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</w:t>
      </w:r>
      <w:r>
        <w:rPr/>
        <w:t>类是</w:t>
      </w:r>
      <w:r>
        <w:rPr/>
        <w:t>C++</w:t>
      </w:r>
      <w:r>
        <w:rPr/>
        <w:t>面向对象提出的解决方案之一。是</w:t>
      </w:r>
      <w:r>
        <w:rPr/>
        <w:t>C++</w:t>
      </w:r>
      <w:r>
        <w:rPr/>
        <w:t>的核心。</w:t>
      </w:r>
    </w:p>
    <w:p>
      <w:pPr>
        <w:pStyle w:val="Normal"/>
        <w:rPr/>
      </w:pPr>
      <w:r>
        <w:rPr/>
        <w:t xml:space="preserve">  </w:t>
      </w:r>
      <w:r>
        <w:rPr/>
        <w:t>类可以解释为用户定义的类型。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类用于指定对象的形式，包含了数据表示方法和数据处理的方法。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类中的</w:t>
      </w:r>
      <w:r>
        <w:rPr/>
        <w:t>(</w:t>
      </w:r>
      <w:r>
        <w:rPr/>
        <w:t>数据</w:t>
      </w:r>
      <w:r>
        <w:rPr/>
        <w:t>)</w:t>
      </w:r>
      <w:r>
        <w:rPr/>
        <w:t>和</w:t>
      </w:r>
      <w:r>
        <w:rPr/>
        <w:t>(</w:t>
      </w:r>
      <w:r>
        <w:rPr/>
        <w:t>方法）称为类的成员。</w:t>
      </w:r>
    </w:p>
    <w:p>
      <w:pPr>
        <w:pStyle w:val="Normal"/>
        <w:rPr/>
      </w:pPr>
      <w:r>
        <w:rPr/>
        <w:t>函数在一个类中被称为类成员，（一般函数定义类的行为。）类定义了其中的对象包括了什么，</w:t>
      </w:r>
    </w:p>
    <w:p>
      <w:pPr>
        <w:pStyle w:val="Normal"/>
        <w:rPr/>
      </w:pPr>
      <w:r>
        <w:rPr/>
        <w:t>可以在这个对象上执行哪些操作。</w:t>
      </w:r>
    </w:p>
    <w:p>
      <w:pPr>
        <w:pStyle w:val="Normal"/>
        <w:rPr>
          <w:rStyle w:val="Hlcode"/>
          <w:rFonts w:ascii="Monaco" w:hAnsi="Monaco"/>
          <w:color w:val="808080"/>
          <w:sz w:val="20"/>
          <w:szCs w:val="20"/>
        </w:rPr>
      </w:pPr>
      <w:r>
        <w:rPr>
          <w:rStyle w:val="Hltypes"/>
          <w:rFonts w:ascii="Monaco" w:hAnsi="Monaco"/>
          <w:color w:val="000000"/>
          <w:sz w:val="20"/>
          <w:szCs w:val="20"/>
        </w:rPr>
        <w:t>class</w:t>
      </w:r>
      <w:r>
        <w:rPr>
          <w:rStyle w:val="Hlcode"/>
          <w:rFonts w:ascii="Monaco" w:hAnsi="Monaco"/>
          <w:color w:val="808080"/>
          <w:sz w:val="20"/>
          <w:szCs w:val="20"/>
        </w:rPr>
        <w:t xml:space="preserve"> </w:t>
      </w:r>
      <w:r>
        <w:rPr>
          <w:rStyle w:val="Hlidentifier"/>
          <w:rFonts w:ascii="Monaco" w:hAnsi="Monaco"/>
          <w:color w:val="0055AA"/>
          <w:sz w:val="20"/>
          <w:szCs w:val="20"/>
        </w:rPr>
        <w:t>Box</w:t>
      </w:r>
      <w:r>
        <w:rPr>
          <w:rStyle w:val="Hlcode"/>
          <w:rFonts w:ascii="Monaco" w:hAnsi="Monaco"/>
          <w:color w:val="808080"/>
          <w:sz w:val="20"/>
          <w:szCs w:val="20"/>
        </w:rPr>
        <w:t xml:space="preserve"> </w:t>
      </w:r>
    </w:p>
    <w:p>
      <w:pPr>
        <w:pStyle w:val="Normal"/>
        <w:rPr>
          <w:rStyle w:val="Hlcode"/>
          <w:rFonts w:ascii="Monaco" w:hAnsi="Monaco"/>
          <w:color w:val="808080"/>
          <w:sz w:val="20"/>
          <w:szCs w:val="20"/>
        </w:rPr>
      </w:pPr>
      <w:r>
        <w:rPr>
          <w:rStyle w:val="Hlbrackets"/>
          <w:rFonts w:ascii="Monaco" w:hAnsi="Monaco"/>
          <w:color w:val="808000"/>
          <w:sz w:val="20"/>
          <w:szCs w:val="20"/>
        </w:rPr>
        <w:t>{</w:t>
      </w:r>
      <w:r>
        <w:rPr>
          <w:rStyle w:val="Hlcode"/>
          <w:rFonts w:ascii="Monaco" w:hAnsi="Monaco"/>
          <w:color w:val="808080"/>
          <w:sz w:val="20"/>
          <w:szCs w:val="20"/>
        </w:rPr>
        <w:t xml:space="preserve"> </w:t>
      </w:r>
    </w:p>
    <w:p>
      <w:pPr>
        <w:pStyle w:val="Normal"/>
        <w:ind w:firstLine="400"/>
        <w:rPr>
          <w:rStyle w:val="Hlcode"/>
          <w:rFonts w:ascii="Monaco" w:hAnsi="Monaco"/>
          <w:color w:val="008000"/>
          <w:sz w:val="20"/>
          <w:szCs w:val="20"/>
        </w:rPr>
      </w:pPr>
      <w:r>
        <w:rPr>
          <w:rStyle w:val="Hlreserved"/>
          <w:rFonts w:ascii="Monaco" w:hAnsi="Monaco"/>
          <w:color w:val="008000"/>
          <w:sz w:val="20"/>
          <w:szCs w:val="20"/>
        </w:rPr>
        <w:t>public</w:t>
      </w:r>
      <w:r>
        <w:rPr>
          <w:rStyle w:val="Hlcode"/>
          <w:rFonts w:ascii="Monaco" w:hAnsi="Monaco"/>
          <w:color w:val="808080"/>
          <w:sz w:val="20"/>
          <w:szCs w:val="20"/>
        </w:rPr>
        <w:t xml:space="preserve">: </w:t>
      </w:r>
    </w:p>
    <w:p>
      <w:pPr>
        <w:pStyle w:val="Normal"/>
        <w:ind w:firstLine="420"/>
        <w:rPr>
          <w:rStyle w:val="Hlcode"/>
          <w:rFonts w:ascii="Monaco" w:hAnsi="Monaco"/>
          <w:color w:val="808080"/>
          <w:sz w:val="20"/>
          <w:szCs w:val="20"/>
        </w:rPr>
      </w:pPr>
      <w:r>
        <w:rPr>
          <w:rStyle w:val="Hltypes"/>
          <w:rFonts w:ascii="Monaco" w:hAnsi="Monaco"/>
          <w:color w:val="000000"/>
          <w:sz w:val="20"/>
          <w:szCs w:val="20"/>
        </w:rPr>
        <w:t>double</w:t>
      </w:r>
      <w:r>
        <w:rPr>
          <w:rStyle w:val="Hlcode"/>
          <w:rFonts w:ascii="Monaco" w:hAnsi="Monaco"/>
          <w:color w:val="808080"/>
          <w:sz w:val="20"/>
          <w:szCs w:val="20"/>
        </w:rPr>
        <w:t xml:space="preserve"> </w:t>
      </w:r>
      <w:r>
        <w:rPr>
          <w:rStyle w:val="Hlidentifier"/>
          <w:rFonts w:ascii="Monaco" w:hAnsi="Monaco"/>
          <w:color w:val="0055AA"/>
          <w:sz w:val="20"/>
          <w:szCs w:val="20"/>
        </w:rPr>
        <w:t>length</w:t>
      </w:r>
      <w:r>
        <w:rPr>
          <w:rStyle w:val="Hlcode"/>
          <w:rFonts w:ascii="Monaco" w:hAnsi="Monaco"/>
          <w:color w:val="808080"/>
          <w:sz w:val="20"/>
          <w:szCs w:val="20"/>
        </w:rPr>
        <w:t xml:space="preserve">; </w:t>
      </w:r>
      <w:r>
        <w:rPr>
          <w:rStyle w:val="Hlcomment"/>
          <w:rFonts w:ascii="Monaco" w:hAnsi="Monaco"/>
          <w:color w:val="AA5500"/>
          <w:sz w:val="20"/>
          <w:szCs w:val="20"/>
        </w:rPr>
        <w:t xml:space="preserve">// </w:t>
      </w:r>
      <w:r>
        <w:rPr>
          <w:rStyle w:val="Hlcomment"/>
          <w:rFonts w:ascii="Monaco" w:hAnsi="Monaco"/>
          <w:color w:val="AA5500"/>
          <w:sz w:val="20"/>
          <w:szCs w:val="20"/>
        </w:rPr>
        <w:t>盒子的长度</w:t>
      </w:r>
      <w:r>
        <w:rPr>
          <w:rStyle w:val="Hlcode"/>
          <w:rFonts w:ascii="Monaco" w:hAnsi="Monaco"/>
          <w:color w:val="808080"/>
          <w:sz w:val="20"/>
          <w:szCs w:val="20"/>
        </w:rPr>
        <w:t xml:space="preserve"> </w:t>
      </w:r>
    </w:p>
    <w:p>
      <w:pPr>
        <w:pStyle w:val="Normal"/>
        <w:ind w:left="420" w:hanging="0"/>
        <w:rPr>
          <w:rStyle w:val="Hlcode"/>
          <w:rFonts w:ascii="Monaco" w:hAnsi="Monaco"/>
          <w:color w:val="808080"/>
          <w:sz w:val="20"/>
          <w:szCs w:val="20"/>
        </w:rPr>
      </w:pPr>
      <w:r>
        <w:rPr>
          <w:rStyle w:val="Hltypes"/>
          <w:rFonts w:ascii="Monaco" w:hAnsi="Monaco"/>
          <w:color w:val="000000"/>
          <w:sz w:val="20"/>
          <w:szCs w:val="20"/>
        </w:rPr>
        <w:t>double</w:t>
      </w:r>
      <w:r>
        <w:rPr>
          <w:rStyle w:val="Hlcode"/>
          <w:rFonts w:ascii="Monaco" w:hAnsi="Monaco"/>
          <w:color w:val="808080"/>
          <w:sz w:val="20"/>
          <w:szCs w:val="20"/>
        </w:rPr>
        <w:t xml:space="preserve"> </w:t>
      </w:r>
      <w:r>
        <w:rPr>
          <w:rStyle w:val="Hlidentifier"/>
          <w:rFonts w:ascii="Monaco" w:hAnsi="Monaco"/>
          <w:color w:val="0055AA"/>
          <w:sz w:val="20"/>
          <w:szCs w:val="20"/>
        </w:rPr>
        <w:t>breadth</w:t>
      </w:r>
      <w:r>
        <w:rPr>
          <w:rStyle w:val="Hlcode"/>
          <w:rFonts w:ascii="Monaco" w:hAnsi="Monaco"/>
          <w:color w:val="808080"/>
          <w:sz w:val="20"/>
          <w:szCs w:val="20"/>
        </w:rPr>
        <w:t xml:space="preserve">; </w:t>
      </w:r>
      <w:r>
        <w:rPr>
          <w:rStyle w:val="Hlcomment"/>
          <w:rFonts w:ascii="Monaco" w:hAnsi="Monaco"/>
          <w:color w:val="AA5500"/>
          <w:sz w:val="20"/>
          <w:szCs w:val="20"/>
        </w:rPr>
        <w:t xml:space="preserve">// </w:t>
      </w:r>
      <w:r>
        <w:rPr>
          <w:rStyle w:val="Hlcomment"/>
          <w:rFonts w:ascii="Monaco" w:hAnsi="Monaco"/>
          <w:color w:val="AA5500"/>
          <w:sz w:val="20"/>
          <w:szCs w:val="20"/>
        </w:rPr>
        <w:t>盒子的宽度</w:t>
      </w:r>
      <w:r>
        <w:rPr>
          <w:rStyle w:val="Hlcode"/>
          <w:rFonts w:ascii="Monaco" w:hAnsi="Monaco"/>
          <w:color w:val="808080"/>
          <w:sz w:val="20"/>
          <w:szCs w:val="20"/>
        </w:rPr>
        <w:t xml:space="preserve"> </w:t>
      </w:r>
    </w:p>
    <w:p>
      <w:pPr>
        <w:pStyle w:val="Normal"/>
        <w:ind w:left="420" w:hanging="0"/>
        <w:rPr>
          <w:rStyle w:val="Hlcode"/>
          <w:rFonts w:ascii="Monaco" w:hAnsi="Monaco"/>
          <w:color w:val="808080"/>
          <w:sz w:val="20"/>
          <w:szCs w:val="20"/>
        </w:rPr>
      </w:pPr>
      <w:r>
        <w:rPr>
          <w:rStyle w:val="Hltypes"/>
          <w:rFonts w:ascii="Monaco" w:hAnsi="Monaco"/>
          <w:color w:val="000000"/>
          <w:sz w:val="20"/>
          <w:szCs w:val="20"/>
        </w:rPr>
        <w:t>double</w:t>
      </w:r>
      <w:r>
        <w:rPr>
          <w:rStyle w:val="Hlcode"/>
          <w:rFonts w:ascii="Monaco" w:hAnsi="Monaco"/>
          <w:color w:val="808080"/>
          <w:sz w:val="20"/>
          <w:szCs w:val="20"/>
        </w:rPr>
        <w:t xml:space="preserve"> </w:t>
      </w:r>
      <w:r>
        <w:rPr>
          <w:rStyle w:val="Hlidentifier"/>
          <w:rFonts w:ascii="Monaco" w:hAnsi="Monaco"/>
          <w:color w:val="0055AA"/>
          <w:sz w:val="20"/>
          <w:szCs w:val="20"/>
        </w:rPr>
        <w:t>height</w:t>
      </w:r>
      <w:r>
        <w:rPr>
          <w:rStyle w:val="Hlcode"/>
          <w:rFonts w:ascii="Monaco" w:hAnsi="Monaco"/>
          <w:color w:val="808080"/>
          <w:sz w:val="20"/>
          <w:szCs w:val="20"/>
        </w:rPr>
        <w:t xml:space="preserve">; </w:t>
      </w:r>
      <w:r>
        <w:rPr>
          <w:rStyle w:val="Hlcomment"/>
          <w:rFonts w:ascii="Monaco" w:hAnsi="Monaco"/>
          <w:color w:val="AA5500"/>
          <w:sz w:val="20"/>
          <w:szCs w:val="20"/>
        </w:rPr>
        <w:t xml:space="preserve">// </w:t>
      </w:r>
      <w:r>
        <w:rPr>
          <w:rStyle w:val="Hlcomment"/>
          <w:rFonts w:ascii="Monaco" w:hAnsi="Monaco"/>
          <w:color w:val="AA5500"/>
          <w:sz w:val="20"/>
          <w:szCs w:val="20"/>
        </w:rPr>
        <w:t>盒子的高度</w:t>
      </w:r>
      <w:r>
        <w:rPr>
          <w:rStyle w:val="Hlcode"/>
          <w:rFonts w:ascii="Monaco" w:hAnsi="Monaco"/>
          <w:color w:val="808080"/>
          <w:sz w:val="20"/>
          <w:szCs w:val="20"/>
        </w:rPr>
        <w:t xml:space="preserve"> </w:t>
      </w:r>
    </w:p>
    <w:p>
      <w:pPr>
        <w:pStyle w:val="Normal"/>
        <w:rPr/>
      </w:pPr>
      <w:r>
        <w:rPr>
          <w:rStyle w:val="Hlbrackets"/>
          <w:rFonts w:ascii="Monaco" w:hAnsi="Monaco"/>
          <w:color w:val="808000"/>
          <w:sz w:val="20"/>
          <w:szCs w:val="20"/>
        </w:rPr>
        <w:t>}</w:t>
      </w:r>
      <w:r>
        <w:rPr>
          <w:rStyle w:val="Hlcode"/>
          <w:rFonts w:ascii="Monaco" w:hAnsi="Monaco"/>
          <w:color w:val="808080"/>
          <w:sz w:val="20"/>
          <w:szCs w:val="20"/>
        </w:rPr>
        <w:t>;</w:t>
      </w:r>
    </w:p>
    <w:p>
      <w:pPr>
        <w:pStyle w:val="Normal"/>
        <w:rPr/>
      </w:pPr>
      <w:r>
        <w:rPr>
          <w:rFonts w:ascii="Helvetica" w:hAnsi="Helvetica" w:cs="Helvetica"/>
          <w:color w:val="333333"/>
          <w:sz w:val="20"/>
          <w:szCs w:val="20"/>
        </w:rPr>
        <w:t xml:space="preserve">关键字 </w:t>
      </w:r>
      <w:r>
        <w:rPr>
          <w:rFonts w:cs="Helvetica" w:ascii="Helvetica" w:hAnsi="Helvetica"/>
          <w:b/>
          <w:bCs/>
          <w:color w:val="333333"/>
          <w:sz w:val="20"/>
          <w:szCs w:val="20"/>
        </w:rPr>
        <w:t>public</w:t>
      </w:r>
      <w:r>
        <w:rPr>
          <w:rFonts w:cs="Helvetica"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 xml:space="preserve">确定了类成员的访问属性。在类对象作用域内，公共成员在类的外部是可访问的。您也可以指定类的成员为 </w:t>
      </w:r>
      <w:r>
        <w:rPr>
          <w:rFonts w:cs="Helvetica" w:ascii="Helvetica" w:hAnsi="Helvetica"/>
          <w:b/>
          <w:bCs/>
          <w:color w:val="333333"/>
          <w:sz w:val="20"/>
          <w:szCs w:val="20"/>
        </w:rPr>
        <w:t>private</w:t>
      </w:r>
      <w:r>
        <w:rPr>
          <w:rFonts w:cs="Helvetica"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 xml:space="preserve">或 </w:t>
      </w:r>
      <w:r>
        <w:rPr>
          <w:rFonts w:cs="Helvetica" w:ascii="Helvetica" w:hAnsi="Helvetica"/>
          <w:b/>
          <w:bCs/>
          <w:color w:val="333333"/>
          <w:sz w:val="20"/>
          <w:szCs w:val="20"/>
        </w:rPr>
        <w:t>protected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上面只是声明了一个类，并没有定义具体的对象。可以如下进行定义相应类的对象：</w:t>
      </w:r>
    </w:p>
    <w:p>
      <w:pPr>
        <w:pStyle w:val="Normal"/>
        <w:rPr/>
      </w:pPr>
      <w:r>
        <w:rPr/>
        <w:t>Box box1</w:t>
      </w:r>
      <w:r>
        <w:rPr/>
        <w:t>；</w:t>
      </w:r>
    </w:p>
    <w:p>
      <w:pPr>
        <w:pStyle w:val="Normal"/>
        <w:rPr/>
      </w:pPr>
      <w:r>
        <w:rPr/>
        <w:t>Box box2</w:t>
      </w:r>
      <w:bookmarkStart w:id="0" w:name="_GoBack"/>
      <w:bookmarkEnd w:id="0"/>
      <w:r>
        <w:rPr/>
        <w:t>；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类的一般形式</w:t>
      </w:r>
      <w:r>
        <w:rPr/>
        <w:t>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607435"/>
            <wp:effectExtent l="0" t="0" r="0" b="0"/>
            <wp:wrapSquare wrapText="bothSides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class/struct(</w:t>
      </w:r>
      <w:r>
        <w:rPr/>
        <w:t>可以兼容</w:t>
      </w:r>
      <w:r>
        <w:rPr/>
        <w:t>C</w:t>
      </w:r>
      <w:r>
        <w:rPr/>
        <w:t>程序</w:t>
      </w:r>
      <w:r>
        <w:rPr/>
        <w:t xml:space="preserve">) </w:t>
      </w:r>
      <w:r>
        <w:rPr/>
        <w:t>继承方式</w:t>
      </w:r>
      <w:r>
        <w:rPr/>
        <w:t>/</w:t>
      </w:r>
      <w:r>
        <w:rPr/>
        <w:t>基类</w:t>
      </w:r>
      <w:r>
        <w:rPr/>
        <w:t>(</w:t>
      </w:r>
      <w:r>
        <w:rPr>
          <w:b/>
          <w:bCs/>
          <w:color w:val="800000"/>
        </w:rPr>
        <w:t>在后面说明</w:t>
      </w:r>
      <w:r>
        <w:rPr/>
        <w:t>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访问控制限定符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800000"/>
        </w:rPr>
        <w:t>构造函数</w:t>
      </w:r>
      <w:r>
        <w:rPr/>
        <w:t>,</w:t>
      </w:r>
      <w:r>
        <w:rPr/>
        <w:t>和类型相同</w:t>
      </w:r>
      <w:r>
        <w:rPr/>
        <w:t xml:space="preserve">. </w:t>
      </w:r>
      <w:r>
        <w:rPr/>
        <w:t>它没有返回类型</w:t>
      </w:r>
      <w:r>
        <w:rPr/>
        <w:t>.</w:t>
      </w:r>
    </w:p>
    <w:p>
      <w:pPr>
        <w:pStyle w:val="Normal"/>
        <w:rPr/>
      </w:pPr>
      <w:r>
        <w:rPr/>
        <w:tab/>
      </w:r>
      <w:r>
        <w:rPr/>
        <w:t>代表一个对象的出生的过程</w:t>
      </w:r>
      <w:r>
        <w:rPr/>
        <w:t>.</w:t>
      </w:r>
    </w:p>
    <w:p>
      <w:pPr>
        <w:pStyle w:val="Normal"/>
        <w:rPr/>
      </w:pPr>
      <w:r>
        <w:rPr/>
        <w:tab/>
        <w:t>:</w:t>
      </w:r>
      <w:r>
        <w:rPr/>
        <w:t>可能包含了一个”</w:t>
      </w:r>
      <w:r>
        <w:rPr/>
        <w:t>:”</w:t>
      </w:r>
      <w:r>
        <w:rPr/>
        <w:t>冒号的</w:t>
      </w:r>
      <w:r>
        <w:rPr/>
        <w:t>(</w:t>
      </w:r>
      <w:r>
        <w:rPr/>
        <w:t>初始化值</w:t>
      </w:r>
      <w:r>
        <w:rPr/>
        <w:t>)</w:t>
      </w:r>
      <w:r>
        <w:rPr/>
        <w:t>的</w:t>
      </w:r>
      <w:r>
        <w:rPr>
          <w:b/>
          <w:bCs/>
        </w:rPr>
        <w:t>初始化表</w:t>
      </w:r>
      <w:r>
        <w:rPr>
          <w:b/>
          <w:bCs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800000"/>
        </w:rPr>
        <w:t>析构函数</w:t>
      </w:r>
      <w:r>
        <w:rPr/>
        <w:t>,</w:t>
      </w:r>
      <w:r>
        <w:rPr/>
        <w:t>也没有返回类型</w:t>
      </w:r>
      <w:r>
        <w:rPr/>
        <w:t>.</w:t>
      </w:r>
    </w:p>
    <w:p>
      <w:pPr>
        <w:pStyle w:val="Normal"/>
        <w:rPr/>
      </w:pPr>
      <w:r>
        <w:rPr/>
        <w:tab/>
      </w:r>
      <w:r>
        <w:rPr/>
        <w:t>描述一个对象的死亡的过程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800000"/>
        </w:rPr>
        <w:t>成员函数</w:t>
      </w:r>
      <w:r>
        <w:rPr/>
        <w:t xml:space="preserve">, </w:t>
      </w:r>
      <w:r>
        <w:rPr/>
        <w:t>描述了对象的行为</w:t>
      </w:r>
      <w:r>
        <w:rPr/>
        <w:t xml:space="preserve">.  </w:t>
      </w:r>
      <w:r>
        <w:rPr>
          <w:b/>
          <w:bCs/>
        </w:rPr>
        <w:t>常属性</w:t>
      </w:r>
      <w:r>
        <w:rPr/>
        <w:t xml:space="preserve">  </w:t>
      </w:r>
      <w:r>
        <w:rPr>
          <w:b/>
          <w:bCs/>
        </w:rPr>
        <w:t>异常说明</w:t>
      </w:r>
    </w:p>
    <w:p>
      <w:pPr>
        <w:pStyle w:val="Normal"/>
        <w:rPr/>
      </w:pPr>
      <w:r>
        <w:rPr>
          <w:b/>
          <w:bCs/>
        </w:rPr>
        <w:t>{</w:t>
      </w:r>
    </w:p>
    <w:p>
      <w:pPr>
        <w:pStyle w:val="Normal"/>
        <w:rPr/>
      </w:pPr>
      <w:r>
        <w:rPr>
          <w:b/>
          <w:bCs/>
        </w:rPr>
        <w:tab/>
      </w:r>
      <w:r>
        <w:rPr>
          <w:b/>
          <w:bCs/>
        </w:rPr>
        <w:t>函数体</w:t>
      </w:r>
      <w:r>
        <w:rPr>
          <w:b/>
          <w:bCs/>
        </w:rPr>
        <w:t>;</w:t>
      </w:r>
    </w:p>
    <w:p>
      <w:pPr>
        <w:pStyle w:val="Normal"/>
        <w:rPr/>
      </w:pPr>
      <w:r>
        <w:rPr>
          <w:b/>
          <w:bCs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800000"/>
        </w:rPr>
        <w:t>成员变量</w:t>
      </w:r>
      <w:r>
        <w:rPr/>
        <w:t>,</w:t>
      </w:r>
      <w:r>
        <w:rPr/>
        <w:t>描述对象属性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访问控制限定符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274310" cy="3152140"/>
            <wp:effectExtent l="0" t="0" r="0" b="0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内部</w:t>
      </w:r>
      <w:r>
        <w:rPr/>
        <w:t xml:space="preserve">, </w:t>
      </w:r>
      <w:r>
        <w:rPr/>
        <w:t>是类中的其他部分</w:t>
      </w:r>
      <w:r>
        <w:rPr/>
        <w:t xml:space="preserve">. </w:t>
      </w:r>
    </w:p>
    <w:p>
      <w:pPr>
        <w:pStyle w:val="Normal"/>
        <w:rPr/>
      </w:pPr>
      <w:r>
        <w:rPr/>
        <w:t>箭头指向说明了它可以访问的内容</w:t>
      </w:r>
      <w:r>
        <w:rPr/>
        <w:t>.(</w:t>
      </w:r>
      <w:r>
        <w:rPr/>
        <w:t>体现了数据的封装性</w:t>
      </w:r>
      <w:r>
        <w:rPr/>
        <w:t xml:space="preserve">, </w:t>
      </w:r>
      <w:r>
        <w:rPr/>
        <w:t>私有成员变量不允许其他对象访问</w:t>
      </w:r>
      <w:r>
        <w:rPr/>
        <w:t xml:space="preserve">), </w:t>
      </w:r>
      <w:r>
        <w:rPr/>
        <w:t>提高了数据的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aco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ltypes" w:customStyle="1">
    <w:name w:val="hl-types"/>
    <w:basedOn w:val="DefaultParagraphFont"/>
    <w:qFormat/>
    <w:rsid w:val="006b1322"/>
    <w:rPr/>
  </w:style>
  <w:style w:type="character" w:styleId="Hlcode" w:customStyle="1">
    <w:name w:val="hl-code"/>
    <w:basedOn w:val="DefaultParagraphFont"/>
    <w:qFormat/>
    <w:rsid w:val="006b1322"/>
    <w:rPr/>
  </w:style>
  <w:style w:type="character" w:styleId="Hlidentifier" w:customStyle="1">
    <w:name w:val="hl-identifier"/>
    <w:basedOn w:val="DefaultParagraphFont"/>
    <w:qFormat/>
    <w:rsid w:val="006b1322"/>
    <w:rPr/>
  </w:style>
  <w:style w:type="character" w:styleId="Hlbrackets" w:customStyle="1">
    <w:name w:val="hl-brackets"/>
    <w:basedOn w:val="DefaultParagraphFont"/>
    <w:qFormat/>
    <w:rsid w:val="006b1322"/>
    <w:rPr/>
  </w:style>
  <w:style w:type="character" w:styleId="Hlreserved" w:customStyle="1">
    <w:name w:val="hl-reserved"/>
    <w:basedOn w:val="DefaultParagraphFont"/>
    <w:qFormat/>
    <w:rsid w:val="006b1322"/>
    <w:rPr/>
  </w:style>
  <w:style w:type="character" w:styleId="Hlcomment" w:customStyle="1">
    <w:name w:val="hl-comment"/>
    <w:basedOn w:val="DefaultParagraphFont"/>
    <w:qFormat/>
    <w:rsid w:val="006b1322"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LibreOffice/5.1.6.2$Linux_X86_64 LibreOffice_project/10m0$Build-2</Application>
  <Pages>3</Pages>
  <Words>497</Words>
  <Characters>596</Characters>
  <CharactersWithSpaces>642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2019-03-07T07:25:00Z</dcterms:created>
  <dc:creator>toun lee</dc:creator>
  <dc:description/>
  <dc:language>zh-CN</dc:language>
  <cp:lastModifiedBy/>
  <dcterms:modified xsi:type="dcterms:W3CDTF">2019-04-15T17:48:03Z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