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left="0" w:right="0" w:firstLine="420"/>
        <w:jc w:val="center"/>
        <w:rPr/>
      </w:pPr>
      <w:r>
        <w:rPr/>
        <w:t>目录</w:t>
      </w:r>
    </w:p>
    <w:p>
      <w:pPr>
        <w:pStyle w:val="TOAHeading"/>
        <w:jc w:val="center"/>
        <w:rPr/>
      </w:pPr>
      <w:r>
        <w:rPr/>
        <w:t>ZYNQ_UltraScale+MPSoc</w:t>
      </w:r>
    </w:p>
    <w:p>
      <w:pPr>
        <w:pStyle w:val="1"/>
        <w:tabs>
          <w:tab w:val="right" w:pos="9638" w:leader="dot"/>
        </w:tabs>
        <w:rPr/>
      </w:pPr>
      <w:r>
        <w:fldChar w:fldCharType="begin"/>
      </w:r>
      <w:r>
        <w:instrText> TOC \f \o "1-2" \h</w:instrText>
      </w:r>
      <w:r>
        <w:fldChar w:fldCharType="separate"/>
      </w:r>
      <w:hyperlink w:anchor="__RefHeading___Toc877_1484980969">
        <w:r>
          <w:rPr>
            <w:rStyle w:val="Style14"/>
          </w:rPr>
          <w:t xml:space="preserve"> </w:t>
        </w:r>
        <w:r>
          <w:rPr>
            <w:rStyle w:val="Style14"/>
          </w:rPr>
          <w:t>SDSoc</w:t>
        </w:r>
        <w:r>
          <w:rPr>
            <w:rStyle w:val="Style14"/>
          </w:rPr>
          <w:t>简介</w:t>
        </w:r>
        <w:r>
          <w:rPr>
            <w:rStyle w:val="Style14"/>
          </w:rPr>
          <w:tab/>
          <w:t>2</w:t>
        </w:r>
      </w:hyperlink>
    </w:p>
    <w:p>
      <w:pPr>
        <w:pStyle w:val="1"/>
        <w:tabs>
          <w:tab w:val="right" w:pos="9638" w:leader="dot"/>
        </w:tabs>
        <w:rPr/>
      </w:pPr>
      <w:hyperlink w:anchor="__RefHeading___Toc879_1484980969">
        <w:r>
          <w:rPr>
            <w:rStyle w:val="Style14"/>
          </w:rPr>
          <w:t>Linux</w:t>
        </w:r>
        <w:r>
          <w:rPr>
            <w:rStyle w:val="Style14"/>
          </w:rPr>
          <w:t>下安装</w:t>
        </w:r>
        <w:r>
          <w:rPr>
            <w:rStyle w:val="Style14"/>
          </w:rPr>
          <w:t>petalinux</w:t>
        </w:r>
        <w:r>
          <w:rPr>
            <w:rStyle w:val="Style14"/>
          </w:rPr>
          <w:t>注意事项：</w:t>
        </w:r>
        <w:r>
          <w:rPr>
            <w:rStyle w:val="Style14"/>
          </w:rPr>
          <w:tab/>
          <w:t>3</w:t>
        </w:r>
      </w:hyperlink>
    </w:p>
    <w:p>
      <w:pPr>
        <w:pStyle w:val="1"/>
        <w:tabs>
          <w:tab w:val="right" w:pos="9638" w:leader="dot"/>
        </w:tabs>
        <w:rPr/>
      </w:pPr>
      <w:hyperlink w:anchor="__RefHeading___Toc881_1484980969">
        <w:r>
          <w:rPr>
            <w:rStyle w:val="Style14"/>
          </w:rPr>
          <w:t>黑金</w:t>
        </w:r>
        <w:r>
          <w:rPr>
            <w:rStyle w:val="Style14"/>
          </w:rPr>
          <w:t>7020</w:t>
        </w:r>
        <w:r>
          <w:rPr>
            <w:rStyle w:val="Style14"/>
          </w:rPr>
          <w:t>开发板</w:t>
        </w:r>
        <w:r>
          <w:rPr>
            <w:rStyle w:val="Style14"/>
          </w:rPr>
          <w:t>ZYNQ</w:t>
        </w:r>
        <w:r>
          <w:rPr>
            <w:rStyle w:val="Style14"/>
          </w:rPr>
          <w:t>学习入门</w:t>
        </w:r>
        <w:r>
          <w:rPr>
            <w:rStyle w:val="Style14"/>
          </w:rPr>
          <w:t>01</w:t>
        </w:r>
        <w:r>
          <w:rPr>
            <w:rStyle w:val="Style14"/>
          </w:rPr>
          <w:t>：</w:t>
        </w:r>
        <w:r>
          <w:rPr>
            <w:rStyle w:val="Style14"/>
          </w:rPr>
          <w:t>7020</w:t>
        </w:r>
        <w:r>
          <w:rPr>
            <w:rStyle w:val="Style14"/>
          </w:rPr>
          <w:t>框架图</w:t>
        </w:r>
        <w:r>
          <w:rPr>
            <w:rStyle w:val="Style14"/>
          </w:rPr>
          <w:tab/>
          <w:t>4</w:t>
        </w:r>
      </w:hyperlink>
    </w:p>
    <w:p>
      <w:pPr>
        <w:pStyle w:val="2"/>
        <w:tabs>
          <w:tab w:val="right" w:pos="9638" w:leader="dot"/>
        </w:tabs>
        <w:rPr/>
      </w:pPr>
      <w:hyperlink w:anchor="__RefHeading___Toc883_1484980969">
        <w:r>
          <w:rPr>
            <w:rStyle w:val="Style14"/>
          </w:rPr>
          <w:t>GIC</w:t>
        </w:r>
        <w:r>
          <w:rPr>
            <w:rStyle w:val="Style14"/>
          </w:rPr>
          <w:t>：</w:t>
        </w:r>
        <w:r>
          <w:rPr>
            <w:rStyle w:val="Style14"/>
          </w:rPr>
          <w:t>general interrupt controller</w:t>
          <w:tab/>
          <w:t>4</w:t>
        </w:r>
      </w:hyperlink>
    </w:p>
    <w:p>
      <w:pPr>
        <w:pStyle w:val="2"/>
        <w:tabs>
          <w:tab w:val="right" w:pos="9638" w:leader="dot"/>
        </w:tabs>
        <w:rPr/>
      </w:pPr>
      <w:hyperlink w:anchor="__RefHeading___Toc885_1484980969">
        <w:r>
          <w:rPr>
            <w:rStyle w:val="Style14"/>
            <w:i w:val="false"/>
          </w:rPr>
          <w:t xml:space="preserve">AXI </w:t>
        </w:r>
        <w:r>
          <w:rPr>
            <w:rStyle w:val="Style14"/>
            <w:i w:val="false"/>
          </w:rPr>
          <w:t>接口</w:t>
        </w:r>
        <w:r>
          <w:rPr>
            <w:rStyle w:val="Style14"/>
          </w:rPr>
          <w:tab/>
          <w:t>5</w:t>
        </w:r>
      </w:hyperlink>
    </w:p>
    <w:p>
      <w:pPr>
        <w:pStyle w:val="1"/>
        <w:tabs>
          <w:tab w:val="right" w:pos="9638" w:leader="dot"/>
        </w:tabs>
        <w:rPr/>
      </w:pPr>
      <w:hyperlink w:anchor="__RefHeading___Toc760_285850914">
        <w:r>
          <w:rPr>
            <w:rStyle w:val="Style14"/>
          </w:rPr>
          <w:t>AXI Interconnect</w:t>
          <w:tab/>
          <w:t>7</w:t>
        </w:r>
      </w:hyperlink>
    </w:p>
    <w:p>
      <w:pPr>
        <w:pStyle w:val="1"/>
        <w:tabs>
          <w:tab w:val="right" w:pos="9638" w:leader="dot"/>
        </w:tabs>
        <w:rPr/>
      </w:pPr>
      <w:hyperlink w:anchor="__RefHeading___Toc887_1484980969">
        <w:r>
          <w:rPr>
            <w:rStyle w:val="Style14"/>
          </w:rPr>
          <w:t>使用</w:t>
        </w:r>
        <w:r>
          <w:rPr>
            <w:rStyle w:val="Style14"/>
          </w:rPr>
          <w:t>VIVADO</w:t>
        </w:r>
        <w:r>
          <w:rPr>
            <w:rStyle w:val="Style14"/>
          </w:rPr>
          <w:t>创建一个工程</w:t>
        </w:r>
        <w:r>
          <w:rPr>
            <w:rStyle w:val="Style14"/>
          </w:rPr>
          <w:tab/>
          <w:t>7</w:t>
        </w:r>
      </w:hyperlink>
      <w:r>
        <w:fldChar w:fldCharType="end"/>
      </w:r>
    </w:p>
    <w:p>
      <w:pPr>
        <w:pStyle w:val="Normal"/>
        <w:ind w:left="0" w:right="0" w:firstLine="420"/>
        <w:rPr/>
      </w:pPr>
      <w:r>
        <w:rPr/>
      </w:r>
      <w:r>
        <w:br w:type="page"/>
      </w:r>
    </w:p>
    <w:p>
      <w:pPr>
        <w:pStyle w:val="Normal"/>
        <w:ind w:left="0" w:right="0" w:firstLine="420"/>
        <w:rPr/>
      </w:pPr>
      <w:r>
        <w:rPr/>
      </w:r>
    </w:p>
    <w:p>
      <w:pPr>
        <w:pStyle w:val="Normal"/>
        <w:numPr>
          <w:ilvl w:val="0"/>
          <w:numId w:val="0"/>
        </w:numPr>
        <w:ind w:left="0" w:right="0" w:firstLine="420"/>
        <w:outlineLvl w:val="0"/>
        <w:rPr/>
      </w:pPr>
      <w:bookmarkStart w:id="0" w:name="__RefHeading___Toc877_1484980969"/>
      <w:bookmarkEnd w:id="0"/>
      <w:r>
        <w:rPr/>
        <w:t xml:space="preserve"> </w:t>
      </w:r>
      <w:r>
        <w:rPr>
          <w:b/>
          <w:bCs/>
        </w:rPr>
        <w:t>SDSoc</w:t>
      </w:r>
      <w:r>
        <w:rPr>
          <w:b/>
          <w:bCs/>
        </w:rPr>
        <w:t>简介</w:t>
      </w:r>
    </w:p>
    <w:p>
      <w:pPr>
        <w:pStyle w:val="Normal"/>
        <w:ind w:left="0" w:right="0" w:firstLine="420"/>
        <w:rPr/>
      </w:pPr>
      <w:r>
        <w:rPr/>
      </w:r>
    </w:p>
    <w:p>
      <w:pPr>
        <w:pStyle w:val="Normal"/>
        <w:ind w:left="0" w:right="0" w:firstLine="420"/>
        <w:rPr/>
      </w:pPr>
      <w:r>
        <w:rPr/>
        <w:t>专业术语</w:t>
      </w:r>
      <w:r>
        <w:rPr/>
        <w:t>:</w:t>
      </w:r>
    </w:p>
    <w:p>
      <w:pPr>
        <w:pStyle w:val="Normal"/>
        <w:ind w:left="0" w:right="0" w:firstLine="420"/>
        <w:rPr/>
      </w:pPr>
      <w:r>
        <w:rPr/>
        <w:t>AXI:  Advanced eXtensible Interface</w:t>
      </w:r>
    </w:p>
    <w:p>
      <w:pPr>
        <w:pStyle w:val="Normal"/>
        <w:ind w:left="0" w:right="0" w:firstLine="420"/>
        <w:rPr/>
      </w:pPr>
      <w:r>
        <w:rPr/>
        <w:t xml:space="preserve">PL: process logic </w:t>
      </w:r>
    </w:p>
    <w:p>
      <w:pPr>
        <w:pStyle w:val="Normal"/>
        <w:ind w:left="0" w:right="0" w:firstLine="420"/>
        <w:rPr/>
      </w:pPr>
      <w:r>
        <w:rPr/>
        <w:t>PS: process system</w:t>
      </w:r>
    </w:p>
    <w:p>
      <w:pPr>
        <w:pStyle w:val="Normal"/>
        <w:ind w:left="0" w:right="0" w:firstLine="420"/>
        <w:rPr/>
      </w:pPr>
      <w:r>
        <w:rPr/>
      </w:r>
    </w:p>
    <w:p>
      <w:pPr>
        <w:pStyle w:val="Normal"/>
        <w:ind w:left="0" w:right="0" w:firstLine="420"/>
        <w:rPr/>
      </w:pPr>
      <w:r>
        <w:rPr/>
        <w:t>SDSoc</w:t>
      </w:r>
      <w:r>
        <w:rPr/>
        <w:t>设计项目是建立在一个“平台”概念上的，平台包括了软件平台和硬件平台。平台是利用</w:t>
      </w:r>
      <w:r>
        <w:rPr/>
        <w:t>Vivado</w:t>
      </w:r>
      <w:r>
        <w:rPr/>
        <w:t>、</w:t>
      </w:r>
      <w:r>
        <w:rPr/>
        <w:t>SDK</w:t>
      </w:r>
      <w:r>
        <w:rPr/>
        <w:t>、和</w:t>
      </w:r>
      <w:r>
        <w:rPr/>
        <w:t>OS</w:t>
      </w:r>
      <w:r>
        <w:rPr/>
        <w:t>工具创建的。</w:t>
      </w:r>
    </w:p>
    <w:p>
      <w:pPr>
        <w:pStyle w:val="Normal"/>
        <w:ind w:left="0" w:right="0" w:firstLine="420"/>
        <w:rPr/>
      </w:pPr>
      <w:r>
        <w:rPr/>
        <w:t>硬件平台</w:t>
      </w:r>
      <w:r>
        <w:rPr/>
        <w:t>(HPFM)</w:t>
      </w:r>
      <w:r>
        <w:rPr/>
        <w:t>，定义了如处理系统（</w:t>
      </w:r>
      <w:r>
        <w:rPr/>
        <w:t>PS</w:t>
      </w:r>
      <w:r>
        <w:rPr/>
        <w:t>）、</w:t>
      </w:r>
      <w:r>
        <w:rPr/>
        <w:t>I/O</w:t>
      </w:r>
      <w:r>
        <w:rPr/>
        <w:t>子系统、存储接口等，这些工作都基于一个明确的端口接口（</w:t>
      </w:r>
      <w:r>
        <w:rPr/>
        <w:t>AXI</w:t>
      </w:r>
      <w:r>
        <w:rPr/>
        <w:t>、</w:t>
      </w:r>
      <w:r>
        <w:rPr/>
        <w:t>AXI-S</w:t>
      </w:r>
      <w:r>
        <w:rPr/>
        <w:t>、时钟、复位、中断）。</w:t>
      </w:r>
    </w:p>
    <w:p>
      <w:pPr>
        <w:sectPr>
          <w:type w:val="nextPage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  <w:docGrid w:type="default" w:linePitch="240" w:charSpace="4294961151"/>
        </w:sectPr>
        <w:pStyle w:val="Normal"/>
        <w:ind w:left="0" w:right="0" w:firstLine="420"/>
        <w:rPr/>
      </w:pPr>
      <w:r>
        <w:rPr/>
        <w:t>软件平台</w:t>
      </w:r>
      <w:r>
        <w:rPr/>
        <w:t>(SPFM)</w:t>
      </w:r>
      <w:r>
        <w:rPr/>
        <w:t>，定义了</w:t>
      </w:r>
      <w:r>
        <w:rPr/>
        <w:t>OS</w:t>
      </w:r>
      <w:r>
        <w:rPr/>
        <w:t>、设备驱动、启动和加载程序</w:t>
      </w:r>
      <w:r>
        <w:rPr/>
        <w:t>(boot loaders)</w:t>
      </w:r>
      <w:r>
        <w:rPr/>
        <w:t>、文件系统、库等。</w:t>
      </w:r>
    </w:p>
    <w:p>
      <w:pPr>
        <w:pStyle w:val="Normal"/>
        <w:numPr>
          <w:ilvl w:val="0"/>
          <w:numId w:val="0"/>
        </w:numPr>
        <w:ind w:left="0" w:right="0" w:firstLine="482"/>
        <w:jc w:val="both"/>
        <w:outlineLvl w:val="0"/>
        <w:rPr/>
      </w:pPr>
      <w:bookmarkStart w:id="1" w:name="__RefHeading___Toc879_1484980969"/>
      <w:bookmarkEnd w:id="1"/>
      <w:r>
        <w:rPr>
          <w:rFonts w:eastAsia="宋体" w:ascii="宋体" w:hAnsi="宋体"/>
          <w:b/>
        </w:rPr>
        <w:t>Linux</w:t>
      </w:r>
      <w:r>
        <w:rPr>
          <w:rFonts w:ascii="宋体" w:hAnsi="宋体" w:eastAsia="宋体"/>
          <w:b/>
        </w:rPr>
        <w:t>下</w:t>
      </w:r>
      <w:r>
        <w:rPr>
          <w:b/>
        </w:rPr>
        <w:t>安装</w:t>
      </w:r>
      <w:r>
        <w:rPr>
          <w:b/>
        </w:rPr>
        <w:t>petalinux</w:t>
      </w:r>
      <w:r>
        <w:rPr>
          <w:b/>
        </w:rPr>
        <w:t>注意事项：</w:t>
      </w:r>
    </w:p>
    <w:p>
      <w:pPr>
        <w:pStyle w:val="Normal"/>
        <w:ind w:left="0" w:right="0" w:firstLine="482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https://blog.csdn.net/xiang_shao344/article/details/81984033</w:t>
      </w:r>
    </w:p>
    <w:p>
      <w:pPr>
        <w:pStyle w:val="Normal"/>
        <w:ind w:firstLine="480"/>
        <w:jc w:val="both"/>
        <w:rPr/>
      </w:pPr>
      <w:r>
        <w:rPr/>
        <w:t xml:space="preserve">1. </w:t>
      </w:r>
      <w:r>
        <w:rPr/>
        <w:t>查看支持的</w:t>
      </w:r>
      <w:r>
        <w:rPr/>
        <w:t>linux</w:t>
      </w:r>
      <w:r>
        <w:rPr/>
        <w:t>的发行版和版本号。</w:t>
      </w:r>
    </w:p>
    <w:p>
      <w:pPr>
        <w:pStyle w:val="Normal"/>
        <w:ind w:firstLine="480"/>
        <w:jc w:val="both"/>
        <w:rPr/>
      </w:pPr>
      <w:r>
        <w:rPr/>
        <w:t xml:space="preserve">2. </w:t>
      </w:r>
      <w:r>
        <w:rPr/>
        <w:t>安装依赖库。</w:t>
      </w:r>
    </w:p>
    <w:p>
      <w:pPr>
        <w:pStyle w:val="Normal"/>
        <w:ind w:firstLine="480"/>
        <w:jc w:val="both"/>
        <w:rPr/>
      </w:pPr>
      <w:r>
        <w:rPr/>
        <w:t xml:space="preserve">3. </w:t>
      </w:r>
      <w:r>
        <w:rPr/>
        <w:t>安装完依赖库后，</w:t>
      </w:r>
      <w:r>
        <w:rPr/>
        <w:t>xilinx</w:t>
      </w:r>
      <w:r>
        <w:rPr/>
        <w:t>要求安装必须不是超级用户。</w:t>
      </w:r>
      <w:r>
        <w:rPr/>
        <w:t>(</w:t>
      </w:r>
      <w:r>
        <w:rPr/>
        <w:t>其实很多的软件安装，如果是自己使用，尽量都不要使用超级用户</w:t>
      </w:r>
      <w:r>
        <w:rPr/>
        <w:t>super</w:t>
      </w:r>
      <w:r>
        <w:rPr/>
        <w:t>。</w:t>
      </w:r>
      <w:r>
        <w:rPr/>
        <w:t>)</w:t>
      </w:r>
    </w:p>
    <w:p>
      <w:pPr>
        <w:pStyle w:val="Normal"/>
        <w:ind w:firstLine="480"/>
        <w:jc w:val="both"/>
        <w:rPr/>
      </w:pPr>
      <w:r>
        <w:rPr/>
        <w:t xml:space="preserve">4. </w:t>
      </w:r>
      <w:r>
        <w:rPr/>
        <w:t>需要使用</w:t>
      </w:r>
      <w:r>
        <w:rPr/>
        <w:t>bash</w:t>
      </w:r>
    </w:p>
    <w:p>
      <w:pPr>
        <w:pStyle w:val="Normal"/>
        <w:ind w:firstLine="480"/>
        <w:jc w:val="both"/>
        <w:rPr/>
      </w:pPr>
      <w:r>
        <w:rPr/>
        <w:t xml:space="preserve">#sudo  dpkg-reconfigure  dash </w:t>
      </w:r>
      <w:r>
        <w:rPr/>
        <w:t>（在出现的界面选择“否”）</w:t>
      </w:r>
    </w:p>
    <w:p>
      <w:pPr>
        <w:pStyle w:val="Normal"/>
        <w:ind w:firstLine="482"/>
        <w:jc w:val="both"/>
        <w:rPr/>
      </w:pPr>
      <w:r>
        <w:rPr>
          <w:b/>
        </w:rPr>
        <w:t>安装：</w:t>
      </w:r>
    </w:p>
    <w:p>
      <w:pPr>
        <w:pStyle w:val="Normal"/>
        <w:ind w:firstLine="480"/>
        <w:jc w:val="both"/>
        <w:rPr/>
      </w:pPr>
      <w:r>
        <w:rPr/>
        <w:t xml:space="preserve">1. </w:t>
      </w:r>
      <w:r>
        <w:rPr/>
        <w:t>修改</w:t>
      </w:r>
      <w:r>
        <w:rPr/>
        <w:t>petalinux</w:t>
      </w:r>
      <w:r>
        <w:rPr/>
        <w:t>的执行权限，</w:t>
      </w:r>
      <w:r>
        <w:rPr/>
        <w:t>chmod</w:t>
      </w:r>
    </w:p>
    <w:p>
      <w:pPr>
        <w:pStyle w:val="Normal"/>
        <w:ind w:firstLine="480"/>
        <w:jc w:val="both"/>
        <w:rPr/>
      </w:pPr>
      <w:r>
        <w:rPr/>
        <w:t xml:space="preserve">2. </w:t>
      </w:r>
      <w:r>
        <w:rPr/>
        <w:t>选择安装在哪里，如～</w:t>
      </w:r>
      <w:r>
        <w:rPr/>
        <w:t>/petalinux201802</w:t>
      </w:r>
    </w:p>
    <w:p>
      <w:pPr>
        <w:pStyle w:val="Normal"/>
        <w:ind w:firstLine="480"/>
        <w:jc w:val="both"/>
        <w:rPr/>
      </w:pPr>
      <w:r>
        <w:rPr/>
        <w:t xml:space="preserve">3. </w:t>
      </w:r>
      <w:r>
        <w:rPr/>
        <w:t>进入目录，将安装文件拷贝到此。</w:t>
      </w:r>
    </w:p>
    <w:p>
      <w:pPr>
        <w:pStyle w:val="Normal"/>
        <w:ind w:firstLine="480"/>
        <w:jc w:val="both"/>
        <w:rPr/>
      </w:pPr>
      <w:r>
        <w:rPr/>
        <w:t xml:space="preserve">4. </w:t>
      </w:r>
      <w:r>
        <w:rPr/>
        <w:t>运行安装文件。</w:t>
      </w:r>
    </w:p>
    <w:p>
      <w:pPr>
        <w:pStyle w:val="Normal"/>
        <w:ind w:firstLine="480"/>
        <w:jc w:val="both"/>
        <w:rPr>
          <w:rFonts w:eastAsia="宋体"/>
        </w:rPr>
      </w:pPr>
      <w:r>
        <w:rPr>
          <w:rFonts w:eastAsia="宋体"/>
        </w:rPr>
      </w:r>
    </w:p>
    <w:p>
      <w:pPr>
        <w:pStyle w:val="Normal"/>
        <w:ind w:firstLine="480"/>
        <w:jc w:val="both"/>
        <w:rPr>
          <w:rFonts w:eastAsia="宋体"/>
          <w:b/>
          <w:b/>
          <w:bCs/>
        </w:rPr>
      </w:pPr>
      <w:r>
        <w:rPr>
          <w:rFonts w:eastAsia="宋体"/>
          <w:b/>
          <w:bCs/>
        </w:rPr>
        <w:t>环境变量配置：</w:t>
      </w:r>
    </w:p>
    <w:p>
      <w:pPr>
        <w:pStyle w:val="Normal"/>
        <w:ind w:firstLine="480"/>
        <w:jc w:val="both"/>
        <w:rPr>
          <w:rFonts w:eastAsia="宋体"/>
        </w:rPr>
      </w:pPr>
      <w:r>
        <w:rPr>
          <w:rFonts w:eastAsia="宋体"/>
        </w:rPr>
        <w:t xml:space="preserve">修改 </w:t>
      </w:r>
      <w:r>
        <w:rPr>
          <w:rFonts w:eastAsia="宋体"/>
        </w:rPr>
        <w:t xml:space="preserve">~/.bashrc </w:t>
      </w:r>
      <w:r>
        <w:rPr>
          <w:rFonts w:eastAsia="宋体"/>
        </w:rPr>
        <w:t xml:space="preserve">这个文件 </w:t>
      </w:r>
    </w:p>
    <w:p>
      <w:pPr>
        <w:pStyle w:val="Normal"/>
        <w:ind w:firstLine="480"/>
        <w:jc w:val="both"/>
        <w:rPr>
          <w:rFonts w:eastAsia="宋体"/>
        </w:rPr>
      </w:pPr>
      <w:r>
        <w:rPr>
          <w:rFonts w:eastAsia="宋体"/>
        </w:rPr>
        <w:t xml:space="preserve">在最后加上 </w:t>
      </w:r>
      <w:r>
        <w:rPr>
          <w:rFonts w:eastAsia="宋体"/>
        </w:rPr>
        <w:t>$ source ~/petalinux/settings.sh (</w:t>
      </w:r>
      <w:r>
        <w:rPr>
          <w:rFonts w:eastAsia="宋体"/>
        </w:rPr>
        <w:t>填写为自己的</w:t>
      </w:r>
      <w:r>
        <w:rPr>
          <w:rFonts w:eastAsia="宋体"/>
        </w:rPr>
        <w:t>petalinux</w:t>
      </w:r>
      <w:r>
        <w:rPr>
          <w:rFonts w:eastAsia="宋体"/>
        </w:rPr>
        <w:t>安装路径，如果配置后打开终端，出现</w:t>
      </w:r>
      <w:r>
        <w:rPr>
          <w:rFonts w:eastAsia="宋体"/>
        </w:rPr>
        <w:t xml:space="preserve">Permission denied </w:t>
      </w:r>
      <w:r>
        <w:rPr>
          <w:rFonts w:eastAsia="宋体"/>
        </w:rPr>
        <w:t>则可以将</w:t>
      </w:r>
      <w:r>
        <w:rPr>
          <w:rFonts w:eastAsia="宋体"/>
        </w:rPr>
        <w:t xml:space="preserve">source </w:t>
      </w:r>
      <w:r>
        <w:rPr>
          <w:rFonts w:eastAsia="宋体"/>
        </w:rPr>
        <w:t>命令改写为</w:t>
      </w:r>
      <w:r>
        <w:rPr>
          <w:rFonts w:eastAsia="宋体"/>
        </w:rPr>
        <w:t>sudo source).</w:t>
      </w:r>
    </w:p>
    <w:p>
      <w:pPr>
        <w:pStyle w:val="Normal"/>
        <w:ind w:firstLine="480"/>
        <w:jc w:val="both"/>
        <w:rPr>
          <w:rFonts w:eastAsia="宋体"/>
        </w:rPr>
      </w:pPr>
      <w:r>
        <w:rPr>
          <w:rFonts w:eastAsia="宋体"/>
        </w:rPr>
      </w:r>
    </w:p>
    <w:p>
      <w:pPr>
        <w:pStyle w:val="Normal"/>
        <w:ind w:firstLine="480"/>
        <w:jc w:val="both"/>
        <w:rPr>
          <w:rFonts w:eastAsia="宋体"/>
        </w:rPr>
      </w:pPr>
      <w:r>
        <w:rPr>
          <w:rFonts w:eastAsia="宋体"/>
        </w:rPr>
        <w:t>配置环境变量时会出现警告</w:t>
      </w:r>
      <w:r>
        <w:rPr>
          <w:rFonts w:eastAsia="宋体"/>
        </w:rPr>
        <w:t>WARNING: No tftp server found</w:t>
      </w:r>
      <w:r>
        <w:rPr>
          <w:rFonts w:eastAsia="宋体"/>
        </w:rPr>
        <w:t>。</w:t>
      </w:r>
    </w:p>
    <w:p>
      <w:pPr>
        <w:pStyle w:val="Normal"/>
        <w:ind w:firstLine="480"/>
        <w:jc w:val="both"/>
        <w:rPr>
          <w:rFonts w:eastAsia="宋体"/>
        </w:rPr>
      </w:pPr>
      <w:r>
        <w:rPr>
          <w:rFonts w:eastAsia="宋体"/>
        </w:rPr>
      </w:r>
    </w:p>
    <w:p>
      <w:pPr>
        <w:pStyle w:val="Normal"/>
        <w:ind w:firstLine="480"/>
        <w:jc w:val="both"/>
        <w:rPr>
          <w:rFonts w:eastAsia="宋体"/>
          <w:b/>
          <w:b/>
          <w:bCs/>
        </w:rPr>
      </w:pPr>
      <w:r>
        <w:rPr>
          <w:rFonts w:eastAsia="宋体"/>
          <w:b/>
          <w:bCs/>
        </w:rPr>
        <w:t>解决方法：</w:t>
      </w:r>
    </w:p>
    <w:p>
      <w:pPr>
        <w:pStyle w:val="Normal"/>
        <w:ind w:firstLine="480"/>
        <w:jc w:val="both"/>
        <w:rPr>
          <w:rFonts w:eastAsia="宋体"/>
        </w:rPr>
      </w:pPr>
      <w:r>
        <w:rPr>
          <w:rFonts w:eastAsia="宋体"/>
        </w:rPr>
        <w:t>开启</w:t>
      </w:r>
      <w:r>
        <w:rPr>
          <w:rFonts w:eastAsia="宋体"/>
        </w:rPr>
        <w:t>tftp</w:t>
      </w:r>
    </w:p>
    <w:p>
      <w:pPr>
        <w:pStyle w:val="Normal"/>
        <w:ind w:firstLine="480"/>
        <w:jc w:val="both"/>
        <w:rPr>
          <w:rFonts w:eastAsia="宋体"/>
        </w:rPr>
      </w:pPr>
      <w:r>
        <w:rPr>
          <w:rFonts w:eastAsia="宋体"/>
        </w:rPr>
        <w:t>sudo apt-get install tftpd-hpa        //tftpd-hpa</w:t>
      </w:r>
      <w:r>
        <w:rPr>
          <w:rFonts w:eastAsia="宋体"/>
        </w:rPr>
        <w:t>是服务器端</w:t>
      </w:r>
    </w:p>
    <w:p>
      <w:pPr>
        <w:pStyle w:val="Normal"/>
        <w:ind w:firstLine="480"/>
        <w:jc w:val="both"/>
        <w:rPr>
          <w:rFonts w:eastAsia="宋体"/>
        </w:rPr>
      </w:pPr>
      <w:r>
        <w:rPr>
          <w:rFonts w:eastAsia="宋体"/>
        </w:rPr>
        <w:t>sudo vim /etc/default/tftpd-hpa</w:t>
      </w:r>
    </w:p>
    <w:p>
      <w:pPr>
        <w:pStyle w:val="Normal"/>
        <w:ind w:firstLine="480"/>
        <w:jc w:val="both"/>
        <w:rPr>
          <w:rFonts w:eastAsia="宋体"/>
        </w:rPr>
      </w:pPr>
      <w:r>
        <w:rPr>
          <w:rFonts w:eastAsia="宋体"/>
        </w:rPr>
        <w:t>将文本中的</w:t>
      </w:r>
      <w:r>
        <w:rPr>
          <w:rFonts w:eastAsia="宋体"/>
        </w:rPr>
        <w:t>ADDRESS</w:t>
      </w:r>
      <w:r>
        <w:rPr>
          <w:rFonts w:eastAsia="宋体"/>
        </w:rPr>
        <w:t>地址项修改为自己本机的</w:t>
      </w:r>
      <w:r>
        <w:rPr>
          <w:rFonts w:eastAsia="宋体"/>
        </w:rPr>
        <w:t>inet</w:t>
      </w:r>
      <w:r>
        <w:rPr>
          <w:rFonts w:eastAsia="宋体"/>
        </w:rPr>
        <w:t>地址</w:t>
      </w:r>
      <w:r>
        <w:rPr>
          <w:rFonts w:eastAsia="宋体"/>
        </w:rPr>
        <w:t>(</w:t>
      </w:r>
      <w:r>
        <w:rPr>
          <w:rFonts w:eastAsia="宋体"/>
        </w:rPr>
        <w:t>用</w:t>
      </w:r>
      <w:r>
        <w:rPr>
          <w:rFonts w:eastAsia="宋体"/>
        </w:rPr>
        <w:t>ifconfig</w:t>
      </w:r>
      <w:r>
        <w:rPr>
          <w:rFonts w:eastAsia="宋体"/>
        </w:rPr>
        <w:t>查看</w:t>
      </w:r>
      <w:r>
        <w:rPr>
          <w:rFonts w:eastAsia="宋体"/>
        </w:rPr>
        <w:t>)</w:t>
      </w:r>
      <w:r>
        <w:rPr>
          <w:rFonts w:eastAsia="宋体"/>
        </w:rPr>
        <w:t>，保存退出。</w:t>
      </w:r>
    </w:p>
    <w:p>
      <w:pPr>
        <w:pStyle w:val="Normal"/>
        <w:ind w:firstLine="480"/>
        <w:jc w:val="both"/>
        <w:rPr>
          <w:rFonts w:eastAsia="宋体"/>
        </w:rPr>
      </w:pPr>
      <w:r>
        <w:rPr>
          <w:rFonts w:eastAsia="宋体"/>
        </w:rPr>
        <w:t>启动</w:t>
      </w:r>
      <w:r>
        <w:rPr>
          <w:rFonts w:eastAsia="宋体"/>
        </w:rPr>
        <w:t>tftp</w:t>
      </w:r>
      <w:r>
        <w:rPr>
          <w:rFonts w:eastAsia="宋体"/>
        </w:rPr>
        <w:t>：</w:t>
      </w:r>
    </w:p>
    <w:p>
      <w:pPr>
        <w:pStyle w:val="Normal"/>
        <w:ind w:firstLine="480"/>
        <w:jc w:val="both"/>
        <w:rPr>
          <w:rFonts w:eastAsia="宋体"/>
        </w:rPr>
      </w:pPr>
      <w:r>
        <w:rPr>
          <w:rFonts w:eastAsia="宋体"/>
        </w:rPr>
        <w:t>sudo service tftpd-hpa restart</w:t>
      </w:r>
      <w:r>
        <w:rPr>
          <w:rFonts w:eastAsia="宋体"/>
        </w:rPr>
        <w:t>即可</w:t>
      </w:r>
    </w:p>
    <w:p>
      <w:pPr>
        <w:pStyle w:val="Normal"/>
        <w:ind w:firstLine="480"/>
        <w:jc w:val="both"/>
        <w:rPr>
          <w:rFonts w:eastAsia="宋体"/>
        </w:rPr>
      </w:pPr>
      <w:r>
        <w:rPr>
          <w:rFonts w:eastAsia="宋体"/>
        </w:rPr>
      </w:r>
    </w:p>
    <w:p>
      <w:pPr>
        <w:pStyle w:val="Normal"/>
        <w:ind w:firstLine="480"/>
        <w:jc w:val="both"/>
        <w:rPr>
          <w:rFonts w:eastAsia="宋体"/>
        </w:rPr>
      </w:pPr>
      <w:r>
        <w:rPr>
          <w:rFonts w:eastAsia="宋体"/>
        </w:rPr>
      </w:r>
    </w:p>
    <w:p>
      <w:pPr>
        <w:pStyle w:val="Normal"/>
        <w:ind w:firstLine="482"/>
        <w:jc w:val="both"/>
        <w:rPr/>
      </w:pPr>
      <w:r>
        <w:rPr>
          <w:rFonts w:eastAsia="宋体"/>
          <w:b/>
        </w:rPr>
        <w:t>注意</w:t>
      </w:r>
      <w:r>
        <w:rPr>
          <w:rFonts w:eastAsia="宋体"/>
        </w:rPr>
        <w:t>：</w:t>
      </w:r>
    </w:p>
    <w:p>
      <w:pPr>
        <w:pStyle w:val="Normal"/>
        <w:ind w:firstLine="480"/>
        <w:jc w:val="both"/>
        <w:rPr/>
      </w:pPr>
      <w:r>
        <w:rPr>
          <w:rFonts w:eastAsia="宋体"/>
          <w:color w:val="FF0000"/>
        </w:rPr>
        <w:t>重新安装的时候，需要删除</w:t>
      </w:r>
      <w:r>
        <w:rPr>
          <w:rFonts w:eastAsia="宋体"/>
          <w:color w:val="FF0000"/>
        </w:rPr>
        <w:t>log</w:t>
      </w:r>
      <w:r>
        <w:rPr>
          <w:rFonts w:eastAsia="宋体"/>
          <w:color w:val="FF0000"/>
        </w:rPr>
        <w:t>文件。</w:t>
      </w:r>
    </w:p>
    <w:p>
      <w:pPr>
        <w:pStyle w:val="Normal"/>
        <w:ind w:firstLine="480"/>
        <w:jc w:val="both"/>
        <w:rPr>
          <w:rFonts w:eastAsia="宋体"/>
          <w:color w:val="FF0000"/>
        </w:rPr>
      </w:pPr>
      <w:r>
        <w:rPr>
          <w:rFonts w:eastAsia="宋体"/>
          <w:color w:val="FF0000"/>
        </w:rPr>
      </w:r>
    </w:p>
    <w:p>
      <w:pPr>
        <w:pStyle w:val="Normal"/>
        <w:ind w:firstLine="480"/>
        <w:jc w:val="both"/>
        <w:rPr>
          <w:rFonts w:eastAsia="宋体"/>
          <w:color w:val="FF0000"/>
        </w:rPr>
      </w:pPr>
      <w:r>
        <w:rPr>
          <w:rFonts w:eastAsia="宋体"/>
          <w:color w:val="FF0000"/>
        </w:rPr>
      </w:r>
    </w:p>
    <w:p>
      <w:pPr>
        <w:pStyle w:val="Normal"/>
        <w:ind w:firstLine="480"/>
        <w:jc w:val="both"/>
        <w:rPr>
          <w:b/>
          <w:b/>
          <w:bCs/>
        </w:rPr>
      </w:pPr>
      <w:r>
        <w:rPr>
          <w:rFonts w:ascii="Liberation Serif" w:hAnsi="Liberation Serif" w:cs="FreeSans"/>
          <w:b/>
          <w:bCs/>
          <w:color w:val="00000A"/>
          <w:sz w:val="24"/>
          <w:szCs w:val="24"/>
          <w:lang w:val="en-US" w:eastAsia="zh-CN" w:bidi="hi-IN"/>
        </w:rPr>
        <w:t>运行</w:t>
      </w:r>
      <w:r>
        <w:rPr>
          <w:rFonts w:eastAsia="SimSun" w:cs="FreeSans"/>
          <w:b/>
          <w:bCs/>
          <w:color w:val="00000A"/>
          <w:sz w:val="24"/>
          <w:szCs w:val="24"/>
          <w:lang w:val="en-US" w:eastAsia="zh-CN" w:bidi="hi-IN"/>
        </w:rPr>
        <w:t>SDx IDE</w:t>
      </w:r>
      <w:r>
        <w:rPr>
          <w:rFonts w:ascii="Liberation Serif" w:hAnsi="Liberation Serif" w:cs="FreeSans"/>
          <w:b/>
          <w:bCs/>
          <w:color w:val="00000A"/>
          <w:sz w:val="24"/>
          <w:szCs w:val="24"/>
          <w:lang w:val="en-US" w:eastAsia="zh-CN" w:bidi="hi-IN"/>
        </w:rPr>
        <w:t>时提示：</w:t>
      </w:r>
    </w:p>
    <w:p>
      <w:pPr>
        <w:pStyle w:val="Normal"/>
        <w:ind w:firstLine="480"/>
        <w:jc w:val="both"/>
        <w:rPr/>
      </w:pPr>
      <w:r>
        <w:rPr/>
        <w:drawing>
          <wp:inline distT="0" distB="0" distL="0" distR="0">
            <wp:extent cx="3607435" cy="2294255"/>
            <wp:effectExtent l="0" t="0" r="0" b="0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435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</w:r>
      <w:r>
        <w:br w:type="page"/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>
          <w:b/>
          <w:b/>
          <w:bCs/>
        </w:rPr>
      </w:pPr>
      <w:r>
        <w:rPr>
          <w:b/>
          <w:bCs/>
        </w:rPr>
        <w:t>xilinx</w:t>
      </w:r>
      <w:r>
        <w:rPr>
          <w:b/>
          <w:bCs/>
        </w:rPr>
        <w:t>学习中心</w:t>
      </w:r>
    </w:p>
    <w:p>
      <w:pPr>
        <w:pStyle w:val="Normal"/>
        <w:ind w:firstLine="480"/>
        <w:jc w:val="both"/>
        <w:rPr/>
      </w:pPr>
      <w:r>
        <w:rPr/>
        <w:t>xilinx</w:t>
      </w:r>
      <w:r>
        <w:rPr/>
        <w:t>官网的</w:t>
      </w:r>
      <w:r>
        <w:rPr/>
        <w:t>EmbeddedDesignHubs - Software Development Kit</w:t>
      </w:r>
      <w:r>
        <w:rPr/>
        <w:t>（</w:t>
      </w:r>
      <w:r>
        <w:rPr/>
        <w:t>SDK</w:t>
      </w:r>
      <w:r>
        <w:rPr/>
        <w:t>）</w:t>
      </w:r>
    </w:p>
    <w:p>
      <w:pPr>
        <w:pStyle w:val="Normal"/>
        <w:ind w:firstLine="480"/>
        <w:jc w:val="both"/>
        <w:rPr/>
      </w:pPr>
      <w:hyperlink r:id="rId3">
        <w:r>
          <w:rPr>
            <w:rStyle w:val="Internet"/>
          </w:rPr>
          <w:t>https://china.xilinx.com/support/documentation-navigation/design-hubs/dh0015-sdk-hub.html</w:t>
        </w:r>
      </w:hyperlink>
    </w:p>
    <w:p>
      <w:pPr>
        <w:pStyle w:val="Normal"/>
        <w:ind w:firstLine="480"/>
        <w:jc w:val="both"/>
        <w:rPr>
          <w:rStyle w:val="Internet"/>
        </w:rPr>
      </w:pPr>
      <w:r>
        <w:rPr/>
      </w:r>
    </w:p>
    <w:p>
      <w:pPr>
        <w:pStyle w:val="Normal"/>
        <w:ind w:firstLine="480"/>
        <w:jc w:val="both"/>
        <w:rPr>
          <w:rStyle w:val="Internet"/>
        </w:rPr>
      </w:pPr>
      <w:r>
        <w:rPr/>
      </w:r>
    </w:p>
    <w:p>
      <w:pPr>
        <w:pStyle w:val="Normal"/>
        <w:ind w:firstLine="480"/>
        <w:jc w:val="both"/>
        <w:rPr>
          <w:rStyle w:val="Internet"/>
        </w:rPr>
      </w:pPr>
      <w:r>
        <w:rPr/>
      </w:r>
    </w:p>
    <w:p>
      <w:pPr>
        <w:pStyle w:val="Normal"/>
        <w:numPr>
          <w:ilvl w:val="0"/>
          <w:numId w:val="0"/>
        </w:numPr>
        <w:ind w:firstLine="480"/>
        <w:jc w:val="both"/>
        <w:outlineLvl w:val="0"/>
        <w:rPr/>
      </w:pPr>
      <w:bookmarkStart w:id="2" w:name="__RefHeading___Toc881_1484980969"/>
      <w:bookmarkEnd w:id="2"/>
      <w:r>
        <w:rPr>
          <w:rStyle w:val="Internet"/>
          <w:b/>
          <w:bCs/>
          <w:color w:val="000000"/>
          <w:u w:val="none"/>
        </w:rPr>
        <w:t>黑金</w:t>
      </w:r>
      <w:r>
        <w:rPr>
          <w:rStyle w:val="Internet"/>
          <w:b/>
          <w:bCs/>
          <w:color w:val="000000"/>
          <w:u w:val="none"/>
        </w:rPr>
        <w:t>7020</w:t>
      </w:r>
      <w:r>
        <w:rPr>
          <w:rStyle w:val="Internet"/>
          <w:b/>
          <w:bCs/>
          <w:color w:val="000000"/>
          <w:u w:val="none"/>
        </w:rPr>
        <w:t>开发板</w:t>
      </w:r>
      <w:r>
        <w:rPr>
          <w:rStyle w:val="Internet"/>
          <w:b/>
          <w:bCs/>
          <w:color w:val="000000"/>
          <w:u w:val="none"/>
        </w:rPr>
        <w:t>ZYNQ</w:t>
      </w:r>
      <w:r>
        <w:rPr>
          <w:rStyle w:val="Internet"/>
          <w:b/>
          <w:bCs/>
          <w:color w:val="000000"/>
          <w:u w:val="none"/>
        </w:rPr>
        <w:t>学习入门</w:t>
      </w:r>
      <w:r>
        <w:rPr>
          <w:rStyle w:val="Internet"/>
          <w:b/>
          <w:bCs/>
          <w:color w:val="000000"/>
          <w:u w:val="none"/>
        </w:rPr>
        <w:t>01</w:t>
      </w:r>
      <w:r>
        <w:rPr>
          <w:rStyle w:val="Internet"/>
          <w:b/>
          <w:bCs/>
          <w:color w:val="000000"/>
          <w:u w:val="none"/>
        </w:rPr>
        <w:t>：</w:t>
      </w:r>
      <w:r>
        <w:rPr>
          <w:rStyle w:val="Internet"/>
          <w:b/>
          <w:bCs/>
          <w:color w:val="000000"/>
          <w:u w:val="none"/>
        </w:rPr>
        <w:t>7020</w:t>
      </w:r>
      <w:r>
        <w:rPr>
          <w:rStyle w:val="Internet"/>
          <w:b/>
          <w:bCs/>
          <w:color w:val="000000"/>
          <w:u w:val="none"/>
        </w:rPr>
        <w:t>框架图</w:t>
      </w:r>
    </w:p>
    <w:p>
      <w:pPr>
        <w:pStyle w:val="Normal"/>
        <w:ind w:firstLine="480"/>
        <w:jc w:val="both"/>
        <w:rPr/>
      </w:pPr>
      <w:r>
        <w:rPr/>
        <w:drawing>
          <wp:inline distT="0" distB="0" distL="0" distR="0">
            <wp:extent cx="6120130" cy="3731895"/>
            <wp:effectExtent l="0" t="0" r="0" b="0"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ind w:hanging="0"/>
        <w:jc w:val="both"/>
        <w:outlineLvl w:val="1"/>
        <w:rPr>
          <w:b/>
          <w:b/>
          <w:bCs/>
          <w:color w:val="800000"/>
        </w:rPr>
      </w:pPr>
      <w:bookmarkStart w:id="3" w:name="__RefHeading___Toc883_1484980969"/>
      <w:bookmarkEnd w:id="3"/>
      <w:r>
        <w:rPr>
          <w:b/>
          <w:bCs/>
          <w:color w:val="800000"/>
        </w:rPr>
        <w:t>GIC</w:t>
      </w:r>
      <w:r>
        <w:rPr>
          <w:b/>
          <w:bCs/>
          <w:color w:val="800000"/>
        </w:rPr>
        <w:t>：</w:t>
      </w:r>
      <w:r>
        <w:rPr>
          <w:b/>
          <w:bCs/>
          <w:color w:val="800000"/>
        </w:rPr>
        <w:t>general interrupt controller</w:t>
      </w:r>
    </w:p>
    <w:p>
      <w:pPr>
        <w:pStyle w:val="Normal"/>
        <w:ind w:firstLine="480"/>
        <w:jc w:val="both"/>
        <w:rPr/>
      </w:pPr>
      <w:r>
        <w:rPr/>
        <w:t>总结为，接受硬件中断信号，并进行简单处理，通过一定的设置策略，分给对应的</w:t>
      </w:r>
      <w:r>
        <w:rPr/>
        <w:t>CPU</w:t>
      </w:r>
      <w:r>
        <w:rPr/>
        <w:t>进行处理。</w:t>
      </w:r>
    </w:p>
    <w:p>
      <w:pPr>
        <w:pStyle w:val="Normal"/>
        <w:ind w:firstLine="480"/>
        <w:jc w:val="both"/>
        <w:rPr/>
      </w:pPr>
      <w:r>
        <w:rPr/>
        <w:t>（</w:t>
      </w:r>
      <w:r>
        <w:rPr/>
        <w:t>https://blog.csdn.net/sunsissy/article/details/73791470</w:t>
      </w:r>
      <w:r>
        <w:rPr/>
        <w:t>）</w:t>
      </w:r>
    </w:p>
    <w:p>
      <w:pPr>
        <w:pStyle w:val="Normal"/>
        <w:ind w:hanging="0"/>
        <w:jc w:val="both"/>
        <w:rPr/>
      </w:pPr>
      <w:r>
        <w:rPr/>
        <w:drawing>
          <wp:inline distT="0" distB="0" distL="0" distR="0">
            <wp:extent cx="3081020" cy="1891665"/>
            <wp:effectExtent l="0" t="0" r="0" b="0"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02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80"/>
        <w:jc w:val="both"/>
        <w:rPr/>
      </w:pPr>
      <w:r>
        <w:rPr/>
        <w:t>如下图是</w:t>
      </w:r>
      <w:r>
        <w:rPr/>
        <w:t>ARM</w:t>
      </w:r>
      <w:r>
        <w:rPr/>
        <w:t>比较新的一个架构：</w:t>
      </w:r>
    </w:p>
    <w:p>
      <w:pPr>
        <w:pStyle w:val="Normal"/>
        <w:ind w:firstLine="480"/>
        <w:jc w:val="both"/>
        <w:rPr/>
      </w:pPr>
      <w:r>
        <w:rPr/>
        <w:drawing>
          <wp:inline distT="0" distB="0" distL="0" distR="0">
            <wp:extent cx="3458845" cy="2079625"/>
            <wp:effectExtent l="0" t="0" r="0" b="0"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84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80"/>
        <w:jc w:val="both"/>
        <w:rPr/>
      </w:pPr>
      <w:r>
        <w:rPr/>
        <w:t>其中红色框中的就是</w:t>
      </w:r>
      <w:r>
        <w:rPr/>
        <w:t>GIC</w:t>
      </w:r>
      <w:r>
        <w:rPr/>
        <w:t>，</w:t>
      </w:r>
      <w:r>
        <w:rPr/>
        <w:t>CoreLink CCI-500</w:t>
      </w:r>
      <w:r>
        <w:rPr/>
        <w:t>是</w:t>
      </w:r>
      <w:r>
        <w:rPr/>
        <w:t>AMBA</w:t>
      </w:r>
      <w:r>
        <w:rPr/>
        <w:t>总线。</w:t>
      </w:r>
    </w:p>
    <w:p>
      <w:pPr>
        <w:pStyle w:val="Normal"/>
        <w:ind w:firstLine="480"/>
        <w:jc w:val="both"/>
        <w:rPr>
          <w:sz w:val="15"/>
          <w:szCs w:val="15"/>
        </w:rPr>
      </w:pPr>
      <w:r>
        <w:rPr>
          <w:sz w:val="15"/>
          <w:szCs w:val="15"/>
        </w:rPr>
        <w:t>这是</w:t>
      </w:r>
      <w:r>
        <w:rPr>
          <w:sz w:val="15"/>
          <w:szCs w:val="15"/>
        </w:rPr>
        <w:t>ARM</w:t>
      </w:r>
      <w:r>
        <w:rPr>
          <w:sz w:val="15"/>
          <w:szCs w:val="15"/>
        </w:rPr>
        <w:t>比较新的架构图，其中</w:t>
      </w:r>
      <w:r>
        <w:rPr>
          <w:sz w:val="15"/>
          <w:szCs w:val="15"/>
        </w:rPr>
        <w:t>CORELINK CCI-500</w:t>
      </w:r>
      <w:r>
        <w:rPr>
          <w:sz w:val="15"/>
          <w:szCs w:val="15"/>
        </w:rPr>
        <w:t>是片上互联总线，也就是</w:t>
      </w:r>
      <w:r>
        <w:rPr>
          <w:sz w:val="15"/>
          <w:szCs w:val="15"/>
        </w:rPr>
        <w:t>AMBA</w:t>
      </w:r>
      <w:r>
        <w:rPr>
          <w:sz w:val="15"/>
          <w:szCs w:val="15"/>
        </w:rPr>
        <w:t>，在这总线上面挂了不同的设备。比如</w:t>
      </w:r>
      <w:r>
        <w:rPr>
          <w:sz w:val="15"/>
          <w:szCs w:val="15"/>
        </w:rPr>
        <w:t>NIC-400</w:t>
      </w:r>
      <w:r>
        <w:rPr>
          <w:sz w:val="15"/>
          <w:szCs w:val="15"/>
        </w:rPr>
        <w:t>设备，这可以理解为</w:t>
      </w:r>
      <w:r>
        <w:rPr>
          <w:sz w:val="15"/>
          <w:szCs w:val="15"/>
        </w:rPr>
        <w:t>network interface</w:t>
      </w:r>
      <w:r>
        <w:rPr>
          <w:sz w:val="15"/>
          <w:szCs w:val="15"/>
        </w:rPr>
        <w:t>设备，在这个设备上使用者可以再连接其它需要的器件。那么</w:t>
      </w:r>
      <w:r>
        <w:rPr>
          <w:sz w:val="15"/>
          <w:szCs w:val="15"/>
        </w:rPr>
        <w:t>cpu</w:t>
      </w:r>
      <w:r>
        <w:rPr>
          <w:sz w:val="15"/>
          <w:szCs w:val="15"/>
        </w:rPr>
        <w:t>，也就是</w:t>
      </w:r>
      <w:r>
        <w:rPr>
          <w:sz w:val="15"/>
          <w:szCs w:val="15"/>
        </w:rPr>
        <w:t>cortex-72(</w:t>
      </w:r>
      <w:r>
        <w:rPr>
          <w:sz w:val="15"/>
          <w:szCs w:val="15"/>
        </w:rPr>
        <w:t>大核</w:t>
      </w:r>
      <w:r>
        <w:rPr>
          <w:sz w:val="15"/>
          <w:szCs w:val="15"/>
        </w:rPr>
        <w:t>)</w:t>
      </w:r>
      <w:r>
        <w:rPr>
          <w:sz w:val="15"/>
          <w:szCs w:val="15"/>
        </w:rPr>
        <w:t>和</w:t>
      </w:r>
      <w:r>
        <w:rPr>
          <w:sz w:val="15"/>
          <w:szCs w:val="15"/>
        </w:rPr>
        <w:t>cortex-53(</w:t>
      </w:r>
      <w:r>
        <w:rPr>
          <w:sz w:val="15"/>
          <w:szCs w:val="15"/>
        </w:rPr>
        <w:t>小核</w:t>
      </w:r>
      <w:r>
        <w:rPr>
          <w:sz w:val="15"/>
          <w:szCs w:val="15"/>
        </w:rPr>
        <w:t>)</w:t>
      </w:r>
      <w:r>
        <w:rPr>
          <w:sz w:val="15"/>
          <w:szCs w:val="15"/>
        </w:rPr>
        <w:t>也是挂在总线上。上接</w:t>
      </w:r>
      <w:r>
        <w:rPr>
          <w:sz w:val="15"/>
          <w:szCs w:val="15"/>
        </w:rPr>
        <w:t>GIC-500</w:t>
      </w:r>
      <w:r>
        <w:rPr>
          <w:sz w:val="15"/>
          <w:szCs w:val="15"/>
        </w:rPr>
        <w:t>，也就是我们说的中断控制器，这个图其实是逻辑上的，实际中，</w:t>
      </w:r>
      <w:r>
        <w:rPr>
          <w:sz w:val="15"/>
          <w:szCs w:val="15"/>
        </w:rPr>
        <w:t>GIC-500</w:t>
      </w:r>
      <w:r>
        <w:rPr>
          <w:sz w:val="15"/>
          <w:szCs w:val="15"/>
        </w:rPr>
        <w:t>也是有线连接到</w:t>
      </w:r>
      <w:r>
        <w:rPr>
          <w:sz w:val="15"/>
          <w:szCs w:val="15"/>
        </w:rPr>
        <w:t>CCI-500</w:t>
      </w:r>
      <w:r>
        <w:rPr>
          <w:sz w:val="15"/>
          <w:szCs w:val="15"/>
        </w:rPr>
        <w:t>上，通过</w:t>
      </w:r>
      <w:r>
        <w:rPr>
          <w:sz w:val="15"/>
          <w:szCs w:val="15"/>
        </w:rPr>
        <w:t>CCI-500</w:t>
      </w:r>
      <w:r>
        <w:rPr>
          <w:sz w:val="15"/>
          <w:szCs w:val="15"/>
        </w:rPr>
        <w:t>和</w:t>
      </w:r>
      <w:r>
        <w:rPr>
          <w:sz w:val="15"/>
          <w:szCs w:val="15"/>
        </w:rPr>
        <w:t>cpu</w:t>
      </w:r>
      <w:r>
        <w:rPr>
          <w:sz w:val="15"/>
          <w:szCs w:val="15"/>
        </w:rPr>
        <w:t>连接交互，</w:t>
      </w:r>
      <w:r>
        <w:rPr>
          <w:sz w:val="15"/>
          <w:szCs w:val="15"/>
        </w:rPr>
        <w:t>ARM</w:t>
      </w:r>
      <w:r>
        <w:rPr>
          <w:sz w:val="15"/>
          <w:szCs w:val="15"/>
        </w:rPr>
        <w:t>的</w:t>
      </w:r>
      <w:r>
        <w:rPr>
          <w:sz w:val="15"/>
          <w:szCs w:val="15"/>
        </w:rPr>
        <w:t>Distributor</w:t>
      </w:r>
      <w:r>
        <w:rPr>
          <w:sz w:val="15"/>
          <w:szCs w:val="15"/>
        </w:rPr>
        <w:t>应该是为表示</w:t>
      </w:r>
      <w:r>
        <w:rPr>
          <w:sz w:val="15"/>
          <w:szCs w:val="15"/>
        </w:rPr>
        <w:t>cpu</w:t>
      </w:r>
      <w:r>
        <w:rPr>
          <w:sz w:val="15"/>
          <w:szCs w:val="15"/>
        </w:rPr>
        <w:t>和</w:t>
      </w:r>
      <w:r>
        <w:rPr>
          <w:sz w:val="15"/>
          <w:szCs w:val="15"/>
        </w:rPr>
        <w:t>GIC</w:t>
      </w:r>
      <w:r>
        <w:rPr>
          <w:sz w:val="15"/>
          <w:szCs w:val="15"/>
        </w:rPr>
        <w:t>之间的关系，才将其逻辑图表示成大家看到的。详细的可以参考</w:t>
      </w:r>
      <w:r>
        <w:rPr>
          <w:sz w:val="15"/>
          <w:szCs w:val="15"/>
        </w:rPr>
        <w:t>ARM</w:t>
      </w:r>
      <w:r>
        <w:rPr>
          <w:sz w:val="15"/>
          <w:szCs w:val="15"/>
        </w:rPr>
        <w:t>的官方网站介绍。</w:t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ind w:firstLine="480"/>
        <w:jc w:val="both"/>
        <w:outlineLvl w:val="1"/>
        <w:rPr/>
      </w:pPr>
      <w:bookmarkStart w:id="4" w:name="__RefHeading___Toc885_1484980969"/>
      <w:bookmarkEnd w:id="4"/>
      <w:r>
        <w:rPr>
          <w:rFonts w:eastAsia="0" w:cs="MicrosoftYaHei" w:ascii="MicrosoftYaHei" w:hAnsi="MicrosoftYaHei"/>
          <w:b/>
          <w:bCs/>
          <w:i w:val="false"/>
          <w:color w:val="800000"/>
          <w:sz w:val="24"/>
          <w:szCs w:val="24"/>
        </w:rPr>
        <w:t xml:space="preserve">AXI </w:t>
      </w:r>
      <w:r>
        <w:rPr>
          <w:rFonts w:ascii="MicrosoftYaHei" w:hAnsi="MicrosoftYaHei" w:cs="MicrosoftYaHei" w:eastAsia="0"/>
          <w:b/>
          <w:bCs/>
          <w:i w:val="false"/>
          <w:color w:val="800000"/>
          <w:sz w:val="24"/>
          <w:szCs w:val="24"/>
        </w:rPr>
        <w:t>接口</w:t>
      </w:r>
    </w:p>
    <w:p>
      <w:pPr>
        <w:pStyle w:val="Normal"/>
        <w:ind w:firstLine="480"/>
        <w:jc w:val="both"/>
        <w:rPr/>
      </w:pPr>
      <w:r>
        <w:rPr/>
        <w:t>1</w:t>
      </w:r>
      <w:r>
        <w:rPr/>
        <w:t xml:space="preserve">、 </w:t>
      </w:r>
      <w:r>
        <w:rPr/>
        <w:t>AXI</w:t>
      </w:r>
      <w:r>
        <w:rPr/>
        <w:t>（</w:t>
      </w:r>
      <w:r>
        <w:rPr/>
        <w:t>Advanced eXtensible Interface</w:t>
      </w:r>
      <w:r>
        <w:rPr/>
        <w:t>）协议主要描述了主设备（</w:t>
      </w:r>
      <w:r>
        <w:rPr/>
        <w:t>Master</w:t>
      </w:r>
      <w:r>
        <w:rPr/>
        <w:t>）和从设备（</w:t>
      </w:r>
      <w:r>
        <w:rPr/>
        <w:t>Slave</w:t>
      </w:r>
      <w:r>
        <w:rPr/>
        <w:t>）之间的数据传输方式，主设备和从设备之间通过握手信号建立连接。当主设备的数据准备好时，会发出和维持</w:t>
      </w:r>
      <w:r>
        <w:rPr/>
        <w:t>VALID</w:t>
      </w:r>
      <w:r>
        <w:rPr/>
        <w:t>信号，表示数据有效；当从设备准备好接收数据时，会发出</w:t>
      </w:r>
      <w:r>
        <w:rPr/>
        <w:t>READY</w:t>
      </w:r>
      <w:r>
        <w:rPr/>
        <w:t>信号。数据只有在这两个信号都有效时才开始传输。</w:t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  <w:t>2</w:t>
      </w:r>
      <w:r>
        <w:rPr/>
        <w:t xml:space="preserve">、 </w:t>
      </w:r>
      <w:r>
        <w:rPr/>
        <w:t>AXI</w:t>
      </w:r>
      <w:r>
        <w:rPr/>
        <w:t>协议（又称</w:t>
      </w:r>
      <w:r>
        <w:rPr/>
        <w:t>AXI4.0</w:t>
      </w:r>
      <w:r>
        <w:rPr/>
        <w:t>），包括</w:t>
      </w:r>
      <w:r>
        <w:rPr/>
        <w:t>3</w:t>
      </w:r>
      <w:r>
        <w:rPr/>
        <w:t>种接口标准：</w:t>
      </w:r>
      <w:r>
        <w:rPr>
          <w:b/>
          <w:bCs/>
        </w:rPr>
        <w:t>AXI4</w:t>
      </w:r>
      <w:r>
        <w:rPr/>
        <w:t>、</w:t>
      </w:r>
      <w:r>
        <w:rPr>
          <w:b/>
          <w:bCs/>
        </w:rPr>
        <w:t>AXI-Stream</w:t>
      </w:r>
      <w:r>
        <w:rPr/>
        <w:t>、</w:t>
      </w:r>
      <w:r>
        <w:rPr>
          <w:b/>
          <w:bCs/>
        </w:rPr>
        <w:t>AXI-lite</w:t>
      </w:r>
      <w:r>
        <w:rPr/>
        <w:t>。</w:t>
      </w:r>
    </w:p>
    <w:p>
      <w:pPr>
        <w:pStyle w:val="Normal"/>
        <w:ind w:firstLine="480"/>
        <w:jc w:val="both"/>
        <w:rPr/>
      </w:pPr>
      <w:r>
        <w:rPr>
          <w:b/>
          <w:bCs/>
        </w:rPr>
        <w:t>AXI4</w:t>
      </w:r>
      <w:r>
        <w:rPr/>
        <w:t>：适用于要求数据高速传输的场合。</w:t>
      </w:r>
    </w:p>
    <w:p>
      <w:pPr>
        <w:pStyle w:val="Normal"/>
        <w:ind w:firstLine="480"/>
        <w:jc w:val="both"/>
        <w:rPr/>
      </w:pPr>
      <w:r>
        <w:rPr>
          <w:b/>
          <w:bCs/>
        </w:rPr>
        <w:t>AXI-Stream</w:t>
      </w:r>
      <w:r>
        <w:rPr/>
        <w:t>：如</w:t>
      </w:r>
      <w:r>
        <w:rPr/>
        <w:t>FIFO</w:t>
      </w:r>
      <w:r>
        <w:rPr/>
        <w:t>，数据传输不需要地址，而是主从设备间直接进行数据的读写，主要用于高速数据传输的场合，如视频、高速</w:t>
      </w:r>
      <w:r>
        <w:rPr/>
        <w:t>AD</w:t>
      </w:r>
      <w:r>
        <w:rPr/>
        <w:t>等。</w:t>
      </w:r>
    </w:p>
    <w:p>
      <w:pPr>
        <w:pStyle w:val="Normal"/>
        <w:ind w:firstLine="480"/>
        <w:jc w:val="both"/>
        <w:rPr/>
      </w:pPr>
      <w:r>
        <w:rPr>
          <w:b/>
          <w:bCs/>
        </w:rPr>
        <w:t>AXI-lite</w:t>
      </w:r>
      <w:r>
        <w:rPr/>
        <w:t>：</w:t>
      </w:r>
      <w:r>
        <w:rPr/>
        <w:t>AXI4-Lite</w:t>
      </w:r>
      <w:r>
        <w:rPr/>
        <w:t>接口是</w:t>
      </w:r>
      <w:r>
        <w:rPr/>
        <w:t>AXI4</w:t>
      </w:r>
      <w:r>
        <w:rPr/>
        <w:t>接口的子集，专用于和元件内的控制寄存器进行通信。</w:t>
      </w:r>
      <w:r>
        <w:rPr/>
        <w:t>AXI4</w:t>
      </w:r>
      <w:r>
        <w:rPr/>
        <w:t>用于单个数据传输，主要用于访问一些低速外设。</w:t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  <w:t>3</w:t>
      </w:r>
      <w:r>
        <w:rPr/>
        <w:t xml:space="preserve">、 </w:t>
      </w:r>
      <w:r>
        <w:rPr/>
        <w:t>AXI</w:t>
      </w:r>
      <w:r>
        <w:rPr/>
        <w:t>接口具有</w:t>
      </w:r>
      <w:r>
        <w:rPr/>
        <w:t>5</w:t>
      </w:r>
      <w:r>
        <w:rPr/>
        <w:t>个独立通道：</w:t>
      </w:r>
      <w:r>
        <w:rPr/>
        <w:t>WriteAddress</w:t>
      </w:r>
      <w:r>
        <w:rPr/>
        <w:t>通道、</w:t>
      </w:r>
      <w:r>
        <w:rPr/>
        <w:t>Write Data</w:t>
      </w:r>
      <w:r>
        <w:rPr/>
        <w:t>通道、</w:t>
      </w:r>
      <w:r>
        <w:rPr/>
        <w:t>Write Response</w:t>
      </w:r>
      <w:r>
        <w:rPr/>
        <w:t>通道、</w:t>
      </w:r>
      <w:r>
        <w:rPr/>
        <w:t>Read Address</w:t>
      </w:r>
      <w:r>
        <w:rPr/>
        <w:t>通道、</w:t>
      </w:r>
      <w:r>
        <w:rPr/>
        <w:t>Read Address</w:t>
      </w:r>
      <w:r>
        <w:rPr/>
        <w:t>通道、</w:t>
      </w:r>
      <w:r>
        <w:rPr/>
        <w:t>Read Data</w:t>
      </w:r>
      <w:r>
        <w:rPr/>
        <w:t>通道。</w:t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  <w:t>4</w:t>
      </w:r>
      <w:r>
        <w:rPr/>
        <w:t>、 读</w:t>
      </w:r>
      <w:r>
        <w:rPr/>
        <w:t>/</w:t>
      </w:r>
      <w:r>
        <w:rPr/>
        <w:t>写通道并行地进行数据交互，明显提高了数据吞吐量，对写数据，从设备会返回确认信号，这样可以保证写数据通道的安全，读</w:t>
      </w:r>
      <w:r>
        <w:rPr/>
        <w:t>/</w:t>
      </w:r>
      <w:r>
        <w:rPr/>
        <w:t>写模型分别如图</w:t>
      </w:r>
      <w:r>
        <w:rPr/>
        <w:t>1-1</w:t>
      </w:r>
      <w:r>
        <w:rPr/>
        <w:t>、图</w:t>
      </w:r>
      <w:r>
        <w:rPr/>
        <w:t>1-2</w:t>
      </w:r>
      <w:r>
        <w:rPr/>
        <w:t>。</w:t>
      </w:r>
    </w:p>
    <w:p>
      <w:pPr>
        <w:pStyle w:val="Normal"/>
        <w:ind w:firstLine="480"/>
        <w:jc w:val="both"/>
        <w:rPr/>
      </w:pPr>
      <w:r>
        <w:rPr/>
        <w:drawing>
          <wp:inline distT="0" distB="0" distL="0" distR="0">
            <wp:extent cx="2825115" cy="1417320"/>
            <wp:effectExtent l="0" t="0" r="0" b="0"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11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2482850" cy="1635125"/>
            <wp:effectExtent l="0" t="0" r="0" b="0"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  <w:t>读模型：主设备发送读地址占用信号给从设备→从设备将数据写入主设备，实现读操作。</w:t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  <w:t>写模型：主设备发送写地址占用信号给从设备→主设备将数据写入从设备→从设备回复确认收到信号，实现写操作。</w:t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  <w:t>5</w:t>
      </w:r>
      <w:r>
        <w:rPr/>
        <w:t xml:space="preserve">、 </w:t>
      </w:r>
      <w:r>
        <w:rPr/>
        <w:t>AXI</w:t>
      </w:r>
      <w:r>
        <w:rPr/>
        <w:t>协议严格来讲是一个点对点的主</w:t>
      </w:r>
      <w:r>
        <w:rPr/>
        <w:t>/</w:t>
      </w:r>
      <w:r>
        <w:rPr/>
        <w:t>从接口协议，当多个外设需要互相交互数据时，我们需要加入一个</w:t>
      </w:r>
      <w:r>
        <w:rPr/>
        <w:t>AXI Interconnect</w:t>
      </w:r>
      <w:r>
        <w:rPr/>
        <w:t>模块，也就是</w:t>
      </w:r>
      <w:r>
        <w:rPr/>
        <w:t>AXI</w:t>
      </w:r>
      <w:r>
        <w:rPr/>
        <w:t>互联矩阵，</w:t>
      </w:r>
      <w:r>
        <w:rPr/>
        <w:t>AXI Interconnect</w:t>
      </w:r>
      <w:r>
        <w:rPr/>
        <w:t>的作用是将一个或多个</w:t>
      </w:r>
      <w:r>
        <w:rPr/>
        <w:t>AXI</w:t>
      </w:r>
      <w:r>
        <w:rPr/>
        <w:t>主设备连接到一个或多个</w:t>
      </w:r>
      <w:r>
        <w:rPr/>
        <w:t xml:space="preserve">AXI </w:t>
      </w:r>
      <w:r>
        <w:rPr/>
        <w:t>从设备。</w:t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  <w:t>6</w:t>
      </w:r>
      <w:r>
        <w:rPr/>
        <w:t xml:space="preserve">、 </w:t>
      </w:r>
      <w:r>
        <w:rPr/>
        <w:t>AXI Interconnect IP</w:t>
      </w:r>
      <w:r>
        <w:rPr/>
        <w:t>核最多支持</w:t>
      </w:r>
      <w:r>
        <w:rPr/>
        <w:t>16</w:t>
      </w:r>
      <w:r>
        <w:rPr/>
        <w:t>个主设备和</w:t>
      </w:r>
      <w:r>
        <w:rPr/>
        <w:t>16</w:t>
      </w:r>
      <w:r>
        <w:rPr/>
        <w:t>个从设备，如果需要更多的接口可以在设计中加入多个</w:t>
      </w:r>
      <w:r>
        <w:rPr/>
        <w:t>IP</w:t>
      </w:r>
      <w:r>
        <w:rPr/>
        <w:t>核。</w:t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  <w:t>7</w:t>
      </w:r>
      <w:r>
        <w:rPr/>
        <w:t>、</w:t>
      </w:r>
      <w:r>
        <w:rPr>
          <w:color w:val="800000"/>
        </w:rPr>
        <w:t>ZYNQ</w:t>
      </w:r>
      <w:r>
        <w:rPr>
          <w:color w:val="800000"/>
        </w:rPr>
        <w:t>中的</w:t>
      </w:r>
      <w:r>
        <w:rPr>
          <w:color w:val="800000"/>
        </w:rPr>
        <w:t>AXI</w:t>
      </w:r>
      <w:r>
        <w:rPr>
          <w:color w:val="800000"/>
        </w:rPr>
        <w:t>接口包含三个类型，共</w:t>
      </w:r>
      <w:r>
        <w:rPr>
          <w:color w:val="800000"/>
        </w:rPr>
        <w:t>9</w:t>
      </w:r>
      <w:r>
        <w:rPr>
          <w:color w:val="800000"/>
        </w:rPr>
        <w:t>个，主要用于</w:t>
      </w:r>
      <w:r>
        <w:rPr>
          <w:color w:val="800000"/>
        </w:rPr>
        <w:t>PS</w:t>
      </w:r>
      <w:r>
        <w:rPr>
          <w:color w:val="800000"/>
        </w:rPr>
        <w:t>与</w:t>
      </w:r>
      <w:r>
        <w:rPr>
          <w:color w:val="800000"/>
        </w:rPr>
        <w:t>PL</w:t>
      </w:r>
      <w:r>
        <w:rPr>
          <w:color w:val="800000"/>
        </w:rPr>
        <w:t>的互联。</w:t>
      </w:r>
    </w:p>
    <w:p>
      <w:pPr>
        <w:pStyle w:val="Normal"/>
        <w:ind w:firstLine="480"/>
        <w:jc w:val="both"/>
        <w:rPr/>
      </w:pPr>
      <w:r>
        <w:rPr/>
        <w:t>（</w:t>
      </w:r>
      <w:r>
        <w:rPr/>
        <w:t>1</w:t>
      </w:r>
      <w:r>
        <w:rPr/>
        <w:t>）</w:t>
      </w:r>
      <w:r>
        <w:rPr>
          <w:b/>
          <w:bCs/>
          <w:color w:val="800000"/>
        </w:rPr>
        <w:t>AXI_HP</w:t>
      </w:r>
      <w:r>
        <w:rPr>
          <w:color w:val="800000"/>
        </w:rPr>
        <w:t>接口（</w:t>
      </w:r>
      <w:r>
        <w:rPr>
          <w:color w:val="800000"/>
        </w:rPr>
        <w:t>PL</w:t>
      </w:r>
      <w:r>
        <w:rPr>
          <w:color w:val="800000"/>
        </w:rPr>
        <w:t>模块作为主设备）</w:t>
      </w:r>
    </w:p>
    <w:p>
      <w:pPr>
        <w:pStyle w:val="Normal"/>
        <w:ind w:firstLine="480"/>
        <w:jc w:val="both"/>
        <w:rPr/>
      </w:pPr>
      <w:r>
        <w:rPr/>
        <w:t>包括</w:t>
      </w:r>
      <w:r>
        <w:rPr/>
        <w:t>4</w:t>
      </w:r>
      <w:r>
        <w:rPr/>
        <w:t>个，主要用于</w:t>
      </w:r>
      <w:r>
        <w:rPr/>
        <w:t>PL</w:t>
      </w:r>
      <w:r>
        <w:rPr/>
        <w:t>访问</w:t>
      </w:r>
      <w:r>
        <w:rPr/>
        <w:t>PS</w:t>
      </w:r>
      <w:r>
        <w:rPr/>
        <w:t>上的存储器。每个接口都有两个</w:t>
      </w:r>
      <w:r>
        <w:rPr/>
        <w:t>FIFO</w:t>
      </w:r>
      <w:r>
        <w:rPr/>
        <w:t>缓冲器，一个是读缓冲，一个是写缓冲。</w:t>
      </w:r>
    </w:p>
    <w:p>
      <w:pPr>
        <w:pStyle w:val="Normal"/>
        <w:ind w:firstLine="480"/>
        <w:jc w:val="both"/>
        <w:rPr/>
      </w:pPr>
      <w:r>
        <w:rPr/>
        <w:t>【实例：设计视频处理时，高清的图像可由</w:t>
      </w:r>
      <w:r>
        <w:rPr/>
        <w:t>FPGA</w:t>
      </w:r>
      <w:r>
        <w:rPr/>
        <w:t>直接完成采集、预处理，然后通过</w:t>
      </w:r>
      <w:r>
        <w:rPr/>
        <w:t>AXI_HP</w:t>
      </w:r>
      <w:r>
        <w:rPr/>
        <w:t>接口将数据高速传输至</w:t>
      </w:r>
      <w:r>
        <w:rPr/>
        <w:t>DDR</w:t>
      </w:r>
      <w:r>
        <w:rPr/>
        <w:t>中，供</w:t>
      </w:r>
      <w:r>
        <w:rPr/>
        <w:t>APU</w:t>
      </w:r>
      <w:r>
        <w:rPr/>
        <w:t>（加速处理器）完成进一步的图像处理】</w:t>
      </w:r>
    </w:p>
    <w:p>
      <w:pPr>
        <w:pStyle w:val="Normal"/>
        <w:ind w:firstLine="480"/>
        <w:jc w:val="both"/>
        <w:rPr/>
      </w:pPr>
      <w:r>
        <w:rPr/>
        <w:t>（</w:t>
      </w:r>
      <w:r>
        <w:rPr/>
        <w:t>2</w:t>
      </w:r>
      <w:r>
        <w:rPr/>
        <w:t>）</w:t>
      </w:r>
      <w:r>
        <w:rPr>
          <w:b/>
          <w:bCs/>
          <w:color w:val="800000"/>
        </w:rPr>
        <w:t>AXI_ACP</w:t>
      </w:r>
      <w:r>
        <w:rPr>
          <w:color w:val="800000"/>
        </w:rPr>
        <w:t>接口（</w:t>
      </w:r>
      <w:r>
        <w:rPr>
          <w:color w:val="800000"/>
        </w:rPr>
        <w:t>PS</w:t>
      </w:r>
      <w:r>
        <w:rPr>
          <w:color w:val="800000"/>
        </w:rPr>
        <w:t>端是从设备端）</w:t>
      </w:r>
    </w:p>
    <w:p>
      <w:pPr>
        <w:pStyle w:val="Normal"/>
        <w:ind w:firstLine="480"/>
        <w:jc w:val="both"/>
        <w:rPr/>
      </w:pPr>
      <w:r>
        <w:rPr/>
        <w:t>只有</w:t>
      </w:r>
      <w:r>
        <w:rPr/>
        <w:t>1</w:t>
      </w:r>
      <w:r>
        <w:rPr/>
        <w:t>个，又叫加速器一致性端口，适合做专用指令加速器模块接口。</w:t>
      </w:r>
      <w:r>
        <w:rPr/>
        <w:t>PL</w:t>
      </w:r>
      <w:r>
        <w:rPr/>
        <w:t>端可直接从</w:t>
      </w:r>
      <w:r>
        <w:rPr/>
        <w:t>PS</w:t>
      </w:r>
      <w:r>
        <w:rPr/>
        <w:t>部分的</w:t>
      </w:r>
      <w:r>
        <w:rPr/>
        <w:t>Cache</w:t>
      </w:r>
      <w:r>
        <w:rPr/>
        <w:t>中拿到</w:t>
      </w:r>
      <w:r>
        <w:rPr/>
        <w:t>CPU</w:t>
      </w:r>
      <w:r>
        <w:rPr/>
        <w:t>的计算结果，同时也可以第一时间将逻辑加速运算的结果送至</w:t>
      </w:r>
      <w:r>
        <w:rPr/>
        <w:t>Cache</w:t>
      </w:r>
      <w:r>
        <w:rPr/>
        <w:t>中，延时很小。</w:t>
      </w:r>
    </w:p>
    <w:p>
      <w:pPr>
        <w:pStyle w:val="Normal"/>
        <w:ind w:firstLine="480"/>
        <w:jc w:val="both"/>
        <w:rPr/>
      </w:pPr>
      <w:r>
        <w:rPr/>
        <w:t>（</w:t>
      </w:r>
      <w:r>
        <w:rPr/>
        <w:t>3</w:t>
      </w:r>
      <w:r>
        <w:rPr/>
        <w:t>）</w:t>
      </w:r>
      <w:r>
        <w:rPr>
          <w:b/>
          <w:bCs/>
          <w:color w:val="800000"/>
        </w:rPr>
        <w:t>AXI_GP</w:t>
      </w:r>
      <w:r>
        <w:rPr>
          <w:color w:val="800000"/>
        </w:rPr>
        <w:t>接口（</w:t>
      </w:r>
      <w:r>
        <w:rPr>
          <w:color w:val="800000"/>
        </w:rPr>
        <w:t>PS</w:t>
      </w:r>
      <w:r>
        <w:rPr>
          <w:color w:val="800000"/>
        </w:rPr>
        <w:t>端是从设备端）</w:t>
      </w:r>
    </w:p>
    <w:p>
      <w:pPr>
        <w:pStyle w:val="Normal"/>
        <w:ind w:firstLine="480"/>
        <w:jc w:val="both"/>
        <w:rPr/>
      </w:pPr>
      <w:r>
        <w:rPr/>
        <w:t>通用</w:t>
      </w:r>
      <w:r>
        <w:rPr/>
        <w:t>AXI</w:t>
      </w:r>
      <w:r>
        <w:rPr/>
        <w:t>接口，总共有</w:t>
      </w:r>
      <w:r>
        <w:rPr/>
        <w:t>4</w:t>
      </w:r>
      <w:r>
        <w:rPr/>
        <w:t>个。可用于控制电机运转，获取传感器信号等逻辑模块的连接接口。</w:t>
      </w:r>
    </w:p>
    <w:p>
      <w:pPr>
        <w:pStyle w:val="Normal"/>
        <w:ind w:firstLine="480"/>
        <w:jc w:val="both"/>
        <w:rPr/>
      </w:pPr>
      <w:r>
        <w:rPr/>
        <w:t>可以参考上面的架构图。</w:t>
      </w:r>
    </w:p>
    <w:p>
      <w:pPr>
        <w:pStyle w:val="Normal"/>
        <w:ind w:firstLine="480"/>
        <w:jc w:val="both"/>
        <w:rPr/>
      </w:pPr>
      <w:r>
        <w:rPr/>
        <w:drawing>
          <wp:inline distT="0" distB="0" distL="0" distR="0">
            <wp:extent cx="3538855" cy="1557655"/>
            <wp:effectExtent l="0" t="0" r="0" b="0"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855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>
          <w:b/>
          <w:b/>
          <w:bCs/>
          <w:sz w:val="24"/>
          <w:szCs w:val="24"/>
        </w:rPr>
      </w:pPr>
      <w:r>
        <w:rPr>
          <w:rFonts w:eastAsia="0" w:cs="MicrosoftYaHei" w:ascii="MicrosoftYaHei" w:hAnsi="MicrosoftYaHei"/>
          <w:b/>
          <w:bCs/>
          <w:i w:val="false"/>
          <w:color w:val="000000"/>
          <w:sz w:val="24"/>
          <w:szCs w:val="24"/>
        </w:rPr>
        <w:t>https://blog.csdn.net/weixin_41967965/article/details/82118259</w:t>
      </w:r>
    </w:p>
    <w:p>
      <w:pPr>
        <w:pStyle w:val="Normal"/>
        <w:ind w:firstLine="480"/>
        <w:jc w:val="both"/>
        <w:rPr/>
      </w:pPr>
      <w:r>
        <w:rPr>
          <w:b/>
          <w:bCs/>
          <w:color w:val="800000"/>
        </w:rPr>
        <w:t>AXI</w:t>
      </w:r>
      <w:r>
        <w:rPr/>
        <w:t>全称</w:t>
      </w:r>
      <w:r>
        <w:rPr/>
        <w:t>Advanced eXtensible Interface</w:t>
      </w:r>
      <w:r>
        <w:rPr/>
        <w:t>，是</w:t>
      </w:r>
      <w:r>
        <w:rPr/>
        <w:t>Xilinx</w:t>
      </w:r>
      <w:r>
        <w:rPr/>
        <w:t>从</w:t>
      </w:r>
      <w:r>
        <w:rPr/>
        <w:t>6</w:t>
      </w:r>
      <w:r>
        <w:rPr/>
        <w:t>系列的</w:t>
      </w:r>
      <w:r>
        <w:rPr/>
        <w:t>FPGA</w:t>
      </w:r>
      <w:r>
        <w:rPr/>
        <w:t>开始引入的一个接口协议，主要描述了主设备和从设备之间的数据传输方式。在</w:t>
      </w:r>
      <w:r>
        <w:rPr/>
        <w:t>ZYNQ</w:t>
      </w:r>
      <w:r>
        <w:rPr/>
        <w:t>中继续使用，版本是</w:t>
      </w:r>
      <w:r>
        <w:rPr/>
        <w:t>AXI4</w:t>
      </w:r>
      <w:r>
        <w:rPr/>
        <w:t>，所以我们经常会看到</w:t>
      </w:r>
      <w:r>
        <w:rPr/>
        <w:t>AXI4.0</w:t>
      </w:r>
      <w:r>
        <w:rPr/>
        <w:t>，</w:t>
      </w:r>
      <w:r>
        <w:rPr/>
        <w:t>ZYNQ</w:t>
      </w:r>
      <w:r>
        <w:rPr/>
        <w:t>内部设备都有</w:t>
      </w:r>
      <w:r>
        <w:rPr/>
        <w:t>AXI</w:t>
      </w:r>
      <w:r>
        <w:rPr/>
        <w:t>接口。其实</w:t>
      </w:r>
      <w:r>
        <w:rPr/>
        <w:t>AXI</w:t>
      </w:r>
      <w:r>
        <w:rPr/>
        <w:t>就是</w:t>
      </w:r>
      <w:r>
        <w:rPr/>
        <w:t>ARM</w:t>
      </w:r>
      <w:r>
        <w:rPr/>
        <w:t>公司提出的</w:t>
      </w:r>
      <w:r>
        <w:rPr/>
        <w:t>AMBA</w:t>
      </w:r>
      <w:r>
        <w:rPr/>
        <w:t>（</w:t>
      </w:r>
      <w:r>
        <w:rPr/>
        <w:t>Advanced Microcontroller Bus Architecture</w:t>
      </w:r>
      <w:r>
        <w:rPr/>
        <w:t>）的一个部分，是一种高性能、高带宽、低延迟的片内总线，也用来替代以前的</w:t>
      </w:r>
      <w:r>
        <w:rPr/>
        <w:t>AHB</w:t>
      </w:r>
      <w:r>
        <w:rPr/>
        <w:t>和</w:t>
      </w:r>
      <w:r>
        <w:rPr/>
        <w:t>APB</w:t>
      </w:r>
      <w:r>
        <w:rPr/>
        <w:t>总线。第一个版本的</w:t>
      </w:r>
      <w:r>
        <w:rPr/>
        <w:t>AXI</w:t>
      </w:r>
      <w:r>
        <w:rPr/>
        <w:t>（</w:t>
      </w:r>
      <w:r>
        <w:rPr/>
        <w:t>AXI3</w:t>
      </w:r>
      <w:r>
        <w:rPr/>
        <w:t>）包含在</w:t>
      </w:r>
      <w:r>
        <w:rPr/>
        <w:t>2003</w:t>
      </w:r>
      <w:r>
        <w:rPr/>
        <w:t>年发布的</w:t>
      </w:r>
      <w:r>
        <w:rPr/>
        <w:t>AMBA3.0</w:t>
      </w:r>
      <w:r>
        <w:rPr/>
        <w:t>中，</w:t>
      </w:r>
      <w:r>
        <w:rPr/>
        <w:t>AXI</w:t>
      </w:r>
      <w:r>
        <w:rPr/>
        <w:t>的第二个版本</w:t>
      </w:r>
      <w:r>
        <w:rPr/>
        <w:t>AXI</w:t>
      </w:r>
      <w:r>
        <w:rPr/>
        <w:t>（</w:t>
      </w:r>
      <w:r>
        <w:rPr/>
        <w:t>AXI4</w:t>
      </w:r>
      <w:r>
        <w:rPr/>
        <w:t>）包含在</w:t>
      </w:r>
      <w:r>
        <w:rPr/>
        <w:t>2010</w:t>
      </w:r>
      <w:r>
        <w:rPr/>
        <w:t>年发布的</w:t>
      </w:r>
      <w:r>
        <w:rPr/>
        <w:t>AMBA 4.0</w:t>
      </w:r>
      <w:r>
        <w:rPr/>
        <w:t>之中。</w:t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  <w:t>AXI</w:t>
      </w:r>
      <w:r>
        <w:rPr/>
        <w:t>协议具有如下特点：</w:t>
      </w:r>
    </w:p>
    <w:p>
      <w:pPr>
        <w:pStyle w:val="Normal"/>
        <w:ind w:firstLine="480"/>
        <w:jc w:val="both"/>
        <w:rPr/>
      </w:pPr>
      <w:r>
        <w:rPr/>
        <w:t xml:space="preserve">. </w:t>
      </w:r>
      <w:r>
        <w:rPr/>
        <w:t>总线的地址</w:t>
      </w:r>
      <w:r>
        <w:rPr/>
        <w:t>/</w:t>
      </w:r>
      <w:r>
        <w:rPr/>
        <w:t>控制和数据通道是分离的；</w:t>
      </w:r>
    </w:p>
    <w:p>
      <w:pPr>
        <w:pStyle w:val="Normal"/>
        <w:ind w:firstLine="480"/>
        <w:jc w:val="both"/>
        <w:rPr/>
      </w:pPr>
      <w:r>
        <w:rPr/>
        <w:t xml:space="preserve">. </w:t>
      </w:r>
      <w:r>
        <w:rPr/>
        <w:t>支持不对齐的数据传输；</w:t>
      </w:r>
    </w:p>
    <w:p>
      <w:pPr>
        <w:pStyle w:val="Normal"/>
        <w:ind w:firstLine="480"/>
        <w:jc w:val="both"/>
        <w:rPr/>
      </w:pPr>
      <w:r>
        <w:rPr/>
        <w:t xml:space="preserve">. </w:t>
      </w:r>
      <w:r>
        <w:rPr/>
        <w:t>在突发数据传输中只需要首地址；</w:t>
      </w:r>
    </w:p>
    <w:p>
      <w:pPr>
        <w:pStyle w:val="Normal"/>
        <w:ind w:firstLine="480"/>
        <w:jc w:val="both"/>
        <w:rPr/>
      </w:pPr>
      <w:r>
        <w:rPr/>
        <w:t xml:space="preserve">. </w:t>
      </w:r>
      <w:r>
        <w:rPr/>
        <w:t>同时具有分离读</w:t>
      </w:r>
      <w:r>
        <w:rPr/>
        <w:t>/</w:t>
      </w:r>
      <w:r>
        <w:rPr/>
        <w:t>写数据通道；</w:t>
      </w:r>
    </w:p>
    <w:p>
      <w:pPr>
        <w:pStyle w:val="Normal"/>
        <w:ind w:firstLine="480"/>
        <w:jc w:val="both"/>
        <w:rPr/>
      </w:pPr>
      <w:r>
        <w:rPr/>
        <w:t xml:space="preserve">. </w:t>
      </w:r>
      <w:r>
        <w:rPr/>
        <w:t>支持显著传输访问和乱序访问；</w:t>
      </w:r>
    </w:p>
    <w:p>
      <w:pPr>
        <w:pStyle w:val="Normal"/>
        <w:ind w:firstLine="480"/>
        <w:jc w:val="both"/>
        <w:rPr/>
      </w:pPr>
      <w:r>
        <w:rPr/>
        <w:t xml:space="preserve">. </w:t>
      </w:r>
      <w:r>
        <w:rPr/>
        <w:t>更加容易进行时序收敛</w:t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  <w:t>AXI4</w:t>
      </w:r>
      <w:r>
        <w:rPr/>
        <w:t>包含三种接口：</w:t>
      </w:r>
    </w:p>
    <w:p>
      <w:pPr>
        <w:pStyle w:val="Normal"/>
        <w:ind w:firstLine="480"/>
        <w:jc w:val="both"/>
        <w:rPr/>
      </w:pPr>
      <w:r>
        <w:rPr/>
        <w:t>. AXI4——For high-performance memory-mapped requirements.</w:t>
      </w:r>
    </w:p>
    <w:p>
      <w:pPr>
        <w:pStyle w:val="Normal"/>
        <w:ind w:firstLine="480"/>
        <w:jc w:val="both"/>
        <w:rPr/>
      </w:pPr>
      <w:r>
        <w:rPr/>
        <w:t>. AXI4-Lite——For simple, low-throughput memory-mapped communication (for example, to and from control and status registers).</w:t>
      </w:r>
    </w:p>
    <w:p>
      <w:pPr>
        <w:pStyle w:val="Normal"/>
        <w:ind w:firstLine="480"/>
        <w:jc w:val="both"/>
        <w:rPr/>
      </w:pPr>
      <w:r>
        <w:rPr/>
        <w:t>. AXI4-Stream——For high-speed streaming data.</w:t>
      </w:r>
    </w:p>
    <w:p>
      <w:pPr>
        <w:pStyle w:val="Normal"/>
        <w:ind w:firstLine="480"/>
        <w:jc w:val="both"/>
        <w:rPr/>
      </w:pPr>
      <w:r>
        <w:rPr/>
        <w:drawing>
          <wp:inline distT="0" distB="0" distL="0" distR="0">
            <wp:extent cx="3282950" cy="3340735"/>
            <wp:effectExtent l="0" t="0" r="0" b="0"/>
            <wp:docPr id="8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80"/>
        <w:jc w:val="both"/>
        <w:rPr/>
      </w:pPr>
      <w:r>
        <w:rPr/>
        <w:t>从上面的描述可以看出，</w:t>
      </w:r>
      <w:r>
        <w:rPr/>
        <w:t>AXI4</w:t>
      </w:r>
      <w:r>
        <w:rPr/>
        <w:t>协议相当于原来的</w:t>
      </w:r>
      <w:r>
        <w:rPr/>
        <w:t>AHB</w:t>
      </w:r>
      <w:r>
        <w:rPr/>
        <w:t>协议，提供高速的系统内部互连通道，可以支持</w:t>
      </w:r>
      <w:r>
        <w:rPr/>
        <w:t>burst</w:t>
      </w:r>
      <w:r>
        <w:rPr/>
        <w:t>模式，主要用于处理器访问存储等需要高速数据的场合；</w:t>
      </w:r>
      <w:r>
        <w:rPr/>
        <w:t>AXI4-Lite</w:t>
      </w:r>
      <w:r>
        <w:rPr/>
        <w:t>为外设童工单个数据传输，相当于原来的</w:t>
      </w:r>
      <w:r>
        <w:rPr/>
        <w:t>APB</w:t>
      </w:r>
      <w:r>
        <w:rPr/>
        <w:t>协议，用于访问一些低速外设；</w:t>
      </w:r>
      <w:r>
        <w:rPr/>
        <w:t>AXI4-Stream</w:t>
      </w:r>
      <w:r>
        <w:rPr/>
        <w:t>接口就像</w:t>
      </w:r>
      <w:r>
        <w:rPr/>
        <w:t>FIFO</w:t>
      </w:r>
      <w:r>
        <w:rPr/>
        <w:t>一样，数据传输的时候不需要地址，而是主从设备直接连续读写数据，主要用于如视频、高速</w:t>
      </w:r>
      <w:r>
        <w:rPr/>
        <w:t>AD</w:t>
      </w:r>
      <w:r>
        <w:rPr/>
        <w:t>、</w:t>
      </w:r>
      <w:r>
        <w:rPr/>
        <w:t>PCIe</w:t>
      </w:r>
      <w:r>
        <w:rPr/>
        <w:t>、</w:t>
      </w:r>
      <w:r>
        <w:rPr/>
        <w:t>DMA</w:t>
      </w:r>
      <w:r>
        <w:rPr/>
        <w:t>接口等需要高速数据传输的场合，跟</w:t>
      </w:r>
      <w:r>
        <w:rPr/>
        <w:t>Xilinx</w:t>
      </w:r>
      <w:r>
        <w:rPr/>
        <w:t>原来的</w:t>
      </w:r>
      <w:r>
        <w:rPr/>
        <w:t>Local Link</w:t>
      </w:r>
      <w:r>
        <w:rPr/>
        <w:t>协议类似。</w:t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ind w:hanging="0"/>
        <w:jc w:val="both"/>
        <w:outlineLvl w:val="0"/>
        <w:rPr/>
      </w:pPr>
      <w:bookmarkStart w:id="5" w:name="__RefHeading___Toc760_285850914"/>
      <w:bookmarkEnd w:id="5"/>
      <w:r>
        <w:rPr>
          <w:b/>
          <w:bCs/>
        </w:rPr>
        <w:t>AXI Interconnect</w:t>
      </w:r>
    </w:p>
    <w:p>
      <w:pPr>
        <w:pStyle w:val="Normal"/>
        <w:ind w:firstLine="480"/>
        <w:jc w:val="both"/>
        <w:rPr/>
      </w:pPr>
      <w:r>
        <w:rPr/>
        <w:t>AXI</w:t>
      </w:r>
      <w:r>
        <w:rPr/>
        <w:t>协议严格的讲是一个点对点的主从接口协议，当多个外设需要互相交互数据时，我们需要加入一个</w:t>
      </w:r>
      <w:r>
        <w:rPr/>
        <w:t>AXI Interconnect</w:t>
      </w:r>
      <w:r>
        <w:rPr/>
        <w:t>模块，也就是</w:t>
      </w:r>
      <w:r>
        <w:rPr/>
        <w:t>AXI</w:t>
      </w:r>
      <w:r>
        <w:rPr/>
        <w:t>互联矩阵，作用是提供将一个或多个</w:t>
      </w:r>
      <w:r>
        <w:rPr/>
        <w:t>AXI</w:t>
      </w:r>
      <w:r>
        <w:rPr/>
        <w:t>主设备连接到一个或多个</w:t>
      </w:r>
      <w:r>
        <w:rPr/>
        <w:t>AXI</w:t>
      </w:r>
      <w:r>
        <w:rPr/>
        <w:t>从设备的一种交换机制（有点类似于交换机里面的交换矩阵）。</w:t>
      </w:r>
      <w:r>
        <w:rPr/>
        <w:t>Xilinx</w:t>
      </w:r>
      <w:r>
        <w:rPr/>
        <w:t>为我们提供了实现这种互联矩阵的</w:t>
      </w:r>
      <w:r>
        <w:rPr/>
        <w:t>IP</w:t>
      </w:r>
      <w:r>
        <w:rPr/>
        <w:t>核</w:t>
      </w:r>
      <w:r>
        <w:rPr/>
        <w:t>axi_interconnect_1</w:t>
      </w:r>
      <w:r>
        <w:rPr/>
        <w:t>，在前面的例子中，我们在</w:t>
      </w:r>
      <w:r>
        <w:rPr/>
        <w:t>XPS</w:t>
      </w:r>
      <w:r>
        <w:rPr/>
        <w:t>中可以看到。这个</w:t>
      </w:r>
      <w:r>
        <w:rPr/>
        <w:t>IP</w:t>
      </w:r>
      <w:r>
        <w:rPr/>
        <w:t>核最多可以支持</w:t>
      </w:r>
      <w:r>
        <w:rPr/>
        <w:t>16</w:t>
      </w:r>
      <w:r>
        <w:rPr/>
        <w:t>个主设备、</w:t>
      </w:r>
      <w:r>
        <w:rPr/>
        <w:t>16</w:t>
      </w:r>
      <w:r>
        <w:rPr/>
        <w:t>个从设备，如果需要更多的接口，可以多加入几个</w:t>
      </w:r>
      <w:r>
        <w:rPr/>
        <w:t>IP</w:t>
      </w:r>
      <w:r>
        <w:rPr/>
        <w:t>核。关于</w:t>
      </w:r>
      <w:r>
        <w:rPr/>
        <w:t>AXI Interconnect</w:t>
      </w:r>
      <w:r>
        <w:rPr/>
        <w:t>更多的知识，可参考</w:t>
      </w:r>
      <w:r>
        <w:rPr/>
        <w:t>Xilinx</w:t>
      </w:r>
      <w:r>
        <w:rPr/>
        <w:t>官方文档</w:t>
      </w:r>
      <w:r>
        <w:rPr/>
        <w:t>DS768</w:t>
      </w:r>
      <w:r>
        <w:rPr/>
        <w:t>。</w:t>
      </w:r>
    </w:p>
    <w:p>
      <w:pPr>
        <w:pStyle w:val="Normal"/>
        <w:ind w:firstLine="480"/>
        <w:jc w:val="both"/>
        <w:rPr/>
      </w:pPr>
      <w:r>
        <w:rPr/>
        <w:t>AXI4</w:t>
      </w:r>
      <w:r>
        <w:rPr/>
        <w:t>和</w:t>
      </w:r>
      <w:r>
        <w:rPr/>
        <w:t>AXI4-Lite</w:t>
      </w:r>
      <w:r>
        <w:rPr/>
        <w:t>接口包含</w:t>
      </w:r>
      <w:r>
        <w:rPr/>
        <w:t>5</w:t>
      </w:r>
      <w:r>
        <w:rPr/>
        <w:t>个不同的通道：</w:t>
      </w:r>
    </w:p>
    <w:p>
      <w:pPr>
        <w:pStyle w:val="Normal"/>
        <w:ind w:firstLine="480"/>
        <w:jc w:val="both"/>
        <w:rPr/>
      </w:pPr>
      <w:r>
        <w:rPr/>
        <w:t>. Read Address Channel</w:t>
      </w:r>
    </w:p>
    <w:p>
      <w:pPr>
        <w:pStyle w:val="Normal"/>
        <w:ind w:firstLine="480"/>
        <w:jc w:val="both"/>
        <w:rPr/>
      </w:pPr>
      <w:r>
        <w:rPr/>
        <w:t>. Write Address Channel</w:t>
      </w:r>
    </w:p>
    <w:p>
      <w:pPr>
        <w:pStyle w:val="Normal"/>
        <w:ind w:firstLine="480"/>
        <w:jc w:val="both"/>
        <w:rPr/>
      </w:pPr>
      <w:r>
        <w:rPr/>
        <w:t>. Read Data Channel</w:t>
      </w:r>
    </w:p>
    <w:p>
      <w:pPr>
        <w:pStyle w:val="Normal"/>
        <w:ind w:firstLine="480"/>
        <w:jc w:val="both"/>
        <w:rPr/>
      </w:pPr>
      <w:r>
        <w:rPr/>
        <w:t>. Write Data Channel</w:t>
      </w:r>
    </w:p>
    <w:p>
      <w:pPr>
        <w:pStyle w:val="Normal"/>
        <w:ind w:firstLine="480"/>
        <w:jc w:val="both"/>
        <w:rPr/>
      </w:pPr>
      <w:r>
        <w:rPr/>
        <w:t>. Write Response Channel</w:t>
      </w:r>
    </w:p>
    <w:p>
      <w:pPr>
        <w:pStyle w:val="Normal"/>
        <w:ind w:firstLine="480"/>
        <w:jc w:val="both"/>
        <w:rPr/>
      </w:pPr>
      <w:r>
        <w:rPr/>
        <w:t>其中每个通道都是一个独立的</w:t>
      </w:r>
      <w:r>
        <w:rPr/>
        <w:t>AXI</w:t>
      </w:r>
      <w:r>
        <w:rPr/>
        <w:t>握手协议。下面两个图分别显示了读和写的模型：</w:t>
      </w:r>
    </w:p>
    <w:p>
      <w:pPr>
        <w:pStyle w:val="Normal"/>
        <w:ind w:firstLine="480"/>
        <w:jc w:val="both"/>
        <w:rPr/>
      </w:pPr>
      <w:r>
        <w:rPr/>
        <w:t>接上面链接的图。</w:t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  <w:t>使用</w:t>
      </w:r>
      <w:r>
        <w:rPr/>
        <w:t>vivado</w:t>
      </w:r>
      <w:r>
        <w:rPr/>
        <w:t>打开</w:t>
      </w:r>
      <w:r>
        <w:rPr/>
        <w:t>ZCU104 evb</w:t>
      </w:r>
      <w:r>
        <w:rPr/>
        <w:t>一个</w:t>
      </w:r>
      <w:r>
        <w:rPr/>
        <w:t>basic</w:t>
      </w:r>
      <w:r>
        <w:rPr/>
        <w:t>示例</w:t>
      </w:r>
      <w:r>
        <w:rPr/>
        <w:t>project</w:t>
      </w:r>
      <w:r>
        <w:rPr/>
        <w:t>：</w:t>
      </w:r>
    </w:p>
    <w:p>
      <w:pPr>
        <w:pStyle w:val="Normal"/>
        <w:ind w:firstLine="480"/>
        <w:jc w:val="both"/>
        <w:rPr/>
      </w:pPr>
      <w:r>
        <w:rPr/>
        <w:t>下图中间的就是</w:t>
      </w:r>
      <w:r>
        <w:rPr/>
        <w:t>AXI Interconnect</w:t>
      </w:r>
      <w:r>
        <w:rPr/>
        <w:t>。</w:t>
      </w:r>
    </w:p>
    <w:p>
      <w:pPr>
        <w:pStyle w:val="Normal"/>
        <w:ind w:firstLine="480"/>
        <w:jc w:val="both"/>
        <w:rPr/>
      </w:pPr>
      <w:r>
        <w:rPr/>
        <w:drawing>
          <wp:inline distT="0" distB="0" distL="0" distR="0">
            <wp:extent cx="6120130" cy="2293620"/>
            <wp:effectExtent l="0" t="0" r="0" b="0"/>
            <wp:docPr id="9" name="图像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1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ind w:firstLine="480"/>
        <w:jc w:val="both"/>
        <w:outlineLvl w:val="0"/>
        <w:rPr>
          <w:b/>
          <w:b/>
          <w:bCs/>
          <w:color w:val="800000"/>
        </w:rPr>
      </w:pPr>
      <w:bookmarkStart w:id="6" w:name="__RefHeading___Toc887_1484980969"/>
      <w:bookmarkEnd w:id="6"/>
      <w:r>
        <w:rPr>
          <w:b/>
          <w:bCs/>
          <w:color w:val="800000"/>
        </w:rPr>
        <w:t>使用</w:t>
      </w:r>
      <w:r>
        <w:rPr>
          <w:b/>
          <w:bCs/>
          <w:color w:val="800000"/>
        </w:rPr>
        <w:t>VIVADO</w:t>
      </w:r>
      <w:r>
        <w:rPr>
          <w:b/>
          <w:bCs/>
          <w:color w:val="800000"/>
        </w:rPr>
        <w:t>创建一个工程</w:t>
      </w:r>
    </w:p>
    <w:p>
      <w:pPr>
        <w:pStyle w:val="Normal"/>
        <w:ind w:firstLine="480"/>
        <w:jc w:val="both"/>
        <w:rPr/>
      </w:pPr>
      <w:r>
        <w:rPr/>
        <w:drawing>
          <wp:inline distT="0" distB="0" distL="0" distR="0">
            <wp:extent cx="3728085" cy="2498725"/>
            <wp:effectExtent l="0" t="0" r="0" b="0"/>
            <wp:docPr id="10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08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80"/>
        <w:jc w:val="both"/>
        <w:rPr/>
      </w:pPr>
      <w:r>
        <w:rPr/>
        <w:drawing>
          <wp:inline distT="0" distB="0" distL="0" distR="0">
            <wp:extent cx="2336165" cy="917575"/>
            <wp:effectExtent l="0" t="0" r="0" b="0"/>
            <wp:docPr id="11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165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ind w:firstLine="480"/>
        <w:jc w:val="both"/>
        <w:rPr/>
      </w:pPr>
      <w:r>
        <w:rPr/>
        <w:t>可以看到</w:t>
      </w:r>
      <w:r>
        <w:rPr/>
        <w:t>zcu104</w:t>
      </w:r>
      <w:r>
        <w:rPr/>
        <w:t>上的期间型号：</w:t>
      </w:r>
      <w:r>
        <w:rPr/>
        <w:t>xczu7ev-ffvc1156-2-e</w:t>
      </w:r>
    </w:p>
    <w:p>
      <w:pPr>
        <w:pStyle w:val="Normal"/>
        <w:ind w:firstLine="480"/>
        <w:jc w:val="both"/>
        <w:rPr/>
      </w:pPr>
      <w:r>
        <w:rPr/>
        <w:t>封装：</w:t>
      </w:r>
      <w:r>
        <w:rPr/>
        <w:t>ffvc1156</w:t>
      </w:r>
    </w:p>
    <w:p>
      <w:pPr>
        <w:pStyle w:val="Normal"/>
        <w:ind w:firstLine="480"/>
        <w:jc w:val="both"/>
        <w:rPr/>
      </w:pPr>
      <w:r>
        <w:rPr/>
        <w:t>速度等级：</w:t>
      </w:r>
      <w:r>
        <w:rPr/>
        <w:t>-2</w:t>
      </w:r>
    </w:p>
    <w:p>
      <w:pPr>
        <w:pStyle w:val="Normal"/>
        <w:ind w:firstLine="480"/>
        <w:jc w:val="both"/>
        <w:rPr/>
      </w:pPr>
      <w:r>
        <w:rPr/>
        <w:t>最后点击完成，进入</w:t>
      </w:r>
      <w:r>
        <w:rPr/>
        <w:t>project</w:t>
      </w:r>
      <w:r>
        <w:rPr/>
        <w:t>的设计：</w:t>
      </w:r>
    </w:p>
    <w:p>
      <w:pPr>
        <w:pStyle w:val="Normal"/>
        <w:ind w:hanging="0"/>
        <w:jc w:val="both"/>
        <w:rPr/>
      </w:pPr>
      <w:r>
        <w:rPr/>
        <w:drawing>
          <wp:inline distT="0" distB="0" distL="0" distR="0">
            <wp:extent cx="6638925" cy="3608070"/>
            <wp:effectExtent l="0" t="0" r="0" b="0"/>
            <wp:docPr id="12" name="图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  <w:t>ZCU104</w:t>
      </w:r>
      <w:r>
        <w:rPr/>
        <w:t>开发的</w:t>
      </w:r>
      <w:r>
        <w:rPr/>
        <w:t>led</w:t>
      </w:r>
      <w:r>
        <w:rPr/>
        <w:t>引脚对应关系：</w:t>
      </w:r>
    </w:p>
    <w:p>
      <w:pPr>
        <w:pStyle w:val="Normal"/>
        <w:ind w:hanging="0"/>
        <w:jc w:val="both"/>
        <w:rPr/>
      </w:pPr>
      <w:r>
        <w:rPr/>
        <w:drawing>
          <wp:inline distT="0" distB="0" distL="0" distR="0">
            <wp:extent cx="6120130" cy="1229995"/>
            <wp:effectExtent l="0" t="0" r="0" b="0"/>
            <wp:docPr id="13" name="图像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1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>
          <w:b/>
          <w:b/>
          <w:bCs/>
        </w:rPr>
      </w:pPr>
      <w:r>
        <w:rPr>
          <w:b/>
          <w:bCs/>
        </w:rPr>
        <w:t>创建</w:t>
      </w:r>
      <w:r>
        <w:rPr>
          <w:b/>
          <w:bCs/>
        </w:rPr>
        <w:t>source</w:t>
      </w:r>
      <w:r>
        <w:rPr>
          <w:b/>
          <w:bCs/>
        </w:rPr>
        <w:t>文件：</w:t>
      </w:r>
    </w:p>
    <w:p>
      <w:pPr>
        <w:pStyle w:val="Normal"/>
        <w:ind w:hanging="0"/>
        <w:jc w:val="both"/>
        <w:rPr/>
      </w:pPr>
      <w:r>
        <w:rPr/>
        <w:t>然后可以创建</w:t>
      </w:r>
      <w:r>
        <w:rPr/>
        <w:t>source file</w:t>
      </w:r>
      <w:r>
        <w:rPr/>
        <w:t>：</w:t>
      </w:r>
      <w:r>
        <w:rPr/>
        <w:t>led.v</w:t>
      </w:r>
      <w:r>
        <w:rPr/>
        <w:t>（</w:t>
      </w:r>
      <w:r>
        <w:rPr/>
        <w:t>verilog</w:t>
      </w:r>
      <w:r>
        <w:rPr/>
        <w:t>程序文件）</w:t>
      </w:r>
    </w:p>
    <w:p>
      <w:pPr>
        <w:pStyle w:val="Normal"/>
        <w:ind w:hanging="0"/>
        <w:jc w:val="both"/>
        <w:rPr/>
      </w:pPr>
      <w:r>
        <w:rPr/>
        <w:drawing>
          <wp:inline distT="0" distB="0" distL="0" distR="0">
            <wp:extent cx="4211955" cy="1929130"/>
            <wp:effectExtent l="0" t="0" r="0" b="0"/>
            <wp:docPr id="14" name="图像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像1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955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  <w:drawing>
          <wp:inline distT="0" distB="0" distL="0" distR="0">
            <wp:extent cx="2549525" cy="1586865"/>
            <wp:effectExtent l="0" t="0" r="0" b="0"/>
            <wp:docPr id="15" name="图像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像1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52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both"/>
        <w:rPr/>
      </w:pP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向导会提示您定义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I/O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的端口，这里我们可以不定义，后面自己在程序中编写就可以。</w:t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这时在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Project Manager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界面下的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Design Sources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里已经有了一个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led.v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文件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,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并且自动成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为项目的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Top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模块了。</w:t>
      </w:r>
    </w:p>
    <w:p>
      <w:pPr>
        <w:pStyle w:val="Normal"/>
        <w:ind w:hanging="0"/>
        <w:jc w:val="both"/>
        <w:rPr/>
      </w:pPr>
      <w:r>
        <w:rPr/>
        <w:drawing>
          <wp:inline distT="0" distB="0" distL="0" distR="0">
            <wp:extent cx="6120130" cy="3025140"/>
            <wp:effectExtent l="0" t="0" r="0" b="0"/>
            <wp:docPr id="16" name="图像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像1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both"/>
        <w:rPr/>
      </w:pPr>
      <w:r>
        <w:rPr/>
        <w:t>可以编写</w:t>
      </w:r>
      <w:r>
        <w:rPr/>
        <w:t>verilog</w:t>
      </w:r>
      <w:r>
        <w:rPr/>
        <w:t>程序文件。</w:t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>
          <w:rFonts w:eastAsia="MicrosoftYaHei-Bold" w:cs="MicrosoftYaHei" w:ascii="MicrosoftYaHei-Bold" w:hAnsi="MicrosoftYaHei-Bold"/>
          <w:b/>
          <w:i w:val="false"/>
          <w:color w:val="000000"/>
          <w:sz w:val="24"/>
        </w:rPr>
        <w:t xml:space="preserve">7.4 </w:t>
      </w:r>
      <w:r>
        <w:rPr>
          <w:rFonts w:ascii="MicrosoftYaHei-Bold" w:hAnsi="MicrosoftYaHei-Bold" w:cs="MicrosoftYaHei" w:eastAsia="MicrosoftYaHei-Bold"/>
          <w:b/>
          <w:i w:val="false"/>
          <w:color w:val="000000"/>
          <w:sz w:val="24"/>
        </w:rPr>
        <w:t xml:space="preserve">添加 </w:t>
      </w:r>
      <w:r>
        <w:rPr>
          <w:rFonts w:eastAsia="MicrosoftYaHei-Bold" w:cs="MicrosoftYaHei" w:ascii="MicrosoftYaHei-Bold" w:hAnsi="MicrosoftYaHei-Bold"/>
          <w:b/>
          <w:i w:val="false"/>
          <w:color w:val="000000"/>
          <w:sz w:val="24"/>
        </w:rPr>
        <w:t xml:space="preserve">XDC </w:t>
      </w:r>
      <w:r>
        <w:rPr>
          <w:rFonts w:ascii="MicrosoftYaHei-Bold" w:hAnsi="MicrosoftYaHei-Bold" w:cs="MicrosoftYaHei" w:eastAsia="MicrosoftYaHei-Bold"/>
          <w:b/>
          <w:i w:val="false"/>
          <w:color w:val="000000"/>
          <w:sz w:val="24"/>
        </w:rPr>
        <w:t>管脚约束文件</w:t>
      </w:r>
    </w:p>
    <w:p>
      <w:pPr>
        <w:pStyle w:val="Normal"/>
        <w:ind w:hanging="0"/>
        <w:jc w:val="both"/>
        <w:rPr/>
      </w:pPr>
      <w:r>
        <w:rPr/>
        <w:t xml:space="preserve">  </w:t>
      </w:r>
      <w:r>
        <w:rPr/>
        <w:t>约束文件，完成管脚的约束、时钟的约束、以及组的约束等。这里我们要对</w:t>
      </w:r>
      <w:r>
        <w:rPr/>
        <w:t>led.v</w:t>
      </w:r>
      <w:r>
        <w:rPr/>
        <w:t>程序中的输出端口分配导</w:t>
      </w:r>
      <w:r>
        <w:rPr/>
        <w:t>FPGA</w:t>
      </w:r>
      <w:r>
        <w:rPr/>
        <w:t>的真实管脚上。这需要准备一个</w:t>
      </w:r>
      <w:r>
        <w:rPr/>
        <w:t>FPGA</w:t>
      </w:r>
      <w:r>
        <w:rPr/>
        <w:t>的引脚绑定文件</w:t>
      </w:r>
      <w:r>
        <w:rPr/>
        <w:t>.xdc</w:t>
      </w:r>
      <w:r>
        <w:rPr/>
        <w:t>并添加道工程中。</w:t>
      </w:r>
    </w:p>
    <w:p>
      <w:pPr>
        <w:pStyle w:val="Normal"/>
        <w:ind w:hanging="0"/>
        <w:jc w:val="both"/>
        <w:rPr/>
      </w:pPr>
      <w:r>
        <w:rPr/>
        <w:drawing>
          <wp:inline distT="0" distB="0" distL="0" distR="0">
            <wp:extent cx="3256915" cy="1209675"/>
            <wp:effectExtent l="0" t="0" r="0" b="0"/>
            <wp:docPr id="17" name="图像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像2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91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729230" cy="1203960"/>
            <wp:effectExtent l="0" t="0" r="0" b="0"/>
            <wp:docPr id="18" name="图像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像2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23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both"/>
        <w:rPr/>
      </w:pPr>
      <w:r>
        <w:rPr/>
        <w:drawing>
          <wp:inline distT="0" distB="0" distL="0" distR="0">
            <wp:extent cx="1861185" cy="609600"/>
            <wp:effectExtent l="0" t="0" r="0" b="0"/>
            <wp:docPr id="19" name="图像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像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18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both"/>
        <w:rPr/>
      </w:pPr>
      <w:r>
        <w:rPr/>
        <w:t>最后，点击</w:t>
      </w:r>
      <w:r>
        <w:rPr/>
        <w:t>Finish</w:t>
      </w:r>
      <w:r>
        <w:rPr/>
        <w:t>后，可能在</w:t>
      </w:r>
      <w:r>
        <w:rPr/>
        <w:t>design source</w:t>
      </w:r>
      <w:r>
        <w:rPr/>
        <w:t>中生成一个</w:t>
      </w:r>
      <w:r>
        <w:rPr/>
        <w:t>led.xdc</w:t>
      </w:r>
      <w:r>
        <w:rPr/>
        <w:t>文件。</w:t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  <w:drawing>
          <wp:inline distT="0" distB="0" distL="0" distR="0">
            <wp:extent cx="2876550" cy="1550670"/>
            <wp:effectExtent l="0" t="0" r="0" b="0"/>
            <wp:docPr id="20" name="图像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像2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both"/>
        <w:rPr/>
      </w:pPr>
      <w:r>
        <w:rPr>
          <w:rFonts w:ascii="MicrosoftYaHei" w:hAnsi="MicrosoftYaHei" w:cs="MicrosoftYaHei" w:eastAsia="MicrosoftYaHei-Bold"/>
          <w:b w:val="false"/>
          <w:i w:val="false"/>
          <w:color w:val="000000"/>
          <w:sz w:val="21"/>
        </w:rPr>
        <w:t xml:space="preserve">双击打开这个 </w:t>
      </w:r>
      <w:r>
        <w:rPr>
          <w:rFonts w:eastAsia="MicrosoftYaHei-Bold" w:cs="MicrosoftYaHei" w:ascii="MicrosoftYaHei" w:hAnsi="MicrosoftYaHei"/>
          <w:b w:val="false"/>
          <w:i w:val="false"/>
          <w:color w:val="000000"/>
          <w:sz w:val="21"/>
        </w:rPr>
        <w:t xml:space="preserve">led.xdc </w:t>
      </w:r>
      <w:r>
        <w:rPr>
          <w:rFonts w:ascii="MicrosoftYaHei" w:hAnsi="MicrosoftYaHei" w:cs="MicrosoftYaHei" w:eastAsia="MicrosoftYaHei-Bold"/>
          <w:b w:val="false"/>
          <w:i w:val="false"/>
          <w:color w:val="000000"/>
          <w:sz w:val="21"/>
        </w:rPr>
        <w:t>文件，在这个文件里添加以下的引脚定义。</w:t>
      </w:r>
    </w:p>
    <w:p>
      <w:pPr>
        <w:pStyle w:val="Normal"/>
        <w:ind w:hanging="0"/>
        <w:jc w:val="both"/>
        <w:rPr/>
      </w:pPr>
      <w:r>
        <w:rPr/>
        <w:drawing>
          <wp:inline distT="0" distB="0" distL="0" distR="0">
            <wp:extent cx="3054350" cy="841375"/>
            <wp:effectExtent l="0" t="0" r="0" b="0"/>
            <wp:docPr id="21" name="图像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像2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both"/>
        <w:rPr/>
      </w:pPr>
      <w:r>
        <w:rPr/>
        <w:drawing>
          <wp:inline distT="0" distB="0" distL="0" distR="0">
            <wp:extent cx="3024505" cy="942975"/>
            <wp:effectExtent l="0" t="0" r="0" b="0"/>
            <wp:docPr id="22" name="图像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像2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50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>
          <w:b/>
          <w:b/>
          <w:bCs/>
        </w:rPr>
      </w:pPr>
      <w:r>
        <w:rPr>
          <w:b/>
          <w:bCs/>
        </w:rPr>
        <w:t>约束文件的基本语法：</w:t>
      </w:r>
    </w:p>
    <w:p>
      <w:pPr>
        <w:pStyle w:val="Normal"/>
        <w:ind w:hanging="0"/>
        <w:jc w:val="both"/>
        <w:rPr/>
      </w:pPr>
      <w:r>
        <w:rPr>
          <w:rFonts w:ascii="MicrosoftYaHei" w:hAnsi="MicrosoftYaHei" w:cs="MicrosoftYaHei" w:eastAsia="MicrosoftYaHei-Bold"/>
          <w:b w:val="false"/>
          <w:i w:val="false"/>
          <w:color w:val="000000"/>
          <w:sz w:val="21"/>
        </w:rPr>
        <w:t xml:space="preserve">下面来介绍一下最基本的 </w:t>
      </w:r>
      <w:r>
        <w:rPr>
          <w:rFonts w:eastAsia="MicrosoftYaHei-Bold" w:cs="MicrosoftYaHei" w:ascii="MicrosoftYaHei" w:hAnsi="MicrosoftYaHei"/>
          <w:b w:val="false"/>
          <w:i w:val="false"/>
          <w:color w:val="000000"/>
          <w:sz w:val="21"/>
        </w:rPr>
        <w:t xml:space="preserve">XDC </w:t>
      </w:r>
      <w:r>
        <w:rPr>
          <w:rFonts w:ascii="MicrosoftYaHei" w:hAnsi="MicrosoftYaHei" w:cs="MicrosoftYaHei" w:eastAsia="MicrosoftYaHei-Bold"/>
          <w:b w:val="false"/>
          <w:i w:val="false"/>
          <w:color w:val="000000"/>
          <w:sz w:val="21"/>
        </w:rPr>
        <w:t xml:space="preserve">编写的语法，普通 </w:t>
      </w:r>
      <w:r>
        <w:rPr>
          <w:rFonts w:eastAsia="MicrosoftYaHei-Bold" w:cs="MicrosoftYaHei" w:ascii="MicrosoftYaHei" w:hAnsi="MicrosoftYaHei"/>
          <w:b w:val="false"/>
          <w:i w:val="false"/>
          <w:color w:val="000000"/>
          <w:sz w:val="21"/>
        </w:rPr>
        <w:t xml:space="preserve">IO </w:t>
      </w:r>
      <w:r>
        <w:rPr>
          <w:rFonts w:ascii="MicrosoftYaHei" w:hAnsi="MicrosoftYaHei" w:cs="MicrosoftYaHei" w:eastAsia="MicrosoftYaHei-Bold"/>
          <w:b w:val="false"/>
          <w:i w:val="false"/>
          <w:color w:val="000000"/>
          <w:sz w:val="21"/>
        </w:rPr>
        <w:t>口只需约束引脚号和电压，管脚约束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ascii="MicrosoftYaHei" w:hAnsi="MicrosoftYaHei" w:cs="MicrosoftYaHei" w:eastAsia="MicrosoftYaHei-Bold"/>
          <w:b w:val="false"/>
          <w:i w:val="false"/>
          <w:color w:val="000000"/>
          <w:sz w:val="21"/>
        </w:rPr>
        <w:t>如下：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eastAsia="MicrosoftYaHei-Bold" w:cs="MicrosoftYaHei" w:ascii="MicrosoftYaHei-Bold" w:hAnsi="MicrosoftYaHei-Bold"/>
          <w:b/>
          <w:i w:val="false"/>
          <w:color w:val="000000"/>
          <w:sz w:val="21"/>
        </w:rPr>
        <w:t>set_property PACKAGE_PIN "</w:t>
      </w:r>
      <w:r>
        <w:rPr>
          <w:rFonts w:ascii="MicrosoftYaHei-Bold" w:hAnsi="MicrosoftYaHei-Bold" w:cs="MicrosoftYaHei" w:eastAsia="MicrosoftYaHei-Bold"/>
          <w:b/>
          <w:i w:val="false"/>
          <w:color w:val="000000"/>
          <w:sz w:val="21"/>
        </w:rPr>
        <w:t>引脚编号</w:t>
      </w:r>
      <w:r>
        <w:rPr>
          <w:rFonts w:eastAsia="MicrosoftYaHei-Bold" w:cs="MicrosoftYaHei" w:ascii="MicrosoftYaHei-Bold" w:hAnsi="MicrosoftYaHei-Bold"/>
          <w:b/>
          <w:i w:val="false"/>
          <w:color w:val="000000"/>
          <w:sz w:val="21"/>
        </w:rPr>
        <w:t>" [get_ports “</w:t>
      </w:r>
      <w:r>
        <w:rPr>
          <w:rFonts w:ascii="MicrosoftYaHei-Bold" w:hAnsi="MicrosoftYaHei-Bold" w:cs="MicrosoftYaHei" w:eastAsia="MicrosoftYaHei-Bold"/>
          <w:b/>
          <w:i w:val="false"/>
          <w:color w:val="000000"/>
          <w:sz w:val="21"/>
        </w:rPr>
        <w:t xml:space="preserve">端口名称” </w:t>
      </w:r>
      <w:r>
        <w:rPr>
          <w:rFonts w:eastAsia="MicrosoftYaHei-Bold" w:cs="MicrosoftYaHei" w:ascii="MicrosoftYaHei-Bold" w:hAnsi="MicrosoftYaHei-Bold"/>
          <w:b/>
          <w:i w:val="false"/>
          <w:color w:val="000000"/>
          <w:sz w:val="21"/>
        </w:rPr>
        <w:t>]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ascii="MicrosoftYaHei" w:hAnsi="MicrosoftYaHei" w:cs="MicrosoftYaHei" w:eastAsia="MicrosoftYaHei-Bold"/>
          <w:b w:val="false"/>
          <w:i w:val="false"/>
          <w:color w:val="000000"/>
          <w:sz w:val="21"/>
        </w:rPr>
        <w:t>电平信号的约束如下：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eastAsia="MicrosoftYaHei-Bold" w:cs="MicrosoftYaHei" w:ascii="MicrosoftYaHei-Bold" w:hAnsi="MicrosoftYaHei-Bold"/>
          <w:b/>
          <w:i w:val="false"/>
          <w:color w:val="000000"/>
          <w:sz w:val="21"/>
        </w:rPr>
        <w:t>set_property IOSTANDARD "</w:t>
      </w:r>
      <w:r>
        <w:rPr>
          <w:rFonts w:ascii="MicrosoftYaHei-Bold" w:hAnsi="MicrosoftYaHei-Bold" w:cs="MicrosoftYaHei" w:eastAsia="MicrosoftYaHei-Bold"/>
          <w:b/>
          <w:i w:val="false"/>
          <w:color w:val="000000"/>
          <w:sz w:val="21"/>
        </w:rPr>
        <w:t>电压</w:t>
      </w:r>
      <w:r>
        <w:rPr>
          <w:rFonts w:eastAsia="MicrosoftYaHei-Bold" w:cs="MicrosoftYaHei" w:ascii="MicrosoftYaHei-Bold" w:hAnsi="MicrosoftYaHei-Bold"/>
          <w:b/>
          <w:i w:val="false"/>
          <w:color w:val="000000"/>
          <w:sz w:val="21"/>
        </w:rPr>
        <w:t>" [get_ports “</w:t>
      </w:r>
      <w:r>
        <w:rPr>
          <w:rFonts w:ascii="MicrosoftYaHei-Bold" w:hAnsi="MicrosoftYaHei-Bold" w:cs="MicrosoftYaHei" w:eastAsia="MicrosoftYaHei-Bold"/>
          <w:b/>
          <w:i w:val="false"/>
          <w:color w:val="000000"/>
          <w:sz w:val="21"/>
        </w:rPr>
        <w:t xml:space="preserve">端口名称” </w:t>
      </w:r>
      <w:r>
        <w:rPr>
          <w:rFonts w:eastAsia="MicrosoftYaHei-Bold" w:cs="MicrosoftYaHei" w:ascii="MicrosoftYaHei-Bold" w:hAnsi="MicrosoftYaHei-Bold"/>
          <w:b/>
          <w:i w:val="false"/>
          <w:color w:val="000000"/>
          <w:sz w:val="21"/>
        </w:rPr>
        <w:t>]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ascii="MicrosoftYaHei" w:hAnsi="MicrosoftYaHei" w:cs="MicrosoftYaHei" w:eastAsia="MicrosoftYaHei-Bold"/>
          <w:b w:val="false"/>
          <w:i w:val="false"/>
          <w:color w:val="000000"/>
          <w:sz w:val="21"/>
        </w:rPr>
        <w:t>这里需要注意文字的大小写，端口名称是数组的话用</w:t>
      </w:r>
      <w:r>
        <w:rPr>
          <w:rFonts w:eastAsia="MicrosoftYaHei-Bold" w:cs="MicrosoftYaHei" w:ascii="MicrosoftYaHei" w:hAnsi="MicrosoftYaHei"/>
          <w:b w:val="false"/>
          <w:i w:val="false"/>
          <w:color w:val="000000"/>
          <w:sz w:val="21"/>
        </w:rPr>
        <w:t>{ }</w:t>
      </w:r>
      <w:r>
        <w:rPr>
          <w:rFonts w:ascii="MicrosoftYaHei" w:hAnsi="MicrosoftYaHei" w:cs="MicrosoftYaHei" w:eastAsia="MicrosoftYaHei-Bold"/>
          <w:b w:val="false"/>
          <w:i w:val="false"/>
          <w:color w:val="000000"/>
          <w:sz w:val="21"/>
        </w:rPr>
        <w:t>刮起来</w:t>
      </w:r>
      <w:r>
        <w:rPr>
          <w:rFonts w:eastAsia="MicrosoftYaHei-Bold" w:cs="MicrosoftYaHei" w:ascii="MicrosoftYaHei" w:hAnsi="MicrosoftYaHei"/>
          <w:b/>
          <w:bCs/>
          <w:i w:val="false"/>
          <w:color w:val="800000"/>
          <w:sz w:val="21"/>
        </w:rPr>
        <w:t>{led[0]}</w:t>
      </w:r>
      <w:r>
        <w:rPr>
          <w:rFonts w:ascii="MicrosoftYaHei" w:hAnsi="MicrosoftYaHei" w:cs="MicrosoftYaHei" w:eastAsia="MicrosoftYaHei-Bold"/>
          <w:b w:val="false"/>
          <w:i w:val="false"/>
          <w:color w:val="000000"/>
          <w:sz w:val="21"/>
        </w:rPr>
        <w:t>，端口名称必须和源代码中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ascii="MicrosoftYaHei" w:hAnsi="MicrosoftYaHei" w:cs="MicrosoftYaHei" w:eastAsia="MicrosoftYaHei-Bold"/>
          <w:b w:val="false"/>
          <w:i w:val="false"/>
          <w:color w:val="000000"/>
          <w:sz w:val="21"/>
        </w:rPr>
        <w:t>的名字一致，且端口名字不能和关键字一样。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ascii="MicrosoftYaHei" w:hAnsi="MicrosoftYaHei" w:cs="MicrosoftYaHei" w:eastAsia="MicrosoftYaHei-Bold"/>
          <w:b w:val="false"/>
          <w:i w:val="false"/>
          <w:color w:val="000000"/>
          <w:sz w:val="21"/>
        </w:rPr>
        <w:t xml:space="preserve">完成后选择菜单 </w:t>
      </w:r>
      <w:r>
        <w:rPr>
          <w:rFonts w:eastAsia="MicrosoftYaHei-Bold" w:cs="MicrosoftYaHei" w:ascii="MicrosoftYaHei" w:hAnsi="MicrosoftYaHei"/>
          <w:b w:val="false"/>
          <w:i w:val="false"/>
          <w:color w:val="000000"/>
          <w:sz w:val="21"/>
        </w:rPr>
        <w:t xml:space="preserve">File-&gt;Save all files </w:t>
      </w:r>
      <w:r>
        <w:rPr>
          <w:rFonts w:ascii="MicrosoftYaHei" w:hAnsi="MicrosoftYaHei" w:cs="MicrosoftYaHei" w:eastAsia="MicrosoftYaHei-Bold"/>
          <w:b w:val="false"/>
          <w:i w:val="false"/>
          <w:color w:val="000000"/>
          <w:sz w:val="21"/>
        </w:rPr>
        <w:t>保存所有文件。</w:t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>
          <w:b/>
          <w:b/>
          <w:bCs/>
        </w:rPr>
      </w:pPr>
      <w:r>
        <w:rPr>
          <w:b/>
          <w:bCs/>
        </w:rPr>
        <w:t xml:space="preserve">7.5 </w:t>
      </w:r>
      <w:r>
        <w:rPr>
          <w:b/>
          <w:bCs/>
        </w:rPr>
        <w:t>综合生成网表</w:t>
      </w:r>
    </w:p>
    <w:p>
      <w:pPr>
        <w:pStyle w:val="Normal"/>
        <w:ind w:hanging="0"/>
        <w:jc w:val="both"/>
        <w:rPr/>
      </w:pPr>
      <w:r>
        <w:rPr>
          <w:rFonts w:ascii="MicrosoftYaHei" w:hAnsi="MicrosoftYaHei" w:cs="MicrosoftYaHei" w:eastAsia="MicrosoftYaHei-Bold"/>
          <w:b w:val="false"/>
          <w:i w:val="false"/>
          <w:color w:val="000000"/>
          <w:sz w:val="21"/>
        </w:rPr>
        <w:t xml:space="preserve">点击 </w:t>
      </w:r>
      <w:r>
        <w:rPr>
          <w:rFonts w:eastAsia="MicrosoftYaHei-Bold" w:cs="MicrosoftYaHei" w:ascii="MicrosoftYaHei" w:hAnsi="MicrosoftYaHei"/>
          <w:b w:val="false"/>
          <w:i w:val="false"/>
          <w:color w:val="000000"/>
          <w:sz w:val="21"/>
        </w:rPr>
        <w:t>Run Synthesis</w:t>
      </w:r>
      <w:r>
        <w:rPr>
          <w:rFonts w:ascii="MicrosoftYaHei" w:hAnsi="MicrosoftYaHei" w:cs="MicrosoftYaHei" w:eastAsia="MicrosoftYaHei-Bold"/>
          <w:b w:val="false"/>
          <w:i w:val="false"/>
          <w:color w:val="000000"/>
          <w:sz w:val="21"/>
        </w:rPr>
        <w:t>，即可开始</w:t>
      </w:r>
      <w:r>
        <w:rPr>
          <w:rFonts w:ascii="MicrosoftYaHei" w:hAnsi="MicrosoftYaHei" w:cs="MicrosoftYaHei" w:eastAsia="MicrosoftYaHei-Bold"/>
          <w:b/>
          <w:bCs/>
          <w:i w:val="false"/>
          <w:color w:val="000000"/>
          <w:sz w:val="21"/>
        </w:rPr>
        <w:t>综合并生成网表文件</w:t>
      </w:r>
      <w:r>
        <w:rPr>
          <w:rFonts w:ascii="MicrosoftYaHei" w:hAnsi="MicrosoftYaHei" w:cs="MicrosoftYaHei" w:eastAsia="MicrosoftYaHei-Bold"/>
          <w:b w:val="false"/>
          <w:i w:val="false"/>
          <w:color w:val="000000"/>
          <w:sz w:val="21"/>
        </w:rPr>
        <w:t>：</w:t>
      </w:r>
    </w:p>
    <w:p>
      <w:pPr>
        <w:pStyle w:val="Normal"/>
        <w:ind w:hanging="0"/>
        <w:jc w:val="both"/>
        <w:rPr/>
      </w:pPr>
      <w:r>
        <w:rPr>
          <w:b/>
          <w:bCs/>
        </w:rPr>
        <w:t>点击</w:t>
      </w:r>
      <w:r>
        <w:rPr/>
        <w:t xml:space="preserve"> </w:t>
      </w:r>
      <w:r>
        <w:rPr/>
        <w:t>Implementation</w:t>
      </w:r>
      <w:r>
        <w:rPr/>
        <w:t>，实现布局布线。</w:t>
      </w:r>
    </w:p>
    <w:p>
      <w:pPr>
        <w:pStyle w:val="Normal"/>
        <w:ind w:hanging="0"/>
        <w:jc w:val="both"/>
        <w:rPr/>
      </w:pPr>
      <w:r>
        <w:rPr>
          <w:b/>
          <w:bCs/>
        </w:rPr>
        <w:t>点击</w:t>
      </w:r>
      <w:r>
        <w:rPr/>
        <w:t>，</w:t>
      </w:r>
      <w:r>
        <w:rPr/>
        <w:t>Generate Bitastream</w:t>
      </w:r>
      <w:r>
        <w:rPr/>
        <w:t>可以生成</w:t>
      </w:r>
      <w:r>
        <w:rPr/>
        <w:t>bit</w:t>
      </w:r>
      <w:r>
        <w:rPr/>
        <w:t>流文件。</w:t>
      </w:r>
    </w:p>
    <w:p>
      <w:pPr>
        <w:pStyle w:val="Normal"/>
        <w:ind w:hanging="0"/>
        <w:jc w:val="both"/>
        <w:rPr/>
      </w:pPr>
      <w:r>
        <w:rPr/>
        <w:t>在</w:t>
      </w:r>
      <w:r>
        <w:rPr/>
        <w:t>Project Summary</w:t>
      </w:r>
      <w:r>
        <w:rPr/>
        <w:t>中可以看到资源的使用：</w:t>
      </w:r>
    </w:p>
    <w:p>
      <w:pPr>
        <w:pStyle w:val="Normal"/>
        <w:ind w:hanging="0"/>
        <w:jc w:val="both"/>
        <w:rPr/>
      </w:pPr>
      <w:r>
        <w:rPr>
          <w:b/>
          <w:bCs/>
        </w:rPr>
        <w:t>LUT</w:t>
      </w:r>
      <w:r>
        <w:rPr>
          <w:b/>
          <w:bCs/>
        </w:rPr>
        <w:t>：</w:t>
      </w:r>
      <w:r>
        <w:rPr/>
        <w:t>查找表</w:t>
      </w:r>
    </w:p>
    <w:p>
      <w:pPr>
        <w:pStyle w:val="Normal"/>
        <w:ind w:hanging="0"/>
        <w:jc w:val="both"/>
        <w:rPr/>
      </w:pPr>
      <w:r>
        <w:rPr>
          <w:b/>
          <w:bCs/>
        </w:rPr>
        <w:t>FF</w:t>
      </w:r>
      <w:r>
        <w:rPr/>
        <w:t xml:space="preserve"> </w:t>
      </w:r>
      <w:r>
        <w:rPr/>
        <w:t xml:space="preserve">： </w:t>
      </w:r>
      <w:r>
        <w:rPr/>
        <w:t>flip flop</w:t>
      </w:r>
      <w:r>
        <w:rPr/>
        <w:t>寄存器</w:t>
      </w:r>
    </w:p>
    <w:p>
      <w:pPr>
        <w:pStyle w:val="Normal"/>
        <w:ind w:hanging="0"/>
        <w:jc w:val="both"/>
        <w:rPr/>
      </w:pPr>
      <w:r>
        <w:rPr>
          <w:b/>
          <w:bCs/>
        </w:rPr>
        <w:t>IO</w:t>
      </w:r>
      <w:r>
        <w:rPr/>
        <w:t xml:space="preserve"> </w:t>
      </w:r>
      <w:r>
        <w:rPr/>
        <w:t>：管脚</w:t>
      </w:r>
    </w:p>
    <w:p>
      <w:pPr>
        <w:pStyle w:val="Normal"/>
        <w:ind w:hanging="0"/>
        <w:jc w:val="both"/>
        <w:rPr/>
      </w:pPr>
      <w:r>
        <w:rPr>
          <w:b/>
          <w:bCs/>
        </w:rPr>
        <w:t>BUFG</w:t>
      </w:r>
      <w:r>
        <w:rPr/>
        <w:t>：时钟</w:t>
      </w:r>
      <w:r>
        <w:rPr/>
        <w:t>Buffer</w:t>
      </w:r>
    </w:p>
    <w:p>
      <w:pPr>
        <w:pStyle w:val="Normal"/>
        <w:ind w:hanging="0"/>
        <w:jc w:val="both"/>
        <w:rPr>
          <w:b/>
          <w:b/>
          <w:bCs/>
        </w:rPr>
      </w:pPr>
      <w:r>
        <w:rPr>
          <w:b/>
          <w:bCs/>
        </w:rPr>
        <w:t>BRAM</w:t>
      </w:r>
      <w:r>
        <w:rPr>
          <w:b/>
          <w:bCs/>
        </w:rPr>
        <w:t>：</w:t>
      </w:r>
    </w:p>
    <w:p>
      <w:pPr>
        <w:pStyle w:val="Normal"/>
        <w:ind w:hanging="0"/>
        <w:jc w:val="both"/>
        <w:rPr>
          <w:b/>
          <w:b/>
          <w:bCs/>
        </w:rPr>
      </w:pPr>
      <w:r>
        <w:rPr>
          <w:b/>
          <w:bCs/>
        </w:rPr>
        <w:t>URAM</w:t>
      </w:r>
      <w:r>
        <w:rPr>
          <w:b/>
          <w:bCs/>
        </w:rPr>
        <w:t>：</w:t>
      </w:r>
    </w:p>
    <w:p>
      <w:pPr>
        <w:pStyle w:val="Normal"/>
        <w:ind w:hanging="0"/>
        <w:jc w:val="both"/>
        <w:rPr>
          <w:b/>
          <w:b/>
          <w:bCs/>
        </w:rPr>
      </w:pPr>
      <w:r>
        <w:rPr>
          <w:b/>
          <w:bCs/>
        </w:rPr>
        <w:t>DSP</w:t>
      </w:r>
      <w:r>
        <w:rPr>
          <w:b/>
          <w:bCs/>
        </w:rPr>
        <w:t>：</w:t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  <w:t>7.6</w:t>
      </w:r>
      <w:r>
        <w:rPr/>
        <w:t>下载和调试</w:t>
      </w:r>
    </w:p>
    <w:p>
      <w:pPr>
        <w:pStyle w:val="Normal"/>
        <w:ind w:hanging="0"/>
        <w:jc w:val="both"/>
        <w:rPr/>
      </w:pPr>
      <w:r>
        <w:rPr/>
        <w:t>可以把</w:t>
      </w:r>
      <w:r>
        <w:rPr/>
        <w:t>bit</w:t>
      </w:r>
      <w:r>
        <w:rPr/>
        <w:t>文件烧写道</w:t>
      </w:r>
      <w:r>
        <w:rPr/>
        <w:t>ZYNQ</w:t>
      </w:r>
      <w:r>
        <w:rPr/>
        <w:t xml:space="preserve">芯片中，看以下实际的运行效果。点击 </w:t>
      </w:r>
      <w:r>
        <w:rPr/>
        <w:t>Open Hardware Manager</w:t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firstLine="48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>
          <w:b/>
          <w:bCs/>
        </w:rPr>
        <w:t>黑金</w:t>
      </w:r>
      <w:r>
        <w:rPr>
          <w:b/>
          <w:bCs/>
        </w:rPr>
        <w:t>zynq</w:t>
      </w:r>
      <w:r>
        <w:rPr>
          <w:b/>
          <w:bCs/>
        </w:rPr>
        <w:t>的开发流程：</w:t>
      </w:r>
    </w:p>
    <w:p>
      <w:pPr>
        <w:pStyle w:val="Normal"/>
        <w:ind w:firstLine="480"/>
        <w:jc w:val="both"/>
        <w:rPr/>
      </w:pP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ZYNQ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的开发也是先硬件后软件的方法。具体流程如下：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(1).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在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Vivado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上新建工程，增加一个嵌入式的源文件。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(2).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在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Vivado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里添加和配置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PS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和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PL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部分基本的外设，或需要添加自定义的外设。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(3).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在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Vivado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里生成顶层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HDL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文件，并添加约束文件。再编译生成比特流文件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>system.bit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。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(4).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导出到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SDK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软件开发环境，在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SDK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环境里可以编写一些调试软件验证硬件和软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件，结合比特流文件单独调试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ZYNQ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系统。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(5).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在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SDK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里生成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FSBL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文件。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(6).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在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VMware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虚拟机里生成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u-boot.elf bootloader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镜像。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(7).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在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SDK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里通过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FSBL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文件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,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比特流文件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system.bit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和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U-boot.elf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文件生成一个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>boot.bin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文件。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(8).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在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VMware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里生成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Ubuntu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的内核镜像文件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Zimage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和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Ubuntu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的文件系统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>ramdisk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。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另外还需要要对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FPGA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自定义的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IP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编写驱动。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(9).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把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>boot.bin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，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zimage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和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ramdisk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三个文件放入到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SD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卡的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FAT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分区中，启动开发板电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源，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Ubuntu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操作系统会从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SD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卡里启动。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在设计和调试过程中，我们也会使用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chipscope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工具观察信号或使用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>GDB, GDBserver</w:t>
      </w:r>
    </w:p>
    <w:p>
      <w:pPr>
        <w:pStyle w:val="Normal"/>
        <w:widowControl w:val="false"/>
        <w:ind w:left="0" w:right="0" w:hanging="0"/>
        <w:jc w:val="both"/>
        <w:rPr/>
      </w:pP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来调试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Linux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 xml:space="preserve">下的程序。 </w:t>
      </w:r>
      <w:r>
        <w:rPr>
          <w:rFonts w:eastAsia="0" w:cs="MicrosoftYaHei" w:ascii="MicrosoftYaHei" w:hAnsi="MicrosoftYaHei"/>
          <w:b w:val="false"/>
          <w:i w:val="false"/>
          <w:color w:val="000000"/>
          <w:sz w:val="21"/>
        </w:rPr>
        <w:t xml:space="preserve">ZYNQ </w:t>
      </w:r>
      <w:r>
        <w:rPr>
          <w:rFonts w:ascii="MicrosoftYaHei" w:hAnsi="MicrosoftYaHei" w:cs="MicrosoftYaHei" w:eastAsia="0"/>
          <w:b w:val="false"/>
          <w:i w:val="false"/>
          <w:color w:val="000000"/>
          <w:sz w:val="21"/>
        </w:rPr>
        <w:t>软硬件设计的流程图如图：</w:t>
      </w:r>
    </w:p>
    <w:p>
      <w:pPr>
        <w:pStyle w:val="Normal"/>
        <w:ind w:hanging="0"/>
        <w:jc w:val="both"/>
        <w:rPr/>
      </w:pPr>
      <w:r>
        <w:rPr/>
        <w:drawing>
          <wp:inline distT="0" distB="0" distL="0" distR="0">
            <wp:extent cx="5980430" cy="3978910"/>
            <wp:effectExtent l="0" t="0" r="0" b="0"/>
            <wp:docPr id="23" name="图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像1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6438265" cy="3133090"/>
            <wp:effectExtent l="0" t="0" r="0" b="0"/>
            <wp:docPr id="24" name="图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像1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26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both"/>
        <w:rPr/>
      </w:pPr>
      <w:r>
        <w:rPr/>
        <w:t xml:space="preserve">Petalinux </w:t>
      </w:r>
      <w:r>
        <w:rPr/>
        <w:t>相应的命令功能：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5158740" cy="2345055"/>
            <wp:effectExtent l="0" t="0" r="0" b="0"/>
            <wp:docPr id="25" name="图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像1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</w:r>
    </w:p>
    <w:p>
      <w:pPr>
        <w:pStyle w:val="Normal"/>
        <w:ind w:hanging="0"/>
        <w:jc w:val="both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宋体">
    <w:charset w:val="01"/>
    <w:family w:val="roman"/>
    <w:pitch w:val="variable"/>
  </w:font>
  <w:font w:name="MicrosoftYaHei">
    <w:charset w:val="01"/>
    <w:family w:val="roman"/>
    <w:pitch w:val="variable"/>
  </w:font>
  <w:font w:name="MicrosoftYaHei-Bold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6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FreeSans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SimSun" w:cs="FreeSans"/>
      <w:color w:val="00000A"/>
      <w:sz w:val="24"/>
      <w:szCs w:val="24"/>
      <w:lang w:val="en-US" w:eastAsia="zh-CN" w:bidi="hi-IN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4">
    <w:name w:val="索引链接"/>
    <w:qFormat/>
    <w:rPr/>
  </w:style>
  <w:style w:type="paragraph" w:styleId="Style15">
    <w:name w:val="标题"/>
    <w:basedOn w:val="Normal"/>
    <w:next w:val="Style16"/>
    <w:qFormat/>
    <w:pPr>
      <w:keepNext/>
      <w:spacing w:before="240" w:after="120"/>
    </w:pPr>
    <w:rPr>
      <w:rFonts w:ascii="Liberation Sans" w:hAnsi="Liberation Sans" w:eastAsia="SimSun" w:cs="FreeSans"/>
      <w:sz w:val="28"/>
      <w:szCs w:val="28"/>
    </w:rPr>
  </w:style>
  <w:style w:type="paragraph" w:styleId="Style16">
    <w:name w:val="Body Text"/>
    <w:basedOn w:val="Normal"/>
    <w:pPr>
      <w:spacing w:lineRule="auto" w:line="288" w:before="0" w:after="140"/>
    </w:pPr>
    <w:rPr/>
  </w:style>
  <w:style w:type="paragraph" w:styleId="Style17">
    <w:name w:val="List"/>
    <w:basedOn w:val="Style16"/>
    <w:pPr/>
    <w:rPr>
      <w:rFonts w:cs="FreeSan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9">
    <w:name w:val="索引"/>
    <w:basedOn w:val="Normal"/>
    <w:qFormat/>
    <w:pPr>
      <w:suppressLineNumbers/>
    </w:pPr>
    <w:rPr>
      <w:rFonts w:cs="FreeSans"/>
    </w:rPr>
  </w:style>
  <w:style w:type="paragraph" w:styleId="TOAHeading">
    <w:name w:val="TOA Heading"/>
    <w:basedOn w:val="Style15"/>
    <w:qFormat/>
    <w:pPr/>
    <w:rPr/>
  </w:style>
  <w:style w:type="paragraph" w:styleId="1">
    <w:name w:val="TOC 1"/>
    <w:basedOn w:val="Style19"/>
    <w:pPr/>
    <w:rPr/>
  </w:style>
  <w:style w:type="paragraph" w:styleId="2">
    <w:name w:val="TOC 2"/>
    <w:basedOn w:val="Style19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china.xilinx.com/support/documentation-navigation/design-hubs/dh0015-sdk-hub.html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fontTable" Target="fontTable.xml"/><Relationship Id="rId2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525</TotalTime>
  <Application>LibreOffice/5.1.6.2$Linux_X86_64 LibreOffice_project/10m0$Build-2</Application>
  <Pages>13</Pages>
  <Words>3599</Words>
  <Characters>5939</Characters>
  <CharactersWithSpaces>6226</CharactersWithSpaces>
  <Paragraphs>181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2019-02-21T15:19:30Z</dcterms:created>
  <dc:creator/>
  <dc:description/>
  <dc:language>en-US</dc:language>
  <cp:lastModifiedBy/>
  <dcterms:modified xsi:type="dcterms:W3CDTF">2019-06-04T16:55:01Z</dcterms:modified>
  <cp:revision>33</cp:revision>
  <dc:subject/>
  <dc:title/>
</cp:coreProperties>
</file>