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48C" w:rsidRDefault="001B548C"/>
    <w:p w:rsidR="00750F72" w:rsidRDefault="00750F72">
      <w:r>
        <w:t>Security Policies &amp; CIA Triad</w:t>
      </w:r>
    </w:p>
    <w:p w:rsidR="00750F72" w:rsidRDefault="00750F72"/>
    <w:p w:rsidR="00750F72" w:rsidRDefault="00750F7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64"/>
        <w:gridCol w:w="6316"/>
        <w:gridCol w:w="390"/>
        <w:gridCol w:w="390"/>
        <w:gridCol w:w="390"/>
      </w:tblGrid>
      <w:tr w:rsidR="00750F72" w:rsidRPr="00750F72" w:rsidTr="0075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Acceptable Use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Restricts acceptable use of services or resources (e.g., network, systems). Sets </w:t>
            </w: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behavioural</w:t>
            </w: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guidelines.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Mandatory Vacations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employees to take time off, allowing irregularities or fraud to be detected in their absence.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Separation of Duties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critical tasks are divided among multiple people to prevent fraud and errors.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Rotation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Employees rotate through roles to detect irregularities and ensure redundancy.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Desk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sensitive information to be cleared from workspaces when unattended.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Policies related to the Least Privilege Principle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Restrict access rights for users to the bare minimum required for work. Often enforced through IAM in cloud environments.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Disablement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timely deactivation of user accounts after they leave or change roles.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Use Shared Accounts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multiple users from using the same credentials to maintain accountability.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 Admin to Use Two Accounts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account for daily use, another for admin tasks. Reduces attack surface.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and Retention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how long data is stored and when it should be deleted securely.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 Media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Regulates employee use of social media to protect organization’s reputation and information.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Privacy Policy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Explains how personal data is collected, used, stored, and protected.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Configuration Management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Maintains system integrity through consistent setup and change control.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750F72" w:rsidRPr="00750F72" w:rsidTr="0075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Disaster Recovery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Outlines how IT services will be restored after a disruption.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750F72" w:rsidRPr="00750F72" w:rsidTr="0075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50F72" w:rsidRPr="00750F72" w:rsidRDefault="00750F72" w:rsidP="00750F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Incident Response Policies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how incidents are detected, managed, communicated, and reviewed.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:rsidR="00750F72" w:rsidRPr="00750F72" w:rsidRDefault="00750F72" w:rsidP="0075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50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</w:tbl>
    <w:p w:rsidR="00750F72" w:rsidRDefault="00750F72"/>
    <w:sectPr w:rsidR="00750F72" w:rsidSect="00750F7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2"/>
    <w:rsid w:val="001B548C"/>
    <w:rsid w:val="00750F72"/>
    <w:rsid w:val="009C73CF"/>
    <w:rsid w:val="00C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A67C5"/>
  <w15:chartTrackingRefBased/>
  <w15:docId w15:val="{2D00388D-015A-BA48-987A-52465935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F72"/>
    <w:rPr>
      <w:b/>
      <w:bCs/>
    </w:rPr>
  </w:style>
  <w:style w:type="table" w:styleId="GridTable1Light-Accent5">
    <w:name w:val="Grid Table 1 Light Accent 5"/>
    <w:basedOn w:val="TableNormal"/>
    <w:uiPriority w:val="46"/>
    <w:rsid w:val="00750F7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750F7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750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Winstanley, Lee (Nerve Centre - Group COO)</dc:creator>
  <cp:keywords/>
  <dc:description/>
  <cp:lastModifiedBy>Winstanley, Lee (Nerve Centre - Group COO)</cp:lastModifiedBy>
  <cp:revision>1</cp:revision>
  <dcterms:created xsi:type="dcterms:W3CDTF">2025-06-19T15:33:00Z</dcterms:created>
  <dcterms:modified xsi:type="dcterms:W3CDTF">2025-06-19T15:36:00Z</dcterms:modified>
</cp:coreProperties>
</file>