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杜超</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w:t>
      </w:r>
      <w:proofErr w:type="gramStart"/>
      <w:r>
        <w:rPr>
          <w:rFonts w:ascii="仿宋" w:eastAsia="仿宋" w:hAnsi="仿宋" w:hint="eastAsia"/>
          <w:sz w:val="32"/>
          <w:szCs w:val="32"/>
        </w:rPr>
        <w:t>王梁</w:t>
      </w:r>
      <w:proofErr w:type="gramEnd"/>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proofErr w:type="spellStart"/>
      <w:r w:rsidR="00084457" w:rsidRPr="00084457">
        <w:rPr>
          <w:rFonts w:ascii="Times New Roman" w:eastAsia="宋体" w:hAnsi="Times New Roman" w:cs="Times New Roman"/>
          <w:sz w:val="18"/>
          <w:szCs w:val="18"/>
        </w:rPr>
        <w:t>i.i.d.</w:t>
      </w:r>
      <w:proofErr w:type="spellEnd"/>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proofErr w:type="spellStart"/>
      <w:r w:rsidR="00084457" w:rsidRPr="00084457">
        <w:rPr>
          <w:rFonts w:ascii="Times New Roman" w:eastAsia="宋体" w:hAnsi="Times New Roman" w:cs="Times New Roman"/>
          <w:sz w:val="18"/>
          <w:szCs w:val="18"/>
        </w:rPr>
        <w:t>MiRO</w:t>
      </w:r>
      <w:proofErr w:type="spellEnd"/>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proofErr w:type="spellStart"/>
      <w:r w:rsidR="00084457" w:rsidRPr="00084457">
        <w:rPr>
          <w:rFonts w:ascii="Times New Roman" w:eastAsia="宋体" w:hAnsi="Times New Roman" w:cs="Times New Roman"/>
          <w:sz w:val="18"/>
          <w:szCs w:val="18"/>
        </w:rPr>
        <w:t>MiROCL</w:t>
      </w:r>
      <w:proofErr w:type="spellEnd"/>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w:t>
      </w:r>
      <w:r w:rsidRPr="00084457">
        <w:rPr>
          <w:rFonts w:ascii="Times New Roman" w:eastAsia="宋体" w:hAnsi="Times New Roman" w:cs="Times New Roman"/>
          <w:b/>
          <w:bCs/>
          <w:sz w:val="28"/>
          <w:szCs w:val="28"/>
        </w:rPr>
        <w:t xml:space="preserve"> </w:t>
      </w:r>
      <w:r w:rsidRPr="00084457">
        <w:rPr>
          <w:rFonts w:ascii="Times New Roman" w:eastAsia="宋体" w:hAnsi="Times New Roman" w:cs="Times New Roman"/>
          <w:b/>
          <w:bCs/>
          <w:sz w:val="28"/>
          <w:szCs w:val="28"/>
        </w:rPr>
        <w:t>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t>
      </w:r>
      <w:r w:rsidRPr="00084457">
        <w:rPr>
          <w:rFonts w:ascii="Times New Roman" w:hAnsi="Times New Roman" w:cs="Times New Roman"/>
          <w:szCs w:val="21"/>
        </w:rPr>
        <w:t>-</w:t>
      </w:r>
      <w:r w:rsidRPr="00084457">
        <w:rPr>
          <w:rFonts w:ascii="Times New Roman" w:hAnsi="Times New Roman" w:cs="Times New Roman"/>
          <w:szCs w:val="21"/>
        </w:rPr>
        <w:t>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w:t>
      </w:r>
      <w:r w:rsidRPr="00084457">
        <w:rPr>
          <w:rFonts w:ascii="Times New Roman" w:hAnsi="Times New Roman" w:cs="Times New Roman"/>
          <w:szCs w:val="21"/>
        </w:rPr>
        <w:t>Chao</w:t>
      </w:r>
      <w:r w:rsidRPr="00084457">
        <w:rPr>
          <w:rFonts w:ascii="Times New Roman" w:hAnsi="Times New Roman" w:cs="Times New Roman"/>
          <w:szCs w:val="21"/>
        </w:rPr>
        <w:t>-</w:t>
      </w:r>
      <w:r w:rsidRPr="00084457">
        <w:rPr>
          <w:rFonts w:ascii="Times New Roman" w:hAnsi="Times New Roman" w:cs="Times New Roman"/>
          <w:szCs w:val="21"/>
        </w:rPr>
        <w:t>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w:t>
      </w:r>
      <w:r w:rsidRPr="00084457">
        <w:rPr>
          <w:rFonts w:ascii="Times New Roman" w:hAnsi="Times New Roman" w:cs="Times New Roman"/>
          <w:szCs w:val="21"/>
        </w:rPr>
        <w:t>Panyan</w:t>
      </w:r>
      <w:r w:rsidRPr="00084457">
        <w:rPr>
          <w:rFonts w:ascii="Times New Roman" w:hAnsi="Times New Roman" w:cs="Times New Roman"/>
          <w:szCs w:val="21"/>
        </w:rPr>
        <w:t>-</w:t>
      </w:r>
      <w:r w:rsidRPr="00084457">
        <w:rPr>
          <w:rFonts w:ascii="Times New Roman" w:hAnsi="Times New Roman" w:cs="Times New Roman"/>
          <w:szCs w:val="21"/>
        </w:rPr>
        <w:t>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w:t>
      </w:r>
      <w:r w:rsidRPr="00084457">
        <w:rPr>
          <w:rFonts w:ascii="Times New Roman" w:hAnsi="Times New Roman" w:cs="Times New Roman"/>
          <w:szCs w:val="21"/>
        </w:rPr>
        <w:t>Li</w:t>
      </w:r>
      <w:r w:rsidRPr="00084457">
        <w:rPr>
          <w:rFonts w:ascii="Times New Roman" w:hAnsi="Times New Roman" w:cs="Times New Roman"/>
          <w:szCs w:val="21"/>
        </w:rPr>
        <w:t>-</w:t>
      </w:r>
      <w:r w:rsidRPr="00084457">
        <w:rPr>
          <w:rFonts w:ascii="Times New Roman" w:hAnsi="Times New Roman" w:cs="Times New Roman"/>
          <w:szCs w:val="21"/>
        </w:rPr>
        <w:t>H</w:t>
      </w:r>
      <w:r w:rsidRPr="00084457">
        <w:rPr>
          <w:rFonts w:ascii="Times New Roman" w:hAnsi="Times New Roman" w:cs="Times New Roman"/>
          <w:szCs w:val="21"/>
        </w:rPr>
        <w:t>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w:t>
      </w:r>
      <w:r w:rsidRPr="00084457">
        <w:rPr>
          <w:rFonts w:ascii="Times New Roman" w:hAnsi="Times New Roman" w:cs="Times New Roman"/>
          <w:szCs w:val="21"/>
        </w:rPr>
        <w:t>Liang</w:t>
      </w:r>
      <w:r w:rsidRPr="00084457">
        <w:rPr>
          <w:rFonts w:ascii="Times New Roman" w:hAnsi="Times New Roman" w:cs="Times New Roman"/>
          <w:szCs w:val="21"/>
        </w:rPr>
        <w:t>-</w:t>
      </w:r>
      <w:r w:rsidRPr="00084457">
        <w:rPr>
          <w:rFonts w:ascii="Times New Roman" w:hAnsi="Times New Roman" w:cs="Times New Roman"/>
          <w:szCs w:val="21"/>
        </w:rPr>
        <w:t>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w:t>
      </w:r>
      <w:r w:rsidRPr="00084457">
        <w:rPr>
          <w:rFonts w:ascii="Times New Roman" w:hAnsi="Times New Roman" w:cs="Times New Roman"/>
          <w:szCs w:val="21"/>
        </w:rPr>
        <w:t>Bo</w:t>
      </w:r>
      <w:r w:rsidRPr="00084457">
        <w:rPr>
          <w:rFonts w:ascii="Times New Roman" w:hAnsi="Times New Roman" w:cs="Times New Roman"/>
          <w:szCs w:val="21"/>
        </w:rPr>
        <w:t>-</w:t>
      </w:r>
      <w:r w:rsidRPr="00084457">
        <w:rPr>
          <w:rFonts w:ascii="Times New Roman" w:hAnsi="Times New Roman" w:cs="Times New Roman"/>
          <w:szCs w:val="21"/>
        </w:rPr>
        <w:t>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w:t>
      </w:r>
      <w:r w:rsidRPr="00084457">
        <w:rPr>
          <w:rFonts w:ascii="Times New Roman" w:hAnsi="Times New Roman" w:cs="Times New Roman"/>
          <w:sz w:val="15"/>
          <w:szCs w:val="15"/>
        </w:rPr>
        <w:t>Alibaba Group</w:t>
      </w:r>
      <w:r w:rsidRPr="00084457">
        <w:rPr>
          <w:rFonts w:ascii="Times New Roman" w:hAnsi="Times New Roman" w:cs="Times New Roman"/>
          <w:sz w:val="15"/>
          <w:szCs w:val="15"/>
        </w:rPr>
        <w:t>, City</w:t>
      </w:r>
      <w:r w:rsidRPr="00084457">
        <w:rPr>
          <w:rFonts w:ascii="Times New Roman" w:hAnsi="Times New Roman" w:cs="Times New Roman"/>
          <w:sz w:val="15"/>
          <w:szCs w:val="15"/>
        </w:rPr>
        <w:t xml:space="preserve"> </w:t>
      </w:r>
      <w:proofErr w:type="spellStart"/>
      <w:r w:rsidRPr="00084457">
        <w:rPr>
          <w:rFonts w:ascii="Times New Roman" w:hAnsi="Times New Roman" w:cs="Times New Roman"/>
          <w:sz w:val="15"/>
          <w:szCs w:val="15"/>
        </w:rPr>
        <w:t>beijing</w:t>
      </w:r>
      <w:proofErr w:type="spellEnd"/>
      <w:r w:rsidRPr="00084457">
        <w:rPr>
          <w:rFonts w:ascii="Times New Roman" w:hAnsi="Times New Roman" w:cs="Times New Roman"/>
          <w:sz w:val="15"/>
          <w:szCs w:val="15"/>
        </w:rPr>
        <w:t xml:space="preserve">,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proofErr w:type="gramStart"/>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The</w:t>
      </w:r>
      <w:proofErr w:type="gramEnd"/>
      <w:r w:rsidRPr="00891AF8">
        <w:rPr>
          <w:rFonts w:ascii="Times New Roman" w:eastAsia="宋体" w:hAnsi="Times New Roman" w:cs="Times New Roman"/>
          <w:szCs w:val="21"/>
        </w:rPr>
        <w:t xml:space="preserv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w:t>
      </w:r>
      <w:proofErr w:type="spellStart"/>
      <w:r w:rsidRPr="00891AF8">
        <w:rPr>
          <w:rFonts w:ascii="Times New Roman" w:eastAsia="宋体" w:hAnsi="Times New Roman" w:cs="Times New Roman"/>
          <w:szCs w:val="21"/>
        </w:rPr>
        <w:t>idding</w:t>
      </w:r>
      <w:proofErr w:type="spellEnd"/>
      <w:r w:rsidRPr="00891AF8">
        <w:rPr>
          <w:rFonts w:ascii="Times New Roman" w:eastAsia="宋体" w:hAnsi="Times New Roman" w:cs="Times New Roman"/>
          <w:szCs w:val="21"/>
        </w:rPr>
        <w:t xml:space="preserve"> strategies are employed to optimize advertising objectives subject to different spending constraints. Existing approaches on constrained bidding typically rely on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w:t>
      </w:r>
      <w:proofErr w:type="spellStart"/>
      <w:r w:rsidRPr="00891AF8">
        <w:rPr>
          <w:rFonts w:ascii="Times New Roman" w:eastAsia="宋体" w:hAnsi="Times New Roman" w:cs="Times New Roman"/>
          <w:szCs w:val="21"/>
        </w:rPr>
        <w:t>i.i.d.</w:t>
      </w:r>
      <w:proofErr w:type="spellEnd"/>
      <w:r w:rsidRPr="00891AF8">
        <w:rPr>
          <w:rFonts w:ascii="Times New Roman" w:eastAsia="宋体" w:hAnsi="Times New Roman" w:cs="Times New Roman"/>
          <w:szCs w:val="21"/>
        </w:rPr>
        <w:t xml:space="preserve"> assumption, our insight is to align the train distribution of environments with the potential test distribution meanwhile minimizing policy regret. Based on this insight, we propose a practical Minimax Regret Optimization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by distilling knowledge from the experts. Extensive experiments on both industrial data and synthetic data show that our method, </w:t>
      </w:r>
      <w:proofErr w:type="spellStart"/>
      <w:r w:rsidRPr="00891AF8">
        <w:rPr>
          <w:rFonts w:ascii="Times New Roman" w:eastAsia="宋体" w:hAnsi="Times New Roman" w:cs="Times New Roman"/>
          <w:szCs w:val="21"/>
        </w:rPr>
        <w:t>MiRO</w:t>
      </w:r>
      <w:proofErr w:type="spellEnd"/>
      <w:r w:rsidRPr="00891AF8">
        <w:rPr>
          <w:rFonts w:ascii="Times New Roman" w:eastAsia="宋体" w:hAnsi="Times New Roman" w:cs="Times New Roman"/>
          <w:szCs w:val="21"/>
        </w:rPr>
        <w:t xml:space="preserve"> with Causality-aware reinforcement Learning (</w:t>
      </w:r>
      <w:proofErr w:type="spellStart"/>
      <w:r w:rsidRPr="00891AF8">
        <w:rPr>
          <w:rFonts w:ascii="Times New Roman" w:eastAsia="宋体" w:hAnsi="Times New Roman" w:cs="Times New Roman"/>
          <w:szCs w:val="21"/>
        </w:rPr>
        <w:t>MiROCL</w:t>
      </w:r>
      <w:proofErr w:type="spellEnd"/>
      <w:r w:rsidRPr="00891AF8">
        <w:rPr>
          <w:rFonts w:ascii="Times New Roman" w:eastAsia="宋体" w:hAnsi="Times New Roman" w:cs="Times New Roman"/>
          <w:szCs w:val="21"/>
        </w:rPr>
        <w:t>),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 xml:space="preserve">ey </w:t>
      </w:r>
      <w:proofErr w:type="gramStart"/>
      <w:r w:rsidRPr="00891AF8">
        <w:rPr>
          <w:rFonts w:ascii="Times New Roman" w:eastAsia="宋体" w:hAnsi="Times New Roman" w:cs="Times New Roman"/>
          <w:b/>
          <w:bCs/>
          <w:szCs w:val="21"/>
        </w:rPr>
        <w:t>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w:t>
      </w:r>
      <w:proofErr w:type="gramEnd"/>
      <w:r w:rsidRPr="00891AF8">
        <w:rPr>
          <w:rFonts w:ascii="Times New Roman" w:eastAsia="宋体" w:hAnsi="Times New Roman" w:cs="Times New Roman"/>
          <w:szCs w:val="21"/>
        </w:rPr>
        <w:t xml:space="preserve">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w:t>
      </w:r>
      <w:proofErr w:type="gramStart"/>
      <w:r w:rsidRPr="00EE06B4">
        <w:rPr>
          <w:rFonts w:ascii="宋体" w:eastAsia="宋体" w:hAnsi="宋体" w:cs="Times New Roman"/>
          <w:szCs w:val="21"/>
        </w:rPr>
        <w:t>发布商反复</w:t>
      </w:r>
      <w:proofErr w:type="gramEnd"/>
      <w:r w:rsidRPr="00EE06B4">
        <w:rPr>
          <w:rFonts w:ascii="宋体" w:eastAsia="宋体" w:hAnsi="宋体" w:cs="Times New Roman"/>
          <w:szCs w:val="21"/>
        </w:rPr>
        <w:t>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proofErr w:type="spellStart"/>
      <w:r w:rsidRPr="004112B0">
        <w:rPr>
          <w:rFonts w:ascii="Times New Roman" w:eastAsia="宋体" w:hAnsi="Times New Roman" w:cs="Times New Roman"/>
          <w:szCs w:val="21"/>
        </w:rPr>
        <w:t>i.i.d.</w:t>
      </w:r>
      <w:proofErr w:type="spellEnd"/>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proofErr w:type="spellStart"/>
      <w:r w:rsidRPr="005F4946">
        <w:rPr>
          <w:rFonts w:ascii="Times New Roman" w:eastAsia="宋体" w:hAnsi="Times New Roman" w:cs="Times New Roman"/>
          <w:szCs w:val="21"/>
        </w:rPr>
        <w:t>i.i.d.</w:t>
      </w:r>
      <w:proofErr w:type="spellEnd"/>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proofErr w:type="spellStart"/>
      <w:r w:rsidRPr="005F4946">
        <w:rPr>
          <w:rFonts w:ascii="Times New Roman" w:eastAsia="宋体" w:hAnsi="Times New Roman" w:cs="Times New Roman"/>
          <w:szCs w:val="21"/>
        </w:rPr>
        <w:t>MiRO</w:t>
      </w:r>
      <w:proofErr w:type="spellEnd"/>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hint="eastAsia"/>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proofErr w:type="spellStart"/>
      <w:r w:rsidRPr="000700BA">
        <w:rPr>
          <w:rFonts w:ascii="Times New Roman" w:eastAsia="宋体" w:hAnsi="Times New Roman" w:cs="Times New Roman"/>
          <w:szCs w:val="21"/>
        </w:rPr>
        <w:t>MiROCL</w:t>
      </w:r>
      <w:proofErr w:type="spellEnd"/>
      <w:r w:rsidRPr="00131594">
        <w:rPr>
          <w:rFonts w:ascii="宋体" w:eastAsia="宋体" w:hAnsi="宋体" w:cs="Times New Roman"/>
          <w:szCs w:val="21"/>
        </w:rPr>
        <w:t>），在大规模合成数据和工业数据上进行了验证，证实了其有效性和通用性。</w:t>
      </w:r>
    </w:p>
    <w:p w14:paraId="47FA099B" w14:textId="290F5C90" w:rsidR="00131594" w:rsidRDefault="00131594" w:rsidP="00131594">
      <w:pPr>
        <w:jc w:val="left"/>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 xml:space="preserve"> </w:t>
      </w:r>
      <w:r>
        <w:rPr>
          <w:rFonts w:ascii="宋体" w:eastAsia="宋体" w:hAnsi="宋体" w:cs="Times New Roman" w:hint="eastAsia"/>
          <w:szCs w:val="21"/>
        </w:rPr>
        <w:t>背景和基础知识</w:t>
      </w:r>
    </w:p>
    <w:p w14:paraId="5750D8D2" w14:textId="268DDC8E" w:rsidR="000700BA" w:rsidRPr="000700BA" w:rsidRDefault="00131594" w:rsidP="000700BA">
      <w:pPr>
        <w:jc w:val="left"/>
        <w:rPr>
          <w:rFonts w:ascii="宋体" w:eastAsia="宋体" w:hAnsi="宋体" w:cs="Times New Roman" w:hint="eastAsia"/>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hint="eastAsia"/>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w:t>
      </w:r>
      <w:proofErr w:type="gramStart"/>
      <w:r w:rsidRPr="000700BA">
        <w:rPr>
          <w:rFonts w:ascii="宋体" w:eastAsia="宋体" w:hAnsi="宋体" w:cs="Times New Roman"/>
          <w:szCs w:val="21"/>
        </w:rPr>
        <w:t>跨多种</w:t>
      </w:r>
      <w:proofErr w:type="gramEnd"/>
      <w:r w:rsidRPr="000700BA">
        <w:rPr>
          <w:rFonts w:ascii="宋体" w:eastAsia="宋体" w:hAnsi="宋体" w:cs="Times New Roman"/>
          <w:szCs w:val="21"/>
        </w:rPr>
        <w:t>媒体获得曝光，并帮助</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074A8281"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w:t>
      </w:r>
      <w:r w:rsidRPr="000700BA">
        <w:rPr>
          <w:rFonts w:ascii="宋体" w:eastAsia="宋体" w:hAnsi="宋体" w:cs="Times New Roman"/>
          <w:szCs w:val="21"/>
        </w:rPr>
        <w:t>价高于市场价格</w:t>
      </w:r>
      <w:r w:rsidRPr="000700BA">
        <w:rPr>
          <w:rFonts w:ascii="Cambria Math" w:eastAsia="宋体" w:hAnsi="Cambria Math" w:cs="Cambria Math"/>
          <w:szCs w:val="21"/>
        </w:rPr>
        <w:t>𝑚𝑖</w:t>
      </w:r>
      <w:r w:rsidRPr="000700BA">
        <w:rPr>
          <w:rFonts w:ascii="Times New Roman" w:eastAsia="宋体" w:hAnsi="Times New Roman" w:cs="Times New Roman"/>
          <w:szCs w:val="21"/>
        </w:rPr>
        <w:t xml:space="preserve"> = max</w:t>
      </w:r>
      <w:r w:rsidRPr="000700BA">
        <w:rPr>
          <w:rFonts w:ascii="Cambria Math" w:eastAsia="宋体" w:hAnsi="Cambria Math" w:cs="Cambria Math"/>
          <w:szCs w:val="21"/>
        </w:rPr>
        <w:t>𝑏</w:t>
      </w:r>
      <w:proofErr w:type="spellStart"/>
      <w:r w:rsidRPr="000700BA">
        <w:rPr>
          <w:rFonts w:ascii="Times New Roman" w:eastAsia="宋体" w:hAnsi="Times New Roman" w:cs="Times New Roman"/>
          <w:szCs w:val="21"/>
        </w:rPr>
        <w:t>i</w:t>
      </w:r>
      <w:proofErr w:type="spellEnd"/>
      <w:r w:rsidRPr="000700BA">
        <w:rPr>
          <w:rFonts w:ascii="宋体" w:eastAsia="宋体" w:hAnsi="宋体" w:cs="Times New Roman"/>
          <w:szCs w:val="21"/>
        </w:rPr>
        <w:t>（竞争性最高出价），代理赢得拍卖，表示为1</w:t>
      </w:r>
      <w:r w:rsidRPr="000700BA">
        <w:rPr>
          <w:rFonts w:ascii="Cambria Math" w:eastAsia="宋体" w:hAnsi="Cambria Math" w:cs="Cambria Math"/>
          <w:szCs w:val="21"/>
        </w:rPr>
        <w:t>𝑏𝑖</w:t>
      </w:r>
      <w:r w:rsidRPr="000700BA">
        <w:rPr>
          <w:rFonts w:ascii="宋体" w:eastAsia="宋体" w:hAnsi="宋体" w:cs="Times New Roman"/>
          <w:szCs w:val="21"/>
        </w:rPr>
        <w:t>&gt;</w:t>
      </w:r>
      <w:r w:rsidRPr="000700BA">
        <w:rPr>
          <w:rFonts w:ascii="Cambria Math" w:eastAsia="宋体" w:hAnsi="Cambria Math" w:cs="Cambria Math"/>
          <w:szCs w:val="21"/>
        </w:rPr>
        <w:t>𝑚𝑖</w:t>
      </w:r>
      <w:r w:rsidRPr="000700BA">
        <w:rPr>
          <w:rFonts w:ascii="宋体" w:eastAsia="宋体" w:hAnsi="宋体" w:cs="Times New Roman"/>
          <w:szCs w:val="21"/>
        </w:rPr>
        <w:t>。获胜的拍卖会根据</w:t>
      </w:r>
      <w:proofErr w:type="gramStart"/>
      <w:r w:rsidRPr="000700BA">
        <w:rPr>
          <w:rFonts w:ascii="宋体" w:eastAsia="宋体" w:hAnsi="宋体" w:cs="Times New Roman"/>
          <w:szCs w:val="21"/>
        </w:rPr>
        <w:t>发布商</w:t>
      </w:r>
      <w:proofErr w:type="gramEnd"/>
      <w:r w:rsidRPr="000700BA">
        <w:rPr>
          <w:rFonts w:ascii="宋体" w:eastAsia="宋体" w:hAnsi="宋体" w:cs="Times New Roman"/>
          <w:szCs w:val="21"/>
        </w:rPr>
        <w:t>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0700BA">
        <w:rPr>
          <w:rFonts w:ascii="宋体" w:eastAsia="宋体" w:hAnsi="宋体" w:cs="Times New Roman"/>
          <w:szCs w:val="21"/>
        </w:rPr>
        <w:t>[</w:t>
      </w:r>
      <w:r w:rsidRPr="000700BA">
        <w:rPr>
          <w:rFonts w:ascii="Times New Roman" w:eastAsia="宋体" w:hAnsi="Times New Roman" w:cs="Times New Roman"/>
          <w:szCs w:val="21"/>
        </w:rPr>
        <w:t>32</w:t>
      </w:r>
      <w:r w:rsidRPr="000700BA">
        <w:rPr>
          <w:rFonts w:ascii="宋体" w:eastAsia="宋体" w:hAnsi="宋体" w:cs="Times New Roman"/>
          <w:szCs w:val="21"/>
        </w:rPr>
        <w:t>]。</w:t>
      </w:r>
    </w:p>
    <w:p w14:paraId="32D5B466" w14:textId="77777777" w:rsidR="000700BA" w:rsidRPr="00131594" w:rsidRDefault="000700BA" w:rsidP="000700BA">
      <w:pPr>
        <w:ind w:firstLine="420"/>
        <w:jc w:val="left"/>
        <w:rPr>
          <w:rFonts w:ascii="宋体" w:eastAsia="宋体" w:hAnsi="宋体" w:cs="Times New Roman" w:hint="eastAsia"/>
          <w:szCs w:val="21"/>
        </w:rPr>
      </w:pPr>
    </w:p>
    <w:sectPr w:rsidR="000700BA" w:rsidRPr="00131594"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0883" w14:textId="77777777" w:rsidR="0027376F" w:rsidRDefault="0027376F" w:rsidP="00E719C3">
      <w:r>
        <w:separator/>
      </w:r>
    </w:p>
  </w:endnote>
  <w:endnote w:type="continuationSeparator" w:id="0">
    <w:p w14:paraId="58C58C22" w14:textId="77777777" w:rsidR="0027376F" w:rsidRDefault="0027376F"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B373" w14:textId="77777777" w:rsidR="0027376F" w:rsidRDefault="0027376F" w:rsidP="00E719C3">
      <w:r>
        <w:separator/>
      </w:r>
    </w:p>
  </w:footnote>
  <w:footnote w:type="continuationSeparator" w:id="0">
    <w:p w14:paraId="2A804DD8" w14:textId="77777777" w:rsidR="0027376F" w:rsidRDefault="0027376F"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700BA"/>
    <w:rsid w:val="00084457"/>
    <w:rsid w:val="00087986"/>
    <w:rsid w:val="00131594"/>
    <w:rsid w:val="0027376F"/>
    <w:rsid w:val="004112B0"/>
    <w:rsid w:val="005F4946"/>
    <w:rsid w:val="00891AF8"/>
    <w:rsid w:val="008935B7"/>
    <w:rsid w:val="00903C9D"/>
    <w:rsid w:val="00E719C3"/>
    <w:rsid w:val="00EA4A0C"/>
    <w:rsid w:val="00EE06B4"/>
    <w:rsid w:val="00F3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3</cp:revision>
  <dcterms:created xsi:type="dcterms:W3CDTF">2023-11-02T07:21:00Z</dcterms:created>
  <dcterms:modified xsi:type="dcterms:W3CDTF">2023-11-02T08:57:00Z</dcterms:modified>
</cp:coreProperties>
</file>