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84z9296oh9c" w:id="0"/>
      <w:bookmarkEnd w:id="0"/>
      <w:r w:rsidDel="00000000" w:rsidR="00000000" w:rsidRPr="00000000">
        <w:rPr>
          <w:rtl w:val="0"/>
        </w:rPr>
        <w:t xml:space="preserve">MCQ Answers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 - ArrayList provides O(1) access by index, which is beneficial for random product lookups by ID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- Singly linked lists allow O(1) insertion and deletion at arbitrary positions, which is common in cart operations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 - A stack is a restricted version of a linked list (LIFO access only)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 - Both implementations would work correctly, but the ArrayList might require occasional resizing and shifting of elements, making push/pop less efficient in some cases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- Removing from the head of a singly linked list is O(1), while removing from the tail would require O(n) traversal to find the previous node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- Apple, Orange (Add Apple → Add Banana → Undo (removes Banana) → Add Orange)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