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 w:cs="黑体"/>
          <w:color w:val="000000"/>
          <w:kern w:val="0"/>
          <w:sz w:val="36"/>
          <w:szCs w:val="36"/>
        </w:rPr>
      </w:pPr>
      <w:bookmarkStart w:id="0" w:name="_Toc189047954"/>
      <w:r>
        <w:rPr>
          <w:rFonts w:hint="eastAsia" w:ascii="黑体" w:eastAsia="黑体" w:cs="黑体"/>
          <w:color w:val="000000"/>
          <w:kern w:val="0"/>
          <w:sz w:val="36"/>
          <w:szCs w:val="36"/>
        </w:rPr>
        <w:t>北京邮电大学软件学院</w:t>
      </w:r>
    </w:p>
    <w:p>
      <w:pPr>
        <w:jc w:val="center"/>
        <w:rPr>
          <w:rFonts w:hint="eastAsia" w:ascii="黑体" w:eastAsia="黑体" w:cs="黑体"/>
          <w:color w:val="000000"/>
          <w:kern w:val="0"/>
          <w:sz w:val="36"/>
          <w:szCs w:val="36"/>
        </w:rPr>
      </w:pP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2014-2015</w:t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>学年第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2</w:t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>学期实验报告</w:t>
      </w:r>
    </w:p>
    <w:p>
      <w:pPr>
        <w:jc w:val="center"/>
        <w:rPr>
          <w:rFonts w:hint="eastAsia" w:ascii="黑体" w:eastAsia="黑体" w:cs="黑体"/>
          <w:color w:val="000000"/>
          <w:kern w:val="0"/>
          <w:sz w:val="36"/>
          <w:szCs w:val="36"/>
        </w:rPr>
      </w:pPr>
    </w:p>
    <w:p>
      <w:pPr>
        <w:ind w:firstLine="1415" w:firstLineChars="393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</w:p>
    <w:p>
      <w:pPr>
        <w:ind w:firstLine="1415" w:firstLineChars="393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</w:p>
    <w:p>
      <w:pPr>
        <w:ind w:firstLine="1415" w:firstLineChars="393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</w:p>
    <w:p>
      <w:pPr>
        <w:ind w:firstLine="1415" w:firstLineChars="393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  <w:r>
        <w:rPr>
          <w:rFonts w:hint="eastAsia" w:ascii="黑体" w:eastAsia="黑体" w:cs="黑体"/>
          <w:color w:val="000000"/>
          <w:kern w:val="0"/>
          <w:sz w:val="36"/>
          <w:szCs w:val="36"/>
        </w:rPr>
        <w:t>课程名称：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数据库系统原理</w:t>
      </w:r>
    </w:p>
    <w:p>
      <w:pPr>
        <w:ind w:firstLine="1440" w:firstLineChars="400"/>
        <w:jc w:val="left"/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</w:pPr>
      <w:r>
        <w:rPr>
          <w:rFonts w:hint="eastAsia" w:ascii="黑体" w:eastAsia="黑体" w:cs="黑体"/>
          <w:color w:val="000000"/>
          <w:kern w:val="0"/>
          <w:sz w:val="36"/>
          <w:szCs w:val="36"/>
        </w:rPr>
        <w:t>实验名称：</w:t>
      </w:r>
      <w:r>
        <w:rPr>
          <w:rFonts w:hint="eastAsia"/>
          <w:b/>
          <w:sz w:val="32"/>
          <w:szCs w:val="32"/>
          <w:u w:val="single"/>
        </w:rPr>
        <w:t>关系数据库的高级</w:t>
      </w:r>
      <w:r>
        <w:rPr>
          <w:b/>
          <w:sz w:val="32"/>
          <w:szCs w:val="32"/>
          <w:u w:val="single"/>
        </w:rPr>
        <w:t>SQL</w:t>
      </w:r>
      <w:r>
        <w:rPr>
          <w:rFonts w:hint="eastAsia"/>
          <w:b/>
          <w:sz w:val="32"/>
          <w:szCs w:val="32"/>
          <w:u w:val="single"/>
        </w:rPr>
        <w:t>练习</w:t>
      </w:r>
    </w:p>
    <w:p>
      <w:pPr>
        <w:ind w:firstLine="1415" w:firstLineChars="393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  <w:r>
        <w:rPr>
          <w:rFonts w:hint="eastAsia" w:ascii="黑体" w:eastAsia="黑体" w:cs="黑体"/>
          <w:color w:val="000000"/>
          <w:kern w:val="0"/>
          <w:sz w:val="36"/>
          <w:szCs w:val="36"/>
        </w:rPr>
        <w:t>实验完成人：</w:t>
      </w:r>
    </w:p>
    <w:p>
      <w:pPr>
        <w:ind w:firstLine="991" w:firstLineChars="354"/>
        <w:jc w:val="left"/>
        <w:rPr>
          <w:rFonts w:hint="eastAsia" w:ascii="黑体" w:eastAsia="黑体" w:cs="黑体"/>
          <w:color w:val="000000"/>
          <w:kern w:val="0"/>
          <w:sz w:val="28"/>
          <w:szCs w:val="28"/>
        </w:rPr>
      </w:pPr>
      <w:r>
        <w:rPr>
          <w:rFonts w:hint="eastAsia" w:ascii="黑体" w:eastAsia="黑体" w:cs="黑体"/>
          <w:color w:val="000000"/>
          <w:kern w:val="0"/>
          <w:sz w:val="28"/>
          <w:szCs w:val="28"/>
        </w:rPr>
        <w:tab/>
      </w:r>
      <w:r>
        <w:rPr>
          <w:rFonts w:hint="eastAsia" w:ascii="黑体" w:eastAsia="黑体" w:cs="黑体"/>
          <w:color w:val="000000"/>
          <w:kern w:val="0"/>
          <w:sz w:val="28"/>
          <w:szCs w:val="28"/>
        </w:rPr>
        <w:tab/>
      </w:r>
      <w:r>
        <w:rPr>
          <w:rFonts w:hint="eastAsia" w:ascii="黑体" w:eastAsia="黑体" w:cs="黑体"/>
          <w:color w:val="000000"/>
          <w:kern w:val="0"/>
          <w:sz w:val="28"/>
          <w:szCs w:val="28"/>
        </w:rPr>
        <w:tab/>
      </w:r>
      <w:r>
        <w:rPr>
          <w:rFonts w:hint="eastAsia" w:ascii="黑体" w:eastAsia="黑体" w:cs="黑体"/>
          <w:color w:val="000000"/>
          <w:kern w:val="0"/>
          <w:sz w:val="28"/>
          <w:szCs w:val="28"/>
        </w:rPr>
        <w:tab/>
      </w:r>
      <w:r>
        <w:rPr>
          <w:rFonts w:hint="eastAsia" w:ascii="黑体" w:eastAsia="黑体" w:cs="黑体"/>
          <w:color w:val="000000"/>
          <w:kern w:val="0"/>
          <w:sz w:val="28"/>
          <w:szCs w:val="28"/>
        </w:rPr>
        <w:t>姓名：</w:t>
      </w:r>
      <w:r>
        <w:rPr>
          <w:rFonts w:hint="eastAsia" w:ascii="黑体" w:eastAsia="黑体" w:cs="黑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黑体" w:eastAsia="黑体" w:cs="黑体"/>
          <w:color w:val="000000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黑体" w:eastAsia="黑体" w:cs="黑体"/>
          <w:color w:val="000000"/>
          <w:kern w:val="0"/>
          <w:sz w:val="28"/>
          <w:szCs w:val="28"/>
          <w:u w:val="single"/>
        </w:rPr>
        <w:t xml:space="preserve">  </w:t>
      </w:r>
    </w:p>
    <w:p>
      <w:pPr>
        <w:ind w:firstLine="2386" w:firstLineChars="852"/>
        <w:jc w:val="left"/>
        <w:rPr>
          <w:rFonts w:hint="eastAsia" w:ascii="黑体" w:eastAsia="黑体" w:cs="黑体"/>
          <w:color w:val="000000"/>
          <w:kern w:val="0"/>
          <w:sz w:val="28"/>
          <w:szCs w:val="28"/>
          <w:u w:val="single"/>
        </w:rPr>
      </w:pPr>
      <w:r>
        <w:rPr>
          <w:rFonts w:hint="eastAsia" w:ascii="黑体" w:eastAsia="黑体" w:cs="黑体"/>
          <w:color w:val="000000"/>
          <w:kern w:val="0"/>
          <w:sz w:val="28"/>
          <w:szCs w:val="28"/>
        </w:rPr>
        <w:t xml:space="preserve"> 学号：</w:t>
      </w:r>
      <w:r>
        <w:rPr>
          <w:rFonts w:hint="eastAsia" w:ascii="黑体" w:eastAsia="黑体" w:cs="黑体"/>
          <w:color w:val="000000"/>
          <w:kern w:val="0"/>
          <w:sz w:val="28"/>
          <w:szCs w:val="28"/>
          <w:u w:val="single"/>
          <w:lang w:val="en-US" w:eastAsia="zh-CN"/>
        </w:rPr>
        <w:t xml:space="preserve"> </w:t>
      </w:r>
      <w:bookmarkStart w:id="5" w:name="_GoBack"/>
      <w:bookmarkEnd w:id="5"/>
    </w:p>
    <w:p>
      <w:pPr>
        <w:ind w:firstLine="2386" w:firstLineChars="852"/>
        <w:jc w:val="left"/>
        <w:rPr>
          <w:rFonts w:hint="eastAsia" w:ascii="黑体" w:eastAsia="黑体" w:cs="黑体"/>
          <w:color w:val="000000"/>
          <w:kern w:val="0"/>
          <w:sz w:val="28"/>
          <w:szCs w:val="28"/>
        </w:rPr>
      </w:pPr>
      <w:r>
        <w:rPr>
          <w:rFonts w:hint="eastAsia" w:ascii="黑体" w:eastAsia="黑体" w:cs="黑体"/>
          <w:color w:val="000000"/>
          <w:kern w:val="0"/>
          <w:sz w:val="28"/>
          <w:szCs w:val="28"/>
        </w:rPr>
        <w:t xml:space="preserve"> 成绩：</w:t>
      </w:r>
    </w:p>
    <w:p>
      <w:pPr>
        <w:ind w:firstLine="2070" w:firstLineChars="575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</w:p>
    <w:p>
      <w:pPr>
        <w:ind w:firstLine="2070" w:firstLineChars="575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</w:p>
    <w:p>
      <w:pPr>
        <w:ind w:firstLine="2070" w:firstLineChars="575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</w:p>
    <w:p>
      <w:pPr>
        <w:ind w:firstLine="1415" w:firstLineChars="393"/>
        <w:jc w:val="left"/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</w:pPr>
      <w:r>
        <w:rPr>
          <w:rFonts w:hint="eastAsia" w:ascii="黑体" w:eastAsia="黑体" w:cs="黑体"/>
          <w:color w:val="000000"/>
          <w:kern w:val="0"/>
          <w:sz w:val="36"/>
          <w:szCs w:val="36"/>
        </w:rPr>
        <w:t>指导老师：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郭文明</w:t>
      </w:r>
    </w:p>
    <w:p>
      <w:pPr>
        <w:ind w:firstLine="2070" w:firstLineChars="575"/>
        <w:jc w:val="left"/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</w:pPr>
    </w:p>
    <w:p>
      <w:pPr>
        <w:ind w:firstLine="2070" w:firstLineChars="575"/>
        <w:jc w:val="left"/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</w:pPr>
    </w:p>
    <w:p>
      <w:pPr>
        <w:ind w:firstLine="2070" w:firstLineChars="575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  <w:r>
        <w:rPr>
          <w:rFonts w:hint="eastAsia" w:ascii="黑体" w:eastAsia="黑体" w:cs="黑体"/>
          <w:color w:val="000000"/>
          <w:kern w:val="0"/>
          <w:sz w:val="36"/>
          <w:szCs w:val="36"/>
        </w:rPr>
        <w:tab/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ab/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ab/>
      </w:r>
    </w:p>
    <w:p>
      <w:pPr>
        <w:ind w:firstLine="2070" w:firstLineChars="575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</w:p>
    <w:p>
      <w:pPr>
        <w:ind w:firstLine="2070" w:firstLineChars="575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  <w:r>
        <w:rPr>
          <w:rFonts w:hint="eastAsia" w:ascii="黑体" w:eastAsia="黑体" w:cs="黑体"/>
          <w:color w:val="000000"/>
          <w:kern w:val="0"/>
          <w:sz w:val="36"/>
          <w:szCs w:val="36"/>
        </w:rPr>
        <w:tab/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ab/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ab/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ab/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ab/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>日期：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2015</w:t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>年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5</w:t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>月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3</w:t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>日</w:t>
      </w:r>
      <w:bookmarkEnd w:id="0"/>
    </w:p>
    <w:p>
      <w:pPr>
        <w:pStyle w:val="2"/>
        <w:numPr>
          <w:ilvl w:val="1"/>
          <w:numId w:val="1"/>
        </w:numPr>
      </w:pPr>
      <w:bookmarkStart w:id="1" w:name="_Toc189047955"/>
      <w:r>
        <w:rPr>
          <w:rFonts w:hint="eastAsia"/>
        </w:rPr>
        <w:t>实验目的</w:t>
      </w:r>
      <w:bookmarkEnd w:id="1"/>
    </w:p>
    <w:p>
      <w:pPr>
        <w:spacing w:line="360" w:lineRule="auto"/>
        <w:ind w:firstLine="480" w:firstLineChars="200"/>
      </w:pPr>
      <w:r>
        <w:rPr>
          <w:rFonts w:hint="eastAsia"/>
        </w:rPr>
        <w:t>结合数据库系统原理教学的理论知识，通过实验让学生熟悉高级</w:t>
      </w:r>
      <w:r>
        <w:t>SQL</w:t>
      </w:r>
      <w:r>
        <w:rPr>
          <w:rFonts w:hint="eastAsia"/>
        </w:rPr>
        <w:t>的用法，掌握</w:t>
      </w:r>
      <w:r>
        <w:t>SQL</w:t>
      </w:r>
      <w:r>
        <w:rPr>
          <w:rFonts w:hint="eastAsia"/>
        </w:rPr>
        <w:t>语言的数据定义，触发器等高级功能。</w:t>
      </w:r>
    </w:p>
    <w:p>
      <w:pPr>
        <w:pStyle w:val="2"/>
        <w:numPr>
          <w:ilvl w:val="1"/>
          <w:numId w:val="1"/>
        </w:numPr>
      </w:pPr>
      <w:bookmarkStart w:id="2" w:name="_Toc189047956"/>
      <w:r>
        <w:rPr>
          <w:rFonts w:hint="eastAsia"/>
        </w:rPr>
        <w:t>实验内容</w:t>
      </w:r>
      <w:bookmarkEnd w:id="2"/>
    </w:p>
    <w:p>
      <w:pPr>
        <w:spacing w:line="360" w:lineRule="auto"/>
        <w:ind w:firstLine="480"/>
      </w:pPr>
      <w:r>
        <w:rPr>
          <w:rFonts w:hint="eastAsia"/>
        </w:rPr>
        <w:t>在</w:t>
      </w:r>
      <w:r>
        <w:t xml:space="preserve">IBM DB2 v8.1 </w:t>
      </w:r>
      <w:r>
        <w:rPr>
          <w:rFonts w:hint="eastAsia"/>
        </w:rPr>
        <w:t>数据库管理系统中创建自己的数据库模式、表、视图等数据库对象；</w:t>
      </w:r>
    </w:p>
    <w:p>
      <w:pPr>
        <w:spacing w:line="360" w:lineRule="auto"/>
        <w:ind w:firstLine="480"/>
      </w:pPr>
      <w:r>
        <w:rPr>
          <w:rFonts w:hint="eastAsia"/>
        </w:rPr>
        <w:t>练习数据库触发器的定义和使用。</w:t>
      </w:r>
    </w:p>
    <w:p>
      <w:pPr>
        <w:pStyle w:val="2"/>
        <w:numPr>
          <w:ilvl w:val="1"/>
          <w:numId w:val="1"/>
        </w:numPr>
      </w:pPr>
      <w:bookmarkStart w:id="3" w:name="_Toc189047957"/>
      <w:r>
        <w:rPr>
          <w:rFonts w:hint="eastAsia"/>
        </w:rPr>
        <w:t>实验环境</w:t>
      </w:r>
      <w:bookmarkEnd w:id="3"/>
    </w:p>
    <w:p>
      <w:pPr>
        <w:spacing w:line="360" w:lineRule="auto"/>
        <w:ind w:firstLine="480" w:firstLineChars="200"/>
      </w:pPr>
      <w:r>
        <w:rPr>
          <w:rFonts w:hint="eastAsia"/>
        </w:rPr>
        <w:t>普通</w:t>
      </w:r>
      <w:r>
        <w:t>PC</w:t>
      </w:r>
      <w:r>
        <w:rPr>
          <w:rFonts w:hint="eastAsia"/>
        </w:rPr>
        <w:t>、</w:t>
      </w:r>
      <w:r>
        <w:t>Windows</w:t>
      </w:r>
      <w:r>
        <w:rPr>
          <w:rFonts w:hint="eastAsia"/>
        </w:rPr>
        <w:t>系列操作系统、</w:t>
      </w:r>
      <w:r>
        <w:t xml:space="preserve">IBM DB2 v8.1 </w:t>
      </w:r>
      <w:r>
        <w:rPr>
          <w:rFonts w:hint="eastAsia"/>
        </w:rPr>
        <w:t>数据库管理系统</w:t>
      </w:r>
    </w:p>
    <w:p>
      <w:pPr>
        <w:pStyle w:val="2"/>
        <w:numPr>
          <w:ilvl w:val="1"/>
          <w:numId w:val="1"/>
        </w:numPr>
      </w:pPr>
      <w:bookmarkStart w:id="4" w:name="_Toc189047958"/>
      <w:r>
        <w:rPr>
          <w:rFonts w:hint="eastAsia"/>
        </w:rPr>
        <w:t>实验步骤</w:t>
      </w:r>
      <w:bookmarkEnd w:id="4"/>
    </w:p>
    <w:p>
      <w:pPr>
        <w:spacing w:line="360" w:lineRule="auto"/>
      </w:pPr>
      <w:r>
        <w:rPr>
          <w:rFonts w:hint="eastAsia"/>
        </w:rPr>
        <w:t>使用触发器提供账户透支保护</w:t>
      </w:r>
    </w:p>
    <w:p>
      <w:pPr>
        <w:spacing w:line="360" w:lineRule="auto"/>
      </w:pPr>
      <w:r>
        <w:rPr>
          <w:rFonts w:hint="eastAsia"/>
        </w:rPr>
        <w:t>一个银行客户有一个储蓄账户和一个支票账户。当客户从支票账户中取款的金额超过支票账户的余额时，如果储蓄账户的余额能够抵消产生的透支，则发生一次自动转账，即自动从客户的储蓄账户将透支的金额转账到支票账户；否则，拒绝该操作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是否空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SSN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Varchar(18)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NO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Varchar(20)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NO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SavingBalance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Decimal(7,2)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NO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非负数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CheckingBalance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Decimal(7,2)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t>NO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非负数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要求：在</w:t>
      </w:r>
      <w:r>
        <w:t>DB2</w:t>
      </w:r>
      <w:r>
        <w:rPr>
          <w:rFonts w:hint="eastAsia"/>
        </w:rPr>
        <w:t>命令行处理器中，用</w:t>
      </w:r>
      <w:r>
        <w:t>SQL</w:t>
      </w:r>
      <w:r>
        <w:rPr>
          <w:rFonts w:hint="eastAsia"/>
        </w:rPr>
        <w:t>完成如下操作：</w:t>
      </w:r>
    </w:p>
    <w:p>
      <w:pPr>
        <w:rPr>
          <w:rFonts w:ascii="宋体" w:hAnsi="宋体" w:cs="宋体"/>
          <w:kern w:val="0"/>
        </w:rPr>
      </w:pPr>
      <w:r>
        <w:rPr>
          <w:rFonts w:hint="eastAsia"/>
        </w:rPr>
        <w:t>创建数据库</w:t>
      </w:r>
      <w:r>
        <w:t>BNKDB</w:t>
      </w:r>
      <w:r>
        <w:rPr>
          <w:rFonts w:ascii="宋体" w:hAnsi="宋体" w:cs="宋体"/>
          <w:kern w:val="0"/>
        </w:rPr>
        <w:drawing>
          <wp:inline distT="0" distB="0" distL="0" distR="0">
            <wp:extent cx="3133725" cy="419100"/>
            <wp:effectExtent l="19050" t="0" r="9525" b="0"/>
            <wp:docPr id="1" name="图片 1" descr="C:\Users\Administrator\AppData\Roaming\Tencent\Users\1109555912\QQ\WinTemp\RichOle\%CQH48K472}LD_Z@LQXZH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1109555912\QQ\WinTemp\RichOle\%CQH48K472}LD_Z@LQXZHE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rPr>
          <w:rFonts w:ascii="宋体" w:hAnsi="宋体" w:cs="宋体"/>
          <w:kern w:val="0"/>
        </w:rPr>
      </w:pPr>
      <w:r>
        <w:rPr>
          <w:rFonts w:hint="eastAsia"/>
        </w:rPr>
        <w:t>连接到数据库</w:t>
      </w:r>
      <w:r>
        <w:t>BNKDB</w:t>
      </w:r>
      <w:r>
        <w:rPr>
          <w:rFonts w:ascii="宋体" w:hAnsi="宋体" w:cs="宋体"/>
          <w:kern w:val="0"/>
        </w:rPr>
        <w:drawing>
          <wp:inline distT="0" distB="0" distL="0" distR="0">
            <wp:extent cx="2790825" cy="1114425"/>
            <wp:effectExtent l="19050" t="0" r="9525" b="0"/>
            <wp:docPr id="5" name="图片 5" descr="C:\Users\Administrator\AppData\Roaming\Tencent\Users\1109555912\QQ\WinTemp\RichOle\6SG@CFMC2I]U)3JBC$Z0L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Roaming\Tencent\Users\1109555912\QQ\WinTemp\RichOle\6SG@CFMC2I]U)3JBC$Z0LR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kern w:val="0"/>
        </w:rPr>
      </w:pPr>
      <w:r>
        <w:rPr>
          <w:rFonts w:hint="eastAsia"/>
        </w:rPr>
        <w:t>创建表</w:t>
      </w:r>
      <w:r>
        <w:t xml:space="preserve">ACCT </w:t>
      </w:r>
      <w:r>
        <w:rPr>
          <w:rFonts w:ascii="宋体" w:hAnsi="宋体" w:cs="宋体"/>
          <w:kern w:val="0"/>
        </w:rPr>
        <w:drawing>
          <wp:inline distT="0" distB="0" distL="0" distR="0">
            <wp:extent cx="6086475" cy="638175"/>
            <wp:effectExtent l="19050" t="0" r="9525" b="0"/>
            <wp:docPr id="15" name="图片 15" descr="C:\Users\Administrator\AppData\Roaming\Tencent\Users\1109555912\QQ\WinTemp\RichOle\0F0[)_D$B@~{]E{775Y~E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AppData\Roaming\Tencent\Users\1109555912\QQ\WinTemp\RichOle\0F0[)_D$B@~{]E{775Y~E9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向表中插入两条记录</w:t>
      </w:r>
    </w:p>
    <w:p>
      <w:pPr>
        <w:spacing w:line="360" w:lineRule="auto"/>
        <w:ind w:left="1260"/>
      </w:pPr>
      <w:r>
        <w:t>(‘111111111111111111’,’</w:t>
      </w:r>
      <w:r>
        <w:rPr>
          <w:rFonts w:hint="eastAsia"/>
        </w:rPr>
        <w:t>张三</w:t>
      </w:r>
      <w:r>
        <w:t>’,1500.00,1000.00)</w:t>
      </w:r>
    </w:p>
    <w:p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drawing>
          <wp:inline distT="0" distB="0" distL="0" distR="0">
            <wp:extent cx="5800725" cy="361950"/>
            <wp:effectExtent l="19050" t="0" r="9525" b="0"/>
            <wp:docPr id="19" name="图片 19" descr="C:\Users\Administrator\AppData\Roaming\Tencent\Users\1109555912\QQ\WinTemp\RichOle\(3XGUN(88ZTM6(3}58F2I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strator\AppData\Roaming\Tencent\Users\1109555912\QQ\WinTemp\RichOle\(3XGUN(88ZTM6(3}58F2I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60"/>
      </w:pPr>
      <w:r>
        <w:t>(‘222222222222222222’,’</w:t>
      </w:r>
      <w:r>
        <w:rPr>
          <w:rFonts w:hint="eastAsia"/>
        </w:rPr>
        <w:t>李四</w:t>
      </w:r>
      <w:r>
        <w:t>’,500.00,4000.00)</w:t>
      </w:r>
    </w:p>
    <w:p>
      <w:pPr>
        <w:widowControl/>
        <w:jc w:val="left"/>
        <w:rPr>
          <w:rFonts w:hint="eastAsia" w:ascii="宋体" w:hAnsi="宋体" w:cs="宋体"/>
          <w:kern w:val="0"/>
        </w:rPr>
      </w:pPr>
      <w:r>
        <w:rPr>
          <w:rFonts w:ascii="宋体" w:hAnsi="宋体" w:cs="宋体"/>
          <w:kern w:val="0"/>
        </w:rPr>
        <w:drawing>
          <wp:inline distT="0" distB="0" distL="0" distR="0">
            <wp:extent cx="5724525" cy="333375"/>
            <wp:effectExtent l="19050" t="0" r="9525" b="0"/>
            <wp:docPr id="21" name="图片 21" descr="C:\Users\Administrator\AppData\Roaming\Tencent\Users\1109555912\QQ\WinTemp\RichOle\FYANL8~V1PKZ@L[129%Q}}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dministrator\AppData\Roaming\Tencent\Users\1109555912\QQ\WinTemp\RichOle\FYANL8~V1PKZ@L[129%Q}}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</w:rPr>
      </w:pPr>
    </w:p>
    <w:p>
      <w:pPr>
        <w:spacing w:line="360" w:lineRule="auto"/>
        <w:ind w:firstLine="420"/>
      </w:pPr>
      <w:r>
        <w:rPr>
          <w:rFonts w:hint="eastAsia"/>
        </w:rPr>
        <w:t>在控制中心中，创建触发器</w:t>
      </w:r>
      <w:r>
        <w:t>OVERDRAFT</w:t>
      </w:r>
      <w:r>
        <w:rPr>
          <w:rFonts w:hint="eastAsia"/>
        </w:rPr>
        <w:t>，在对</w:t>
      </w:r>
      <w:r>
        <w:rPr>
          <w:u w:val="single"/>
        </w:rPr>
        <w:t>ACCT</w:t>
      </w:r>
      <w:r>
        <w:rPr>
          <w:rFonts w:hint="eastAsia"/>
        </w:rPr>
        <w:t>表的</w:t>
      </w:r>
      <w:r>
        <w:t>CHECKINGBALANCE</w:t>
      </w:r>
      <w:r>
        <w:rPr>
          <w:rFonts w:hint="eastAsia"/>
        </w:rPr>
        <w:t>字段执行</w:t>
      </w:r>
      <w:r>
        <w:rPr>
          <w:u w:val="single"/>
        </w:rPr>
        <w:t>UPDATE</w:t>
      </w:r>
      <w:r>
        <w:rPr>
          <w:rFonts w:hint="eastAsia"/>
        </w:rPr>
        <w:t>操作之</w:t>
      </w:r>
      <w:r>
        <w:rPr>
          <w:rFonts w:hint="eastAsia"/>
          <w:u w:val="single"/>
        </w:rPr>
        <w:t>前</w:t>
      </w:r>
      <w:r>
        <w:rPr>
          <w:rFonts w:hint="eastAsia"/>
        </w:rPr>
        <w:t>激活触发器完成自动转账。要求保存创建触发器的</w:t>
      </w:r>
      <w:r>
        <w:t>SQL</w:t>
      </w:r>
      <w:r>
        <w:rPr>
          <w:rFonts w:hint="eastAsia"/>
        </w:rPr>
        <w:t>语句。</w:t>
      </w:r>
    </w:p>
    <w:p>
      <w:pPr>
        <w:spacing w:line="360" w:lineRule="auto"/>
        <w:ind w:firstLine="420"/>
      </w:pPr>
      <w:r>
        <w:rPr>
          <w:rFonts w:hint="eastAsia"/>
        </w:rPr>
        <w:t>参考触发条件：</w:t>
      </w:r>
    </w:p>
    <w:p>
      <w:pPr>
        <w:spacing w:line="360" w:lineRule="auto"/>
        <w:ind w:firstLine="420"/>
      </w:pPr>
      <w:r>
        <w:t>NEWROW.CHECKINGBALANCE&lt;0</w:t>
      </w:r>
    </w:p>
    <w:p>
      <w:pPr>
        <w:spacing w:line="360" w:lineRule="auto"/>
        <w:ind w:firstLine="420"/>
      </w:pPr>
      <w:r>
        <w:rPr>
          <w:rFonts w:hint="eastAsia"/>
        </w:rPr>
        <w:t>参考触发器内容为：</w:t>
      </w:r>
    </w:p>
    <w:p>
      <w:pPr>
        <w:spacing w:line="360" w:lineRule="auto"/>
        <w:ind w:firstLine="420"/>
      </w:pPr>
      <w:r>
        <w:t>Declare overage decimal(7,2);</w:t>
      </w:r>
    </w:p>
    <w:p>
      <w:pPr>
        <w:spacing w:line="360" w:lineRule="auto"/>
        <w:ind w:firstLine="420"/>
      </w:pPr>
      <w:r>
        <w:t>Set overage=(NEWROW.CHECKINGBALANCE*(-1));</w:t>
      </w:r>
    </w:p>
    <w:p>
      <w:pPr>
        <w:spacing w:line="360" w:lineRule="auto"/>
        <w:ind w:firstLine="420"/>
      </w:pPr>
      <w:r>
        <w:t xml:space="preserve">If overage &gt; OLDROW.SAVINGBALANCE </w:t>
      </w:r>
    </w:p>
    <w:p>
      <w:pPr>
        <w:spacing w:line="360" w:lineRule="auto"/>
        <w:ind w:firstLine="420"/>
      </w:pPr>
      <w:r>
        <w:t xml:space="preserve">then </w:t>
      </w:r>
    </w:p>
    <w:p>
      <w:pPr>
        <w:spacing w:line="360" w:lineRule="auto"/>
        <w:ind w:firstLine="420"/>
      </w:pPr>
      <w:r>
        <w:tab/>
      </w:r>
      <w:r>
        <w:t>SIGNAL SQLSTATE ‘70001’ (‘Overdraft Protection Unsuccessful’);</w:t>
      </w:r>
    </w:p>
    <w:p>
      <w:pPr>
        <w:spacing w:line="360" w:lineRule="auto"/>
        <w:ind w:firstLine="420"/>
      </w:pPr>
      <w:r>
        <w:t xml:space="preserve">Else </w:t>
      </w:r>
    </w:p>
    <w:p>
      <w:pPr>
        <w:spacing w:line="360" w:lineRule="auto"/>
        <w:ind w:left="420"/>
      </w:pPr>
      <w:r>
        <w:t>set NEWROW.SAVINGBALANCE = OLDROW.SAVINGBALANCE-overage, NEWROW.CHECKINGBALANCE=0;</w:t>
      </w:r>
    </w:p>
    <w:p>
      <w:pPr>
        <w:spacing w:line="360" w:lineRule="auto"/>
        <w:ind w:firstLine="420"/>
      </w:pPr>
      <w:r>
        <w:t>End if;</w:t>
      </w:r>
    </w:p>
    <w:p>
      <w:pPr>
        <w:spacing w:line="360" w:lineRule="auto"/>
        <w:ind w:firstLine="420"/>
      </w:pPr>
    </w:p>
    <w:p>
      <w:pPr>
        <w:spacing w:line="360" w:lineRule="auto"/>
      </w:pPr>
      <w:r>
        <w:rPr>
          <w:rFonts w:hint="eastAsia"/>
        </w:rPr>
        <w:t>补充：</w:t>
      </w:r>
      <w:r>
        <w:t>SIGNAL</w:t>
      </w:r>
      <w:r>
        <w:rPr>
          <w:rFonts w:hint="eastAsia"/>
        </w:rPr>
        <w:t>语句的用法</w:t>
      </w:r>
    </w:p>
    <w:p>
      <w:pPr>
        <w:spacing w:line="360" w:lineRule="auto"/>
      </w:pPr>
      <w:r>
        <w:t>SIGNAL</w:t>
      </w:r>
      <w:r>
        <w:rPr>
          <w:rFonts w:hint="eastAsia"/>
        </w:rPr>
        <w:t>语句可以回滚触发事件和触发器造成的变化，并返回</w:t>
      </w:r>
      <w:r>
        <w:t>SQLCODE</w:t>
      </w:r>
      <w:r>
        <w:rPr>
          <w:rFonts w:hint="eastAsia"/>
        </w:rPr>
        <w:t>。如，</w:t>
      </w:r>
    </w:p>
    <w:p>
      <w:pPr>
        <w:spacing w:line="360" w:lineRule="auto"/>
      </w:pPr>
      <w:r>
        <w:t>SIGNAL SQLSTATE ‘70001’(‘Overdraft Protection Unsuccessful’);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238625" cy="36671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0" distR="0">
            <wp:extent cx="4238625" cy="36671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触发器创建完成后，执行测试语句：</w:t>
      </w:r>
    </w:p>
    <w:p>
      <w:pPr>
        <w:spacing w:line="360" w:lineRule="auto"/>
        <w:ind w:left="1260"/>
      </w:pPr>
      <w:r>
        <w:t xml:space="preserve">Update acct set checkingbalance=-500 </w:t>
      </w:r>
    </w:p>
    <w:p>
      <w:pPr>
        <w:spacing w:line="360" w:lineRule="auto"/>
        <w:ind w:left="1260" w:firstLine="420"/>
      </w:pPr>
      <w:r>
        <w:t>where ssn=’111111111111111111’;</w:t>
      </w:r>
    </w:p>
    <w:p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drawing>
          <wp:inline distT="0" distB="0" distL="0" distR="0">
            <wp:extent cx="5695950" cy="314325"/>
            <wp:effectExtent l="19050" t="0" r="0" b="0"/>
            <wp:docPr id="23" name="图片 23" descr="C:\Users\Administrator\AppData\Roaming\Tencent\Users\1109555912\QQ\WinTemp\RichOle\R(Q36TRDOLX$1P%ZKY]OZ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istrator\AppData\Roaming\Tencent\Users\1109555912\QQ\WinTemp\RichOle\R(Q36TRDOLX$1P%ZKY]OZZ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drawing>
          <wp:inline distT="0" distB="0" distL="0" distR="0">
            <wp:extent cx="6134100" cy="1238250"/>
            <wp:effectExtent l="19050" t="0" r="0" b="0"/>
            <wp:docPr id="29" name="图片 29" descr="C:\Users\Administrator\AppData\Roaming\Tencent\Users\1109555912\QQ\WinTemp\RichOle\1[O(E{BJ11S9JR{~}HVNK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Administrator\AppData\Roaming\Tencent\Users\1109555912\QQ\WinTemp\RichOle\1[O(E{BJ11S9JR{~}HVNKV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60" w:firstLine="420"/>
      </w:pPr>
    </w:p>
    <w:p>
      <w:pPr>
        <w:spacing w:line="360" w:lineRule="auto"/>
        <w:ind w:left="1260"/>
      </w:pPr>
      <w:r>
        <w:t xml:space="preserve">Update acct set checkingbalance=-1000 </w:t>
      </w:r>
    </w:p>
    <w:p>
      <w:pPr>
        <w:rPr>
          <w:rFonts w:ascii="宋体" w:hAnsi="宋体" w:cs="宋体"/>
          <w:kern w:val="0"/>
        </w:rPr>
      </w:pPr>
      <w:r>
        <w:t xml:space="preserve">where ssn=’222222222222222222’; </w:t>
      </w:r>
      <w:r>
        <w:rPr>
          <w:rFonts w:ascii="宋体" w:hAnsi="宋体" w:cs="宋体"/>
          <w:kern w:val="0"/>
        </w:rPr>
        <w:drawing>
          <wp:inline distT="0" distB="0" distL="0" distR="0">
            <wp:extent cx="5934075" cy="762000"/>
            <wp:effectExtent l="19050" t="0" r="9525" b="0"/>
            <wp:docPr id="25" name="图片 25" descr="C:\Users\Administrator\AppData\Roaming\Tencent\Users\1109555912\QQ\WinTemp\RichOle\IOAKDRBWPL5F@ZL82FX4~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Administrator\AppData\Roaming\Tencent\Users\1109555912\QQ\WinTemp\RichOle\IOAKDRBWPL5F@ZL82FX4~HF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60" w:firstLine="420"/>
      </w:pPr>
    </w:p>
    <w:p>
      <w:pPr>
        <w:spacing w:line="360" w:lineRule="auto"/>
        <w:ind w:left="126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37399"/>
    <w:multiLevelType w:val="multilevel"/>
    <w:tmpl w:val="78437399"/>
    <w:lvl w:ilvl="0" w:tentative="0">
      <w:start w:val="1"/>
      <w:numFmt w:val="bullet"/>
      <w:lvlText w:val="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025C"/>
    <w:rsid w:val="004F4AA5"/>
    <w:rsid w:val="00637F39"/>
    <w:rsid w:val="007219E0"/>
    <w:rsid w:val="0076380E"/>
    <w:rsid w:val="00BC6260"/>
    <w:rsid w:val="00D64E14"/>
    <w:rsid w:val="00D67942"/>
    <w:rsid w:val="00F22810"/>
    <w:rsid w:val="00F7025C"/>
    <w:rsid w:val="50097D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120" w:after="120" w:line="360" w:lineRule="auto"/>
      <w:outlineLvl w:val="0"/>
    </w:pPr>
    <w:rPr>
      <w:b/>
      <w:bCs/>
      <w:kern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0"/>
    <w:rPr>
      <w:rFonts w:ascii="Times New Roman" w:hAnsi="Times New Roman" w:eastAsia="宋体" w:cs="Times New Roman"/>
      <w:b/>
      <w:bCs/>
      <w:kern w:val="44"/>
      <w:sz w:val="24"/>
      <w:szCs w:val="44"/>
    </w:rPr>
  </w:style>
  <w:style w:type="character" w:customStyle="1" w:styleId="11">
    <w:name w:val="批注框文本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215</Words>
  <Characters>1227</Characters>
  <Lines>10</Lines>
  <Paragraphs>2</Paragraphs>
  <TotalTime>0</TotalTime>
  <ScaleCrop>false</ScaleCrop>
  <LinksUpToDate>false</LinksUpToDate>
  <CharactersWithSpaces>1440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2015-05-01T03:43:00Z</dcterms:created>
  <dc:creator>admin</dc:creator>
  <cp:lastModifiedBy>Administrator</cp:lastModifiedBy>
  <dcterms:modified xsi:type="dcterms:W3CDTF">2016-07-18T12:56:29Z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