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1D63F" w14:textId="43B34C00" w:rsidR="00536B35" w:rsidRPr="00536B35" w:rsidRDefault="00536B35" w:rsidP="00536B35">
      <w:r w:rsidRPr="00536B35">
        <w:t xml:space="preserve">This project addresses the critical need for digital modernization at </w:t>
      </w:r>
      <w:proofErr w:type="spellStart"/>
      <w:r w:rsidRPr="00536B35">
        <w:t>Universiti</w:t>
      </w:r>
      <w:proofErr w:type="spellEnd"/>
      <w:r w:rsidRPr="00536B35">
        <w:t xml:space="preserve"> Tun Hussein Onn Malaysia (UTHM), aligning with its strategic vision of becoming a "Global Technopreneur University by 2030". Currently, the university's operational efficiency is compromised by decentralized legacy systems, fragmented data silos, and manual process redundancies. To overcome these challenges, this report proposes a robust </w:t>
      </w:r>
      <w:r w:rsidRPr="00536B35">
        <w:rPr>
          <w:b/>
          <w:bCs/>
        </w:rPr>
        <w:t>Enterprise Architecture (EA) and System Integration Design</w:t>
      </w:r>
      <w:r w:rsidRPr="00536B35">
        <w:t xml:space="preserve"> utilizing the </w:t>
      </w:r>
      <w:r w:rsidRPr="00536B35">
        <w:rPr>
          <w:b/>
          <w:bCs/>
        </w:rPr>
        <w:t>TOGAF framework</w:t>
      </w:r>
      <w:r w:rsidRPr="00536B35">
        <w:t xml:space="preserve"> to transform the current environment into a unified, scalable "</w:t>
      </w:r>
      <w:proofErr w:type="spellStart"/>
      <w:r w:rsidRPr="00536B35">
        <w:t>OneUTHM</w:t>
      </w:r>
      <w:proofErr w:type="spellEnd"/>
      <w:r w:rsidRPr="00536B35">
        <w:t>" ecosystem.</w:t>
      </w:r>
    </w:p>
    <w:p w14:paraId="39240409" w14:textId="7FD238CB" w:rsidR="00536B35" w:rsidRPr="00536B35" w:rsidRDefault="00536B35" w:rsidP="00536B35">
      <w:r w:rsidRPr="00536B35">
        <w:t xml:space="preserve">Employing the </w:t>
      </w:r>
      <w:r w:rsidRPr="00536B35">
        <w:rPr>
          <w:b/>
          <w:bCs/>
        </w:rPr>
        <w:t>Waterfall Methodology</w:t>
      </w:r>
      <w:r w:rsidRPr="00536B35">
        <w:t xml:space="preserve">, the project systematically executes the planning, analysis, design, implementation, and testing phases to ensure a structured transition. The proposed "To-Be" architecture adopts a </w:t>
      </w:r>
      <w:r w:rsidRPr="00536B35">
        <w:rPr>
          <w:b/>
          <w:bCs/>
        </w:rPr>
        <w:t>Cloud-First strategy</w:t>
      </w:r>
      <w:r w:rsidRPr="00536B35">
        <w:t xml:space="preserve"> and utilizes a centralized integration platform to bridge existing gaps. This approach integrates critical subsystems to establish a single source of truth and enable real-time analytics.</w:t>
      </w:r>
    </w:p>
    <w:p w14:paraId="7769187C" w14:textId="228F2041" w:rsidR="00536B35" w:rsidRPr="00536B35" w:rsidRDefault="00536B35" w:rsidP="00536B35">
      <w:r w:rsidRPr="00536B35">
        <w:t xml:space="preserve">To demonstrate the comprehensive nature of the proposed solution, the system architecture encompasses eight integrated subsystems: </w:t>
      </w:r>
      <w:r w:rsidRPr="00536B35">
        <w:rPr>
          <w:b/>
          <w:bCs/>
        </w:rPr>
        <w:t>Recruitment and Appointment, Leave Management, Time Attendance, Onboarding/Offboarding, Performance Management, Compliance and Reporting, Training and Development, and Compensation and Payroll</w:t>
      </w:r>
      <w:r w:rsidRPr="00536B35">
        <w:t>. This holistic suite is designed to streamline critical administrative workflows, reduce data redundancy, and improve decision-making through centralized governance. By modernizing these core functions within a unified environment, the project provides a scalable and secure foundation for UTHM’s sustainable digital transformation.</w:t>
      </w:r>
    </w:p>
    <w:p w14:paraId="15DD3D11" w14:textId="77777777" w:rsidR="00536B35" w:rsidRPr="00536B35" w:rsidRDefault="00536B35" w:rsidP="00536B35">
      <w:r w:rsidRPr="00536B35">
        <w:rPr>
          <w:b/>
          <w:bCs/>
        </w:rPr>
        <w:t>Keywords:</w:t>
      </w:r>
      <w:r w:rsidRPr="00536B35">
        <w:t xml:space="preserve"> Enterprise Architecture, System Integration, Cloud Computing, UTHM, Waterfall Methodology, TOGAF, HR Management Systems.</w:t>
      </w:r>
    </w:p>
    <w:p w14:paraId="5697934A" w14:textId="22FAC63F" w:rsidR="00536B35" w:rsidRDefault="00536B35">
      <w:r>
        <w:br w:type="page"/>
      </w:r>
      <w:r>
        <w:lastRenderedPageBreak/>
        <w:br w:type="page"/>
      </w:r>
    </w:p>
    <w:p w14:paraId="0FC0038C" w14:textId="1CD20646" w:rsidR="00536B35" w:rsidRDefault="00536B35" w:rsidP="00536B35">
      <w:r>
        <w:lastRenderedPageBreak/>
        <w:t xml:space="preserve">The project meets the needs of the </w:t>
      </w:r>
      <w:proofErr w:type="spellStart"/>
      <w:r w:rsidR="008A7147" w:rsidRPr="00536B35">
        <w:t>Universiti</w:t>
      </w:r>
      <w:proofErr w:type="spellEnd"/>
      <w:r w:rsidR="008A7147" w:rsidRPr="00536B35">
        <w:t xml:space="preserve"> Tun Hussein Onn Malaysia (UTHM) </w:t>
      </w:r>
      <w:r>
        <w:t>for digital modernisation and meets its strategic vision of "becoming a global technology entrepreneur university by 2030". At present, the operational efficiency of the university is affected by the fragmented legacy system, fragmented data islands and redundancy of manual processes. In order to overcome these challenges, this report proposes a robust enterprise architecture (EA) and system integration design, using the TOGAF framework to convert the current environment into a unified and scalable "</w:t>
      </w:r>
      <w:proofErr w:type="spellStart"/>
      <w:r>
        <w:t>OneUTHM</w:t>
      </w:r>
      <w:proofErr w:type="spellEnd"/>
      <w:r>
        <w:t>" ecosystem.</w:t>
      </w:r>
    </w:p>
    <w:p w14:paraId="54C9D2E7" w14:textId="490AAF27" w:rsidR="00536B35" w:rsidRDefault="00536B35" w:rsidP="00536B35">
      <w:r>
        <w:t>Using the waterfall method, the project systematically implements the planning, analysis, design, implementation and testing stages to ensure the structured transformation. The proposed "future" architecture adopts a cloud priority strategy and uses a centralised integrated platform to bridge the existing gap. This method integrates key subsystems to establish a single source of facts and supports real-time analysis.</w:t>
      </w:r>
    </w:p>
    <w:p w14:paraId="09943150" w14:textId="79C167E8" w:rsidR="00536B35" w:rsidRDefault="00985D36" w:rsidP="00536B35">
      <w:r>
        <w:rPr>
          <w:rFonts w:hint="eastAsia"/>
        </w:rPr>
        <w:t>The project focus on a</w:t>
      </w:r>
      <w:r w:rsidR="00536B35">
        <w:t xml:space="preserve"> proposed solution,</w:t>
      </w:r>
      <w:r>
        <w:rPr>
          <w:rFonts w:hint="eastAsia"/>
        </w:rPr>
        <w:t xml:space="preserve"> which is the Human Resource system.</w:t>
      </w:r>
      <w:r w:rsidR="00536B35">
        <w:t xml:space="preserve"> </w:t>
      </w:r>
      <w:r>
        <w:rPr>
          <w:rFonts w:hint="eastAsia"/>
        </w:rPr>
        <w:t>The</w:t>
      </w:r>
      <w:r w:rsidR="00536B35">
        <w:t xml:space="preserve"> system architecture includes eight integrated subsystems: recruitment and appointment, leave management, attendance, entry/exit, performance management, compliance and reporting, training and development, and remuneration and salary. This overall suite aims to simplify key management workflows, reduce data redundancy, and improve decision-making through centralised governance. By modernising these core functions in a unified environment, the project provides a scalable and secure foundation for UTHM's sustainable digital transformation.</w:t>
      </w:r>
    </w:p>
    <w:p w14:paraId="34957D86" w14:textId="77777777" w:rsidR="00536B35" w:rsidRPr="00536B35" w:rsidRDefault="00536B35" w:rsidP="00536B35">
      <w:pPr>
        <w:rPr>
          <w:b/>
          <w:bCs/>
        </w:rPr>
      </w:pPr>
      <w:r w:rsidRPr="00536B35">
        <w:rPr>
          <w:b/>
          <w:bCs/>
        </w:rPr>
        <w:t>Executive Summary</w:t>
      </w:r>
    </w:p>
    <w:p w14:paraId="3F3F2717" w14:textId="3FF5198F" w:rsidR="00536B35" w:rsidRPr="00536B35" w:rsidRDefault="00536B35" w:rsidP="00536B35">
      <w:r w:rsidRPr="00536B35">
        <w:rPr>
          <w:b/>
          <w:bCs/>
        </w:rPr>
        <w:t>Project Overview</w:t>
      </w:r>
      <w:r w:rsidRPr="00536B35">
        <w:t xml:space="preserve"> This report presents the design and development of a comprehensive Enterprise Architecture (EA) and System Integration strategy for </w:t>
      </w:r>
      <w:proofErr w:type="spellStart"/>
      <w:r w:rsidRPr="00536B35">
        <w:t>Universiti</w:t>
      </w:r>
      <w:proofErr w:type="spellEnd"/>
      <w:r w:rsidRPr="00536B35">
        <w:t xml:space="preserve"> Tun Hussein Onn Malaysia (UTHM). Initiated against the backdrop of UTHM’s vision to become a "Global Technopreneur University by 2030</w:t>
      </w:r>
      <w:proofErr w:type="gramStart"/>
      <w:r w:rsidRPr="00536B35">
        <w:t>" ,</w:t>
      </w:r>
      <w:proofErr w:type="gramEnd"/>
      <w:r w:rsidRPr="00536B35">
        <w:t xml:space="preserve"> the project aims to replace decentralized, manual legacy processes with a unified, high-performance digital ecosystem known as "</w:t>
      </w:r>
      <w:proofErr w:type="spellStart"/>
      <w:r w:rsidRPr="00536B35">
        <w:t>OneUTHM</w:t>
      </w:r>
      <w:proofErr w:type="spellEnd"/>
      <w:r w:rsidRPr="00536B35">
        <w:t>".</w:t>
      </w:r>
    </w:p>
    <w:p w14:paraId="3A78040E" w14:textId="42FB39DF" w:rsidR="00536B35" w:rsidRPr="00536B35" w:rsidRDefault="00536B35" w:rsidP="00536B35">
      <w:r w:rsidRPr="00536B35">
        <w:rPr>
          <w:b/>
          <w:bCs/>
        </w:rPr>
        <w:t>Problem Statement</w:t>
      </w:r>
      <w:r w:rsidRPr="00536B35">
        <w:t xml:space="preserve"> Currently, UTHM operates within a fragmented digital environment where critical functions—such as academic management, human resources, and finance—exist in isolated silos. This disconnection results in data redundancy, inefficient manual workflows, and limited real-time visibility for decision-makers. Furthermore, the absence of a unified governance framework poses challenges to the institution's scalability and long-term digital sustainability.</w:t>
      </w:r>
    </w:p>
    <w:p w14:paraId="265D67E9" w14:textId="54B21460" w:rsidR="00536B35" w:rsidRPr="00536B35" w:rsidRDefault="00536B35" w:rsidP="00536B35">
      <w:r w:rsidRPr="00536B35">
        <w:rPr>
          <w:b/>
          <w:bCs/>
        </w:rPr>
        <w:t>Proposed Solution and Methodology</w:t>
      </w:r>
      <w:r w:rsidRPr="00536B35">
        <w:t xml:space="preserve"> To address these challenges, the project utilized the </w:t>
      </w:r>
      <w:r w:rsidRPr="00536B35">
        <w:rPr>
          <w:b/>
          <w:bCs/>
        </w:rPr>
        <w:t>Waterfall Methodology</w:t>
      </w:r>
      <w:r w:rsidRPr="00536B35">
        <w:t xml:space="preserve"> to systematically plan, </w:t>
      </w:r>
      <w:proofErr w:type="spellStart"/>
      <w:r w:rsidRPr="00536B35">
        <w:t>analyze</w:t>
      </w:r>
      <w:proofErr w:type="spellEnd"/>
      <w:r w:rsidRPr="00536B35">
        <w:t xml:space="preserve">, design, and implement a robust "To-Be" Enterprise Architecture based on the </w:t>
      </w:r>
      <w:r w:rsidRPr="00536B35">
        <w:rPr>
          <w:b/>
          <w:bCs/>
        </w:rPr>
        <w:t>TOGAF framework</w:t>
      </w:r>
      <w:r w:rsidRPr="00536B35">
        <w:t xml:space="preserve">. The proposed architecture is built on a </w:t>
      </w:r>
      <w:r w:rsidRPr="00536B35">
        <w:rPr>
          <w:b/>
          <w:bCs/>
        </w:rPr>
        <w:t>Cloud-First strategy</w:t>
      </w:r>
      <w:r w:rsidRPr="00536B35">
        <w:t xml:space="preserve">, prioritizing scalability, mobile accessibility, and best-of-breed </w:t>
      </w:r>
      <w:proofErr w:type="gramStart"/>
      <w:r w:rsidRPr="00536B35">
        <w:t>integration .</w:t>
      </w:r>
      <w:proofErr w:type="gramEnd"/>
      <w:r w:rsidRPr="00536B35">
        <w:t xml:space="preserve"> A core component of this solution is the implementation of an </w:t>
      </w:r>
      <w:r w:rsidRPr="00536B35">
        <w:rPr>
          <w:b/>
          <w:bCs/>
        </w:rPr>
        <w:t xml:space="preserve">Enterprise </w:t>
      </w:r>
      <w:r w:rsidRPr="00536B35">
        <w:rPr>
          <w:b/>
          <w:bCs/>
        </w:rPr>
        <w:lastRenderedPageBreak/>
        <w:t>Integration Platform (iPaaS)</w:t>
      </w:r>
      <w:r w:rsidRPr="00536B35">
        <w:t>, which serves as a centralized hub to connect various applications and databases, ensuring a "single source of truth" across the university.</w:t>
      </w:r>
    </w:p>
    <w:p w14:paraId="68681974" w14:textId="77777777" w:rsidR="00536B35" w:rsidRPr="00536B35" w:rsidRDefault="00536B35" w:rsidP="00536B35">
      <w:r w:rsidRPr="00536B35">
        <w:rPr>
          <w:b/>
          <w:bCs/>
        </w:rPr>
        <w:t>Key Deliverables: Integrated Subsystems</w:t>
      </w:r>
      <w:r w:rsidRPr="00536B35">
        <w:t xml:space="preserve"> The core of the proposed architecture focuses on modernizing human resource and administrative operations through an integrated suite of eight subsystems:</w:t>
      </w:r>
    </w:p>
    <w:p w14:paraId="7CA55FBD" w14:textId="77777777" w:rsidR="00536B35" w:rsidRPr="00536B35" w:rsidRDefault="00536B35" w:rsidP="00536B35">
      <w:pPr>
        <w:numPr>
          <w:ilvl w:val="0"/>
          <w:numId w:val="1"/>
        </w:numPr>
      </w:pPr>
      <w:r w:rsidRPr="00536B35">
        <w:rPr>
          <w:b/>
          <w:bCs/>
        </w:rPr>
        <w:t>Recruitment and Appointment System:</w:t>
      </w:r>
      <w:r w:rsidRPr="00536B35">
        <w:t xml:space="preserve"> Digitizes the hiring process to centralize candidate data and streamline approvals.</w:t>
      </w:r>
    </w:p>
    <w:p w14:paraId="6F56C560" w14:textId="77777777" w:rsidR="00536B35" w:rsidRPr="00536B35" w:rsidRDefault="00536B35" w:rsidP="00536B35">
      <w:pPr>
        <w:numPr>
          <w:ilvl w:val="0"/>
          <w:numId w:val="1"/>
        </w:numPr>
      </w:pPr>
      <w:r w:rsidRPr="00536B35">
        <w:rPr>
          <w:b/>
          <w:bCs/>
        </w:rPr>
        <w:t>Leave Management System:</w:t>
      </w:r>
      <w:r w:rsidRPr="00536B35">
        <w:t xml:space="preserve"> Provides real-time tracking of employee leave balances and automated approval workflows.</w:t>
      </w:r>
    </w:p>
    <w:p w14:paraId="6EDEED7B" w14:textId="77777777" w:rsidR="00536B35" w:rsidRPr="00536B35" w:rsidRDefault="00536B35" w:rsidP="00536B35">
      <w:pPr>
        <w:numPr>
          <w:ilvl w:val="0"/>
          <w:numId w:val="1"/>
        </w:numPr>
      </w:pPr>
      <w:r w:rsidRPr="00536B35">
        <w:rPr>
          <w:b/>
          <w:bCs/>
        </w:rPr>
        <w:t>Time Attendance System:</w:t>
      </w:r>
      <w:r w:rsidRPr="00536B35">
        <w:t xml:space="preserve"> Enforces accountability with digital clock-in/out capabilities and searchable attendance logs.</w:t>
      </w:r>
    </w:p>
    <w:p w14:paraId="79498064" w14:textId="77777777" w:rsidR="00536B35" w:rsidRPr="00536B35" w:rsidRDefault="00536B35" w:rsidP="00536B35">
      <w:pPr>
        <w:numPr>
          <w:ilvl w:val="0"/>
          <w:numId w:val="1"/>
        </w:numPr>
      </w:pPr>
      <w:r w:rsidRPr="00536B35">
        <w:rPr>
          <w:b/>
          <w:bCs/>
        </w:rPr>
        <w:t>Onboarding/Offboarding System:</w:t>
      </w:r>
      <w:r w:rsidRPr="00536B35">
        <w:t xml:space="preserve"> Standardizes the entry and exit processes for staff to ensure compliant transitions.</w:t>
      </w:r>
    </w:p>
    <w:p w14:paraId="13CF6E26" w14:textId="77777777" w:rsidR="00536B35" w:rsidRPr="00536B35" w:rsidRDefault="00536B35" w:rsidP="00536B35">
      <w:pPr>
        <w:numPr>
          <w:ilvl w:val="0"/>
          <w:numId w:val="1"/>
        </w:numPr>
      </w:pPr>
      <w:r w:rsidRPr="00536B35">
        <w:rPr>
          <w:b/>
          <w:bCs/>
        </w:rPr>
        <w:t>Performance Management System:</w:t>
      </w:r>
      <w:r w:rsidRPr="00536B35">
        <w:t xml:space="preserve"> Facilitates data-driven appraisals and KPI tracking to support objective evaluations.</w:t>
      </w:r>
    </w:p>
    <w:p w14:paraId="17C157FD" w14:textId="77777777" w:rsidR="00536B35" w:rsidRPr="00536B35" w:rsidRDefault="00536B35" w:rsidP="00536B35">
      <w:pPr>
        <w:numPr>
          <w:ilvl w:val="0"/>
          <w:numId w:val="1"/>
        </w:numPr>
      </w:pPr>
      <w:r w:rsidRPr="00536B35">
        <w:rPr>
          <w:b/>
          <w:bCs/>
        </w:rPr>
        <w:t>Compliance and Reporting System:</w:t>
      </w:r>
      <w:r w:rsidRPr="00536B35">
        <w:t xml:space="preserve"> Automates statutory reporting and monitors adherence to </w:t>
      </w:r>
      <w:proofErr w:type="spellStart"/>
      <w:r w:rsidRPr="00536B35">
        <w:t>labor</w:t>
      </w:r>
      <w:proofErr w:type="spellEnd"/>
      <w:r w:rsidRPr="00536B35">
        <w:t xml:space="preserve"> regulations.</w:t>
      </w:r>
    </w:p>
    <w:p w14:paraId="6F593084" w14:textId="77777777" w:rsidR="00536B35" w:rsidRPr="00536B35" w:rsidRDefault="00536B35" w:rsidP="00536B35">
      <w:pPr>
        <w:numPr>
          <w:ilvl w:val="0"/>
          <w:numId w:val="1"/>
        </w:numPr>
      </w:pPr>
      <w:r w:rsidRPr="00536B35">
        <w:rPr>
          <w:b/>
          <w:bCs/>
        </w:rPr>
        <w:t>Training and Development System:</w:t>
      </w:r>
      <w:r w:rsidRPr="00536B35">
        <w:t xml:space="preserve"> Identifies skill gaps and manages professional development programs for the workforce.</w:t>
      </w:r>
    </w:p>
    <w:p w14:paraId="4BA72D37" w14:textId="77777777" w:rsidR="00536B35" w:rsidRPr="00536B35" w:rsidRDefault="00536B35" w:rsidP="00536B35">
      <w:pPr>
        <w:numPr>
          <w:ilvl w:val="0"/>
          <w:numId w:val="1"/>
        </w:numPr>
      </w:pPr>
      <w:r w:rsidRPr="00536B35">
        <w:rPr>
          <w:b/>
          <w:bCs/>
        </w:rPr>
        <w:t>Compensation and Payroll System:</w:t>
      </w:r>
      <w:r w:rsidRPr="00536B35">
        <w:t xml:space="preserve"> Ensures financial accuracy in salary disbursements and timely statutory deductions.</w:t>
      </w:r>
    </w:p>
    <w:p w14:paraId="677E7B28" w14:textId="77777777" w:rsidR="00536B35" w:rsidRPr="00536B35" w:rsidRDefault="00536B35" w:rsidP="00536B35">
      <w:r w:rsidRPr="00536B35">
        <w:rPr>
          <w:b/>
          <w:bCs/>
        </w:rPr>
        <w:t>Conclusion and Impact</w:t>
      </w:r>
      <w:r w:rsidRPr="00536B35">
        <w:t xml:space="preserve"> The implementation of this integrated enterprise system significantly </w:t>
      </w:r>
      <w:proofErr w:type="gramStart"/>
      <w:r w:rsidRPr="00536B35">
        <w:t>enhances</w:t>
      </w:r>
      <w:proofErr w:type="gramEnd"/>
      <w:r w:rsidRPr="00536B35">
        <w:t xml:space="preserve"> UTHM's operational capabilities. By shifting from manual, siloed operations to a centralized cloud-based environment, the university can achieve higher data integrity, paperless workflows, and improved decision-making through real-time </w:t>
      </w:r>
      <w:proofErr w:type="gramStart"/>
      <w:r w:rsidRPr="00536B35">
        <w:t>analytics .</w:t>
      </w:r>
      <w:proofErr w:type="gramEnd"/>
      <w:r w:rsidRPr="00536B35">
        <w:t xml:space="preserve"> This architecture not only resolves current inefficiencies but also provides a flexible and secure foundation for UTHM’s future growth and digital transformation.</w:t>
      </w:r>
    </w:p>
    <w:p w14:paraId="7A47A81C" w14:textId="402751CC" w:rsidR="00AD45B0" w:rsidRDefault="00AD45B0">
      <w:r>
        <w:br w:type="page"/>
      </w:r>
    </w:p>
    <w:p w14:paraId="2BC6BD37" w14:textId="31CA95FF" w:rsidR="00AD45B0" w:rsidRDefault="00AD45B0" w:rsidP="00AD45B0">
      <w:r>
        <w:lastRenderedPageBreak/>
        <w:t xml:space="preserve">The report provides the design and development of an Enterprise Architecture (EA) and System Integration strategy at the </w:t>
      </w:r>
      <w:proofErr w:type="spellStart"/>
      <w:r>
        <w:t>Universiti</w:t>
      </w:r>
      <w:proofErr w:type="spellEnd"/>
      <w:r>
        <w:t xml:space="preserve"> Tun Hussein Onn Malaysia (UTHM). Launched on the basis of the UTHM vision of turning into a Global Technopreneur University by 2030, the project is meant to transform the traditional, manual, legacy processes with a single, high-performance, digital ecosystem called </w:t>
      </w:r>
      <w:proofErr w:type="spellStart"/>
      <w:r>
        <w:t>OneUTHM</w:t>
      </w:r>
      <w:proofErr w:type="spellEnd"/>
      <w:r>
        <w:t>.</w:t>
      </w:r>
    </w:p>
    <w:p w14:paraId="0255BDAD" w14:textId="77777777" w:rsidR="00AD45B0" w:rsidRDefault="00AD45B0" w:rsidP="00AD45B0">
      <w:r>
        <w:t>Problem Statement UTHM is presently in a disjointed digital world, in which key operations, including academic management, human resources, and finance, are in disconnected silos. The consequence of this disconnection is the redundancy of data, the lack of efficiency in the manual workflow, and the inability of decision-makers to see real-time. Also, the lack of a single governance system is a problem to the scalability and long-term digital sustainability of the institution.</w:t>
      </w:r>
    </w:p>
    <w:p w14:paraId="2E5A4F65" w14:textId="77777777" w:rsidR="00AD45B0" w:rsidRDefault="00AD45B0" w:rsidP="00AD45B0">
      <w:r>
        <w:t xml:space="preserve">Proposed Solution and Methodology To overcome these issues, the project employed Waterfall Methodology to carefully plan, </w:t>
      </w:r>
      <w:proofErr w:type="spellStart"/>
      <w:r>
        <w:t>analyze</w:t>
      </w:r>
      <w:proofErr w:type="spellEnd"/>
      <w:r>
        <w:t>, design as well as implement a strong To-Be Enterprise Architecture using TOGAF framework. The suggested architecture is developed in Cloud-First strategy, which focuses on scalability, mobile accessibility, and integration of the best of breed. One of the main parts of this solution is the introduction of Enterprise Integration Platform (iPaaS) which can be defined as a central place to glue all applications and databases where a single source of truth will be provided throughout the university.</w:t>
      </w:r>
    </w:p>
    <w:p w14:paraId="59A49C5A" w14:textId="77777777" w:rsidR="00AD45B0" w:rsidRDefault="00AD45B0" w:rsidP="00AD45B0">
      <w:r>
        <w:t>Critical Deliverables: Integrated Subsystems The essence of the proposed architecture is to modernize human resource and administration business by incorporating an integrated set of eight subsystems:</w:t>
      </w:r>
    </w:p>
    <w:p w14:paraId="1B0EFE31" w14:textId="77777777" w:rsidR="00AD45B0" w:rsidRDefault="00AD45B0" w:rsidP="00AD45B0">
      <w:r>
        <w:t>Recruitment and Appointment System: Digitises the recruitment process, which gathers all candidate data and provides efficient approvals.</w:t>
      </w:r>
    </w:p>
    <w:p w14:paraId="293A5AF2" w14:textId="77777777" w:rsidR="00AD45B0" w:rsidRDefault="00AD45B0" w:rsidP="00AD45B0">
      <w:r>
        <w:t>Leave Management System: It gives an opportunity to monitor the leave balances of the employees in real-time and approves of the leaves automatically.</w:t>
      </w:r>
    </w:p>
    <w:p w14:paraId="3EBFB1C8" w14:textId="77777777" w:rsidR="00AD45B0" w:rsidRDefault="00AD45B0" w:rsidP="00AD45B0">
      <w:r>
        <w:t>Time Attendance System: Imposes responsibility by allowing digital clock-in and out as well as searchable attendance records.</w:t>
      </w:r>
    </w:p>
    <w:p w14:paraId="5B142484" w14:textId="77777777" w:rsidR="00AD45B0" w:rsidRDefault="00AD45B0" w:rsidP="00AD45B0">
      <w:r>
        <w:t>Onboarding/Offboarding System: Standardizes the in and out procedures of the staff to be on board in a compliant manner.</w:t>
      </w:r>
    </w:p>
    <w:p w14:paraId="2EC9B425" w14:textId="77777777" w:rsidR="00AD45B0" w:rsidRDefault="00AD45B0" w:rsidP="00AD45B0">
      <w:r>
        <w:t>Performance Management System: Enables the use of data-driven appraisals and KPI tracking to assist with objective appraisals.</w:t>
      </w:r>
    </w:p>
    <w:p w14:paraId="0B10C144" w14:textId="77777777" w:rsidR="00AD45B0" w:rsidRDefault="00AD45B0" w:rsidP="00AD45B0">
      <w:r>
        <w:t xml:space="preserve">Compliance and Reporting System: Automates the statutory reporting and tracks the compliance to </w:t>
      </w:r>
      <w:proofErr w:type="spellStart"/>
      <w:r>
        <w:t>labor</w:t>
      </w:r>
      <w:proofErr w:type="spellEnd"/>
      <w:r>
        <w:t xml:space="preserve"> laws.</w:t>
      </w:r>
    </w:p>
    <w:p w14:paraId="1CD30EAB" w14:textId="77777777" w:rsidR="00AD45B0" w:rsidRDefault="00AD45B0" w:rsidP="00AD45B0">
      <w:r>
        <w:t>Training and Development System: This is where the skills gaps are identified and professional development programmes of the workforce are administered.</w:t>
      </w:r>
    </w:p>
    <w:p w14:paraId="67E67C1A" w14:textId="77777777" w:rsidR="00AD45B0" w:rsidRDefault="00AD45B0" w:rsidP="00AD45B0">
      <w:r>
        <w:lastRenderedPageBreak/>
        <w:t>Compensation and Payroll System: Ascertains financial correctness in payment of salaries, and prompt statutory deductions.</w:t>
      </w:r>
    </w:p>
    <w:p w14:paraId="3F79DEB8" w14:textId="1033E450" w:rsidR="00536B35" w:rsidRPr="00536B35" w:rsidRDefault="00AD45B0" w:rsidP="00AD45B0">
      <w:r>
        <w:t>Conclusion and Impact The use of this combined enterprise system will have a considerable beneficial effect on the operations of UTHM. By moving all manual and siloed functions to a centralized cloud-based platform, the university will experience an increased level of data integrity, paperless operations, and better decision-making using real-time analytics. This architecture is able to not only address the existing inefficiencies, but also offers a flexible and secure platform on which UTHM will be able to grow and transform towards the digital realm.</w:t>
      </w:r>
    </w:p>
    <w:p w14:paraId="716A5B5D" w14:textId="43E935AC" w:rsidR="00AD45B0" w:rsidRDefault="00AD45B0">
      <w:r>
        <w:br w:type="page"/>
      </w:r>
    </w:p>
    <w:p w14:paraId="6119AB9B" w14:textId="51836DF7" w:rsidR="003E3FD0" w:rsidRDefault="003E3FD0" w:rsidP="003E3FD0">
      <w:proofErr w:type="spellStart"/>
      <w:r>
        <w:lastRenderedPageBreak/>
        <w:t>Universiti</w:t>
      </w:r>
      <w:proofErr w:type="spellEnd"/>
      <w:r>
        <w:t xml:space="preserve"> Tun Hussein Onn Malaysia (UTHM) is a </w:t>
      </w:r>
      <w:r>
        <w:rPr>
          <w:rFonts w:hint="eastAsia"/>
        </w:rPr>
        <w:t>large public</w:t>
      </w:r>
      <w:r>
        <w:t xml:space="preserve"> university </w:t>
      </w:r>
      <w:r>
        <w:rPr>
          <w:rFonts w:hint="eastAsia"/>
        </w:rPr>
        <w:t>that</w:t>
      </w:r>
      <w:r>
        <w:t xml:space="preserve"> has many digital systems that it uses to facilitate its academic, financial, and administrative functions. Although such systems have facilitated partial digitalization, most of them work in autonomy and as such, there is likely to be fragmented data, repetitive processes and poor real time interdepartmental visibility. These issues prevent the efficiency of operations and reduce the speed of decision-making, which is why it is hard to make UTHM entirely become a digitally-driven, future-ready university.</w:t>
      </w:r>
    </w:p>
    <w:p w14:paraId="1C2F3511" w14:textId="10933A8F" w:rsidR="003E3FD0" w:rsidRDefault="003E3FD0" w:rsidP="003E3FD0">
      <w:r>
        <w:t xml:space="preserve">This project deals with such challenges by implementing </w:t>
      </w:r>
      <w:proofErr w:type="gramStart"/>
      <w:r>
        <w:t>an</w:t>
      </w:r>
      <w:proofErr w:type="gramEnd"/>
      <w:r>
        <w:t xml:space="preserve"> </w:t>
      </w:r>
      <w:r>
        <w:rPr>
          <w:rFonts w:hint="eastAsia"/>
        </w:rPr>
        <w:t>comprehensive</w:t>
      </w:r>
      <w:r>
        <w:t xml:space="preserve"> Enterprise Architecture (EA) that involves the harmonization of the key business functions, information systems, and technology infrastructure of UTHM into one unified</w:t>
      </w:r>
      <w:r>
        <w:rPr>
          <w:rFonts w:hint="eastAsia"/>
        </w:rPr>
        <w:t xml:space="preserve"> and</w:t>
      </w:r>
      <w:r>
        <w:t xml:space="preserve"> consistent framework. The study will start with the analysis of the existing "As-Is" architecture using the TOGAF methodology to reveal the current weaknesses of the architecture</w:t>
      </w:r>
      <w:r>
        <w:rPr>
          <w:rFonts w:hint="eastAsia"/>
        </w:rPr>
        <w:t>,</w:t>
      </w:r>
      <w:r>
        <w:t xml:space="preserve"> including the presence of data silos, manual processes and interoperability. According to this analysis, a To-Be Enterprise Architecture is planned to offer a flexible, secure, and completely digital platform that facilitates the integration of the system and real-time analytics throughout the university.</w:t>
      </w:r>
    </w:p>
    <w:p w14:paraId="3CD04F16" w14:textId="7B3A41E2" w:rsidR="003E3FD0" w:rsidRDefault="003E3FD0" w:rsidP="003E3FD0">
      <w:r>
        <w:t xml:space="preserve">The proposed EA will take a cloud-first, ensuring that it can experience high availability of its systems, integrated access to the systems by all users, and enhanced experience to students, staff, and administrators. This is achieved through centralized data management and API based integration to ensure information flows between systems smoothly, and data integrity, security and regulation are met. The architecture also provides automated workflows, </w:t>
      </w:r>
      <w:proofErr w:type="gramStart"/>
      <w:r>
        <w:t>role based</w:t>
      </w:r>
      <w:proofErr w:type="gramEnd"/>
      <w:r>
        <w:t xml:space="preserve"> access control and continuous monitoring, which are essential in the contemporary institutions of higher learning.</w:t>
      </w:r>
    </w:p>
    <w:p w14:paraId="4ECE278B" w14:textId="3824BB28" w:rsidR="003E3FD0" w:rsidRDefault="003E3FD0" w:rsidP="003E3FD0">
      <w:r>
        <w:t xml:space="preserve">In this enterprise architecture, eight Human Resource subsystems are planned to run. These subsystems </w:t>
      </w:r>
      <w:r>
        <w:rPr>
          <w:rFonts w:hint="eastAsia"/>
        </w:rPr>
        <w:t>include</w:t>
      </w:r>
      <w:r>
        <w:t xml:space="preserve"> recruitment and appointment, leave management, time and attendance, onboarding and offboarding, performance management, training and development, compensation and payroll and compliance and reporting. They can be collectively used to facilitate end-to-end digital HR processes, lessen manual processing, enhance transparency, and aid data-driven management, both at operational and strategic levels.</w:t>
      </w:r>
    </w:p>
    <w:p w14:paraId="7E263E46" w14:textId="37D7E699" w:rsidR="00AD45B0" w:rsidRPr="00AD45B0" w:rsidRDefault="003E3FD0" w:rsidP="003E3FD0">
      <w:r>
        <w:rPr>
          <w:rFonts w:hint="eastAsia"/>
        </w:rPr>
        <w:t>Overall</w:t>
      </w:r>
      <w:r>
        <w:t>, this project will offer UTHM a systematic roadmap to digital transformation on the enterprise-wide level. The proposed solution streamlines business processes, data, applications, and technology in a single architecture to make the business more efficient, scale better, better in serving, governance, and scalable in the long-term. The Enterprise Architecture created in the present study is a viable basis through which UTHM can transition to a fully integrated, intelligent, and sustainable campus of digital nature.</w:t>
      </w:r>
    </w:p>
    <w:p w14:paraId="64BCDFBF" w14:textId="77777777" w:rsidR="00536B35" w:rsidRDefault="00536B35"/>
    <w:sectPr w:rsidR="00536B3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3B5841"/>
    <w:multiLevelType w:val="multilevel"/>
    <w:tmpl w:val="F5626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7421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B35"/>
    <w:rsid w:val="002953C6"/>
    <w:rsid w:val="003E3FD0"/>
    <w:rsid w:val="00536B35"/>
    <w:rsid w:val="008A7147"/>
    <w:rsid w:val="009306F7"/>
    <w:rsid w:val="00985D36"/>
    <w:rsid w:val="00AD45B0"/>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1A60D"/>
  <w15:chartTrackingRefBased/>
  <w15:docId w15:val="{9D6CB527-AB64-41F5-A978-541A2AA86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B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6B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6B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6B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6B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6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B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B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6B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6B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6B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6B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6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B35"/>
    <w:rPr>
      <w:rFonts w:eastAsiaTheme="majorEastAsia" w:cstheme="majorBidi"/>
      <w:color w:val="272727" w:themeColor="text1" w:themeTint="D8"/>
    </w:rPr>
  </w:style>
  <w:style w:type="paragraph" w:styleId="Title">
    <w:name w:val="Title"/>
    <w:basedOn w:val="Normal"/>
    <w:next w:val="Normal"/>
    <w:link w:val="TitleChar"/>
    <w:uiPriority w:val="10"/>
    <w:qFormat/>
    <w:rsid w:val="00536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B35"/>
    <w:pPr>
      <w:spacing w:before="160"/>
      <w:jc w:val="center"/>
    </w:pPr>
    <w:rPr>
      <w:i/>
      <w:iCs/>
      <w:color w:val="404040" w:themeColor="text1" w:themeTint="BF"/>
    </w:rPr>
  </w:style>
  <w:style w:type="character" w:customStyle="1" w:styleId="QuoteChar">
    <w:name w:val="Quote Char"/>
    <w:basedOn w:val="DefaultParagraphFont"/>
    <w:link w:val="Quote"/>
    <w:uiPriority w:val="29"/>
    <w:rsid w:val="00536B35"/>
    <w:rPr>
      <w:i/>
      <w:iCs/>
      <w:color w:val="404040" w:themeColor="text1" w:themeTint="BF"/>
    </w:rPr>
  </w:style>
  <w:style w:type="paragraph" w:styleId="ListParagraph">
    <w:name w:val="List Paragraph"/>
    <w:basedOn w:val="Normal"/>
    <w:uiPriority w:val="34"/>
    <w:qFormat/>
    <w:rsid w:val="00536B35"/>
    <w:pPr>
      <w:ind w:left="720"/>
      <w:contextualSpacing/>
    </w:pPr>
  </w:style>
  <w:style w:type="character" w:styleId="IntenseEmphasis">
    <w:name w:val="Intense Emphasis"/>
    <w:basedOn w:val="DefaultParagraphFont"/>
    <w:uiPriority w:val="21"/>
    <w:qFormat/>
    <w:rsid w:val="00536B35"/>
    <w:rPr>
      <w:i/>
      <w:iCs/>
      <w:color w:val="2F5496" w:themeColor="accent1" w:themeShade="BF"/>
    </w:rPr>
  </w:style>
  <w:style w:type="paragraph" w:styleId="IntenseQuote">
    <w:name w:val="Intense Quote"/>
    <w:basedOn w:val="Normal"/>
    <w:next w:val="Normal"/>
    <w:link w:val="IntenseQuoteChar"/>
    <w:uiPriority w:val="30"/>
    <w:qFormat/>
    <w:rsid w:val="00536B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6B35"/>
    <w:rPr>
      <w:i/>
      <w:iCs/>
      <w:color w:val="2F5496" w:themeColor="accent1" w:themeShade="BF"/>
    </w:rPr>
  </w:style>
  <w:style w:type="character" w:styleId="IntenseReference">
    <w:name w:val="Intense Reference"/>
    <w:basedOn w:val="DefaultParagraphFont"/>
    <w:uiPriority w:val="32"/>
    <w:qFormat/>
    <w:rsid w:val="00536B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7</Pages>
  <Words>1927</Words>
  <Characters>10988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Yin Shen</dc:creator>
  <cp:keywords/>
  <dc:description/>
  <cp:lastModifiedBy>Lee Yin Shen</cp:lastModifiedBy>
  <cp:revision>1</cp:revision>
  <dcterms:created xsi:type="dcterms:W3CDTF">2026-01-13T10:16:00Z</dcterms:created>
  <dcterms:modified xsi:type="dcterms:W3CDTF">2026-01-13T12:33:00Z</dcterms:modified>
</cp:coreProperties>
</file>