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4AA13" w14:textId="242217DF" w:rsidR="00AE7EBD" w:rsidRDefault="000E6DBB">
      <w:pPr>
        <w:jc w:val="center"/>
        <w:rPr>
          <w:lang w:eastAsia="zh-CN"/>
        </w:rPr>
      </w:pPr>
      <w:r>
        <w:rPr>
          <w:rFonts w:hint="eastAsia"/>
          <w:b/>
          <w:color w:val="1F4E79"/>
          <w:sz w:val="40"/>
          <w:lang w:eastAsia="zh-CN"/>
        </w:rPr>
        <w:t>药品供应链场景</w:t>
      </w:r>
      <w:r w:rsidR="00495DBA">
        <w:rPr>
          <w:rFonts w:hint="eastAsia"/>
          <w:b/>
          <w:color w:val="1F4E79"/>
          <w:sz w:val="40"/>
          <w:lang w:eastAsia="zh-CN"/>
        </w:rPr>
        <w:t>扩展</w:t>
      </w:r>
    </w:p>
    <w:p w14:paraId="672A6659" w14:textId="77777777" w:rsidR="00AE7EBD" w:rsidRDefault="00AE7EBD">
      <w:pPr>
        <w:rPr>
          <w:lang w:eastAsia="zh-CN"/>
        </w:rPr>
      </w:pPr>
    </w:p>
    <w:p w14:paraId="7B086BA7" w14:textId="156B2F1B" w:rsidR="00AE7EBD" w:rsidRDefault="6B941BA3">
      <w:pPr>
        <w:pStyle w:val="Heading1"/>
        <w:rPr>
          <w:lang w:eastAsia="zh-CN"/>
        </w:rPr>
      </w:pPr>
      <w:r>
        <w:rPr>
          <w:lang w:eastAsia="zh-CN"/>
        </w:rPr>
        <w:t xml:space="preserve">1. </w:t>
      </w:r>
      <w:r w:rsidR="00495DBA">
        <w:rPr>
          <w:rFonts w:hint="eastAsia"/>
          <w:lang w:eastAsia="zh-CN"/>
        </w:rPr>
        <w:t>原</w:t>
      </w:r>
      <w:r>
        <w:rPr>
          <w:lang w:eastAsia="zh-CN"/>
        </w:rPr>
        <w:t>问题</w:t>
      </w:r>
    </w:p>
    <w:p w14:paraId="439FE62B" w14:textId="2BB4691D" w:rsidR="00AE7EBD" w:rsidRDefault="6B941BA3" w:rsidP="00495DBA">
      <w:pPr>
        <w:ind w:firstLineChars="250" w:firstLine="525"/>
        <w:rPr>
          <w:lang w:eastAsia="zh-CN"/>
        </w:rPr>
      </w:pPr>
      <w:r>
        <w:rPr>
          <w:lang w:eastAsia="zh-CN"/>
        </w:rPr>
        <w:t>研究的是一个带有随机需求、随机供应良率和非零补货提前期的单品库存控制问题。系统在每一个周期都需要决定订购多少货，使得整个规划期内的总成本尽可能低。</w:t>
      </w:r>
    </w:p>
    <w:p w14:paraId="6F4FF868" w14:textId="77777777" w:rsidR="00AE7EBD" w:rsidRDefault="00000000">
      <w:pPr>
        <w:pStyle w:val="Heading1"/>
        <w:rPr>
          <w:lang w:eastAsia="zh-CN"/>
        </w:rPr>
      </w:pPr>
      <w:r>
        <w:rPr>
          <w:lang w:eastAsia="zh-CN"/>
        </w:rPr>
        <w:t xml:space="preserve">2. </w:t>
      </w:r>
      <w:r>
        <w:rPr>
          <w:lang w:eastAsia="zh-CN"/>
        </w:rPr>
        <w:t>系统的基本组成</w:t>
      </w:r>
    </w:p>
    <w:p w14:paraId="551C5B8F" w14:textId="77777777" w:rsidR="00AE7EBD" w:rsidRDefault="00000000">
      <w:pPr>
        <w:rPr>
          <w:lang w:eastAsia="zh-CN"/>
        </w:rPr>
      </w:pPr>
      <w:r>
        <w:rPr>
          <w:lang w:eastAsia="zh-CN"/>
        </w:rPr>
        <w:t>项目中的库存系统可以抽象为四个核心对象：当前库存、在途订单、随机需求和随机良率。</w:t>
      </w:r>
    </w:p>
    <w:tbl>
      <w:tblPr>
        <w:tblStyle w:val="TableGrid"/>
        <w:tblW w:w="0" w:type="auto"/>
        <w:jc w:val="center"/>
        <w:tblLook w:val="04A0" w:firstRow="1" w:lastRow="0" w:firstColumn="1" w:lastColumn="0" w:noHBand="0" w:noVBand="1"/>
      </w:tblPr>
      <w:tblGrid>
        <w:gridCol w:w="3260"/>
        <w:gridCol w:w="3261"/>
        <w:gridCol w:w="3261"/>
      </w:tblGrid>
      <w:tr w:rsidR="00AE7EBD" w14:paraId="2C8FA443" w14:textId="77777777">
        <w:trPr>
          <w:jc w:val="center"/>
        </w:trPr>
        <w:tc>
          <w:tcPr>
            <w:tcW w:w="3264" w:type="dxa"/>
            <w:vAlign w:val="center"/>
          </w:tcPr>
          <w:p w14:paraId="7FF1864C" w14:textId="77777777" w:rsidR="00AE7EBD" w:rsidRDefault="00000000">
            <w:r>
              <w:rPr>
                <w:b/>
                <w:sz w:val="20"/>
              </w:rPr>
              <w:t>对象</w:t>
            </w:r>
          </w:p>
        </w:tc>
        <w:tc>
          <w:tcPr>
            <w:tcW w:w="3264" w:type="dxa"/>
            <w:vAlign w:val="center"/>
          </w:tcPr>
          <w:p w14:paraId="16BB98D9" w14:textId="77777777" w:rsidR="00AE7EBD" w:rsidRDefault="00000000">
            <w:r>
              <w:rPr>
                <w:b/>
                <w:sz w:val="20"/>
              </w:rPr>
              <w:t>符号</w:t>
            </w:r>
          </w:p>
        </w:tc>
        <w:tc>
          <w:tcPr>
            <w:tcW w:w="3264" w:type="dxa"/>
            <w:vAlign w:val="center"/>
          </w:tcPr>
          <w:p w14:paraId="4AE0793B" w14:textId="77777777" w:rsidR="00AE7EBD" w:rsidRDefault="00000000">
            <w:r>
              <w:rPr>
                <w:b/>
                <w:sz w:val="20"/>
              </w:rPr>
              <w:t>含义</w:t>
            </w:r>
          </w:p>
        </w:tc>
      </w:tr>
      <w:tr w:rsidR="00AE7EBD" w14:paraId="18FBE3DF" w14:textId="77777777">
        <w:trPr>
          <w:jc w:val="center"/>
        </w:trPr>
        <w:tc>
          <w:tcPr>
            <w:tcW w:w="3264" w:type="dxa"/>
            <w:vAlign w:val="center"/>
          </w:tcPr>
          <w:p w14:paraId="00FFCFD5" w14:textId="77777777" w:rsidR="00AE7EBD" w:rsidRDefault="00000000">
            <w:r>
              <w:rPr>
                <w:sz w:val="20"/>
              </w:rPr>
              <w:t>当前库存</w:t>
            </w:r>
          </w:p>
        </w:tc>
        <w:tc>
          <w:tcPr>
            <w:tcW w:w="3264" w:type="dxa"/>
            <w:vAlign w:val="center"/>
          </w:tcPr>
          <w:p w14:paraId="05D23E51" w14:textId="77777777" w:rsidR="00AE7EBD" w:rsidRDefault="00000000">
            <w:r>
              <w:rPr>
                <w:sz w:val="20"/>
              </w:rPr>
              <w:t>I_t</w:t>
            </w:r>
          </w:p>
        </w:tc>
        <w:tc>
          <w:tcPr>
            <w:tcW w:w="3264" w:type="dxa"/>
            <w:vAlign w:val="center"/>
          </w:tcPr>
          <w:p w14:paraId="3D05D9A5" w14:textId="77777777" w:rsidR="00AE7EBD" w:rsidRDefault="00000000">
            <w:pPr>
              <w:rPr>
                <w:lang w:eastAsia="zh-CN"/>
              </w:rPr>
            </w:pPr>
            <w:r>
              <w:rPr>
                <w:sz w:val="20"/>
                <w:lang w:eastAsia="zh-CN"/>
              </w:rPr>
              <w:t>第 t 期开始或决策时的库存水平；可以为负，负数表示欠货或延期交货。</w:t>
            </w:r>
          </w:p>
        </w:tc>
      </w:tr>
      <w:tr w:rsidR="00AE7EBD" w14:paraId="4112B923" w14:textId="77777777">
        <w:trPr>
          <w:jc w:val="center"/>
        </w:trPr>
        <w:tc>
          <w:tcPr>
            <w:tcW w:w="3264" w:type="dxa"/>
            <w:vAlign w:val="center"/>
          </w:tcPr>
          <w:p w14:paraId="09BB0251" w14:textId="77777777" w:rsidR="00AE7EBD" w:rsidRDefault="00000000">
            <w:r>
              <w:rPr>
                <w:sz w:val="20"/>
              </w:rPr>
              <w:t>在途订单</w:t>
            </w:r>
          </w:p>
        </w:tc>
        <w:tc>
          <w:tcPr>
            <w:tcW w:w="3264" w:type="dxa"/>
            <w:vAlign w:val="center"/>
          </w:tcPr>
          <w:p w14:paraId="383D8323" w14:textId="77777777" w:rsidR="00AE7EBD" w:rsidRDefault="00000000">
            <w:r>
              <w:rPr>
                <w:sz w:val="20"/>
              </w:rPr>
              <w:t>q-vector</w:t>
            </w:r>
          </w:p>
        </w:tc>
        <w:tc>
          <w:tcPr>
            <w:tcW w:w="3264" w:type="dxa"/>
            <w:vAlign w:val="center"/>
          </w:tcPr>
          <w:p w14:paraId="0E764ADF" w14:textId="77777777" w:rsidR="00AE7EBD" w:rsidRDefault="00000000">
            <w:pPr>
              <w:rPr>
                <w:lang w:eastAsia="zh-CN"/>
              </w:rPr>
            </w:pPr>
            <w:r>
              <w:rPr>
                <w:sz w:val="20"/>
                <w:lang w:eastAsia="zh-CN"/>
              </w:rPr>
              <w:t>已经下单但尚未到货的订单队列，反映未来若干期可能到货的数量。</w:t>
            </w:r>
          </w:p>
        </w:tc>
      </w:tr>
      <w:tr w:rsidR="00AE7EBD" w14:paraId="44C77C70" w14:textId="77777777">
        <w:trPr>
          <w:jc w:val="center"/>
        </w:trPr>
        <w:tc>
          <w:tcPr>
            <w:tcW w:w="3264" w:type="dxa"/>
            <w:vAlign w:val="center"/>
          </w:tcPr>
          <w:p w14:paraId="69F01347" w14:textId="77777777" w:rsidR="00AE7EBD" w:rsidRDefault="00000000">
            <w:r>
              <w:rPr>
                <w:sz w:val="20"/>
              </w:rPr>
              <w:t>需求</w:t>
            </w:r>
          </w:p>
        </w:tc>
        <w:tc>
          <w:tcPr>
            <w:tcW w:w="3264" w:type="dxa"/>
            <w:vAlign w:val="center"/>
          </w:tcPr>
          <w:p w14:paraId="2CA9A2D6" w14:textId="77777777" w:rsidR="00AE7EBD" w:rsidRDefault="00000000">
            <w:r>
              <w:rPr>
                <w:sz w:val="20"/>
              </w:rPr>
              <w:t>D_t</w:t>
            </w:r>
          </w:p>
        </w:tc>
        <w:tc>
          <w:tcPr>
            <w:tcW w:w="3264" w:type="dxa"/>
            <w:vAlign w:val="center"/>
          </w:tcPr>
          <w:p w14:paraId="493C8712" w14:textId="77777777" w:rsidR="00AE7EBD" w:rsidRDefault="00000000">
            <w:pPr>
              <w:rPr>
                <w:lang w:eastAsia="zh-CN"/>
              </w:rPr>
            </w:pPr>
            <w:r>
              <w:rPr>
                <w:sz w:val="20"/>
                <w:lang w:eastAsia="zh-CN"/>
              </w:rPr>
              <w:t>第 t 期客户需求，是随机变量。</w:t>
            </w:r>
          </w:p>
        </w:tc>
      </w:tr>
      <w:tr w:rsidR="00AE7EBD" w14:paraId="3EA66AC6" w14:textId="77777777">
        <w:trPr>
          <w:jc w:val="center"/>
        </w:trPr>
        <w:tc>
          <w:tcPr>
            <w:tcW w:w="3264" w:type="dxa"/>
            <w:vAlign w:val="center"/>
          </w:tcPr>
          <w:p w14:paraId="37926275" w14:textId="77777777" w:rsidR="00AE7EBD" w:rsidRDefault="00000000">
            <w:r>
              <w:rPr>
                <w:sz w:val="20"/>
              </w:rPr>
              <w:t>良率</w:t>
            </w:r>
          </w:p>
        </w:tc>
        <w:tc>
          <w:tcPr>
            <w:tcW w:w="3264" w:type="dxa"/>
            <w:vAlign w:val="center"/>
          </w:tcPr>
          <w:p w14:paraId="5D94DAB2" w14:textId="77777777" w:rsidR="00AE7EBD" w:rsidRDefault="00000000">
            <w:r>
              <w:rPr>
                <w:sz w:val="20"/>
              </w:rPr>
              <w:t>Y_t</w:t>
            </w:r>
          </w:p>
        </w:tc>
        <w:tc>
          <w:tcPr>
            <w:tcW w:w="3264" w:type="dxa"/>
            <w:vAlign w:val="center"/>
          </w:tcPr>
          <w:p w14:paraId="332972B9" w14:textId="77777777" w:rsidR="00AE7EBD" w:rsidRDefault="00000000">
            <w:pPr>
              <w:rPr>
                <w:lang w:eastAsia="zh-CN"/>
              </w:rPr>
            </w:pPr>
            <w:r>
              <w:rPr>
                <w:sz w:val="20"/>
                <w:lang w:eastAsia="zh-CN"/>
              </w:rPr>
              <w:t>第 t 期到货订单是否成功，取值为 0 或 1。</w:t>
            </w:r>
          </w:p>
        </w:tc>
      </w:tr>
      <w:tr w:rsidR="00AE7EBD" w14:paraId="2C77BD1E" w14:textId="77777777">
        <w:trPr>
          <w:jc w:val="center"/>
        </w:trPr>
        <w:tc>
          <w:tcPr>
            <w:tcW w:w="3264" w:type="dxa"/>
            <w:vAlign w:val="center"/>
          </w:tcPr>
          <w:p w14:paraId="391AC462" w14:textId="77777777" w:rsidR="00AE7EBD" w:rsidRDefault="00000000">
            <w:r>
              <w:rPr>
                <w:sz w:val="20"/>
              </w:rPr>
              <w:t>订货量</w:t>
            </w:r>
          </w:p>
        </w:tc>
        <w:tc>
          <w:tcPr>
            <w:tcW w:w="3264" w:type="dxa"/>
            <w:vAlign w:val="center"/>
          </w:tcPr>
          <w:p w14:paraId="49A0F8C1" w14:textId="77777777" w:rsidR="00AE7EBD" w:rsidRDefault="00000000">
            <w:r>
              <w:rPr>
                <w:sz w:val="20"/>
              </w:rPr>
              <w:t>q_t</w:t>
            </w:r>
          </w:p>
        </w:tc>
        <w:tc>
          <w:tcPr>
            <w:tcW w:w="3264" w:type="dxa"/>
            <w:vAlign w:val="center"/>
          </w:tcPr>
          <w:p w14:paraId="3A40C741" w14:textId="77777777" w:rsidR="00AE7EBD" w:rsidRDefault="00000000">
            <w:pPr>
              <w:rPr>
                <w:lang w:eastAsia="zh-CN"/>
              </w:rPr>
            </w:pPr>
            <w:r>
              <w:rPr>
                <w:sz w:val="20"/>
                <w:lang w:eastAsia="zh-CN"/>
              </w:rPr>
              <w:t>第 t 期策略输出的动作，即本期新下的订单数量。</w:t>
            </w:r>
          </w:p>
        </w:tc>
      </w:tr>
    </w:tbl>
    <w:p w14:paraId="0A37501D" w14:textId="77777777" w:rsidR="00AE7EBD" w:rsidRDefault="00AE7EBD">
      <w:pPr>
        <w:rPr>
          <w:lang w:eastAsia="zh-CN"/>
        </w:rPr>
      </w:pPr>
    </w:p>
    <w:p w14:paraId="66CF9F78" w14:textId="77777777" w:rsidR="00AE7EBD" w:rsidRDefault="6B941BA3">
      <w:pPr>
        <w:pStyle w:val="Heading1"/>
      </w:pPr>
      <w:r>
        <w:t xml:space="preserve">3. </w:t>
      </w:r>
      <w:r>
        <w:t>需求分布建模</w:t>
      </w:r>
    </w:p>
    <w:p w14:paraId="5A159672" w14:textId="77777777" w:rsidR="00AE7EBD" w:rsidRDefault="00000000">
      <w:pPr>
        <w:spacing w:before="80" w:after="160"/>
        <w:jc w:val="center"/>
      </w:pPr>
      <w:r>
        <w:rPr>
          <w:rFonts w:ascii="Cambria Math" w:eastAsia="Cambria Math" w:hAnsi="Cambria Math"/>
          <w:i/>
          <w:sz w:val="22"/>
        </w:rPr>
        <w:t>D_t ~ F(μ, σ)</w:t>
      </w:r>
    </w:p>
    <w:p w14:paraId="28FBEB73" w14:textId="4E75481C" w:rsidR="00AE7EBD" w:rsidRDefault="6B941BA3">
      <w:pPr>
        <w:rPr>
          <w:lang w:eastAsia="zh-CN"/>
        </w:rPr>
      </w:pPr>
      <w:r>
        <w:t>μ</w:t>
      </w:r>
      <w:r>
        <w:rPr>
          <w:lang w:eastAsia="zh-CN"/>
        </w:rPr>
        <w:t xml:space="preserve"> 表示单期需求均值，</w:t>
      </w:r>
      <w:r>
        <w:t>σ</w:t>
      </w:r>
      <w:r>
        <w:rPr>
          <w:lang w:eastAsia="zh-CN"/>
        </w:rPr>
        <w:t xml:space="preserve"> 表示单期需求标准差，F 表示需求服从的概率分布形式。</w:t>
      </w:r>
    </w:p>
    <w:p w14:paraId="6D618A05" w14:textId="26062B37" w:rsidR="00AE7EBD" w:rsidRDefault="6B941BA3">
      <w:pPr>
        <w:pStyle w:val="Heading1"/>
        <w:rPr>
          <w:lang w:eastAsia="zh-CN"/>
        </w:rPr>
      </w:pPr>
      <w:r>
        <w:rPr>
          <w:lang w:eastAsia="zh-CN"/>
        </w:rPr>
        <w:lastRenderedPageBreak/>
        <w:t xml:space="preserve">4. </w:t>
      </w:r>
      <w:r>
        <w:rPr>
          <w:lang w:eastAsia="zh-CN"/>
        </w:rPr>
        <w:t>全有或全无良率</w:t>
      </w:r>
    </w:p>
    <w:p w14:paraId="6AA0D41E" w14:textId="2FF4C71F" w:rsidR="00AE7EBD" w:rsidRDefault="00AE7EBD">
      <w:pPr>
        <w:rPr>
          <w:lang w:eastAsia="zh-CN"/>
        </w:rPr>
      </w:pPr>
    </w:p>
    <w:p w14:paraId="26829F10" w14:textId="77777777" w:rsidR="00AE7EBD" w:rsidRDefault="6B941BA3">
      <w:pPr>
        <w:spacing w:before="80" w:after="160"/>
        <w:jc w:val="center"/>
        <w:rPr>
          <w:lang w:eastAsia="zh-CN"/>
        </w:rPr>
      </w:pPr>
      <w:r w:rsidRPr="6B941BA3">
        <w:rPr>
          <w:rFonts w:ascii="Cambria Math" w:eastAsia="Cambria Math" w:hAnsi="Cambria Math"/>
          <w:i/>
          <w:iCs/>
          <w:sz w:val="22"/>
          <w:lang w:eastAsia="zh-CN"/>
        </w:rPr>
        <w:t>Y_t ∈ {0, 1},   P(Y_t = 1) = p,   P(Y_t = 0) = 1 - p</w:t>
      </w:r>
    </w:p>
    <w:p w14:paraId="15C68A8C" w14:textId="77777777" w:rsidR="00AE7EBD" w:rsidRDefault="6B941BA3">
      <w:pPr>
        <w:pStyle w:val="Heading1"/>
        <w:rPr>
          <w:lang w:eastAsia="zh-CN"/>
        </w:rPr>
      </w:pPr>
      <w:r>
        <w:rPr>
          <w:lang w:eastAsia="zh-CN"/>
        </w:rPr>
        <w:t xml:space="preserve">5. </w:t>
      </w:r>
      <w:r>
        <w:rPr>
          <w:lang w:eastAsia="zh-CN"/>
        </w:rPr>
        <w:t>提前期与在途订单队列</w:t>
      </w:r>
    </w:p>
    <w:p w14:paraId="38F48268" w14:textId="77777777" w:rsidR="00AE7EBD" w:rsidRDefault="6B941BA3">
      <w:pPr>
        <w:pStyle w:val="Heading1"/>
        <w:rPr>
          <w:lang w:eastAsia="zh-CN"/>
        </w:rPr>
      </w:pPr>
      <w:r>
        <w:rPr>
          <w:lang w:eastAsia="zh-CN"/>
        </w:rPr>
        <w:t xml:space="preserve">6. </w:t>
      </w:r>
      <w:r>
        <w:rPr>
          <w:lang w:eastAsia="zh-CN"/>
        </w:rPr>
        <w:t>库存状态转移过程</w:t>
      </w:r>
    </w:p>
    <w:p w14:paraId="16F08734" w14:textId="38D50E8E" w:rsidR="00AE7EBD" w:rsidRDefault="6B941BA3">
      <w:pPr>
        <w:pStyle w:val="ListBullet"/>
        <w:ind w:left="288"/>
        <w:rPr>
          <w:lang w:eastAsia="zh-CN"/>
        </w:rPr>
      </w:pPr>
      <w:r>
        <w:rPr>
          <w:lang w:eastAsia="zh-CN"/>
        </w:rPr>
        <w:t>最早的一批在途订单到达，并根据良率结果决定是否进入库存。</w:t>
      </w:r>
    </w:p>
    <w:p w14:paraId="69279555" w14:textId="39F12834" w:rsidR="00AE7EBD" w:rsidRDefault="6B941BA3">
      <w:pPr>
        <w:pStyle w:val="ListBullet"/>
        <w:ind w:left="288"/>
        <w:rPr>
          <w:lang w:eastAsia="zh-CN"/>
        </w:rPr>
      </w:pPr>
      <w:r>
        <w:rPr>
          <w:lang w:eastAsia="zh-CN"/>
        </w:rPr>
        <w:t>策略根据当前库存和剩余在途订单决定本期订货量。</w:t>
      </w:r>
    </w:p>
    <w:p w14:paraId="4C15653A" w14:textId="2E224D0B" w:rsidR="00AE7EBD" w:rsidRDefault="6B941BA3">
      <w:pPr>
        <w:pStyle w:val="ListBullet"/>
        <w:ind w:left="288"/>
        <w:rPr>
          <w:lang w:eastAsia="zh-CN"/>
        </w:rPr>
      </w:pPr>
      <w:r>
        <w:rPr>
          <w:lang w:eastAsia="zh-CN"/>
        </w:rPr>
        <w:t>本期需求发生，库存被需求消耗。</w:t>
      </w:r>
    </w:p>
    <w:p w14:paraId="1C86D845" w14:textId="4146E7B6" w:rsidR="00AE7EBD" w:rsidRDefault="6B941BA3">
      <w:pPr>
        <w:pStyle w:val="ListBullet"/>
        <w:ind w:left="288"/>
        <w:rPr>
          <w:lang w:eastAsia="zh-CN"/>
        </w:rPr>
      </w:pPr>
      <w:r>
        <w:rPr>
          <w:lang w:eastAsia="zh-CN"/>
        </w:rPr>
        <w:t>系统计算持有成本、缺货成本和采购成本。</w:t>
      </w:r>
    </w:p>
    <w:p w14:paraId="2F36877C" w14:textId="28230EF1" w:rsidR="00AE7EBD" w:rsidRDefault="6B941BA3">
      <w:pPr>
        <w:pStyle w:val="ListBullet"/>
        <w:ind w:left="288"/>
        <w:rPr>
          <w:lang w:eastAsia="zh-CN"/>
        </w:rPr>
      </w:pPr>
      <w:r>
        <w:rPr>
          <w:lang w:eastAsia="zh-CN"/>
        </w:rPr>
        <w:t>在途订单队列向前滚动，新订单进入队尾。</w:t>
      </w:r>
    </w:p>
    <w:p w14:paraId="63A74E14" w14:textId="66402145" w:rsidR="00AE7EBD" w:rsidRDefault="6B941BA3">
      <w:r>
        <w:t>核心库存更新：</w:t>
      </w:r>
    </w:p>
    <w:p w14:paraId="2013223A" w14:textId="77777777" w:rsidR="00AE7EBD" w:rsidRDefault="6B941BA3">
      <w:pPr>
        <w:spacing w:before="80" w:after="160"/>
        <w:jc w:val="center"/>
      </w:pPr>
      <w:r w:rsidRPr="6B941BA3">
        <w:rPr>
          <w:rFonts w:ascii="Cambria Math" w:eastAsia="Cambria Math" w:hAnsi="Cambria Math"/>
          <w:i/>
          <w:iCs/>
          <w:sz w:val="22"/>
        </w:rPr>
        <w:t>I_{t+1} = I_t + 到货订单 × Y_t - D_t</w:t>
      </w:r>
    </w:p>
    <w:p w14:paraId="02F5F8C2" w14:textId="77777777" w:rsidR="00AE7EBD" w:rsidRDefault="00000000">
      <w:pPr>
        <w:pStyle w:val="Heading1"/>
      </w:pPr>
      <w:r>
        <w:t xml:space="preserve">7. </w:t>
      </w:r>
      <w:r>
        <w:t>成本结构与优化目标</w:t>
      </w:r>
    </w:p>
    <w:p w14:paraId="6A8D57E2" w14:textId="598703EB" w:rsidR="00AE7EBD" w:rsidRDefault="6B941BA3">
      <w:r>
        <w:t>采购成本、库存持有成本和缺货成本。</w:t>
      </w:r>
    </w:p>
    <w:tbl>
      <w:tblPr>
        <w:tblStyle w:val="TableGrid"/>
        <w:tblW w:w="0" w:type="auto"/>
        <w:jc w:val="center"/>
        <w:tblLook w:val="04A0" w:firstRow="1" w:lastRow="0" w:firstColumn="1" w:lastColumn="0" w:noHBand="0" w:noVBand="1"/>
      </w:tblPr>
      <w:tblGrid>
        <w:gridCol w:w="3260"/>
        <w:gridCol w:w="3261"/>
        <w:gridCol w:w="3261"/>
      </w:tblGrid>
      <w:tr w:rsidR="00AE7EBD" w14:paraId="15BB8460" w14:textId="77777777">
        <w:trPr>
          <w:jc w:val="center"/>
        </w:trPr>
        <w:tc>
          <w:tcPr>
            <w:tcW w:w="3264" w:type="dxa"/>
            <w:vAlign w:val="center"/>
          </w:tcPr>
          <w:p w14:paraId="443A552F" w14:textId="77777777" w:rsidR="00AE7EBD" w:rsidRDefault="00000000">
            <w:r>
              <w:rPr>
                <w:b/>
                <w:sz w:val="20"/>
              </w:rPr>
              <w:t>成本类型</w:t>
            </w:r>
          </w:p>
        </w:tc>
        <w:tc>
          <w:tcPr>
            <w:tcW w:w="3264" w:type="dxa"/>
            <w:vAlign w:val="center"/>
          </w:tcPr>
          <w:p w14:paraId="05DE9BF6" w14:textId="77777777" w:rsidR="00AE7EBD" w:rsidRDefault="00000000">
            <w:r>
              <w:rPr>
                <w:b/>
                <w:sz w:val="20"/>
              </w:rPr>
              <w:t>表达式</w:t>
            </w:r>
          </w:p>
        </w:tc>
        <w:tc>
          <w:tcPr>
            <w:tcW w:w="3264" w:type="dxa"/>
            <w:vAlign w:val="center"/>
          </w:tcPr>
          <w:p w14:paraId="60E7A5D3" w14:textId="77777777" w:rsidR="00AE7EBD" w:rsidRDefault="00000000">
            <w:r>
              <w:rPr>
                <w:b/>
                <w:sz w:val="20"/>
              </w:rPr>
              <w:t>含义</w:t>
            </w:r>
          </w:p>
        </w:tc>
      </w:tr>
      <w:tr w:rsidR="00AE7EBD" w14:paraId="774CE1F1" w14:textId="77777777">
        <w:trPr>
          <w:jc w:val="center"/>
        </w:trPr>
        <w:tc>
          <w:tcPr>
            <w:tcW w:w="3264" w:type="dxa"/>
            <w:vAlign w:val="center"/>
          </w:tcPr>
          <w:p w14:paraId="2C6A96DF" w14:textId="77777777" w:rsidR="00AE7EBD" w:rsidRDefault="00000000">
            <w:r>
              <w:rPr>
                <w:sz w:val="20"/>
              </w:rPr>
              <w:t>采购成本</w:t>
            </w:r>
          </w:p>
        </w:tc>
        <w:tc>
          <w:tcPr>
            <w:tcW w:w="3264" w:type="dxa"/>
            <w:vAlign w:val="center"/>
          </w:tcPr>
          <w:p w14:paraId="37A1651D" w14:textId="77777777" w:rsidR="00AE7EBD" w:rsidRDefault="00000000">
            <w:r>
              <w:rPr>
                <w:sz w:val="20"/>
              </w:rPr>
              <w:t>c × 成功入库数量</w:t>
            </w:r>
          </w:p>
        </w:tc>
        <w:tc>
          <w:tcPr>
            <w:tcW w:w="3264" w:type="dxa"/>
            <w:vAlign w:val="center"/>
          </w:tcPr>
          <w:p w14:paraId="7D96AE9D" w14:textId="77777777" w:rsidR="00AE7EBD" w:rsidRDefault="00000000">
            <w:pPr>
              <w:rPr>
                <w:lang w:eastAsia="zh-CN"/>
              </w:rPr>
            </w:pPr>
            <w:r>
              <w:rPr>
                <w:sz w:val="20"/>
                <w:lang w:eastAsia="zh-CN"/>
              </w:rPr>
              <w:t>只有订单成功时才产生有效采购成本。</w:t>
            </w:r>
          </w:p>
        </w:tc>
      </w:tr>
      <w:tr w:rsidR="00AE7EBD" w14:paraId="13658EDC" w14:textId="77777777">
        <w:trPr>
          <w:jc w:val="center"/>
        </w:trPr>
        <w:tc>
          <w:tcPr>
            <w:tcW w:w="3264" w:type="dxa"/>
            <w:vAlign w:val="center"/>
          </w:tcPr>
          <w:p w14:paraId="122D2B29" w14:textId="77777777" w:rsidR="00AE7EBD" w:rsidRDefault="00000000">
            <w:r>
              <w:rPr>
                <w:sz w:val="20"/>
              </w:rPr>
              <w:t>持有成本</w:t>
            </w:r>
          </w:p>
        </w:tc>
        <w:tc>
          <w:tcPr>
            <w:tcW w:w="3264" w:type="dxa"/>
            <w:vAlign w:val="center"/>
          </w:tcPr>
          <w:p w14:paraId="0FB987B0" w14:textId="77777777" w:rsidR="00AE7EBD" w:rsidRDefault="00000000">
            <w:r>
              <w:rPr>
                <w:sz w:val="20"/>
              </w:rPr>
              <w:t>h × max(I_t, 0)</w:t>
            </w:r>
          </w:p>
        </w:tc>
        <w:tc>
          <w:tcPr>
            <w:tcW w:w="3264" w:type="dxa"/>
            <w:vAlign w:val="center"/>
          </w:tcPr>
          <w:p w14:paraId="6B0B5B8B" w14:textId="77777777" w:rsidR="00AE7EBD" w:rsidRDefault="00000000">
            <w:pPr>
              <w:rPr>
                <w:lang w:eastAsia="zh-CN"/>
              </w:rPr>
            </w:pPr>
            <w:r>
              <w:rPr>
                <w:sz w:val="20"/>
                <w:lang w:eastAsia="zh-CN"/>
              </w:rPr>
              <w:t>库存为正时产生仓储和资金占用成本。</w:t>
            </w:r>
          </w:p>
        </w:tc>
      </w:tr>
      <w:tr w:rsidR="00AE7EBD" w14:paraId="173DB7E7" w14:textId="77777777">
        <w:trPr>
          <w:jc w:val="center"/>
        </w:trPr>
        <w:tc>
          <w:tcPr>
            <w:tcW w:w="3264" w:type="dxa"/>
            <w:vAlign w:val="center"/>
          </w:tcPr>
          <w:p w14:paraId="2BD9C1C7" w14:textId="77777777" w:rsidR="00AE7EBD" w:rsidRDefault="00000000">
            <w:r>
              <w:rPr>
                <w:sz w:val="20"/>
              </w:rPr>
              <w:t>缺货成本</w:t>
            </w:r>
          </w:p>
        </w:tc>
        <w:tc>
          <w:tcPr>
            <w:tcW w:w="3264" w:type="dxa"/>
            <w:vAlign w:val="center"/>
          </w:tcPr>
          <w:p w14:paraId="33D60A48" w14:textId="77777777" w:rsidR="00AE7EBD" w:rsidRDefault="00000000">
            <w:r>
              <w:rPr>
                <w:sz w:val="20"/>
              </w:rPr>
              <w:t>b × max(-I_t, 0)</w:t>
            </w:r>
          </w:p>
        </w:tc>
        <w:tc>
          <w:tcPr>
            <w:tcW w:w="3264" w:type="dxa"/>
            <w:vAlign w:val="center"/>
          </w:tcPr>
          <w:p w14:paraId="4896619E" w14:textId="77777777" w:rsidR="00AE7EBD" w:rsidRDefault="00000000">
            <w:pPr>
              <w:rPr>
                <w:lang w:eastAsia="zh-CN"/>
              </w:rPr>
            </w:pPr>
            <w:r>
              <w:rPr>
                <w:sz w:val="20"/>
                <w:lang w:eastAsia="zh-CN"/>
              </w:rPr>
              <w:t>库存为负时产生延期交付、违约或客户流失成本。</w:t>
            </w:r>
          </w:p>
        </w:tc>
      </w:tr>
    </w:tbl>
    <w:p w14:paraId="5DAB6C7B" w14:textId="77777777" w:rsidR="00AE7EBD" w:rsidRDefault="00AE7EBD">
      <w:pPr>
        <w:rPr>
          <w:lang w:eastAsia="zh-CN"/>
        </w:rPr>
      </w:pPr>
    </w:p>
    <w:p w14:paraId="5FF0FAEF" w14:textId="0F88F278" w:rsidR="00AE7EBD" w:rsidRDefault="6B941BA3">
      <w:pPr>
        <w:pStyle w:val="Heading1"/>
        <w:rPr>
          <w:lang w:eastAsia="zh-CN"/>
        </w:rPr>
      </w:pPr>
      <w:r>
        <w:rPr>
          <w:lang w:eastAsia="zh-CN"/>
        </w:rPr>
        <w:lastRenderedPageBreak/>
        <w:t xml:space="preserve">8. </w:t>
      </w:r>
      <w:r>
        <w:rPr>
          <w:lang w:eastAsia="zh-CN"/>
        </w:rPr>
        <w:t>安全库存</w:t>
      </w:r>
      <w:r>
        <w:rPr>
          <w:lang w:eastAsia="zh-CN"/>
        </w:rPr>
        <w:t xml:space="preserve">                  </w:t>
      </w:r>
    </w:p>
    <w:p w14:paraId="69A887E4" w14:textId="77777777" w:rsidR="00AE7EBD" w:rsidRDefault="6B941BA3">
      <w:pPr>
        <w:pStyle w:val="Heading1"/>
        <w:rPr>
          <w:lang w:eastAsia="zh-CN"/>
        </w:rPr>
      </w:pPr>
      <w:r>
        <w:rPr>
          <w:lang w:eastAsia="zh-CN"/>
        </w:rPr>
        <w:t xml:space="preserve">9. </w:t>
      </w:r>
      <w:r>
        <w:rPr>
          <w:lang w:eastAsia="zh-CN"/>
        </w:rPr>
        <w:t>决策问题的</w:t>
      </w:r>
      <w:r>
        <w:rPr>
          <w:lang w:eastAsia="zh-CN"/>
        </w:rPr>
        <w:t>MDP</w:t>
      </w:r>
      <w:r>
        <w:rPr>
          <w:lang w:eastAsia="zh-CN"/>
        </w:rPr>
        <w:t>抽象</w:t>
      </w:r>
    </w:p>
    <w:tbl>
      <w:tblPr>
        <w:tblStyle w:val="TableGrid"/>
        <w:tblW w:w="0" w:type="auto"/>
        <w:jc w:val="center"/>
        <w:tblLook w:val="04A0" w:firstRow="1" w:lastRow="0" w:firstColumn="1" w:lastColumn="0" w:noHBand="0" w:noVBand="1"/>
      </w:tblPr>
      <w:tblGrid>
        <w:gridCol w:w="4891"/>
        <w:gridCol w:w="4891"/>
      </w:tblGrid>
      <w:tr w:rsidR="00AE7EBD" w14:paraId="51CD698F" w14:textId="77777777" w:rsidTr="6B941BA3">
        <w:trPr>
          <w:jc w:val="center"/>
        </w:trPr>
        <w:tc>
          <w:tcPr>
            <w:tcW w:w="4896" w:type="dxa"/>
            <w:vAlign w:val="center"/>
          </w:tcPr>
          <w:p w14:paraId="41B28F58" w14:textId="77777777" w:rsidR="00AE7EBD" w:rsidRDefault="00000000">
            <w:r>
              <w:rPr>
                <w:b/>
                <w:sz w:val="20"/>
              </w:rPr>
              <w:t>MDP元素</w:t>
            </w:r>
          </w:p>
        </w:tc>
        <w:tc>
          <w:tcPr>
            <w:tcW w:w="4896" w:type="dxa"/>
            <w:vAlign w:val="center"/>
          </w:tcPr>
          <w:p w14:paraId="3D887034" w14:textId="77777777" w:rsidR="00AE7EBD" w:rsidRDefault="00000000">
            <w:r>
              <w:rPr>
                <w:b/>
                <w:sz w:val="20"/>
              </w:rPr>
              <w:t>项目中的含义</w:t>
            </w:r>
          </w:p>
        </w:tc>
      </w:tr>
      <w:tr w:rsidR="00AE7EBD" w14:paraId="37C802B7" w14:textId="77777777" w:rsidTr="6B941BA3">
        <w:trPr>
          <w:jc w:val="center"/>
        </w:trPr>
        <w:tc>
          <w:tcPr>
            <w:tcW w:w="4896" w:type="dxa"/>
            <w:vAlign w:val="center"/>
          </w:tcPr>
          <w:p w14:paraId="00EEDD60" w14:textId="77777777" w:rsidR="00AE7EBD" w:rsidRDefault="00000000">
            <w:r>
              <w:rPr>
                <w:sz w:val="20"/>
              </w:rPr>
              <w:t>状态 State</w:t>
            </w:r>
          </w:p>
        </w:tc>
        <w:tc>
          <w:tcPr>
            <w:tcW w:w="4896" w:type="dxa"/>
            <w:vAlign w:val="center"/>
          </w:tcPr>
          <w:p w14:paraId="6FA54DC1" w14:textId="77777777" w:rsidR="00AE7EBD" w:rsidRDefault="00000000">
            <w:r>
              <w:rPr>
                <w:sz w:val="20"/>
              </w:rPr>
              <w:t>当前库存 I_t 与在途订单队列 q-vector。</w:t>
            </w:r>
          </w:p>
        </w:tc>
      </w:tr>
      <w:tr w:rsidR="00AE7EBD" w14:paraId="446DEA30" w14:textId="77777777" w:rsidTr="6B941BA3">
        <w:trPr>
          <w:jc w:val="center"/>
        </w:trPr>
        <w:tc>
          <w:tcPr>
            <w:tcW w:w="4896" w:type="dxa"/>
            <w:vAlign w:val="center"/>
          </w:tcPr>
          <w:p w14:paraId="13C03B5D" w14:textId="77777777" w:rsidR="00AE7EBD" w:rsidRDefault="00000000">
            <w:r>
              <w:rPr>
                <w:sz w:val="20"/>
              </w:rPr>
              <w:t>动作 Action</w:t>
            </w:r>
          </w:p>
        </w:tc>
        <w:tc>
          <w:tcPr>
            <w:tcW w:w="4896" w:type="dxa"/>
            <w:vAlign w:val="center"/>
          </w:tcPr>
          <w:p w14:paraId="2C0A59B4" w14:textId="77777777" w:rsidR="00AE7EBD" w:rsidRDefault="00000000">
            <w:r>
              <w:rPr>
                <w:sz w:val="20"/>
              </w:rPr>
              <w:t>本期订货量 q_t。</w:t>
            </w:r>
          </w:p>
        </w:tc>
      </w:tr>
      <w:tr w:rsidR="00AE7EBD" w14:paraId="6AD6DAB8" w14:textId="77777777" w:rsidTr="6B941BA3">
        <w:trPr>
          <w:jc w:val="center"/>
        </w:trPr>
        <w:tc>
          <w:tcPr>
            <w:tcW w:w="4896" w:type="dxa"/>
            <w:vAlign w:val="center"/>
          </w:tcPr>
          <w:p w14:paraId="5BB9D4EB" w14:textId="77777777" w:rsidR="00AE7EBD" w:rsidRDefault="00000000">
            <w:r>
              <w:rPr>
                <w:sz w:val="20"/>
              </w:rPr>
              <w:t>随机扰动</w:t>
            </w:r>
          </w:p>
        </w:tc>
        <w:tc>
          <w:tcPr>
            <w:tcW w:w="4896" w:type="dxa"/>
            <w:vAlign w:val="center"/>
          </w:tcPr>
          <w:p w14:paraId="6067E8DD" w14:textId="77777777" w:rsidR="00AE7EBD" w:rsidRDefault="00000000">
            <w:r>
              <w:rPr>
                <w:sz w:val="20"/>
              </w:rPr>
              <w:t>需求 D_t 与良率 Y_t。</w:t>
            </w:r>
          </w:p>
        </w:tc>
      </w:tr>
      <w:tr w:rsidR="00AE7EBD" w14:paraId="6E539C34" w14:textId="77777777" w:rsidTr="6B941BA3">
        <w:trPr>
          <w:jc w:val="center"/>
        </w:trPr>
        <w:tc>
          <w:tcPr>
            <w:tcW w:w="4896" w:type="dxa"/>
            <w:vAlign w:val="center"/>
          </w:tcPr>
          <w:p w14:paraId="127C975A" w14:textId="77777777" w:rsidR="00AE7EBD" w:rsidRDefault="00000000">
            <w:r>
              <w:rPr>
                <w:sz w:val="20"/>
              </w:rPr>
              <w:t>状态转移</w:t>
            </w:r>
          </w:p>
        </w:tc>
        <w:tc>
          <w:tcPr>
            <w:tcW w:w="4896" w:type="dxa"/>
            <w:vAlign w:val="center"/>
          </w:tcPr>
          <w:p w14:paraId="0FC71038" w14:textId="77777777" w:rsidR="00AE7EBD" w:rsidRDefault="00000000">
            <w:pPr>
              <w:rPr>
                <w:lang w:eastAsia="zh-CN"/>
              </w:rPr>
            </w:pPr>
            <w:r>
              <w:rPr>
                <w:sz w:val="20"/>
                <w:lang w:eastAsia="zh-CN"/>
              </w:rPr>
              <w:t>收货、需求消耗、成本结算、在途订单滚动。</w:t>
            </w:r>
          </w:p>
        </w:tc>
      </w:tr>
      <w:tr w:rsidR="00AE7EBD" w14:paraId="1C3A663E" w14:textId="77777777" w:rsidTr="6B941BA3">
        <w:trPr>
          <w:jc w:val="center"/>
        </w:trPr>
        <w:tc>
          <w:tcPr>
            <w:tcW w:w="4896" w:type="dxa"/>
            <w:vAlign w:val="center"/>
          </w:tcPr>
          <w:p w14:paraId="64545570" w14:textId="77777777" w:rsidR="00AE7EBD" w:rsidRDefault="00000000">
            <w:r>
              <w:rPr>
                <w:sz w:val="20"/>
              </w:rPr>
              <w:t>奖励/成本</w:t>
            </w:r>
          </w:p>
        </w:tc>
        <w:tc>
          <w:tcPr>
            <w:tcW w:w="4896" w:type="dxa"/>
            <w:vAlign w:val="center"/>
          </w:tcPr>
          <w:p w14:paraId="2954B4CC" w14:textId="77777777" w:rsidR="00AE7EBD" w:rsidRDefault="00000000">
            <w:pPr>
              <w:rPr>
                <w:lang w:eastAsia="zh-CN"/>
              </w:rPr>
            </w:pPr>
            <w:r>
              <w:rPr>
                <w:sz w:val="20"/>
                <w:lang w:eastAsia="zh-CN"/>
              </w:rPr>
              <w:t>通常以负成本作为奖励，或直接最小化成本。</w:t>
            </w:r>
          </w:p>
        </w:tc>
      </w:tr>
      <w:tr w:rsidR="00AE7EBD" w14:paraId="6EA8FED4" w14:textId="77777777" w:rsidTr="6B941BA3">
        <w:trPr>
          <w:jc w:val="center"/>
        </w:trPr>
        <w:tc>
          <w:tcPr>
            <w:tcW w:w="4896" w:type="dxa"/>
            <w:vAlign w:val="center"/>
          </w:tcPr>
          <w:p w14:paraId="254FE0F4" w14:textId="77777777" w:rsidR="00AE7EBD" w:rsidRDefault="00000000">
            <w:r>
              <w:rPr>
                <w:sz w:val="20"/>
              </w:rPr>
              <w:t>目标</w:t>
            </w:r>
          </w:p>
        </w:tc>
        <w:tc>
          <w:tcPr>
            <w:tcW w:w="4896" w:type="dxa"/>
            <w:vAlign w:val="center"/>
          </w:tcPr>
          <w:p w14:paraId="4B440A78" w14:textId="77777777" w:rsidR="00AE7EBD" w:rsidRDefault="00000000">
            <w:pPr>
              <w:rPr>
                <w:lang w:eastAsia="zh-CN"/>
              </w:rPr>
            </w:pPr>
            <w:r>
              <w:rPr>
                <w:sz w:val="20"/>
                <w:lang w:eastAsia="zh-CN"/>
              </w:rPr>
              <w:t>寻找使长期期望总成本最小的订货策略。</w:t>
            </w:r>
          </w:p>
        </w:tc>
      </w:tr>
    </w:tbl>
    <w:p w14:paraId="2447C471" w14:textId="77777777" w:rsidR="00AE7EBD" w:rsidRDefault="6B941BA3">
      <w:pPr>
        <w:pStyle w:val="Heading1"/>
        <w:rPr>
          <w:lang w:eastAsia="zh-CN"/>
        </w:rPr>
      </w:pPr>
      <w:r>
        <w:rPr>
          <w:lang w:eastAsia="zh-CN"/>
        </w:rPr>
        <w:t xml:space="preserve">10. </w:t>
      </w:r>
      <w:r>
        <w:rPr>
          <w:lang w:eastAsia="zh-CN"/>
        </w:rPr>
        <w:t>启发式策略一：线性膨胀规则</w:t>
      </w:r>
    </w:p>
    <w:p w14:paraId="6E03EB61" w14:textId="0C276AF4" w:rsidR="7F100AAB" w:rsidRDefault="7F100AAB" w:rsidP="6B941BA3">
      <w:pPr>
        <w:spacing w:after="0"/>
        <w:rPr>
          <w:lang w:eastAsia="zh-CN"/>
        </w:rPr>
      </w:pPr>
      <w:r w:rsidRPr="6B941BA3">
        <w:rPr>
          <w:rFonts w:ascii="Segoe UI" w:eastAsia="Segoe UI" w:hAnsi="Segoe UI" w:cs="Segoe UI"/>
          <w:szCs w:val="21"/>
          <w:lang w:eastAsia="zh-CN"/>
        </w:rPr>
        <w:t>线性膨胀规则是一种基于“平均情况”的补货方法，它先设定一个目标库存水平，再用目标库存减去当前库存和在途订单的期望到货量，得到当前需要补充的订货量；如果计算结果为正，就按这个缺口订货，如果结果为负，就不订货。它的优点是简单、直观、稳定，但缺点是只考虑平均到货情况，没有刻画“全有或全无”良率带来的极端风险，因此在连续订单失败或供应波动较强时，可能低估缺货风险。</w:t>
      </w:r>
    </w:p>
    <w:p w14:paraId="783D906E" w14:textId="176C1099" w:rsidR="6B941BA3" w:rsidRDefault="6B941BA3">
      <w:pPr>
        <w:rPr>
          <w:lang w:eastAsia="zh-CN"/>
        </w:rPr>
      </w:pPr>
    </w:p>
    <w:p w14:paraId="155D9D07" w14:textId="77777777" w:rsidR="00AE7EBD" w:rsidRDefault="6B941BA3">
      <w:pPr>
        <w:pStyle w:val="Heading1"/>
        <w:rPr>
          <w:lang w:eastAsia="zh-CN"/>
        </w:rPr>
      </w:pPr>
      <w:r>
        <w:rPr>
          <w:lang w:eastAsia="zh-CN"/>
        </w:rPr>
        <w:t xml:space="preserve">11. </w:t>
      </w:r>
      <w:r>
        <w:rPr>
          <w:lang w:eastAsia="zh-CN"/>
        </w:rPr>
        <w:t>启发式策略二：加权报童思想</w:t>
      </w:r>
    </w:p>
    <w:p w14:paraId="775666C5" w14:textId="59F588FB" w:rsidR="29F65C41" w:rsidRDefault="29F65C41" w:rsidP="6B941BA3">
      <w:pPr>
        <w:spacing w:after="0"/>
        <w:rPr>
          <w:lang w:eastAsia="zh-CN"/>
        </w:rPr>
      </w:pPr>
      <w:r w:rsidRPr="6B941BA3">
        <w:rPr>
          <w:rFonts w:ascii="Segoe UI" w:eastAsia="Segoe UI" w:hAnsi="Segoe UI" w:cs="Segoe UI"/>
          <w:szCs w:val="21"/>
          <w:lang w:eastAsia="zh-CN"/>
        </w:rPr>
        <w:t>加权报童策略不是只看在途订单的平均到货量，而是把未来所有可能的成功或失败组合都列出来，并分别计算每种未来情况下系统会缺多少货；如果某种情况下不缺货，则该情况对应的订货需求为零，如果缺货，则记录该情况下的缺口。最后，它会根据每种未来情况发生的概率，对这些缺口进行加权合并：发生概率越高的情况，对最终订货量影响越大；发生概率越低的情况，影响相对较小。这样得到的订货量，本质上是对所有未来场景下补货需求的概率加权平均。</w:t>
      </w:r>
    </w:p>
    <w:p w14:paraId="24659D1C" w14:textId="18E7639B" w:rsidR="6B941BA3" w:rsidRDefault="6B941BA3">
      <w:pPr>
        <w:rPr>
          <w:lang w:eastAsia="zh-CN"/>
        </w:rPr>
      </w:pPr>
    </w:p>
    <w:p w14:paraId="1A3EE44F" w14:textId="77777777" w:rsidR="00AE7EBD" w:rsidRDefault="00000000">
      <w:pPr>
        <w:pStyle w:val="Heading1"/>
        <w:rPr>
          <w:lang w:eastAsia="zh-CN"/>
        </w:rPr>
      </w:pPr>
      <w:r>
        <w:rPr>
          <w:lang w:eastAsia="zh-CN"/>
        </w:rPr>
        <w:lastRenderedPageBreak/>
        <w:t>12. DRL</w:t>
      </w:r>
      <w:r>
        <w:rPr>
          <w:lang w:eastAsia="zh-CN"/>
        </w:rPr>
        <w:t>策略的核心思想</w:t>
      </w:r>
    </w:p>
    <w:p w14:paraId="1DAC4272" w14:textId="77777777" w:rsidR="00AE7EBD" w:rsidRDefault="00000000">
      <w:pPr>
        <w:rPr>
          <w:lang w:eastAsia="zh-CN"/>
        </w:rPr>
      </w:pPr>
      <w:r>
        <w:rPr>
          <w:lang w:eastAsia="zh-CN"/>
        </w:rPr>
        <w:t>深度强化学习策略的核心不是让神经网络从零开始直接输出订货量，而是让神经网络学习如何在启发式策略的基础上调整不同未来路径的重要性。</w:t>
      </w:r>
    </w:p>
    <w:p w14:paraId="6EB795B7" w14:textId="77777777" w:rsidR="00AE7EBD" w:rsidRDefault="00000000">
      <w:pPr>
        <w:rPr>
          <w:lang w:eastAsia="zh-CN"/>
        </w:rPr>
      </w:pPr>
      <w:r>
        <w:rPr>
          <w:lang w:eastAsia="zh-CN"/>
        </w:rPr>
        <w:t>传统加权报童策略使用固定路径概率 P_j：</w:t>
      </w:r>
    </w:p>
    <w:p w14:paraId="5292980C" w14:textId="77777777" w:rsidR="00AE7EBD" w:rsidRDefault="00000000">
      <w:pPr>
        <w:spacing w:before="80" w:after="160"/>
        <w:jc w:val="center"/>
      </w:pPr>
      <w:r>
        <w:rPr>
          <w:rFonts w:ascii="Cambria Math" w:eastAsia="Cambria Math" w:hAnsi="Cambria Math"/>
          <w:i/>
          <w:sz w:val="22"/>
        </w:rPr>
        <w:t>q_t^{WNH} = Σ_j P_j × x_j</w:t>
      </w:r>
    </w:p>
    <w:p w14:paraId="2CC0BE32" w14:textId="77777777" w:rsidR="00AE7EBD" w:rsidRDefault="00000000">
      <w:pPr>
        <w:rPr>
          <w:lang w:eastAsia="zh-CN"/>
        </w:rPr>
      </w:pPr>
      <w:r>
        <w:rPr>
          <w:lang w:eastAsia="zh-CN"/>
        </w:rPr>
        <w:t>DRL策略则使用依赖当前状态的决策权重 w_j(s_t)：</w:t>
      </w:r>
    </w:p>
    <w:p w14:paraId="24D12E16" w14:textId="77777777" w:rsidR="00AE7EBD" w:rsidRDefault="00000000">
      <w:pPr>
        <w:spacing w:before="80" w:after="160"/>
        <w:jc w:val="center"/>
      </w:pPr>
      <w:r>
        <w:rPr>
          <w:rFonts w:ascii="Cambria Math" w:eastAsia="Cambria Math" w:hAnsi="Cambria Math"/>
          <w:i/>
          <w:sz w:val="22"/>
        </w:rPr>
        <w:t>q_t^{DRL} = Σ_j w_j(s_t) × x_j</w:t>
      </w:r>
    </w:p>
    <w:p w14:paraId="25E0D447" w14:textId="4B0BB453" w:rsidR="00AE7EBD" w:rsidRDefault="6B941BA3">
      <w:r>
        <w:t>w_j(s_t) 是“决策权重”，不一定是严格概率。</w:t>
      </w:r>
    </w:p>
    <w:p w14:paraId="335A035F" w14:textId="77777777" w:rsidR="00AE7EBD" w:rsidRDefault="00000000">
      <w:pPr>
        <w:pStyle w:val="ListBullet"/>
        <w:ind w:left="288"/>
        <w:rPr>
          <w:lang w:eastAsia="zh-CN"/>
        </w:rPr>
      </w:pPr>
      <w:r>
        <w:rPr>
          <w:lang w:eastAsia="zh-CN"/>
        </w:rPr>
        <w:t>当库存较低时，DRL可能提高失败路径的权重，使策略更保守。</w:t>
      </w:r>
    </w:p>
    <w:p w14:paraId="5301047C" w14:textId="77777777" w:rsidR="00AE7EBD" w:rsidRDefault="00000000">
      <w:pPr>
        <w:pStyle w:val="ListBullet"/>
        <w:ind w:left="288"/>
        <w:rPr>
          <w:lang w:eastAsia="zh-CN"/>
        </w:rPr>
      </w:pPr>
      <w:r>
        <w:rPr>
          <w:lang w:eastAsia="zh-CN"/>
        </w:rPr>
        <w:t>当库存较高时，DRL可能降低极端路径权重，避免过度订货。</w:t>
      </w:r>
    </w:p>
    <w:p w14:paraId="5E4B7675" w14:textId="77777777" w:rsidR="00AE7EBD" w:rsidRDefault="6B941BA3">
      <w:pPr>
        <w:pStyle w:val="ListBullet"/>
        <w:ind w:left="288"/>
        <w:rPr>
          <w:lang w:eastAsia="zh-CN"/>
        </w:rPr>
      </w:pPr>
      <w:r>
        <w:rPr>
          <w:lang w:eastAsia="zh-CN"/>
        </w:rPr>
        <w:t>当在途订单很多但良率风险较高时，DRL可以学习更细腻的风险响应。</w:t>
      </w:r>
    </w:p>
    <w:p w14:paraId="79C73262" w14:textId="77777777" w:rsidR="00AE7EBD" w:rsidRDefault="00000000">
      <w:pPr>
        <w:pStyle w:val="Heading1"/>
        <w:rPr>
          <w:lang w:eastAsia="zh-CN"/>
        </w:rPr>
      </w:pPr>
      <w:r>
        <w:rPr>
          <w:lang w:eastAsia="zh-CN"/>
        </w:rPr>
        <w:t>15. DRL</w:t>
      </w:r>
      <w:r>
        <w:rPr>
          <w:lang w:eastAsia="zh-CN"/>
        </w:rPr>
        <w:t>动作生成机制</w:t>
      </w:r>
    </w:p>
    <w:p w14:paraId="4BD188AD" w14:textId="77777777" w:rsidR="00AE7EBD" w:rsidRDefault="00000000">
      <w:pPr>
        <w:rPr>
          <w:lang w:eastAsia="zh-CN"/>
        </w:rPr>
      </w:pPr>
      <w:r>
        <w:rPr>
          <w:lang w:eastAsia="zh-CN"/>
        </w:rPr>
        <w:t>DRL动作生成可以分为三步：计算路径缺口、生成状态相关权重、加权得到订货量。</w:t>
      </w:r>
    </w:p>
    <w:p w14:paraId="5BE91722" w14:textId="77777777" w:rsidR="00AE7EBD" w:rsidRDefault="00000000">
      <w:pPr>
        <w:pStyle w:val="ListBullet"/>
        <w:ind w:left="288"/>
        <w:rPr>
          <w:lang w:eastAsia="zh-CN"/>
        </w:rPr>
      </w:pPr>
      <w:r>
        <w:rPr>
          <w:lang w:eastAsia="zh-CN"/>
        </w:rPr>
        <w:t>第一步：对每条未来路径计算库存缺口 gap_j。</w:t>
      </w:r>
    </w:p>
    <w:p w14:paraId="2D62A013" w14:textId="77777777" w:rsidR="00AE7EBD" w:rsidRDefault="00000000">
      <w:pPr>
        <w:pStyle w:val="ListBullet"/>
        <w:ind w:left="288"/>
        <w:rPr>
          <w:lang w:eastAsia="zh-CN"/>
        </w:rPr>
      </w:pPr>
      <w:r>
        <w:rPr>
          <w:lang w:eastAsia="zh-CN"/>
        </w:rPr>
        <w:t>第二步：神经网络根据当前状态生成每条路径的调整权重 w_j(s_t)。</w:t>
      </w:r>
    </w:p>
    <w:p w14:paraId="2481F7C1" w14:textId="77777777" w:rsidR="00AE7EBD" w:rsidRDefault="00000000">
      <w:pPr>
        <w:pStyle w:val="ListBullet"/>
        <w:ind w:left="288"/>
        <w:rPr>
          <w:lang w:eastAsia="zh-CN"/>
        </w:rPr>
      </w:pPr>
      <w:r>
        <w:rPr>
          <w:lang w:eastAsia="zh-CN"/>
        </w:rPr>
        <w:t>第三步：将每条路径的正缺口与对应权重相乘并求和，得到最终订货量。</w:t>
      </w:r>
    </w:p>
    <w:p w14:paraId="555958FA" w14:textId="77777777" w:rsidR="00AE7EBD" w:rsidRDefault="00000000">
      <w:pPr>
        <w:spacing w:before="80" w:after="160"/>
        <w:jc w:val="center"/>
      </w:pPr>
      <w:r>
        <w:rPr>
          <w:rFonts w:ascii="Cambria Math" w:eastAsia="Cambria Math" w:hAnsi="Cambria Math"/>
          <w:i/>
          <w:sz w:val="22"/>
        </w:rPr>
        <w:t>x_j = max(0, S_L - I_t - 到货量_j)</w:t>
      </w:r>
    </w:p>
    <w:p w14:paraId="63AFD71B" w14:textId="77777777" w:rsidR="00AE7EBD" w:rsidRDefault="6B941BA3">
      <w:pPr>
        <w:spacing w:before="80" w:after="160"/>
        <w:jc w:val="center"/>
      </w:pPr>
      <w:r w:rsidRPr="6B941BA3">
        <w:rPr>
          <w:rFonts w:ascii="Cambria Math" w:eastAsia="Cambria Math" w:hAnsi="Cambria Math"/>
          <w:i/>
          <w:iCs/>
          <w:sz w:val="22"/>
        </w:rPr>
        <w:t>q_t^{DRL} = Σ_j w_j(s_t) × x_j</w:t>
      </w:r>
    </w:p>
    <w:p w14:paraId="0C1F32CA" w14:textId="77777777" w:rsidR="00AE7EBD" w:rsidRDefault="6B941BA3">
      <w:pPr>
        <w:pStyle w:val="Heading1"/>
      </w:pPr>
      <w:r>
        <w:t xml:space="preserve">19. </w:t>
      </w:r>
      <w:r>
        <w:t>整体框架总结</w:t>
      </w:r>
    </w:p>
    <w:p w14:paraId="0946D295" w14:textId="77777777" w:rsidR="00AE7EBD" w:rsidRDefault="00000000">
      <w:pPr>
        <w:pStyle w:val="ListBullet"/>
        <w:ind w:left="288"/>
        <w:rPr>
          <w:lang w:eastAsia="zh-CN"/>
        </w:rPr>
      </w:pPr>
      <w:r>
        <w:rPr>
          <w:lang w:eastAsia="zh-CN"/>
        </w:rPr>
        <w:t>首先，定义库存系统的物理规则：需求、良率、提前期、成本和状态转移。</w:t>
      </w:r>
    </w:p>
    <w:p w14:paraId="2886AB8F" w14:textId="77777777" w:rsidR="00AE7EBD" w:rsidRDefault="00000000">
      <w:pPr>
        <w:pStyle w:val="ListBullet"/>
        <w:ind w:left="288"/>
        <w:rPr>
          <w:lang w:eastAsia="zh-CN"/>
        </w:rPr>
      </w:pPr>
      <w:r>
        <w:rPr>
          <w:lang w:eastAsia="zh-CN"/>
        </w:rPr>
        <w:t>其次，构建基础目标库存水平 S_L，为所有策略提供安全水位。</w:t>
      </w:r>
    </w:p>
    <w:p w14:paraId="55540926" w14:textId="77777777" w:rsidR="00AE7EBD" w:rsidRDefault="00000000">
      <w:pPr>
        <w:pStyle w:val="ListBullet"/>
        <w:ind w:left="288"/>
        <w:rPr>
          <w:lang w:eastAsia="zh-CN"/>
        </w:rPr>
      </w:pPr>
      <w:r>
        <w:rPr>
          <w:lang w:eastAsia="zh-CN"/>
        </w:rPr>
        <w:t>然后，使用线性膨胀规则作为简单基线。</w:t>
      </w:r>
    </w:p>
    <w:p w14:paraId="3F09558C" w14:textId="77777777" w:rsidR="00AE7EBD" w:rsidRDefault="00000000">
      <w:pPr>
        <w:pStyle w:val="ListBullet"/>
        <w:ind w:left="288"/>
        <w:rPr>
          <w:lang w:eastAsia="zh-CN"/>
        </w:rPr>
      </w:pPr>
      <w:r>
        <w:rPr>
          <w:lang w:eastAsia="zh-CN"/>
        </w:rPr>
        <w:t>进一步，使用加权报童思想显式枚举未来路径并计算期望订货量。</w:t>
      </w:r>
    </w:p>
    <w:p w14:paraId="08011D2F" w14:textId="77777777" w:rsidR="00AE7EBD" w:rsidRDefault="6B941BA3">
      <w:pPr>
        <w:pStyle w:val="ListBullet"/>
        <w:ind w:left="288"/>
        <w:rPr>
          <w:lang w:eastAsia="zh-CN"/>
        </w:rPr>
      </w:pPr>
      <w:r>
        <w:rPr>
          <w:lang w:eastAsia="zh-CN"/>
        </w:rPr>
        <w:t>最后，使用DRL在启发式权重附近进行状态相关的非线性调整。</w:t>
      </w:r>
    </w:p>
    <w:p w14:paraId="6D354122" w14:textId="023F7C91" w:rsidR="00AE7EBD" w:rsidRDefault="6B941BA3" w:rsidP="6B941BA3">
      <w:pPr>
        <w:spacing w:before="80" w:after="160"/>
        <w:jc w:val="center"/>
        <w:rPr>
          <w:rFonts w:ascii="Cambria Math" w:eastAsia="Cambria Math" w:hAnsi="Cambria Math"/>
          <w:i/>
          <w:iCs/>
          <w:sz w:val="22"/>
          <w:lang w:eastAsia="zh-CN"/>
        </w:rPr>
      </w:pPr>
      <w:r w:rsidRPr="6B941BA3">
        <w:rPr>
          <w:rFonts w:ascii="Cambria Math" w:eastAsia="Cambria Math" w:hAnsi="Cambria Math"/>
          <w:i/>
          <w:iCs/>
          <w:sz w:val="22"/>
          <w:lang w:eastAsia="zh-CN"/>
        </w:rPr>
        <w:lastRenderedPageBreak/>
        <w:t>)</w:t>
      </w:r>
    </w:p>
    <w:p w14:paraId="43800219" w14:textId="77777777" w:rsidR="00AE7EBD" w:rsidRDefault="00000000">
      <w:pPr>
        <w:pStyle w:val="Heading1"/>
        <w:rPr>
          <w:lang w:eastAsia="zh-CN"/>
        </w:rPr>
      </w:pPr>
      <w:r>
        <w:rPr>
          <w:lang w:eastAsia="zh-CN"/>
        </w:rPr>
        <w:t xml:space="preserve">20. </w:t>
      </w:r>
      <w:r>
        <w:rPr>
          <w:lang w:eastAsia="zh-CN"/>
        </w:rPr>
        <w:t>项目的核心思想</w:t>
      </w:r>
    </w:p>
    <w:p w14:paraId="4782A29E" w14:textId="77777777" w:rsidR="00AE7EBD" w:rsidRDefault="00000000">
      <w:pPr>
        <w:rPr>
          <w:lang w:eastAsia="zh-CN"/>
        </w:rPr>
      </w:pPr>
      <w:r>
        <w:rPr>
          <w:lang w:eastAsia="zh-CN"/>
        </w:rPr>
        <w:t>这个项目最重要的思想不是“用神经网络替代运筹学”，而是“让神经网络站在运筹学启发式方法的基础上学习”。</w:t>
      </w:r>
    </w:p>
    <w:p w14:paraId="3DC24C9B" w14:textId="77777777" w:rsidR="00AE7EBD" w:rsidRDefault="00000000">
      <w:pPr>
        <w:rPr>
          <w:lang w:eastAsia="zh-CN"/>
        </w:rPr>
      </w:pPr>
      <w:r>
        <w:rPr>
          <w:lang w:eastAsia="zh-CN"/>
        </w:rPr>
        <w:t>其核心哲学可以总结为：</w:t>
      </w:r>
    </w:p>
    <w:p w14:paraId="2053AD5C" w14:textId="77777777" w:rsidR="00AE7EBD" w:rsidRDefault="00000000">
      <w:pPr>
        <w:pStyle w:val="ListBullet"/>
        <w:ind w:left="288"/>
        <w:rPr>
          <w:lang w:eastAsia="zh-CN"/>
        </w:rPr>
      </w:pPr>
      <w:r>
        <w:rPr>
          <w:lang w:eastAsia="zh-CN"/>
        </w:rPr>
        <w:t>启发式算法提供结构化先验，告诉模型什么样的决策大体合理。</w:t>
      </w:r>
    </w:p>
    <w:p w14:paraId="7CFDACB9" w14:textId="77777777" w:rsidR="00AE7EBD" w:rsidRDefault="00000000">
      <w:pPr>
        <w:pStyle w:val="ListBullet"/>
        <w:ind w:left="288"/>
        <w:rPr>
          <w:lang w:eastAsia="zh-CN"/>
        </w:rPr>
      </w:pPr>
      <w:r>
        <w:rPr>
          <w:lang w:eastAsia="zh-CN"/>
        </w:rPr>
        <w:t>神经网络提供非线性表达能力，学习在不同状态下如何微调风险权重。</w:t>
      </w:r>
    </w:p>
    <w:p w14:paraId="7C7A768D" w14:textId="77777777" w:rsidR="00AE7EBD" w:rsidRDefault="00000000">
      <w:pPr>
        <w:pStyle w:val="ListBullet"/>
        <w:ind w:left="288"/>
        <w:rPr>
          <w:lang w:eastAsia="zh-CN"/>
        </w:rPr>
      </w:pPr>
      <w:r>
        <w:rPr>
          <w:lang w:eastAsia="zh-CN"/>
        </w:rPr>
        <w:t>教师策略限制搜索范围，避免DRL无约束探索导致训练不稳定。</w:t>
      </w:r>
    </w:p>
    <w:p w14:paraId="412DA713" w14:textId="77777777" w:rsidR="00AE7EBD" w:rsidRDefault="6B941BA3">
      <w:pPr>
        <w:pStyle w:val="ListBullet"/>
        <w:ind w:left="288"/>
        <w:rPr>
          <w:lang w:eastAsia="zh-CN"/>
        </w:rPr>
      </w:pPr>
      <w:r>
        <w:rPr>
          <w:lang w:eastAsia="zh-CN"/>
        </w:rPr>
        <w:t>相对损失函数提供稳定的训练目标，让DRL以强基准为参照进行改进。</w:t>
      </w:r>
    </w:p>
    <w:p w14:paraId="2667C68A" w14:textId="4F845D07" w:rsidR="6B941BA3" w:rsidRDefault="6B941BA3" w:rsidP="6B941BA3">
      <w:pPr>
        <w:pStyle w:val="ListBullet"/>
        <w:numPr>
          <w:ilvl w:val="0"/>
          <w:numId w:val="0"/>
        </w:numPr>
        <w:rPr>
          <w:lang w:eastAsia="zh-CN"/>
        </w:rPr>
      </w:pPr>
    </w:p>
    <w:p w14:paraId="2896B322" w14:textId="55CDF1D0" w:rsidR="6B941BA3" w:rsidRDefault="6B941BA3" w:rsidP="6B941BA3">
      <w:pPr>
        <w:pStyle w:val="ListBullet"/>
        <w:numPr>
          <w:ilvl w:val="0"/>
          <w:numId w:val="0"/>
        </w:numPr>
        <w:rPr>
          <w:lang w:eastAsia="zh-CN"/>
        </w:rPr>
      </w:pPr>
    </w:p>
    <w:p w14:paraId="72A7C39B" w14:textId="4422E4CF" w:rsidR="6B941BA3" w:rsidRDefault="6B941BA3" w:rsidP="6B941BA3">
      <w:pPr>
        <w:pStyle w:val="ListBullet"/>
        <w:numPr>
          <w:ilvl w:val="0"/>
          <w:numId w:val="0"/>
        </w:numPr>
        <w:rPr>
          <w:lang w:eastAsia="zh-CN"/>
        </w:rPr>
      </w:pPr>
    </w:p>
    <w:p w14:paraId="15275349" w14:textId="1CE8D851" w:rsidR="6B941BA3" w:rsidRDefault="6B941BA3" w:rsidP="6B941BA3">
      <w:pPr>
        <w:pStyle w:val="ListBullet"/>
        <w:numPr>
          <w:ilvl w:val="0"/>
          <w:numId w:val="0"/>
        </w:numPr>
        <w:rPr>
          <w:lang w:eastAsia="zh-CN"/>
        </w:rPr>
      </w:pPr>
    </w:p>
    <w:p w14:paraId="29324F25" w14:textId="17B629D0" w:rsidR="6B941BA3" w:rsidRDefault="6B941BA3" w:rsidP="6B941BA3">
      <w:pPr>
        <w:pStyle w:val="ListBullet"/>
        <w:numPr>
          <w:ilvl w:val="0"/>
          <w:numId w:val="0"/>
        </w:numPr>
        <w:rPr>
          <w:lang w:eastAsia="zh-CN"/>
        </w:rPr>
      </w:pPr>
    </w:p>
    <w:p w14:paraId="396D5EAB" w14:textId="03319AF5" w:rsidR="6B941BA3" w:rsidRDefault="6B941BA3" w:rsidP="6B941BA3">
      <w:pPr>
        <w:pStyle w:val="ListBullet"/>
        <w:numPr>
          <w:ilvl w:val="0"/>
          <w:numId w:val="0"/>
        </w:numPr>
        <w:rPr>
          <w:lang w:eastAsia="zh-CN"/>
        </w:rPr>
      </w:pPr>
    </w:p>
    <w:p w14:paraId="7FEE66E4" w14:textId="4D113611" w:rsidR="6B941BA3" w:rsidRDefault="6B941BA3" w:rsidP="6B941BA3">
      <w:pPr>
        <w:pStyle w:val="ListBullet"/>
        <w:numPr>
          <w:ilvl w:val="0"/>
          <w:numId w:val="0"/>
        </w:numPr>
        <w:rPr>
          <w:lang w:eastAsia="zh-CN"/>
        </w:rPr>
      </w:pPr>
    </w:p>
    <w:p w14:paraId="44D5215D" w14:textId="2FAA0378" w:rsidR="6B941BA3" w:rsidRDefault="6B941BA3" w:rsidP="6B941BA3">
      <w:pPr>
        <w:pStyle w:val="ListBullet"/>
        <w:numPr>
          <w:ilvl w:val="0"/>
          <w:numId w:val="0"/>
        </w:numPr>
        <w:rPr>
          <w:lang w:eastAsia="zh-CN"/>
        </w:rPr>
      </w:pPr>
    </w:p>
    <w:p w14:paraId="06E90BBF" w14:textId="25DC1879" w:rsidR="6B941BA3" w:rsidRDefault="6B941BA3" w:rsidP="6B941BA3">
      <w:pPr>
        <w:pStyle w:val="ListBullet"/>
        <w:numPr>
          <w:ilvl w:val="0"/>
          <w:numId w:val="0"/>
        </w:numPr>
        <w:rPr>
          <w:lang w:eastAsia="zh-CN"/>
        </w:rPr>
      </w:pPr>
    </w:p>
    <w:p w14:paraId="4B56DECD" w14:textId="73B0811A" w:rsidR="6B941BA3" w:rsidRDefault="6B941BA3" w:rsidP="6B941BA3">
      <w:pPr>
        <w:pStyle w:val="ListBullet"/>
        <w:numPr>
          <w:ilvl w:val="0"/>
          <w:numId w:val="0"/>
        </w:numPr>
        <w:rPr>
          <w:lang w:eastAsia="zh-CN"/>
        </w:rPr>
      </w:pPr>
    </w:p>
    <w:p w14:paraId="4771028B" w14:textId="113F604E" w:rsidR="6B941BA3" w:rsidRDefault="6B941BA3" w:rsidP="6B941BA3">
      <w:pPr>
        <w:pStyle w:val="ListBullet"/>
        <w:numPr>
          <w:ilvl w:val="0"/>
          <w:numId w:val="0"/>
        </w:numPr>
        <w:rPr>
          <w:lang w:eastAsia="zh-CN"/>
        </w:rPr>
      </w:pPr>
    </w:p>
    <w:p w14:paraId="69410FC4" w14:textId="09A210F7" w:rsidR="6B941BA3" w:rsidRDefault="6B941BA3" w:rsidP="6B941BA3">
      <w:pPr>
        <w:pStyle w:val="ListBullet"/>
        <w:numPr>
          <w:ilvl w:val="0"/>
          <w:numId w:val="0"/>
        </w:numPr>
        <w:rPr>
          <w:lang w:eastAsia="zh-CN"/>
        </w:rPr>
      </w:pPr>
    </w:p>
    <w:p w14:paraId="24682075" w14:textId="657FDC74" w:rsidR="6B941BA3" w:rsidRDefault="6B941BA3" w:rsidP="6B941BA3">
      <w:pPr>
        <w:pStyle w:val="ListBullet"/>
        <w:numPr>
          <w:ilvl w:val="0"/>
          <w:numId w:val="0"/>
        </w:numPr>
        <w:rPr>
          <w:lang w:eastAsia="zh-CN"/>
        </w:rPr>
      </w:pPr>
    </w:p>
    <w:p w14:paraId="5D33FCDD" w14:textId="79824932" w:rsidR="68F08FD8" w:rsidRDefault="68F08FD8" w:rsidP="6B941BA3">
      <w:pPr>
        <w:spacing w:line="293" w:lineRule="auto"/>
        <w:jc w:val="center"/>
        <w:rPr>
          <w:rFonts w:cs="Microsoft YaHei"/>
          <w:color w:val="1F4E79"/>
          <w:sz w:val="40"/>
          <w:szCs w:val="40"/>
          <w:lang w:eastAsia="zh-CN"/>
        </w:rPr>
      </w:pPr>
      <w:r w:rsidRPr="6B941BA3">
        <w:rPr>
          <w:rFonts w:cs="Microsoft YaHei"/>
          <w:b/>
          <w:bCs/>
          <w:color w:val="1F4E79"/>
          <w:sz w:val="40"/>
          <w:szCs w:val="40"/>
          <w:lang w:eastAsia="zh-CN"/>
        </w:rPr>
        <w:t>扩展场景整体初步思路</w:t>
      </w:r>
    </w:p>
    <w:p w14:paraId="5CFD8FB4" w14:textId="72D060D8" w:rsidR="6B941BA3" w:rsidRDefault="6B941BA3" w:rsidP="6B941BA3">
      <w:pPr>
        <w:spacing w:line="293" w:lineRule="auto"/>
        <w:rPr>
          <w:rFonts w:cs="Microsoft YaHei"/>
          <w:color w:val="000000" w:themeColor="text1"/>
          <w:szCs w:val="21"/>
          <w:lang w:eastAsia="zh-CN"/>
        </w:rPr>
      </w:pPr>
    </w:p>
    <w:p w14:paraId="41D868AA" w14:textId="5239C102" w:rsidR="68F08FD8" w:rsidRDefault="68F08FD8" w:rsidP="6B941BA3">
      <w:pPr>
        <w:pStyle w:val="Heading1"/>
        <w:spacing w:before="160" w:after="100" w:line="293" w:lineRule="auto"/>
        <w:rPr>
          <w:rFonts w:ascii="Calibri" w:eastAsia="Calibri" w:hAnsi="Calibri" w:cs="Calibri"/>
          <w:szCs w:val="32"/>
          <w:lang w:eastAsia="zh-CN"/>
        </w:rPr>
      </w:pPr>
      <w:r w:rsidRPr="6B941BA3">
        <w:rPr>
          <w:rFonts w:ascii="Calibri" w:eastAsia="Calibri" w:hAnsi="Calibri" w:cs="Calibri"/>
          <w:szCs w:val="32"/>
          <w:lang w:eastAsia="zh-CN"/>
        </w:rPr>
        <w:lastRenderedPageBreak/>
        <w:t>1. 一：SL随着季节</w:t>
      </w:r>
      <w:r w:rsidR="62FDF518" w:rsidRPr="6B941BA3">
        <w:rPr>
          <w:rFonts w:ascii="Calibri" w:eastAsia="Calibri" w:hAnsi="Calibri" w:cs="Calibri"/>
          <w:szCs w:val="32"/>
          <w:lang w:eastAsia="zh-CN"/>
        </w:rPr>
        <w:t>波动（换季感冒高峰，其他时间不多）</w:t>
      </w:r>
      <w:r w:rsidR="421871BB" w:rsidRPr="6B941BA3">
        <w:rPr>
          <w:rFonts w:ascii="Calibri" w:eastAsia="Calibri" w:hAnsi="Calibri" w:cs="Calibri"/>
          <w:szCs w:val="32"/>
          <w:lang w:eastAsia="zh-CN"/>
        </w:rPr>
        <w:t xml:space="preserve"> drl的状态s时间序列信息</w:t>
      </w:r>
    </w:p>
    <w:p w14:paraId="421AC758" w14:textId="1B51F894" w:rsidR="68F08FD8" w:rsidRDefault="68F08FD8" w:rsidP="6B941BA3">
      <w:pPr>
        <w:pStyle w:val="Heading2"/>
        <w:spacing w:before="160" w:after="100" w:line="293" w:lineRule="auto"/>
        <w:rPr>
          <w:rFonts w:ascii="Calibri" w:eastAsia="Calibri" w:hAnsi="Calibri" w:cs="Calibri"/>
          <w:lang w:eastAsia="zh-CN"/>
        </w:rPr>
      </w:pPr>
      <w:r w:rsidRPr="6B941BA3">
        <w:rPr>
          <w:rFonts w:ascii="Calibri" w:eastAsia="Calibri" w:hAnsi="Calibri" w:cs="Calibri"/>
          <w:lang w:eastAsia="zh-CN"/>
        </w:rPr>
        <w:t xml:space="preserve">1.1 </w:t>
      </w:r>
    </w:p>
    <w:p w14:paraId="5ADAA8D2" w14:textId="77777777" w:rsidR="00495DBA" w:rsidRDefault="68F08FD8" w:rsidP="00495DBA">
      <w:pPr>
        <w:spacing w:line="293" w:lineRule="auto"/>
        <w:rPr>
          <w:lang w:eastAsia="zh-CN"/>
        </w:rPr>
      </w:pPr>
      <w:r w:rsidRPr="6B941BA3">
        <w:rPr>
          <w:rFonts w:cs="Microsoft YaHei"/>
          <w:color w:val="000000" w:themeColor="text1"/>
          <w:szCs w:val="21"/>
          <w:lang w:eastAsia="zh-CN"/>
        </w:rPr>
        <w:t>旺季来临前备货不足，导致严重缺货；淡季来临前仍维持过高库存，导致持有成本和压仓风险上升。将需求建模从平稳环境扩展为非平稳环境，让目标库存随时间周期动态变化。</w:t>
      </w:r>
      <w:r w:rsidR="00495DBA">
        <w:rPr>
          <w:lang w:eastAsia="zh-CN"/>
        </w:rPr>
        <w:t>冬季流感（11-2 月）、春季过敏（3-5 月）、夏季手足口（6-8 月）、秋季呼吸道感染（9-10 月</w:t>
      </w:r>
      <w:r w:rsidR="00495DBA">
        <w:rPr>
          <w:rFonts w:hint="eastAsia"/>
          <w:lang w:eastAsia="zh-CN"/>
        </w:rPr>
        <w:t>。</w:t>
      </w:r>
      <w:r w:rsidR="00495DBA">
        <w:rPr>
          <w:lang w:eastAsia="zh-CN"/>
        </w:rPr>
        <w:t>单年度内多个独立高峰，峰值需求是平日的 5-20 倍，持续时间短（2-4 周）</w:t>
      </w:r>
      <w:r w:rsidR="00495DBA">
        <w:rPr>
          <w:rFonts w:hint="eastAsia"/>
          <w:lang w:eastAsia="zh-CN"/>
        </w:rPr>
        <w:t>。</w:t>
      </w:r>
      <w:r w:rsidR="00495DBA">
        <w:rPr>
          <w:lang w:eastAsia="zh-CN"/>
        </w:rPr>
        <w:t>高峰前备货不足导致大面积断药，高峰后库存积压过期</w:t>
      </w:r>
    </w:p>
    <w:p w14:paraId="518CD81C" w14:textId="22456259" w:rsidR="68F08FD8" w:rsidRDefault="68F08FD8" w:rsidP="00495DBA">
      <w:pPr>
        <w:spacing w:line="293" w:lineRule="auto"/>
        <w:rPr>
          <w:rFonts w:ascii="Calibri" w:eastAsia="Calibri" w:hAnsi="Calibri" w:cs="Calibri"/>
          <w:lang w:eastAsia="zh-CN"/>
        </w:rPr>
      </w:pPr>
      <w:r w:rsidRPr="6B941BA3">
        <w:rPr>
          <w:rFonts w:ascii="Calibri" w:eastAsia="Calibri" w:hAnsi="Calibri" w:cs="Calibri"/>
          <w:b/>
          <w:bCs/>
          <w:color w:val="2F5597"/>
          <w:sz w:val="26"/>
          <w:szCs w:val="26"/>
          <w:lang w:eastAsia="zh-CN"/>
        </w:rPr>
        <w:t xml:space="preserve">1.2 </w:t>
      </w:r>
      <w:r w:rsidR="6D45F7F3" w:rsidRPr="6B941BA3">
        <w:rPr>
          <w:rFonts w:cs="Microsoft YaHei" w:hint="eastAsia"/>
          <w:b/>
          <w:bCs/>
          <w:color w:val="2F5597"/>
          <w:sz w:val="26"/>
          <w:szCs w:val="26"/>
          <w:lang w:eastAsia="zh-CN"/>
        </w:rPr>
        <w:t>代码仓库</w:t>
      </w:r>
      <w:r w:rsidRPr="6B941BA3">
        <w:rPr>
          <w:rFonts w:cs="Microsoft YaHei" w:hint="eastAsia"/>
          <w:b/>
          <w:bCs/>
          <w:color w:val="2F5597"/>
          <w:sz w:val="26"/>
          <w:szCs w:val="26"/>
          <w:lang w:eastAsia="zh-CN"/>
        </w:rPr>
        <w:t>环境修改</w:t>
      </w:r>
    </w:p>
    <w:p w14:paraId="444F1F34" w14:textId="352CABC6" w:rsidR="68F08FD8" w:rsidRDefault="68F08FD8" w:rsidP="6B941BA3">
      <w:pPr>
        <w:spacing w:line="293" w:lineRule="auto"/>
        <w:rPr>
          <w:rFonts w:cs="Microsoft YaHei"/>
          <w:color w:val="000000" w:themeColor="text1"/>
          <w:szCs w:val="21"/>
          <w:lang w:eastAsia="zh-CN"/>
        </w:rPr>
      </w:pPr>
      <w:r w:rsidRPr="6B941BA3">
        <w:rPr>
          <w:rFonts w:cs="Microsoft YaHei"/>
          <w:color w:val="000000" w:themeColor="text1"/>
          <w:szCs w:val="21"/>
          <w:lang w:eastAsia="zh-CN"/>
        </w:rPr>
        <w:t>固定需求参数改为随时间变化的需求参数</w:t>
      </w:r>
      <w:r w:rsidR="79C2B56B" w:rsidRPr="6B941BA3">
        <w:rPr>
          <w:rFonts w:cs="Microsoft YaHei"/>
          <w:color w:val="000000" w:themeColor="text1"/>
          <w:szCs w:val="21"/>
          <w:lang w:eastAsia="zh-CN"/>
        </w:rPr>
        <w:t xml:space="preserve"> </w:t>
      </w:r>
      <w:r w:rsidRPr="6B941BA3">
        <w:rPr>
          <w:rFonts w:cs="Microsoft YaHei"/>
          <w:color w:val="000000" w:themeColor="text1"/>
          <w:szCs w:val="21"/>
          <w:lang w:eastAsia="zh-CN"/>
        </w:rPr>
        <w:t>需求均值和方差</w:t>
      </w:r>
    </w:p>
    <w:p w14:paraId="39EF9DC1" w14:textId="497C1A58" w:rsidR="68F08FD8" w:rsidRDefault="68F08FD8" w:rsidP="6B941BA3">
      <w:pPr>
        <w:spacing w:before="80" w:after="160" w:line="293" w:lineRule="auto"/>
        <w:jc w:val="center"/>
        <w:rPr>
          <w:rFonts w:ascii="Cambria Math" w:eastAsia="Cambria Math" w:hAnsi="Cambria Math" w:cs="Cambria Math"/>
          <w:color w:val="000000" w:themeColor="text1"/>
          <w:sz w:val="24"/>
          <w:szCs w:val="24"/>
        </w:rPr>
      </w:pPr>
      <w:r w:rsidRPr="6B941BA3">
        <w:rPr>
          <w:rFonts w:ascii="Cambria Math" w:eastAsia="Cambria Math" w:hAnsi="Cambria Math" w:cs="Cambria Math"/>
          <w:i/>
          <w:iCs/>
          <w:color w:val="000000" w:themeColor="text1"/>
          <w:sz w:val="24"/>
          <w:szCs w:val="24"/>
        </w:rPr>
        <w:t>μᴰ,t = μ_base + A · sin(2πt / τ)</w:t>
      </w:r>
    </w:p>
    <w:p w14:paraId="79630F34" w14:textId="47190C9A" w:rsidR="68F08FD8" w:rsidRDefault="68F08FD8" w:rsidP="6B941BA3">
      <w:pPr>
        <w:spacing w:line="293" w:lineRule="auto"/>
        <w:rPr>
          <w:rFonts w:cs="Microsoft YaHei"/>
          <w:color w:val="000000" w:themeColor="text1"/>
          <w:szCs w:val="21"/>
          <w:lang w:eastAsia="zh-CN"/>
        </w:rPr>
      </w:pPr>
      <w:r w:rsidRPr="6B941BA3">
        <w:rPr>
          <w:rFonts w:cs="Microsoft YaHei"/>
          <w:color w:val="000000" w:themeColor="text1"/>
          <w:szCs w:val="21"/>
          <w:lang w:eastAsia="zh-CN"/>
        </w:rPr>
        <w:t xml:space="preserve">μ_base </w:t>
      </w:r>
      <w:r w:rsidR="24DE4319" w:rsidRPr="6B941BA3">
        <w:rPr>
          <w:rFonts w:cs="Microsoft YaHei"/>
          <w:color w:val="000000" w:themeColor="text1"/>
          <w:szCs w:val="21"/>
          <w:lang w:eastAsia="zh-CN"/>
        </w:rPr>
        <w:t xml:space="preserve"> </w:t>
      </w:r>
      <w:r w:rsidRPr="6B941BA3">
        <w:rPr>
          <w:rFonts w:cs="Microsoft YaHei"/>
          <w:color w:val="000000" w:themeColor="text1"/>
          <w:szCs w:val="21"/>
          <w:lang w:eastAsia="zh-CN"/>
        </w:rPr>
        <w:t>基础需求水平</w:t>
      </w:r>
    </w:p>
    <w:p w14:paraId="57C69033" w14:textId="4C1A9842" w:rsidR="68F08FD8" w:rsidRDefault="68F08FD8" w:rsidP="6B941BA3">
      <w:pPr>
        <w:spacing w:line="293" w:lineRule="auto"/>
        <w:rPr>
          <w:rFonts w:cs="Microsoft YaHei"/>
          <w:color w:val="000000" w:themeColor="text1"/>
          <w:szCs w:val="21"/>
          <w:lang w:eastAsia="zh-CN"/>
        </w:rPr>
      </w:pPr>
      <w:r w:rsidRPr="6B941BA3">
        <w:rPr>
          <w:rFonts w:cs="Microsoft YaHei"/>
          <w:color w:val="000000" w:themeColor="text1"/>
          <w:szCs w:val="21"/>
          <w:lang w:eastAsia="zh-CN"/>
        </w:rPr>
        <w:t>A 季节波动幅度</w:t>
      </w:r>
    </w:p>
    <w:p w14:paraId="1B77D2D4" w14:textId="4279170E" w:rsidR="68F08FD8" w:rsidRDefault="68F08FD8" w:rsidP="6B941BA3">
      <w:pPr>
        <w:spacing w:line="293" w:lineRule="auto"/>
        <w:rPr>
          <w:rFonts w:cs="Microsoft YaHei"/>
          <w:color w:val="000000" w:themeColor="text1"/>
          <w:szCs w:val="21"/>
          <w:lang w:eastAsia="zh-CN"/>
        </w:rPr>
      </w:pPr>
      <w:r w:rsidRPr="6B941BA3">
        <w:rPr>
          <w:rFonts w:cs="Microsoft YaHei"/>
          <w:color w:val="000000" w:themeColor="text1"/>
          <w:szCs w:val="21"/>
          <w:lang w:eastAsia="zh-CN"/>
        </w:rPr>
        <w:t>τ 表示一个完整季节周期的长度</w:t>
      </w:r>
    </w:p>
    <w:p w14:paraId="3901E38A" w14:textId="1D437A9E" w:rsidR="68F08FD8" w:rsidRDefault="68F08FD8" w:rsidP="6B941BA3">
      <w:pPr>
        <w:spacing w:line="293" w:lineRule="auto"/>
        <w:rPr>
          <w:rFonts w:cs="Microsoft YaHei"/>
          <w:color w:val="000000" w:themeColor="text1"/>
          <w:szCs w:val="21"/>
          <w:lang w:eastAsia="zh-CN"/>
        </w:rPr>
      </w:pPr>
      <w:r w:rsidRPr="6B941BA3">
        <w:rPr>
          <w:rFonts w:cs="Microsoft YaHei"/>
          <w:color w:val="000000" w:themeColor="text1"/>
          <w:szCs w:val="21"/>
          <w:lang w:eastAsia="zh-CN"/>
        </w:rPr>
        <w:t>t 表示当前周期</w:t>
      </w:r>
    </w:p>
    <w:p w14:paraId="1644D7B9" w14:textId="07C2ABA8" w:rsidR="68F08FD8" w:rsidRDefault="68F08FD8" w:rsidP="6B941BA3">
      <w:pPr>
        <w:spacing w:line="293" w:lineRule="auto"/>
        <w:rPr>
          <w:rFonts w:cs="Microsoft YaHei"/>
          <w:color w:val="000000" w:themeColor="text1"/>
          <w:szCs w:val="21"/>
          <w:lang w:eastAsia="zh-CN"/>
        </w:rPr>
      </w:pPr>
      <w:r w:rsidRPr="6B941BA3">
        <w:rPr>
          <w:rFonts w:cs="Microsoft YaHei"/>
          <w:color w:val="000000" w:themeColor="text1"/>
          <w:szCs w:val="21"/>
          <w:lang w:eastAsia="zh-CN"/>
        </w:rPr>
        <w:t>需求越高的旺季，绝对波动越大。</w:t>
      </w:r>
    </w:p>
    <w:p w14:paraId="7275BCC3" w14:textId="0851BCA6" w:rsidR="68F08FD8" w:rsidRDefault="68F08FD8" w:rsidP="6B941BA3">
      <w:pPr>
        <w:spacing w:before="80" w:after="160" w:line="293" w:lineRule="auto"/>
        <w:jc w:val="center"/>
        <w:rPr>
          <w:rFonts w:ascii="Cambria Math" w:eastAsia="Cambria Math" w:hAnsi="Cambria Math" w:cs="Cambria Math"/>
          <w:color w:val="000000" w:themeColor="text1"/>
          <w:sz w:val="24"/>
          <w:szCs w:val="24"/>
          <w:lang w:eastAsia="zh-CN"/>
        </w:rPr>
      </w:pPr>
      <w:r w:rsidRPr="6B941BA3">
        <w:rPr>
          <w:rFonts w:ascii="Cambria Math" w:eastAsia="Cambria Math" w:hAnsi="Cambria Math" w:cs="Cambria Math"/>
          <w:i/>
          <w:iCs/>
          <w:color w:val="000000" w:themeColor="text1"/>
          <w:sz w:val="24"/>
          <w:szCs w:val="24"/>
        </w:rPr>
        <w:t>σ</w:t>
      </w:r>
      <w:r w:rsidRPr="6B941BA3">
        <w:rPr>
          <w:rFonts w:ascii="Cambria Math" w:eastAsia="Cambria Math" w:hAnsi="Cambria Math" w:cs="Cambria Math"/>
          <w:i/>
          <w:iCs/>
          <w:color w:val="000000" w:themeColor="text1"/>
          <w:sz w:val="24"/>
          <w:szCs w:val="24"/>
          <w:lang w:eastAsia="zh-CN"/>
        </w:rPr>
        <w:t xml:space="preserve">ᴰ,t = cv · </w:t>
      </w:r>
      <w:r w:rsidRPr="6B941BA3">
        <w:rPr>
          <w:rFonts w:ascii="Cambria Math" w:eastAsia="Cambria Math" w:hAnsi="Cambria Math" w:cs="Cambria Math"/>
          <w:i/>
          <w:iCs/>
          <w:color w:val="000000" w:themeColor="text1"/>
          <w:sz w:val="24"/>
          <w:szCs w:val="24"/>
        </w:rPr>
        <w:t>μ</w:t>
      </w:r>
      <w:r w:rsidRPr="6B941BA3">
        <w:rPr>
          <w:rFonts w:ascii="Cambria Math" w:eastAsia="Cambria Math" w:hAnsi="Cambria Math" w:cs="Cambria Math"/>
          <w:i/>
          <w:iCs/>
          <w:color w:val="000000" w:themeColor="text1"/>
          <w:sz w:val="24"/>
          <w:szCs w:val="24"/>
          <w:lang w:eastAsia="zh-CN"/>
        </w:rPr>
        <w:t>ᴰ,t</w:t>
      </w:r>
    </w:p>
    <w:p w14:paraId="636314A7" w14:textId="675816D7" w:rsidR="68F08FD8" w:rsidRDefault="68F08FD8" w:rsidP="6B941BA3">
      <w:pPr>
        <w:spacing w:line="293" w:lineRule="auto"/>
        <w:rPr>
          <w:rFonts w:cs="Microsoft YaHei"/>
          <w:color w:val="000000" w:themeColor="text1"/>
          <w:szCs w:val="21"/>
          <w:lang w:eastAsia="zh-CN"/>
        </w:rPr>
      </w:pPr>
      <w:r w:rsidRPr="6B941BA3">
        <w:rPr>
          <w:rFonts w:cs="Microsoft YaHei"/>
          <w:color w:val="000000" w:themeColor="text1"/>
          <w:szCs w:val="21"/>
          <w:lang w:eastAsia="zh-CN"/>
        </w:rPr>
        <w:t>在仿真环境中，每一期生成需求时，不再从同一个固定分布采样，先根据当前时间 t 计算对应的 μᴰ,t 和 σᴰ,t，再从该期专属的需求分布中抽样。</w:t>
      </w:r>
      <w:r w:rsidR="453EA57E" w:rsidRPr="6B941BA3">
        <w:rPr>
          <w:rFonts w:cs="Microsoft YaHei"/>
          <w:color w:val="000000" w:themeColor="text1"/>
          <w:szCs w:val="21"/>
          <w:lang w:eastAsia="zh-CN"/>
        </w:rPr>
        <w:t>（ μ_base确定，后面正弦波动）</w:t>
      </w: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3255"/>
        <w:gridCol w:w="3255"/>
        <w:gridCol w:w="3255"/>
      </w:tblGrid>
      <w:tr w:rsidR="6B941BA3" w14:paraId="6ABE18E4" w14:textId="77777777" w:rsidTr="6B941BA3">
        <w:trPr>
          <w:trHeight w:val="300"/>
        </w:trPr>
        <w:tc>
          <w:tcPr>
            <w:tcW w:w="3255" w:type="dxa"/>
            <w:tcMar>
              <w:left w:w="105" w:type="dxa"/>
              <w:right w:w="105" w:type="dxa"/>
            </w:tcMar>
            <w:vAlign w:val="center"/>
          </w:tcPr>
          <w:p w14:paraId="22261E5D" w14:textId="64CFC2E5" w:rsidR="6B941BA3" w:rsidRDefault="6B941BA3" w:rsidP="6B941BA3">
            <w:pPr>
              <w:spacing w:line="293" w:lineRule="auto"/>
              <w:rPr>
                <w:rFonts w:cs="Microsoft YaHei"/>
                <w:sz w:val="19"/>
                <w:szCs w:val="19"/>
              </w:rPr>
            </w:pPr>
            <w:r w:rsidRPr="6B941BA3">
              <w:rPr>
                <w:rFonts w:cs="Microsoft YaHei"/>
                <w:b/>
                <w:bCs/>
                <w:sz w:val="19"/>
                <w:szCs w:val="19"/>
              </w:rPr>
              <w:t>修改对象</w:t>
            </w:r>
          </w:p>
        </w:tc>
        <w:tc>
          <w:tcPr>
            <w:tcW w:w="3255" w:type="dxa"/>
            <w:tcMar>
              <w:left w:w="105" w:type="dxa"/>
              <w:right w:w="105" w:type="dxa"/>
            </w:tcMar>
            <w:vAlign w:val="center"/>
          </w:tcPr>
          <w:p w14:paraId="71BA540E" w14:textId="20465D90" w:rsidR="6B941BA3" w:rsidRDefault="6B941BA3" w:rsidP="6B941BA3">
            <w:pPr>
              <w:spacing w:line="293" w:lineRule="auto"/>
              <w:rPr>
                <w:rFonts w:cs="Microsoft YaHei"/>
                <w:sz w:val="19"/>
                <w:szCs w:val="19"/>
              </w:rPr>
            </w:pPr>
            <w:r w:rsidRPr="6B941BA3">
              <w:rPr>
                <w:rFonts w:cs="Microsoft YaHei"/>
                <w:b/>
                <w:bCs/>
                <w:sz w:val="19"/>
                <w:szCs w:val="19"/>
              </w:rPr>
              <w:t>原始设定</w:t>
            </w:r>
          </w:p>
        </w:tc>
        <w:tc>
          <w:tcPr>
            <w:tcW w:w="3255" w:type="dxa"/>
            <w:tcMar>
              <w:left w:w="105" w:type="dxa"/>
              <w:right w:w="105" w:type="dxa"/>
            </w:tcMar>
            <w:vAlign w:val="center"/>
          </w:tcPr>
          <w:p w14:paraId="3E699EFF" w14:textId="175EAC53" w:rsidR="6B941BA3" w:rsidRDefault="6B941BA3" w:rsidP="6B941BA3">
            <w:pPr>
              <w:spacing w:line="293" w:lineRule="auto"/>
              <w:rPr>
                <w:rFonts w:cs="Microsoft YaHei"/>
                <w:sz w:val="19"/>
                <w:szCs w:val="19"/>
              </w:rPr>
            </w:pPr>
            <w:r w:rsidRPr="6B941BA3">
              <w:rPr>
                <w:rFonts w:cs="Microsoft YaHei"/>
                <w:b/>
                <w:bCs/>
                <w:sz w:val="19"/>
                <w:szCs w:val="19"/>
              </w:rPr>
              <w:t>扩展后设定</w:t>
            </w:r>
          </w:p>
        </w:tc>
      </w:tr>
      <w:tr w:rsidR="6B941BA3" w14:paraId="64E4E7FF" w14:textId="77777777" w:rsidTr="6B941BA3">
        <w:trPr>
          <w:trHeight w:val="300"/>
        </w:trPr>
        <w:tc>
          <w:tcPr>
            <w:tcW w:w="3255" w:type="dxa"/>
            <w:tcMar>
              <w:left w:w="105" w:type="dxa"/>
              <w:right w:w="105" w:type="dxa"/>
            </w:tcMar>
            <w:vAlign w:val="center"/>
          </w:tcPr>
          <w:p w14:paraId="3250F6D0" w14:textId="35470CFE" w:rsidR="6B941BA3" w:rsidRDefault="6B941BA3" w:rsidP="6B941BA3">
            <w:pPr>
              <w:spacing w:line="293" w:lineRule="auto"/>
              <w:rPr>
                <w:rFonts w:cs="Microsoft YaHei"/>
                <w:sz w:val="19"/>
                <w:szCs w:val="19"/>
              </w:rPr>
            </w:pPr>
            <w:r w:rsidRPr="6B941BA3">
              <w:rPr>
                <w:rFonts w:cs="Microsoft YaHei"/>
                <w:sz w:val="19"/>
                <w:szCs w:val="19"/>
              </w:rPr>
              <w:t>需求均值</w:t>
            </w:r>
          </w:p>
        </w:tc>
        <w:tc>
          <w:tcPr>
            <w:tcW w:w="3255" w:type="dxa"/>
            <w:tcMar>
              <w:left w:w="105" w:type="dxa"/>
              <w:right w:w="105" w:type="dxa"/>
            </w:tcMar>
            <w:vAlign w:val="center"/>
          </w:tcPr>
          <w:p w14:paraId="3E2ADB17" w14:textId="6DA46451" w:rsidR="6B941BA3" w:rsidRDefault="6B941BA3" w:rsidP="6B941BA3">
            <w:pPr>
              <w:spacing w:line="293" w:lineRule="auto"/>
              <w:rPr>
                <w:rFonts w:cs="Microsoft YaHei"/>
                <w:sz w:val="19"/>
                <w:szCs w:val="19"/>
              </w:rPr>
            </w:pPr>
            <w:r w:rsidRPr="6B941BA3">
              <w:rPr>
                <w:rFonts w:cs="Microsoft YaHei"/>
                <w:sz w:val="19"/>
                <w:szCs w:val="19"/>
              </w:rPr>
              <w:t>固定常数 μ</w:t>
            </w:r>
          </w:p>
        </w:tc>
        <w:tc>
          <w:tcPr>
            <w:tcW w:w="3255" w:type="dxa"/>
            <w:tcMar>
              <w:left w:w="105" w:type="dxa"/>
              <w:right w:w="105" w:type="dxa"/>
            </w:tcMar>
            <w:vAlign w:val="center"/>
          </w:tcPr>
          <w:p w14:paraId="7B04AD58" w14:textId="18DB762F" w:rsidR="6B941BA3" w:rsidRDefault="6B941BA3" w:rsidP="6B941BA3">
            <w:pPr>
              <w:spacing w:line="293" w:lineRule="auto"/>
              <w:rPr>
                <w:rFonts w:cs="Microsoft YaHei"/>
                <w:sz w:val="19"/>
                <w:szCs w:val="19"/>
              </w:rPr>
            </w:pPr>
            <w:r w:rsidRPr="6B941BA3">
              <w:rPr>
                <w:rFonts w:cs="Microsoft YaHei"/>
                <w:sz w:val="19"/>
                <w:szCs w:val="19"/>
              </w:rPr>
              <w:t>随时间变化的 μᴰ,t</w:t>
            </w:r>
          </w:p>
        </w:tc>
      </w:tr>
      <w:tr w:rsidR="6B941BA3" w14:paraId="3B3D5182" w14:textId="77777777" w:rsidTr="6B941BA3">
        <w:trPr>
          <w:trHeight w:val="300"/>
        </w:trPr>
        <w:tc>
          <w:tcPr>
            <w:tcW w:w="3255" w:type="dxa"/>
            <w:tcMar>
              <w:left w:w="105" w:type="dxa"/>
              <w:right w:w="105" w:type="dxa"/>
            </w:tcMar>
            <w:vAlign w:val="center"/>
          </w:tcPr>
          <w:p w14:paraId="74011C22" w14:textId="53C6111B" w:rsidR="6B941BA3" w:rsidRDefault="6B941BA3" w:rsidP="6B941BA3">
            <w:pPr>
              <w:spacing w:line="293" w:lineRule="auto"/>
              <w:rPr>
                <w:rFonts w:cs="Microsoft YaHei"/>
                <w:sz w:val="19"/>
                <w:szCs w:val="19"/>
              </w:rPr>
            </w:pPr>
            <w:r w:rsidRPr="6B941BA3">
              <w:rPr>
                <w:rFonts w:cs="Microsoft YaHei"/>
                <w:sz w:val="19"/>
                <w:szCs w:val="19"/>
              </w:rPr>
              <w:t>需求方差</w:t>
            </w:r>
          </w:p>
        </w:tc>
        <w:tc>
          <w:tcPr>
            <w:tcW w:w="3255" w:type="dxa"/>
            <w:tcMar>
              <w:left w:w="105" w:type="dxa"/>
              <w:right w:w="105" w:type="dxa"/>
            </w:tcMar>
            <w:vAlign w:val="center"/>
          </w:tcPr>
          <w:p w14:paraId="012550E0" w14:textId="19283633" w:rsidR="6B941BA3" w:rsidRDefault="6B941BA3" w:rsidP="6B941BA3">
            <w:pPr>
              <w:spacing w:line="293" w:lineRule="auto"/>
              <w:rPr>
                <w:rFonts w:cs="Microsoft YaHei"/>
                <w:sz w:val="19"/>
                <w:szCs w:val="19"/>
              </w:rPr>
            </w:pPr>
            <w:r w:rsidRPr="6B941BA3">
              <w:rPr>
                <w:rFonts w:cs="Microsoft YaHei"/>
                <w:sz w:val="19"/>
                <w:szCs w:val="19"/>
              </w:rPr>
              <w:t>固定常数 σ²</w:t>
            </w:r>
          </w:p>
        </w:tc>
        <w:tc>
          <w:tcPr>
            <w:tcW w:w="3255" w:type="dxa"/>
            <w:tcMar>
              <w:left w:w="105" w:type="dxa"/>
              <w:right w:w="105" w:type="dxa"/>
            </w:tcMar>
            <w:vAlign w:val="center"/>
          </w:tcPr>
          <w:p w14:paraId="64A84656" w14:textId="458FDD2A" w:rsidR="6B941BA3" w:rsidRDefault="6B941BA3" w:rsidP="6B941BA3">
            <w:pPr>
              <w:spacing w:line="293" w:lineRule="auto"/>
              <w:rPr>
                <w:rFonts w:cs="Microsoft YaHei"/>
                <w:sz w:val="19"/>
                <w:szCs w:val="19"/>
              </w:rPr>
            </w:pPr>
            <w:r w:rsidRPr="6B941BA3">
              <w:rPr>
                <w:rFonts w:cs="Microsoft YaHei"/>
                <w:sz w:val="19"/>
                <w:szCs w:val="19"/>
              </w:rPr>
              <w:t>随时间变化的 σᴰ,t²</w:t>
            </w:r>
          </w:p>
        </w:tc>
      </w:tr>
      <w:tr w:rsidR="6B941BA3" w14:paraId="6079C91C" w14:textId="77777777" w:rsidTr="6B941BA3">
        <w:trPr>
          <w:trHeight w:val="300"/>
        </w:trPr>
        <w:tc>
          <w:tcPr>
            <w:tcW w:w="3255" w:type="dxa"/>
            <w:tcMar>
              <w:left w:w="105" w:type="dxa"/>
              <w:right w:w="105" w:type="dxa"/>
            </w:tcMar>
            <w:vAlign w:val="center"/>
          </w:tcPr>
          <w:p w14:paraId="0EAF9C48" w14:textId="5DDFE3AD" w:rsidR="6B941BA3" w:rsidRDefault="6B941BA3" w:rsidP="6B941BA3">
            <w:pPr>
              <w:spacing w:line="293" w:lineRule="auto"/>
              <w:rPr>
                <w:rFonts w:cs="Microsoft YaHei"/>
                <w:sz w:val="19"/>
                <w:szCs w:val="19"/>
              </w:rPr>
            </w:pPr>
            <w:r w:rsidRPr="6B941BA3">
              <w:rPr>
                <w:rFonts w:cs="Microsoft YaHei"/>
                <w:sz w:val="19"/>
                <w:szCs w:val="19"/>
              </w:rPr>
              <w:t>需求分布</w:t>
            </w:r>
          </w:p>
        </w:tc>
        <w:tc>
          <w:tcPr>
            <w:tcW w:w="3255" w:type="dxa"/>
            <w:tcMar>
              <w:left w:w="105" w:type="dxa"/>
              <w:right w:w="105" w:type="dxa"/>
            </w:tcMar>
            <w:vAlign w:val="center"/>
          </w:tcPr>
          <w:p w14:paraId="1C481AA5" w14:textId="266EA36E" w:rsidR="6B941BA3" w:rsidRDefault="6B941BA3" w:rsidP="6B941BA3">
            <w:pPr>
              <w:spacing w:line="293" w:lineRule="auto"/>
              <w:rPr>
                <w:rFonts w:cs="Microsoft YaHei"/>
                <w:sz w:val="19"/>
                <w:szCs w:val="19"/>
              </w:rPr>
            </w:pPr>
            <w:r w:rsidRPr="6B941BA3">
              <w:rPr>
                <w:rFonts w:cs="Microsoft YaHei"/>
                <w:sz w:val="19"/>
                <w:szCs w:val="19"/>
              </w:rPr>
              <w:t>每期同分布</w:t>
            </w:r>
          </w:p>
        </w:tc>
        <w:tc>
          <w:tcPr>
            <w:tcW w:w="3255" w:type="dxa"/>
            <w:tcMar>
              <w:left w:w="105" w:type="dxa"/>
              <w:right w:w="105" w:type="dxa"/>
            </w:tcMar>
            <w:vAlign w:val="center"/>
          </w:tcPr>
          <w:p w14:paraId="09060588" w14:textId="2F7DEE71" w:rsidR="6B941BA3" w:rsidRDefault="6B941BA3" w:rsidP="6B941BA3">
            <w:pPr>
              <w:spacing w:line="293" w:lineRule="auto"/>
              <w:rPr>
                <w:rFonts w:cs="Microsoft YaHei"/>
                <w:sz w:val="19"/>
                <w:szCs w:val="19"/>
              </w:rPr>
            </w:pPr>
            <w:r w:rsidRPr="6B941BA3">
              <w:rPr>
                <w:rFonts w:cs="Microsoft YaHei"/>
                <w:sz w:val="19"/>
                <w:szCs w:val="19"/>
              </w:rPr>
              <w:t>每期分布参数不同</w:t>
            </w:r>
          </w:p>
        </w:tc>
      </w:tr>
      <w:tr w:rsidR="6B941BA3" w14:paraId="43B25B45" w14:textId="77777777" w:rsidTr="6B941BA3">
        <w:trPr>
          <w:trHeight w:val="300"/>
        </w:trPr>
        <w:tc>
          <w:tcPr>
            <w:tcW w:w="3255" w:type="dxa"/>
            <w:tcMar>
              <w:left w:w="105" w:type="dxa"/>
              <w:right w:w="105" w:type="dxa"/>
            </w:tcMar>
            <w:vAlign w:val="center"/>
          </w:tcPr>
          <w:p w14:paraId="4E3E4271" w14:textId="73E63FAD" w:rsidR="6B941BA3" w:rsidRDefault="6B941BA3" w:rsidP="6B941BA3">
            <w:pPr>
              <w:spacing w:line="293" w:lineRule="auto"/>
              <w:rPr>
                <w:rFonts w:cs="Microsoft YaHei"/>
                <w:sz w:val="19"/>
                <w:szCs w:val="19"/>
              </w:rPr>
            </w:pPr>
            <w:r w:rsidRPr="6B941BA3">
              <w:rPr>
                <w:rFonts w:cs="Microsoft YaHei"/>
                <w:sz w:val="19"/>
                <w:szCs w:val="19"/>
              </w:rPr>
              <w:t>目标库存</w:t>
            </w:r>
          </w:p>
        </w:tc>
        <w:tc>
          <w:tcPr>
            <w:tcW w:w="3255" w:type="dxa"/>
            <w:tcMar>
              <w:left w:w="105" w:type="dxa"/>
              <w:right w:w="105" w:type="dxa"/>
            </w:tcMar>
            <w:vAlign w:val="center"/>
          </w:tcPr>
          <w:p w14:paraId="2BFEE1AE" w14:textId="43F9DD50" w:rsidR="6B941BA3" w:rsidRDefault="6B941BA3" w:rsidP="6B941BA3">
            <w:pPr>
              <w:spacing w:line="293" w:lineRule="auto"/>
              <w:rPr>
                <w:rFonts w:cs="Microsoft YaHei"/>
                <w:sz w:val="19"/>
                <w:szCs w:val="19"/>
              </w:rPr>
            </w:pPr>
            <w:r w:rsidRPr="6B941BA3">
              <w:rPr>
                <w:rFonts w:cs="Microsoft YaHei"/>
                <w:sz w:val="19"/>
                <w:szCs w:val="19"/>
              </w:rPr>
              <w:t>固定 S_L</w:t>
            </w:r>
          </w:p>
        </w:tc>
        <w:tc>
          <w:tcPr>
            <w:tcW w:w="3255" w:type="dxa"/>
            <w:tcMar>
              <w:left w:w="105" w:type="dxa"/>
              <w:right w:w="105" w:type="dxa"/>
            </w:tcMar>
            <w:vAlign w:val="center"/>
          </w:tcPr>
          <w:p w14:paraId="77A4CF68" w14:textId="12685736" w:rsidR="6B941BA3" w:rsidRDefault="6B941BA3" w:rsidP="6B941BA3">
            <w:pPr>
              <w:spacing w:line="293" w:lineRule="auto"/>
              <w:rPr>
                <w:rFonts w:cs="Microsoft YaHei"/>
                <w:sz w:val="19"/>
                <w:szCs w:val="19"/>
              </w:rPr>
            </w:pPr>
            <w:r w:rsidRPr="6B941BA3">
              <w:rPr>
                <w:rFonts w:cs="Microsoft YaHei"/>
                <w:sz w:val="19"/>
                <w:szCs w:val="19"/>
              </w:rPr>
              <w:t>动态 S_{L,t+L}</w:t>
            </w:r>
          </w:p>
        </w:tc>
      </w:tr>
      <w:tr w:rsidR="6B941BA3" w14:paraId="14E55464" w14:textId="77777777" w:rsidTr="6B941BA3">
        <w:trPr>
          <w:trHeight w:val="300"/>
        </w:trPr>
        <w:tc>
          <w:tcPr>
            <w:tcW w:w="3255" w:type="dxa"/>
            <w:tcMar>
              <w:left w:w="105" w:type="dxa"/>
              <w:right w:w="105" w:type="dxa"/>
            </w:tcMar>
            <w:vAlign w:val="center"/>
          </w:tcPr>
          <w:p w14:paraId="46E8A0BC" w14:textId="7B8E8BF5" w:rsidR="6B941BA3" w:rsidRDefault="6B941BA3" w:rsidP="6B941BA3">
            <w:pPr>
              <w:spacing w:line="293" w:lineRule="auto"/>
              <w:rPr>
                <w:rFonts w:cs="Microsoft YaHei"/>
                <w:sz w:val="19"/>
                <w:szCs w:val="19"/>
              </w:rPr>
            </w:pPr>
            <w:r w:rsidRPr="6B941BA3">
              <w:rPr>
                <w:rFonts w:cs="Microsoft YaHei"/>
                <w:sz w:val="19"/>
                <w:szCs w:val="19"/>
              </w:rPr>
              <w:t>状态信息</w:t>
            </w:r>
          </w:p>
        </w:tc>
        <w:tc>
          <w:tcPr>
            <w:tcW w:w="3255" w:type="dxa"/>
            <w:tcMar>
              <w:left w:w="105" w:type="dxa"/>
              <w:right w:w="105" w:type="dxa"/>
            </w:tcMar>
            <w:vAlign w:val="center"/>
          </w:tcPr>
          <w:p w14:paraId="508B44F9" w14:textId="4FA8465C" w:rsidR="6B941BA3" w:rsidRDefault="6B941BA3" w:rsidP="6B941BA3">
            <w:pPr>
              <w:spacing w:line="293" w:lineRule="auto"/>
              <w:rPr>
                <w:rFonts w:cs="Microsoft YaHei"/>
                <w:sz w:val="19"/>
                <w:szCs w:val="19"/>
              </w:rPr>
            </w:pPr>
            <w:r w:rsidRPr="6B941BA3">
              <w:rPr>
                <w:rFonts w:cs="Microsoft YaHei"/>
                <w:sz w:val="19"/>
                <w:szCs w:val="19"/>
              </w:rPr>
              <w:t>库存与在途订单</w:t>
            </w:r>
          </w:p>
        </w:tc>
        <w:tc>
          <w:tcPr>
            <w:tcW w:w="3255" w:type="dxa"/>
            <w:tcMar>
              <w:left w:w="105" w:type="dxa"/>
              <w:right w:w="105" w:type="dxa"/>
            </w:tcMar>
            <w:vAlign w:val="center"/>
          </w:tcPr>
          <w:p w14:paraId="23A4CBB3" w14:textId="3809F825" w:rsidR="6B941BA3" w:rsidRDefault="6B941BA3" w:rsidP="6B941BA3">
            <w:pPr>
              <w:spacing w:line="293" w:lineRule="auto"/>
              <w:rPr>
                <w:rFonts w:cs="Microsoft YaHei"/>
                <w:sz w:val="19"/>
                <w:szCs w:val="19"/>
                <w:lang w:eastAsia="zh-CN"/>
              </w:rPr>
            </w:pPr>
            <w:r w:rsidRPr="6B941BA3">
              <w:rPr>
                <w:rFonts w:cs="Microsoft YaHei"/>
                <w:sz w:val="19"/>
                <w:szCs w:val="19"/>
                <w:lang w:eastAsia="zh-CN"/>
              </w:rPr>
              <w:t>库存、在途订单与时间周期特征</w:t>
            </w:r>
          </w:p>
        </w:tc>
      </w:tr>
    </w:tbl>
    <w:p w14:paraId="1541EB7E" w14:textId="4051A151" w:rsidR="6B941BA3" w:rsidRDefault="6B941BA3" w:rsidP="6B941BA3">
      <w:pPr>
        <w:spacing w:line="293" w:lineRule="auto"/>
        <w:rPr>
          <w:rFonts w:cs="Microsoft YaHei"/>
          <w:color w:val="000000" w:themeColor="text1"/>
          <w:szCs w:val="21"/>
          <w:lang w:eastAsia="zh-CN"/>
        </w:rPr>
      </w:pPr>
    </w:p>
    <w:p w14:paraId="3A129104" w14:textId="41914667" w:rsidR="68F08FD8" w:rsidRDefault="68F08FD8" w:rsidP="6B941BA3">
      <w:pPr>
        <w:pStyle w:val="Heading2"/>
        <w:spacing w:before="160" w:after="100" w:line="293" w:lineRule="auto"/>
        <w:rPr>
          <w:rFonts w:ascii="Calibri" w:eastAsia="Calibri" w:hAnsi="Calibri" w:cs="Calibri"/>
          <w:lang w:eastAsia="zh-CN"/>
        </w:rPr>
      </w:pPr>
      <w:r w:rsidRPr="6B941BA3">
        <w:rPr>
          <w:rFonts w:ascii="Calibri" w:eastAsia="Calibri" w:hAnsi="Calibri" w:cs="Calibri"/>
          <w:lang w:eastAsia="zh-CN"/>
        </w:rPr>
        <w:lastRenderedPageBreak/>
        <w:t>1.3 动态目标库存的重构</w:t>
      </w:r>
    </w:p>
    <w:p w14:paraId="16DA7E69" w14:textId="2AE014DF" w:rsidR="68F08FD8" w:rsidRDefault="68F08FD8" w:rsidP="6B941BA3">
      <w:pPr>
        <w:spacing w:line="293" w:lineRule="auto"/>
        <w:rPr>
          <w:rFonts w:cs="Microsoft YaHei"/>
          <w:color w:val="000000" w:themeColor="text1"/>
          <w:szCs w:val="21"/>
          <w:lang w:eastAsia="zh-CN"/>
        </w:rPr>
      </w:pPr>
      <w:r w:rsidRPr="6B941BA3">
        <w:rPr>
          <w:rFonts w:cs="Microsoft YaHei"/>
          <w:color w:val="000000" w:themeColor="text1"/>
          <w:szCs w:val="21"/>
          <w:lang w:eastAsia="zh-CN"/>
        </w:rPr>
        <w:t>在第 t 期做决策时，系统应向前看 L 期，使用未来 t+L 附近的需求均值和方差来计算目标库存。</w:t>
      </w:r>
    </w:p>
    <w:p w14:paraId="75F5008F" w14:textId="24328CED" w:rsidR="68F08FD8" w:rsidRDefault="68F08FD8" w:rsidP="6B941BA3">
      <w:pPr>
        <w:spacing w:before="80" w:after="160" w:line="293" w:lineRule="auto"/>
        <w:jc w:val="center"/>
        <w:rPr>
          <w:rFonts w:ascii="Cambria Math" w:eastAsia="Cambria Math" w:hAnsi="Cambria Math" w:cs="Cambria Math"/>
          <w:color w:val="000000" w:themeColor="text1"/>
          <w:sz w:val="24"/>
          <w:szCs w:val="24"/>
        </w:rPr>
      </w:pPr>
      <w:r w:rsidRPr="6B941BA3">
        <w:rPr>
          <w:rFonts w:ascii="Cambria Math" w:eastAsia="Cambria Math" w:hAnsi="Cambria Math" w:cs="Cambria Math"/>
          <w:i/>
          <w:iCs/>
          <w:color w:val="000000" w:themeColor="text1"/>
          <w:sz w:val="24"/>
          <w:szCs w:val="24"/>
        </w:rPr>
        <w:t>S_{L,t+L} = (L+1)μᴰ,t+L + k · √[(L+1)(σᴰ,t+L)² + ((L+1)μᴰ,t+L)²ρ²]</w:t>
      </w:r>
    </w:p>
    <w:p w14:paraId="322F74E7" w14:textId="0A062B81" w:rsidR="68F08FD8" w:rsidRDefault="68F08FD8" w:rsidP="6B941BA3">
      <w:pPr>
        <w:pStyle w:val="Heading2"/>
        <w:spacing w:before="160" w:after="100" w:line="293" w:lineRule="auto"/>
        <w:rPr>
          <w:rFonts w:ascii="Calibri" w:eastAsia="Calibri" w:hAnsi="Calibri" w:cs="Calibri"/>
          <w:lang w:eastAsia="zh-CN"/>
        </w:rPr>
      </w:pPr>
      <w:r w:rsidRPr="6B941BA3">
        <w:rPr>
          <w:rFonts w:ascii="Calibri" w:eastAsia="Calibri" w:hAnsi="Calibri" w:cs="Calibri"/>
          <w:lang w:eastAsia="zh-CN"/>
        </w:rPr>
        <w:t xml:space="preserve">1.4 </w:t>
      </w:r>
    </w:p>
    <w:p w14:paraId="3124D107" w14:textId="2774DF0A" w:rsidR="68F08FD8" w:rsidRDefault="68F08FD8" w:rsidP="6B941BA3">
      <w:pPr>
        <w:spacing w:line="293" w:lineRule="auto"/>
        <w:rPr>
          <w:rFonts w:cs="Microsoft YaHei"/>
          <w:color w:val="000000" w:themeColor="text1"/>
          <w:szCs w:val="21"/>
        </w:rPr>
      </w:pPr>
      <w:r w:rsidRPr="6B941BA3">
        <w:rPr>
          <w:rFonts w:cs="Microsoft YaHei"/>
          <w:color w:val="000000" w:themeColor="text1"/>
          <w:szCs w:val="21"/>
          <w:lang w:eastAsia="zh-CN"/>
        </w:rPr>
        <w:t>不再问“当前库存距离固定安全水位还差多少”，而是问“当前库存距离未来到货期所需要的动态安全水位还差多少”。</w:t>
      </w:r>
      <w:r w:rsidR="69C65F22" w:rsidRPr="6B941BA3">
        <w:rPr>
          <w:rFonts w:cs="Microsoft YaHei"/>
          <w:color w:val="000000" w:themeColor="text1"/>
          <w:szCs w:val="21"/>
          <w:lang w:eastAsia="zh-CN"/>
        </w:rPr>
        <w:t xml:space="preserve">              </w:t>
      </w:r>
      <w:r w:rsidRPr="6B941BA3">
        <w:rPr>
          <w:rFonts w:cs="Microsoft YaHei"/>
          <w:color w:val="000000" w:themeColor="text1"/>
          <w:szCs w:val="21"/>
        </w:rPr>
        <w:t>具有季节前瞻性。</w:t>
      </w:r>
    </w:p>
    <w:p w14:paraId="23DFD30B" w14:textId="6DF584FC" w:rsidR="68F08FD8" w:rsidRDefault="68F08FD8" w:rsidP="6B941BA3">
      <w:pPr>
        <w:spacing w:line="293" w:lineRule="auto"/>
        <w:rPr>
          <w:rFonts w:cs="Microsoft YaHei"/>
          <w:color w:val="000000" w:themeColor="text1"/>
          <w:szCs w:val="21"/>
        </w:rPr>
      </w:pPr>
      <w:r w:rsidRPr="6B941BA3">
        <w:rPr>
          <w:rFonts w:cs="Microsoft YaHei"/>
          <w:color w:val="000000" w:themeColor="text1"/>
          <w:szCs w:val="21"/>
        </w:rPr>
        <w:t>具体步骤：</w:t>
      </w:r>
    </w:p>
    <w:p w14:paraId="589C4915" w14:textId="186903CB" w:rsidR="68F08FD8" w:rsidRDefault="68F08FD8" w:rsidP="6B941BA3">
      <w:pPr>
        <w:pStyle w:val="ListNumber"/>
        <w:spacing w:line="293" w:lineRule="auto"/>
        <w:rPr>
          <w:rFonts w:cs="Microsoft YaHei"/>
          <w:color w:val="000000" w:themeColor="text1"/>
          <w:szCs w:val="21"/>
        </w:rPr>
      </w:pPr>
      <w:r w:rsidRPr="6B941BA3">
        <w:rPr>
          <w:rFonts w:cs="Microsoft YaHei"/>
          <w:color w:val="000000" w:themeColor="text1"/>
          <w:szCs w:val="21"/>
        </w:rPr>
        <w:t>t。</w:t>
      </w:r>
    </w:p>
    <w:p w14:paraId="6E15C167" w14:textId="49C82477" w:rsidR="68F08FD8" w:rsidRDefault="68F08FD8" w:rsidP="6B941BA3">
      <w:pPr>
        <w:pStyle w:val="ListNumber"/>
        <w:spacing w:line="293" w:lineRule="auto"/>
        <w:rPr>
          <w:rFonts w:cs="Microsoft YaHei"/>
          <w:color w:val="000000" w:themeColor="text1"/>
          <w:szCs w:val="21"/>
          <w:lang w:eastAsia="zh-CN"/>
        </w:rPr>
      </w:pPr>
      <w:r w:rsidRPr="6B941BA3">
        <w:rPr>
          <w:rFonts w:cs="Microsoft YaHei"/>
          <w:color w:val="000000" w:themeColor="text1"/>
          <w:szCs w:val="21"/>
          <w:lang w:eastAsia="zh-CN"/>
        </w:rPr>
        <w:t>根据 t+L 个周期的需求参数，计算动态目标库存。</w:t>
      </w:r>
    </w:p>
    <w:p w14:paraId="6F2E3FF4" w14:textId="501E9E4D" w:rsidR="6B941BA3" w:rsidRDefault="6B941BA3" w:rsidP="6B941BA3">
      <w:pPr>
        <w:pStyle w:val="ListNumber"/>
        <w:numPr>
          <w:ilvl w:val="0"/>
          <w:numId w:val="0"/>
        </w:numPr>
        <w:spacing w:line="293" w:lineRule="auto"/>
        <w:rPr>
          <w:rFonts w:cs="Microsoft YaHei"/>
          <w:color w:val="000000" w:themeColor="text1"/>
          <w:szCs w:val="21"/>
          <w:lang w:eastAsia="zh-CN"/>
        </w:rPr>
      </w:pPr>
    </w:p>
    <w:p w14:paraId="0DD3F514" w14:textId="3CE80AF7" w:rsidR="68F08FD8" w:rsidRDefault="68F08FD8" w:rsidP="6B941BA3">
      <w:pPr>
        <w:pStyle w:val="Heading2"/>
        <w:spacing w:before="160" w:after="100" w:line="293" w:lineRule="auto"/>
        <w:rPr>
          <w:rFonts w:ascii="Calibri" w:eastAsia="Calibri" w:hAnsi="Calibri" w:cs="Calibri"/>
          <w:lang w:eastAsia="zh-CN"/>
        </w:rPr>
      </w:pPr>
      <w:r w:rsidRPr="6B941BA3">
        <w:rPr>
          <w:rFonts w:ascii="Calibri" w:eastAsia="Calibri" w:hAnsi="Calibri" w:cs="Calibri"/>
          <w:lang w:eastAsia="zh-CN"/>
        </w:rPr>
        <w:t>1.5 DRL 输入</w:t>
      </w:r>
    </w:p>
    <w:p w14:paraId="3DC1E152" w14:textId="0544E0F7" w:rsidR="68F08FD8" w:rsidRDefault="68F08FD8" w:rsidP="6B941BA3">
      <w:pPr>
        <w:spacing w:line="293" w:lineRule="auto"/>
        <w:rPr>
          <w:rFonts w:cs="Microsoft YaHei"/>
          <w:color w:val="000000" w:themeColor="text1"/>
          <w:szCs w:val="21"/>
          <w:lang w:eastAsia="zh-CN"/>
        </w:rPr>
      </w:pPr>
      <w:r w:rsidRPr="6B941BA3">
        <w:rPr>
          <w:rFonts w:cs="Microsoft YaHei"/>
          <w:color w:val="000000" w:themeColor="text1"/>
          <w:szCs w:val="21"/>
          <w:lang w:eastAsia="zh-CN"/>
        </w:rPr>
        <w:t>向网络输入中加入时间周期信息</w:t>
      </w:r>
      <w:r w:rsidR="41AB6455" w:rsidRPr="6B941BA3">
        <w:rPr>
          <w:rFonts w:cs="Microsoft YaHei"/>
          <w:color w:val="000000" w:themeColor="text1"/>
          <w:szCs w:val="21"/>
          <w:lang w:eastAsia="zh-CN"/>
        </w:rPr>
        <w:t>，</w:t>
      </w:r>
      <w:r w:rsidRPr="6B941BA3">
        <w:rPr>
          <w:rFonts w:cs="Microsoft YaHei"/>
          <w:color w:val="000000" w:themeColor="text1"/>
          <w:szCs w:val="21"/>
          <w:lang w:eastAsia="zh-CN"/>
        </w:rPr>
        <w:t>使用正弦和余弦组成的周期时间编码。</w:t>
      </w:r>
    </w:p>
    <w:p w14:paraId="3AD62965" w14:textId="6F5BD5A9" w:rsidR="6B941BA3" w:rsidRDefault="6B941BA3" w:rsidP="6B941BA3">
      <w:pPr>
        <w:spacing w:line="293" w:lineRule="auto"/>
        <w:rPr>
          <w:rFonts w:cs="Microsoft YaHei"/>
          <w:color w:val="000000" w:themeColor="text1"/>
          <w:szCs w:val="21"/>
          <w:lang w:eastAsia="zh-CN"/>
        </w:rPr>
      </w:pPr>
    </w:p>
    <w:p w14:paraId="56002CD1" w14:textId="3370106B" w:rsidR="6B941BA3" w:rsidRDefault="6B941BA3" w:rsidP="6B941BA3">
      <w:pPr>
        <w:spacing w:line="293" w:lineRule="auto"/>
        <w:rPr>
          <w:rFonts w:cs="Microsoft YaHei"/>
          <w:color w:val="000000" w:themeColor="text1"/>
          <w:szCs w:val="21"/>
          <w:lang w:eastAsia="zh-CN"/>
        </w:rPr>
      </w:pPr>
    </w:p>
    <w:p w14:paraId="0C9680EC" w14:textId="65CD37B3" w:rsidR="68F08FD8" w:rsidRDefault="68F08FD8" w:rsidP="6B941BA3">
      <w:pPr>
        <w:pStyle w:val="Heading1"/>
        <w:spacing w:before="160" w:after="100" w:line="293" w:lineRule="auto"/>
        <w:rPr>
          <w:rFonts w:ascii="Calibri" w:eastAsia="Calibri" w:hAnsi="Calibri" w:cs="Calibri"/>
          <w:szCs w:val="32"/>
          <w:lang w:eastAsia="zh-CN"/>
        </w:rPr>
      </w:pPr>
      <w:r w:rsidRPr="6B941BA3">
        <w:rPr>
          <w:rFonts w:ascii="Calibri" w:eastAsia="Calibri" w:hAnsi="Calibri" w:cs="Calibri"/>
          <w:szCs w:val="32"/>
          <w:lang w:eastAsia="zh-CN"/>
        </w:rPr>
        <w:t xml:space="preserve">2. </w:t>
      </w:r>
      <w:r w:rsidR="613DC5AF" w:rsidRPr="6B941BA3">
        <w:rPr>
          <w:rFonts w:ascii="Calibri" w:eastAsia="Calibri" w:hAnsi="Calibri" w:cs="Calibri"/>
          <w:szCs w:val="32"/>
          <w:lang w:eastAsia="zh-CN"/>
        </w:rPr>
        <w:t>扩展</w:t>
      </w:r>
      <w:r w:rsidRPr="6B941BA3">
        <w:rPr>
          <w:rFonts w:ascii="Calibri" w:eastAsia="Calibri" w:hAnsi="Calibri" w:cs="Calibri"/>
          <w:szCs w:val="32"/>
          <w:lang w:eastAsia="zh-CN"/>
        </w:rPr>
        <w:t>二多智能体协作</w:t>
      </w:r>
      <w:r w:rsidR="5CABC143" w:rsidRPr="6B941BA3">
        <w:rPr>
          <w:rFonts w:ascii="Calibri" w:eastAsia="Calibri" w:hAnsi="Calibri" w:cs="Calibri"/>
          <w:szCs w:val="32"/>
          <w:lang w:eastAsia="zh-CN"/>
        </w:rPr>
        <w:t>（</w:t>
      </w:r>
      <w:r w:rsidRPr="6B941BA3">
        <w:rPr>
          <w:rFonts w:ascii="Calibri" w:eastAsia="Calibri" w:hAnsi="Calibri" w:cs="Calibri"/>
          <w:szCs w:val="32"/>
          <w:lang w:eastAsia="zh-CN"/>
        </w:rPr>
        <w:t>应急兜底</w:t>
      </w:r>
      <w:r w:rsidR="230CA09A" w:rsidRPr="6B941BA3">
        <w:rPr>
          <w:rFonts w:ascii="Calibri" w:eastAsia="Calibri" w:hAnsi="Calibri" w:cs="Calibri"/>
          <w:szCs w:val="32"/>
          <w:lang w:eastAsia="zh-CN"/>
        </w:rPr>
        <w:t>，当期补货）</w:t>
      </w:r>
    </w:p>
    <w:p w14:paraId="74FF717C" w14:textId="6D21EF80" w:rsidR="68F08FD8" w:rsidRDefault="68F08FD8" w:rsidP="6B941BA3">
      <w:pPr>
        <w:pStyle w:val="Heading2"/>
        <w:spacing w:before="160" w:after="100" w:line="293" w:lineRule="auto"/>
        <w:rPr>
          <w:rFonts w:ascii="Calibri" w:eastAsia="Calibri" w:hAnsi="Calibri" w:cs="Calibri"/>
          <w:lang w:eastAsia="zh-CN"/>
        </w:rPr>
      </w:pPr>
      <w:r w:rsidRPr="6B941BA3">
        <w:rPr>
          <w:rFonts w:ascii="Calibri" w:eastAsia="Calibri" w:hAnsi="Calibri" w:cs="Calibri"/>
          <w:lang w:eastAsia="zh-CN"/>
        </w:rPr>
        <w:t>2.1扩展</w:t>
      </w:r>
      <w:r w:rsidR="00495DBA">
        <w:rPr>
          <w:rFonts w:ascii="Microsoft YaHei" w:eastAsia="Microsoft YaHei" w:hAnsi="Microsoft YaHei" w:cs="Microsoft YaHei" w:hint="eastAsia"/>
          <w:lang w:eastAsia="zh-CN"/>
        </w:rPr>
        <w:t>场景背景</w:t>
      </w:r>
    </w:p>
    <w:p w14:paraId="6754EA07" w14:textId="72AEFC03" w:rsidR="68F08FD8" w:rsidRDefault="68F08FD8" w:rsidP="6B941BA3">
      <w:pPr>
        <w:spacing w:line="293" w:lineRule="auto"/>
        <w:rPr>
          <w:rFonts w:cs="Microsoft YaHei"/>
          <w:color w:val="000000" w:themeColor="text1"/>
          <w:szCs w:val="21"/>
          <w:lang w:eastAsia="zh-CN"/>
        </w:rPr>
      </w:pPr>
      <w:r w:rsidRPr="6B941BA3">
        <w:rPr>
          <w:rFonts w:cs="Microsoft YaHei"/>
          <w:color w:val="000000" w:themeColor="text1"/>
          <w:szCs w:val="21"/>
          <w:lang w:eastAsia="zh-CN"/>
        </w:rPr>
        <w:t>现实供应链中，企业通常不会只依赖一种渠道，同时使用低成本常规渠道和高成本应急渠道。</w:t>
      </w:r>
    </w:p>
    <w:p w14:paraId="304EA050" w14:textId="6C3FE89F" w:rsidR="68F08FD8" w:rsidRDefault="68F08FD8" w:rsidP="6B941BA3">
      <w:pPr>
        <w:spacing w:line="293" w:lineRule="auto"/>
        <w:rPr>
          <w:rFonts w:cs="Microsoft YaHei"/>
          <w:color w:val="000000" w:themeColor="text1"/>
          <w:szCs w:val="21"/>
          <w:lang w:eastAsia="zh-CN"/>
        </w:rPr>
      </w:pPr>
      <w:r w:rsidRPr="6B941BA3">
        <w:rPr>
          <w:rFonts w:cs="Microsoft YaHei"/>
          <w:color w:val="000000" w:themeColor="text1"/>
          <w:szCs w:val="21"/>
          <w:lang w:eastAsia="zh-CN"/>
        </w:rPr>
        <w:t>异构双渠道：一个渠道便宜但有提前期和良率风险，另一个渠道昂贵但立即到货且可靠。</w:t>
      </w:r>
    </w:p>
    <w:p w14:paraId="0DFCD26B" w14:textId="191B3641" w:rsidR="4D1BF13C" w:rsidRDefault="4D1BF13C" w:rsidP="6B941BA3">
      <w:pPr>
        <w:spacing w:line="293" w:lineRule="auto"/>
        <w:rPr>
          <w:rFonts w:cs="Microsoft YaHei"/>
          <w:color w:val="000000" w:themeColor="text1"/>
          <w:szCs w:val="21"/>
          <w:lang w:eastAsia="zh-CN"/>
        </w:rPr>
      </w:pPr>
      <w:r w:rsidRPr="6B941BA3">
        <w:rPr>
          <w:rFonts w:cs="Microsoft YaHei"/>
          <w:color w:val="000000" w:themeColor="text1"/>
          <w:szCs w:val="21"/>
          <w:lang w:eastAsia="zh-CN"/>
        </w:rPr>
        <w:t>（</w:t>
      </w:r>
      <w:r w:rsidR="458332B7" w:rsidRPr="6B941BA3">
        <w:rPr>
          <w:rFonts w:cs="Microsoft YaHei"/>
          <w:color w:val="000000" w:themeColor="text1"/>
          <w:szCs w:val="21"/>
          <w:lang w:eastAsia="zh-CN"/>
        </w:rPr>
        <w:t>比如说，</w:t>
      </w:r>
      <w:r w:rsidRPr="6B941BA3">
        <w:rPr>
          <w:rFonts w:cs="Microsoft YaHei"/>
          <w:color w:val="000000" w:themeColor="text1"/>
          <w:szCs w:val="21"/>
          <w:lang w:eastAsia="zh-CN"/>
        </w:rPr>
        <w:t>有提前期单价小于当期补货单价小于缺货惩罚项单价）</w:t>
      </w:r>
    </w:p>
    <w:p w14:paraId="637F1EB2" w14:textId="25BE4BDB" w:rsidR="68F08FD8" w:rsidRDefault="68F08FD8" w:rsidP="6B941BA3">
      <w:pPr>
        <w:spacing w:line="293" w:lineRule="auto"/>
        <w:rPr>
          <w:rFonts w:cs="Microsoft YaHei"/>
          <w:color w:val="000000" w:themeColor="text1"/>
          <w:szCs w:val="21"/>
          <w:lang w:eastAsia="zh-CN"/>
        </w:rPr>
      </w:pPr>
      <w:r w:rsidRPr="6B941BA3">
        <w:rPr>
          <w:rFonts w:cs="Microsoft YaHei"/>
          <w:color w:val="000000" w:themeColor="text1"/>
          <w:szCs w:val="21"/>
          <w:lang w:eastAsia="zh-CN"/>
        </w:rPr>
        <w:t>单智能体库存决策扩展为多智能体协作决策</w:t>
      </w:r>
    </w:p>
    <w:p w14:paraId="7B2D4444" w14:textId="507843D1" w:rsidR="68F08FD8" w:rsidRDefault="68F08FD8" w:rsidP="6B941BA3">
      <w:pPr>
        <w:pStyle w:val="Heading2"/>
        <w:spacing w:before="160" w:after="100" w:line="293" w:lineRule="auto"/>
        <w:rPr>
          <w:rFonts w:ascii="Calibri" w:eastAsia="Calibri" w:hAnsi="Calibri" w:cs="Calibri"/>
          <w:lang w:eastAsia="zh-CN"/>
        </w:rPr>
      </w:pPr>
      <w:r w:rsidRPr="6B941BA3">
        <w:rPr>
          <w:rFonts w:ascii="Calibri" w:eastAsia="Calibri" w:hAnsi="Calibri" w:cs="Calibri"/>
          <w:lang w:eastAsia="zh-CN"/>
        </w:rPr>
        <w:t>2.2 环境修改</w:t>
      </w:r>
    </w:p>
    <w:p w14:paraId="4A6B330A" w14:textId="21D8CE63" w:rsidR="68F08FD8" w:rsidRDefault="68F08FD8" w:rsidP="6B941BA3">
      <w:pPr>
        <w:spacing w:line="293" w:lineRule="auto"/>
        <w:rPr>
          <w:rFonts w:cs="Microsoft YaHei"/>
          <w:color w:val="000000" w:themeColor="text1"/>
          <w:szCs w:val="21"/>
          <w:lang w:eastAsia="zh-CN"/>
        </w:rPr>
      </w:pPr>
      <w:r w:rsidRPr="6B941BA3">
        <w:rPr>
          <w:rFonts w:cs="Microsoft YaHei"/>
          <w:color w:val="000000" w:themeColor="text1"/>
          <w:szCs w:val="21"/>
          <w:lang w:eastAsia="zh-CN"/>
        </w:rPr>
        <w:t>常规渠道 Agent 1</w:t>
      </w:r>
      <w:r w:rsidR="00AFD0D7" w:rsidRPr="6B941BA3">
        <w:rPr>
          <w:rFonts w:cs="Microsoft YaHei"/>
          <w:color w:val="000000" w:themeColor="text1"/>
          <w:szCs w:val="21"/>
          <w:lang w:eastAsia="zh-CN"/>
        </w:rPr>
        <w:t xml:space="preserve">（之前论文的drl） </w:t>
      </w:r>
      <w:r w:rsidRPr="6B941BA3">
        <w:rPr>
          <w:rFonts w:cs="Microsoft YaHei"/>
          <w:color w:val="000000" w:themeColor="text1"/>
          <w:szCs w:val="21"/>
          <w:lang w:eastAsia="zh-CN"/>
        </w:rPr>
        <w:t xml:space="preserve"> ，具有非零提前期、全有或全无良率风险和较低采购成本；</w:t>
      </w:r>
    </w:p>
    <w:p w14:paraId="13D7FD46" w14:textId="56030BD3" w:rsidR="68F08FD8" w:rsidRDefault="68F08FD8" w:rsidP="6B941BA3">
      <w:pPr>
        <w:spacing w:line="293" w:lineRule="auto"/>
        <w:rPr>
          <w:rFonts w:cs="Microsoft YaHei"/>
          <w:color w:val="000000" w:themeColor="text1"/>
          <w:szCs w:val="21"/>
          <w:lang w:eastAsia="zh-CN"/>
        </w:rPr>
      </w:pPr>
      <w:r w:rsidRPr="6B941BA3">
        <w:rPr>
          <w:rFonts w:cs="Microsoft YaHei"/>
          <w:color w:val="000000" w:themeColor="text1"/>
          <w:szCs w:val="21"/>
          <w:lang w:eastAsia="zh-CN"/>
        </w:rPr>
        <w:t xml:space="preserve">应急渠道 Agent 2 </w:t>
      </w:r>
      <w:r w:rsidR="25971233" w:rsidRPr="6B941BA3">
        <w:rPr>
          <w:rFonts w:cs="Microsoft YaHei"/>
          <w:color w:val="000000" w:themeColor="text1"/>
          <w:szCs w:val="21"/>
          <w:lang w:eastAsia="zh-CN"/>
        </w:rPr>
        <w:t xml:space="preserve"> </w:t>
      </w:r>
      <w:r w:rsidRPr="6B941BA3">
        <w:rPr>
          <w:rFonts w:cs="Microsoft YaHei"/>
          <w:color w:val="000000" w:themeColor="text1"/>
          <w:szCs w:val="21"/>
          <w:lang w:eastAsia="zh-CN"/>
        </w:rPr>
        <w:t>，具有零提前期、百分百可靠和较高采购成本。</w:t>
      </w: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620"/>
        <w:gridCol w:w="1620"/>
        <w:gridCol w:w="1620"/>
        <w:gridCol w:w="1620"/>
        <w:gridCol w:w="1620"/>
        <w:gridCol w:w="1620"/>
      </w:tblGrid>
      <w:tr w:rsidR="6B941BA3" w14:paraId="1B4D56CE" w14:textId="77777777" w:rsidTr="6B941BA3">
        <w:trPr>
          <w:trHeight w:val="300"/>
        </w:trPr>
        <w:tc>
          <w:tcPr>
            <w:tcW w:w="1620" w:type="dxa"/>
            <w:tcMar>
              <w:left w:w="105" w:type="dxa"/>
              <w:right w:w="105" w:type="dxa"/>
            </w:tcMar>
            <w:vAlign w:val="center"/>
          </w:tcPr>
          <w:p w14:paraId="5C5C7A8D" w14:textId="27C35B7B" w:rsidR="6B941BA3" w:rsidRDefault="6B941BA3" w:rsidP="6B941BA3">
            <w:pPr>
              <w:spacing w:line="293" w:lineRule="auto"/>
              <w:rPr>
                <w:rFonts w:cs="Microsoft YaHei"/>
                <w:sz w:val="19"/>
                <w:szCs w:val="19"/>
              </w:rPr>
            </w:pPr>
            <w:r w:rsidRPr="6B941BA3">
              <w:rPr>
                <w:rFonts w:cs="Microsoft YaHei"/>
                <w:b/>
                <w:bCs/>
                <w:sz w:val="19"/>
                <w:szCs w:val="19"/>
              </w:rPr>
              <w:t>渠道</w:t>
            </w:r>
          </w:p>
        </w:tc>
        <w:tc>
          <w:tcPr>
            <w:tcW w:w="1620" w:type="dxa"/>
            <w:tcMar>
              <w:left w:w="105" w:type="dxa"/>
              <w:right w:w="105" w:type="dxa"/>
            </w:tcMar>
            <w:vAlign w:val="center"/>
          </w:tcPr>
          <w:p w14:paraId="20CB5F06" w14:textId="22ABFD2B" w:rsidR="6B941BA3" w:rsidRDefault="6B941BA3" w:rsidP="6B941BA3">
            <w:pPr>
              <w:spacing w:line="293" w:lineRule="auto"/>
              <w:rPr>
                <w:rFonts w:cs="Microsoft YaHei"/>
                <w:sz w:val="19"/>
                <w:szCs w:val="19"/>
              </w:rPr>
            </w:pPr>
            <w:r w:rsidRPr="6B941BA3">
              <w:rPr>
                <w:rFonts w:cs="Microsoft YaHei"/>
                <w:b/>
                <w:bCs/>
                <w:sz w:val="19"/>
                <w:szCs w:val="19"/>
              </w:rPr>
              <w:t>控制者</w:t>
            </w:r>
          </w:p>
        </w:tc>
        <w:tc>
          <w:tcPr>
            <w:tcW w:w="1620" w:type="dxa"/>
            <w:tcMar>
              <w:left w:w="105" w:type="dxa"/>
              <w:right w:w="105" w:type="dxa"/>
            </w:tcMar>
            <w:vAlign w:val="center"/>
          </w:tcPr>
          <w:p w14:paraId="45889DC0" w14:textId="7F7ECE15" w:rsidR="6B941BA3" w:rsidRDefault="6B941BA3" w:rsidP="6B941BA3">
            <w:pPr>
              <w:spacing w:line="293" w:lineRule="auto"/>
              <w:rPr>
                <w:rFonts w:cs="Microsoft YaHei"/>
                <w:sz w:val="19"/>
                <w:szCs w:val="19"/>
              </w:rPr>
            </w:pPr>
            <w:r w:rsidRPr="6B941BA3">
              <w:rPr>
                <w:rFonts w:cs="Microsoft YaHei"/>
                <w:b/>
                <w:bCs/>
                <w:sz w:val="19"/>
                <w:szCs w:val="19"/>
              </w:rPr>
              <w:t>提前期</w:t>
            </w:r>
          </w:p>
        </w:tc>
        <w:tc>
          <w:tcPr>
            <w:tcW w:w="1620" w:type="dxa"/>
            <w:tcMar>
              <w:left w:w="105" w:type="dxa"/>
              <w:right w:w="105" w:type="dxa"/>
            </w:tcMar>
            <w:vAlign w:val="center"/>
          </w:tcPr>
          <w:p w14:paraId="3B8DE9E2" w14:textId="32F865D9" w:rsidR="6B941BA3" w:rsidRDefault="6B941BA3" w:rsidP="6B941BA3">
            <w:pPr>
              <w:spacing w:line="293" w:lineRule="auto"/>
              <w:rPr>
                <w:rFonts w:cs="Microsoft YaHei"/>
                <w:sz w:val="19"/>
                <w:szCs w:val="19"/>
              </w:rPr>
            </w:pPr>
            <w:r w:rsidRPr="6B941BA3">
              <w:rPr>
                <w:rFonts w:cs="Microsoft YaHei"/>
                <w:b/>
                <w:bCs/>
                <w:sz w:val="19"/>
                <w:szCs w:val="19"/>
              </w:rPr>
              <w:t>良率风险</w:t>
            </w:r>
          </w:p>
        </w:tc>
        <w:tc>
          <w:tcPr>
            <w:tcW w:w="1620" w:type="dxa"/>
            <w:tcMar>
              <w:left w:w="105" w:type="dxa"/>
              <w:right w:w="105" w:type="dxa"/>
            </w:tcMar>
            <w:vAlign w:val="center"/>
          </w:tcPr>
          <w:p w14:paraId="7ED8AB0D" w14:textId="71B65DF3" w:rsidR="6B941BA3" w:rsidRDefault="6B941BA3" w:rsidP="6B941BA3">
            <w:pPr>
              <w:spacing w:line="293" w:lineRule="auto"/>
              <w:rPr>
                <w:rFonts w:cs="Microsoft YaHei"/>
                <w:sz w:val="19"/>
                <w:szCs w:val="19"/>
              </w:rPr>
            </w:pPr>
            <w:r w:rsidRPr="6B941BA3">
              <w:rPr>
                <w:rFonts w:cs="Microsoft YaHei"/>
                <w:b/>
                <w:bCs/>
                <w:sz w:val="19"/>
                <w:szCs w:val="19"/>
              </w:rPr>
              <w:t>采购成本</w:t>
            </w:r>
          </w:p>
        </w:tc>
        <w:tc>
          <w:tcPr>
            <w:tcW w:w="1620" w:type="dxa"/>
            <w:tcMar>
              <w:left w:w="105" w:type="dxa"/>
              <w:right w:w="105" w:type="dxa"/>
            </w:tcMar>
            <w:vAlign w:val="center"/>
          </w:tcPr>
          <w:p w14:paraId="054368CF" w14:textId="2D7571BF" w:rsidR="6B941BA3" w:rsidRDefault="6B941BA3" w:rsidP="6B941BA3">
            <w:pPr>
              <w:spacing w:line="293" w:lineRule="auto"/>
              <w:rPr>
                <w:rFonts w:cs="Microsoft YaHei"/>
                <w:sz w:val="19"/>
                <w:szCs w:val="19"/>
              </w:rPr>
            </w:pPr>
            <w:r w:rsidRPr="6B941BA3">
              <w:rPr>
                <w:rFonts w:cs="Microsoft YaHei"/>
                <w:b/>
                <w:bCs/>
                <w:sz w:val="19"/>
                <w:szCs w:val="19"/>
              </w:rPr>
              <w:t>角色定位</w:t>
            </w:r>
          </w:p>
        </w:tc>
      </w:tr>
      <w:tr w:rsidR="6B941BA3" w14:paraId="624898A5" w14:textId="77777777" w:rsidTr="6B941BA3">
        <w:trPr>
          <w:trHeight w:val="300"/>
        </w:trPr>
        <w:tc>
          <w:tcPr>
            <w:tcW w:w="1620" w:type="dxa"/>
            <w:tcMar>
              <w:left w:w="105" w:type="dxa"/>
              <w:right w:w="105" w:type="dxa"/>
            </w:tcMar>
            <w:vAlign w:val="center"/>
          </w:tcPr>
          <w:p w14:paraId="7BD6CA6F" w14:textId="0535D42B" w:rsidR="6B941BA3" w:rsidRDefault="6B941BA3" w:rsidP="6B941BA3">
            <w:pPr>
              <w:spacing w:line="293" w:lineRule="auto"/>
              <w:rPr>
                <w:rFonts w:cs="Microsoft YaHei"/>
                <w:sz w:val="19"/>
                <w:szCs w:val="19"/>
              </w:rPr>
            </w:pPr>
            <w:r w:rsidRPr="6B941BA3">
              <w:rPr>
                <w:rFonts w:cs="Microsoft YaHei"/>
                <w:sz w:val="19"/>
                <w:szCs w:val="19"/>
              </w:rPr>
              <w:lastRenderedPageBreak/>
              <w:t>常规渠道</w:t>
            </w:r>
          </w:p>
        </w:tc>
        <w:tc>
          <w:tcPr>
            <w:tcW w:w="1620" w:type="dxa"/>
            <w:tcMar>
              <w:left w:w="105" w:type="dxa"/>
              <w:right w:w="105" w:type="dxa"/>
            </w:tcMar>
            <w:vAlign w:val="center"/>
          </w:tcPr>
          <w:p w14:paraId="2A2A7C06" w14:textId="2C5BA8EB" w:rsidR="6B941BA3" w:rsidRDefault="6B941BA3" w:rsidP="6B941BA3">
            <w:pPr>
              <w:spacing w:line="293" w:lineRule="auto"/>
              <w:rPr>
                <w:rFonts w:cs="Microsoft YaHei"/>
                <w:sz w:val="19"/>
                <w:szCs w:val="19"/>
              </w:rPr>
            </w:pPr>
            <w:r w:rsidRPr="6B941BA3">
              <w:rPr>
                <w:rFonts w:cs="Microsoft YaHei"/>
                <w:sz w:val="19"/>
                <w:szCs w:val="19"/>
              </w:rPr>
              <w:t>Agent 1</w:t>
            </w:r>
          </w:p>
        </w:tc>
        <w:tc>
          <w:tcPr>
            <w:tcW w:w="1620" w:type="dxa"/>
            <w:tcMar>
              <w:left w:w="105" w:type="dxa"/>
              <w:right w:w="105" w:type="dxa"/>
            </w:tcMar>
            <w:vAlign w:val="center"/>
          </w:tcPr>
          <w:p w14:paraId="4BBB7C3B" w14:textId="6E1B1B8A" w:rsidR="6B941BA3" w:rsidRDefault="6B941BA3" w:rsidP="6B941BA3">
            <w:pPr>
              <w:spacing w:line="293" w:lineRule="auto"/>
              <w:rPr>
                <w:rFonts w:cs="Microsoft YaHei"/>
                <w:sz w:val="19"/>
                <w:szCs w:val="19"/>
              </w:rPr>
            </w:pPr>
            <w:r w:rsidRPr="6B941BA3">
              <w:rPr>
                <w:rFonts w:cs="Microsoft YaHei"/>
                <w:sz w:val="19"/>
                <w:szCs w:val="19"/>
              </w:rPr>
              <w:t>L₁ &gt; 0</w:t>
            </w:r>
          </w:p>
        </w:tc>
        <w:tc>
          <w:tcPr>
            <w:tcW w:w="1620" w:type="dxa"/>
            <w:tcMar>
              <w:left w:w="105" w:type="dxa"/>
              <w:right w:w="105" w:type="dxa"/>
            </w:tcMar>
            <w:vAlign w:val="center"/>
          </w:tcPr>
          <w:p w14:paraId="0FAB9465" w14:textId="6B677B67" w:rsidR="6B941BA3" w:rsidRDefault="6B941BA3" w:rsidP="6B941BA3">
            <w:pPr>
              <w:spacing w:line="293" w:lineRule="auto"/>
              <w:rPr>
                <w:rFonts w:cs="Microsoft YaHei"/>
                <w:sz w:val="19"/>
                <w:szCs w:val="19"/>
                <w:lang w:eastAsia="zh-CN"/>
              </w:rPr>
            </w:pPr>
            <w:r w:rsidRPr="6B941BA3">
              <w:rPr>
                <w:rFonts w:cs="Microsoft YaHei"/>
                <w:sz w:val="19"/>
                <w:szCs w:val="19"/>
                <w:lang w:eastAsia="zh-CN"/>
              </w:rPr>
              <w:t>全有或全无，成功概率 p</w:t>
            </w:r>
          </w:p>
        </w:tc>
        <w:tc>
          <w:tcPr>
            <w:tcW w:w="1620" w:type="dxa"/>
            <w:tcMar>
              <w:left w:w="105" w:type="dxa"/>
              <w:right w:w="105" w:type="dxa"/>
            </w:tcMar>
            <w:vAlign w:val="center"/>
          </w:tcPr>
          <w:p w14:paraId="1224E2F4" w14:textId="7598F15B" w:rsidR="6B941BA3" w:rsidRDefault="6B941BA3" w:rsidP="6B941BA3">
            <w:pPr>
              <w:spacing w:line="293" w:lineRule="auto"/>
              <w:rPr>
                <w:rFonts w:cs="Microsoft YaHei"/>
                <w:sz w:val="19"/>
                <w:szCs w:val="19"/>
              </w:rPr>
            </w:pPr>
            <w:r w:rsidRPr="6B941BA3">
              <w:rPr>
                <w:rFonts w:cs="Microsoft YaHei"/>
                <w:sz w:val="19"/>
                <w:szCs w:val="19"/>
              </w:rPr>
              <w:t>低成本 c₁</w:t>
            </w:r>
          </w:p>
        </w:tc>
        <w:tc>
          <w:tcPr>
            <w:tcW w:w="1620" w:type="dxa"/>
            <w:tcMar>
              <w:left w:w="105" w:type="dxa"/>
              <w:right w:w="105" w:type="dxa"/>
            </w:tcMar>
            <w:vAlign w:val="center"/>
          </w:tcPr>
          <w:p w14:paraId="131B2DB7" w14:textId="568FC6D0" w:rsidR="6B941BA3" w:rsidRDefault="6B941BA3" w:rsidP="6B941BA3">
            <w:pPr>
              <w:spacing w:line="293" w:lineRule="auto"/>
              <w:rPr>
                <w:rFonts w:cs="Microsoft YaHei"/>
                <w:sz w:val="19"/>
                <w:szCs w:val="19"/>
              </w:rPr>
            </w:pPr>
            <w:r w:rsidRPr="6B941BA3">
              <w:rPr>
                <w:rFonts w:cs="Microsoft YaHei"/>
                <w:sz w:val="19"/>
                <w:szCs w:val="19"/>
              </w:rPr>
              <w:t>长期主采购</w:t>
            </w:r>
          </w:p>
        </w:tc>
      </w:tr>
      <w:tr w:rsidR="6B941BA3" w14:paraId="676CB041" w14:textId="77777777" w:rsidTr="6B941BA3">
        <w:trPr>
          <w:trHeight w:val="300"/>
        </w:trPr>
        <w:tc>
          <w:tcPr>
            <w:tcW w:w="1620" w:type="dxa"/>
            <w:tcMar>
              <w:left w:w="105" w:type="dxa"/>
              <w:right w:w="105" w:type="dxa"/>
            </w:tcMar>
            <w:vAlign w:val="center"/>
          </w:tcPr>
          <w:p w14:paraId="5BE1F4DD" w14:textId="7C276F8D" w:rsidR="6B941BA3" w:rsidRDefault="6B941BA3" w:rsidP="6B941BA3">
            <w:pPr>
              <w:spacing w:line="293" w:lineRule="auto"/>
              <w:rPr>
                <w:rFonts w:cs="Microsoft YaHei"/>
                <w:sz w:val="19"/>
                <w:szCs w:val="19"/>
              </w:rPr>
            </w:pPr>
            <w:r w:rsidRPr="6B941BA3">
              <w:rPr>
                <w:rFonts w:cs="Microsoft YaHei"/>
                <w:sz w:val="19"/>
                <w:szCs w:val="19"/>
              </w:rPr>
              <w:t>应急渠道</w:t>
            </w:r>
          </w:p>
        </w:tc>
        <w:tc>
          <w:tcPr>
            <w:tcW w:w="1620" w:type="dxa"/>
            <w:tcMar>
              <w:left w:w="105" w:type="dxa"/>
              <w:right w:w="105" w:type="dxa"/>
            </w:tcMar>
            <w:vAlign w:val="center"/>
          </w:tcPr>
          <w:p w14:paraId="4CF13F2D" w14:textId="24586635" w:rsidR="6B941BA3" w:rsidRDefault="6B941BA3" w:rsidP="6B941BA3">
            <w:pPr>
              <w:spacing w:line="293" w:lineRule="auto"/>
              <w:rPr>
                <w:rFonts w:cs="Microsoft YaHei"/>
                <w:sz w:val="19"/>
                <w:szCs w:val="19"/>
              </w:rPr>
            </w:pPr>
            <w:r w:rsidRPr="6B941BA3">
              <w:rPr>
                <w:rFonts w:cs="Microsoft YaHei"/>
                <w:sz w:val="19"/>
                <w:szCs w:val="19"/>
              </w:rPr>
              <w:t>Agent 2</w:t>
            </w:r>
          </w:p>
        </w:tc>
        <w:tc>
          <w:tcPr>
            <w:tcW w:w="1620" w:type="dxa"/>
            <w:tcMar>
              <w:left w:w="105" w:type="dxa"/>
              <w:right w:w="105" w:type="dxa"/>
            </w:tcMar>
            <w:vAlign w:val="center"/>
          </w:tcPr>
          <w:p w14:paraId="498470C6" w14:textId="57F0A911" w:rsidR="6B941BA3" w:rsidRDefault="6B941BA3" w:rsidP="6B941BA3">
            <w:pPr>
              <w:spacing w:line="293" w:lineRule="auto"/>
              <w:rPr>
                <w:rFonts w:cs="Microsoft YaHei"/>
                <w:sz w:val="19"/>
                <w:szCs w:val="19"/>
              </w:rPr>
            </w:pPr>
            <w:r w:rsidRPr="6B941BA3">
              <w:rPr>
                <w:rFonts w:cs="Microsoft YaHei"/>
                <w:sz w:val="19"/>
                <w:szCs w:val="19"/>
              </w:rPr>
              <w:t>L₂ = 0</w:t>
            </w:r>
          </w:p>
        </w:tc>
        <w:tc>
          <w:tcPr>
            <w:tcW w:w="1620" w:type="dxa"/>
            <w:tcMar>
              <w:left w:w="105" w:type="dxa"/>
              <w:right w:w="105" w:type="dxa"/>
            </w:tcMar>
            <w:vAlign w:val="center"/>
          </w:tcPr>
          <w:p w14:paraId="6A66A38A" w14:textId="1447EF01" w:rsidR="4204A7B5" w:rsidRDefault="4204A7B5" w:rsidP="6B941BA3">
            <w:pPr>
              <w:spacing w:line="293" w:lineRule="auto"/>
              <w:rPr>
                <w:rFonts w:cs="Microsoft YaHei"/>
                <w:sz w:val="19"/>
                <w:szCs w:val="19"/>
              </w:rPr>
            </w:pPr>
            <w:r w:rsidRPr="6B941BA3">
              <w:rPr>
                <w:rFonts w:cs="Microsoft YaHei"/>
                <w:sz w:val="19"/>
                <w:szCs w:val="19"/>
              </w:rPr>
              <w:t>良品100%</w:t>
            </w:r>
            <w:r w:rsidR="6B941BA3" w:rsidRPr="6B941BA3">
              <w:rPr>
                <w:rFonts w:cs="Microsoft YaHei"/>
                <w:sz w:val="19"/>
                <w:szCs w:val="19"/>
              </w:rPr>
              <w:t>，100% 到货</w:t>
            </w:r>
          </w:p>
        </w:tc>
        <w:tc>
          <w:tcPr>
            <w:tcW w:w="1620" w:type="dxa"/>
            <w:tcMar>
              <w:left w:w="105" w:type="dxa"/>
              <w:right w:w="105" w:type="dxa"/>
            </w:tcMar>
            <w:vAlign w:val="center"/>
          </w:tcPr>
          <w:p w14:paraId="1785DC54" w14:textId="539A10DC" w:rsidR="6B941BA3" w:rsidRDefault="6B941BA3" w:rsidP="6B941BA3">
            <w:pPr>
              <w:spacing w:line="293" w:lineRule="auto"/>
              <w:rPr>
                <w:rFonts w:cs="Microsoft YaHei"/>
                <w:sz w:val="19"/>
                <w:szCs w:val="19"/>
              </w:rPr>
            </w:pPr>
            <w:r w:rsidRPr="6B941BA3">
              <w:rPr>
                <w:rFonts w:cs="Microsoft YaHei"/>
                <w:sz w:val="19"/>
                <w:szCs w:val="19"/>
              </w:rPr>
              <w:t>高成本 c₂</w:t>
            </w:r>
          </w:p>
        </w:tc>
        <w:tc>
          <w:tcPr>
            <w:tcW w:w="1620" w:type="dxa"/>
            <w:tcMar>
              <w:left w:w="105" w:type="dxa"/>
              <w:right w:w="105" w:type="dxa"/>
            </w:tcMar>
            <w:vAlign w:val="center"/>
          </w:tcPr>
          <w:p w14:paraId="6FE34372" w14:textId="0F7BF5A4" w:rsidR="6B941BA3" w:rsidRDefault="6B941BA3" w:rsidP="6B941BA3">
            <w:pPr>
              <w:spacing w:line="293" w:lineRule="auto"/>
              <w:rPr>
                <w:rFonts w:cs="Microsoft YaHei"/>
                <w:sz w:val="19"/>
                <w:szCs w:val="19"/>
              </w:rPr>
            </w:pPr>
            <w:r w:rsidRPr="6B941BA3">
              <w:rPr>
                <w:rFonts w:cs="Microsoft YaHei"/>
                <w:sz w:val="19"/>
                <w:szCs w:val="19"/>
              </w:rPr>
              <w:t>短期兜底</w:t>
            </w:r>
          </w:p>
        </w:tc>
      </w:tr>
    </w:tbl>
    <w:p w14:paraId="1EB69E79" w14:textId="58AD7C8D" w:rsidR="6B941BA3" w:rsidRDefault="6B941BA3" w:rsidP="6B941BA3">
      <w:pPr>
        <w:spacing w:line="293" w:lineRule="auto"/>
        <w:rPr>
          <w:rFonts w:cs="Microsoft YaHei"/>
          <w:color w:val="000000" w:themeColor="text1"/>
          <w:szCs w:val="21"/>
        </w:rPr>
      </w:pPr>
    </w:p>
    <w:p w14:paraId="733F44B9" w14:textId="7C844E62" w:rsidR="68F08FD8" w:rsidRDefault="68F08FD8" w:rsidP="6B941BA3">
      <w:pPr>
        <w:spacing w:before="80" w:after="160" w:line="293" w:lineRule="auto"/>
        <w:jc w:val="center"/>
        <w:rPr>
          <w:rFonts w:ascii="Cambria Math" w:eastAsia="Cambria Math" w:hAnsi="Cambria Math" w:cs="Cambria Math"/>
          <w:color w:val="000000" w:themeColor="text1"/>
          <w:sz w:val="24"/>
          <w:szCs w:val="24"/>
        </w:rPr>
      </w:pPr>
      <w:r w:rsidRPr="6B941BA3">
        <w:rPr>
          <w:rFonts w:ascii="Cambria Math" w:eastAsia="Cambria Math" w:hAnsi="Cambria Math" w:cs="Cambria Math"/>
          <w:i/>
          <w:iCs/>
          <w:color w:val="000000" w:themeColor="text1"/>
          <w:sz w:val="24"/>
          <w:szCs w:val="24"/>
        </w:rPr>
        <w:t>c₁ &lt; c₂ &lt; c_b</w:t>
      </w:r>
    </w:p>
    <w:p w14:paraId="5D5A2D60" w14:textId="7B4ACD43" w:rsidR="68F08FD8" w:rsidRDefault="68F08FD8" w:rsidP="6B941BA3">
      <w:pPr>
        <w:spacing w:line="293" w:lineRule="auto"/>
        <w:rPr>
          <w:rFonts w:cs="Microsoft YaHei"/>
          <w:color w:val="000000" w:themeColor="text1"/>
          <w:szCs w:val="21"/>
          <w:lang w:eastAsia="zh-CN"/>
        </w:rPr>
      </w:pPr>
      <w:r w:rsidRPr="6B941BA3">
        <w:rPr>
          <w:rFonts w:cs="Microsoft YaHei"/>
          <w:color w:val="000000" w:themeColor="text1"/>
          <w:szCs w:val="21"/>
          <w:lang w:eastAsia="zh-CN"/>
        </w:rPr>
        <w:t>常规采购最便宜，应急采购更贵，比缺货罚金便宜。</w:t>
      </w:r>
    </w:p>
    <w:p w14:paraId="76FE5578" w14:textId="23453D4B" w:rsidR="68F08FD8" w:rsidRDefault="68F08FD8" w:rsidP="6B941BA3">
      <w:pPr>
        <w:pStyle w:val="Heading2"/>
        <w:spacing w:before="160" w:after="100" w:line="293" w:lineRule="auto"/>
        <w:rPr>
          <w:rFonts w:ascii="Calibri" w:eastAsia="Calibri" w:hAnsi="Calibri" w:cs="Calibri"/>
          <w:lang w:eastAsia="zh-CN"/>
        </w:rPr>
      </w:pPr>
      <w:r w:rsidRPr="6B941BA3">
        <w:rPr>
          <w:rFonts w:ascii="Calibri" w:eastAsia="Calibri" w:hAnsi="Calibri" w:cs="Calibri"/>
          <w:lang w:eastAsia="zh-CN"/>
        </w:rPr>
        <w:t>2.3 时间轴</w:t>
      </w:r>
    </w:p>
    <w:p w14:paraId="3E4B6F99" w14:textId="20017D42" w:rsidR="68F08FD8" w:rsidRDefault="68F08FD8" w:rsidP="6B941BA3">
      <w:pPr>
        <w:spacing w:line="293" w:lineRule="auto"/>
        <w:rPr>
          <w:rFonts w:cs="Microsoft YaHei"/>
          <w:color w:val="000000" w:themeColor="text1"/>
          <w:szCs w:val="21"/>
          <w:lang w:eastAsia="zh-CN"/>
        </w:rPr>
      </w:pPr>
      <w:r w:rsidRPr="6B941BA3">
        <w:rPr>
          <w:rFonts w:cs="Microsoft YaHei"/>
          <w:color w:val="000000" w:themeColor="text1"/>
          <w:szCs w:val="21"/>
          <w:lang w:eastAsia="zh-CN"/>
        </w:rPr>
        <w:t>应急渠道零提前期，所以它的订单可以在当期需求发生前立即转化为可用库存；而常规渠道订单需要经过多个周期后才到货，并且到货时还要接受良率检验。</w:t>
      </w:r>
    </w:p>
    <w:p w14:paraId="0AA39BEB" w14:textId="030C37DE" w:rsidR="68F08FD8" w:rsidRDefault="68F08FD8" w:rsidP="6B941BA3">
      <w:pPr>
        <w:pStyle w:val="ListNumber"/>
        <w:spacing w:line="293" w:lineRule="auto"/>
        <w:rPr>
          <w:rFonts w:cs="Microsoft YaHei"/>
          <w:color w:val="000000" w:themeColor="text1"/>
          <w:szCs w:val="21"/>
          <w:lang w:eastAsia="zh-CN"/>
        </w:rPr>
      </w:pPr>
      <w:r w:rsidRPr="6B941BA3">
        <w:rPr>
          <w:rFonts w:cs="Microsoft YaHei"/>
          <w:color w:val="000000" w:themeColor="text1"/>
          <w:szCs w:val="21"/>
          <w:lang w:eastAsia="zh-CN"/>
        </w:rPr>
        <w:t>两个智能体基于同一个状态同时做出决策。</w:t>
      </w:r>
    </w:p>
    <w:p w14:paraId="5870D3CD" w14:textId="7780579B" w:rsidR="68F08FD8" w:rsidRDefault="68F08FD8" w:rsidP="6B941BA3">
      <w:pPr>
        <w:pStyle w:val="ListNumber"/>
        <w:spacing w:line="293" w:lineRule="auto"/>
        <w:rPr>
          <w:rFonts w:cs="Microsoft YaHei"/>
          <w:color w:val="000000" w:themeColor="text1"/>
          <w:szCs w:val="21"/>
          <w:lang w:eastAsia="zh-CN"/>
        </w:rPr>
      </w:pPr>
      <w:r w:rsidRPr="6B941BA3">
        <w:rPr>
          <w:rFonts w:cs="Microsoft YaHei"/>
          <w:color w:val="000000" w:themeColor="text1"/>
          <w:szCs w:val="21"/>
          <w:lang w:eastAsia="zh-CN"/>
        </w:rPr>
        <w:t>Agent 1 决定本期常规渠道订货量，该订单进入常规渠道在途队列。</w:t>
      </w:r>
    </w:p>
    <w:p w14:paraId="558D53E9" w14:textId="01D3F066" w:rsidR="68F08FD8" w:rsidRDefault="68F08FD8" w:rsidP="6B941BA3">
      <w:pPr>
        <w:pStyle w:val="ListNumber"/>
        <w:spacing w:line="293" w:lineRule="auto"/>
        <w:rPr>
          <w:rFonts w:cs="Microsoft YaHei"/>
          <w:color w:val="000000" w:themeColor="text1"/>
          <w:szCs w:val="21"/>
          <w:lang w:eastAsia="zh-CN"/>
        </w:rPr>
      </w:pPr>
      <w:r w:rsidRPr="6B941BA3">
        <w:rPr>
          <w:rFonts w:cs="Microsoft YaHei"/>
          <w:color w:val="000000" w:themeColor="text1"/>
          <w:szCs w:val="21"/>
          <w:lang w:eastAsia="zh-CN"/>
        </w:rPr>
        <w:t>Agent 2 决定本期应急渠道订货量，该订单立即进入库存并可用于满足当期需求。</w:t>
      </w:r>
    </w:p>
    <w:p w14:paraId="48D2B9E5" w14:textId="025B8794" w:rsidR="68F08FD8" w:rsidRDefault="68F08FD8" w:rsidP="6B941BA3">
      <w:pPr>
        <w:pStyle w:val="ListNumber"/>
        <w:spacing w:line="293" w:lineRule="auto"/>
        <w:rPr>
          <w:rFonts w:cs="Microsoft YaHei"/>
          <w:color w:val="000000" w:themeColor="text1"/>
          <w:szCs w:val="21"/>
          <w:lang w:eastAsia="zh-CN"/>
        </w:rPr>
      </w:pPr>
      <w:r w:rsidRPr="6B941BA3">
        <w:rPr>
          <w:rFonts w:cs="Microsoft YaHei"/>
          <w:color w:val="000000" w:themeColor="text1"/>
          <w:szCs w:val="21"/>
          <w:lang w:eastAsia="zh-CN"/>
        </w:rPr>
        <w:t>当期随机需求</w:t>
      </w:r>
      <w:r w:rsidR="41F7CD67" w:rsidRPr="6B941BA3">
        <w:rPr>
          <w:rFonts w:cs="Microsoft YaHei"/>
          <w:color w:val="000000" w:themeColor="text1"/>
          <w:szCs w:val="21"/>
          <w:lang w:eastAsia="zh-CN"/>
        </w:rPr>
        <w:t>产生</w:t>
      </w:r>
      <w:r w:rsidRPr="6B941BA3">
        <w:rPr>
          <w:rFonts w:cs="Microsoft YaHei"/>
          <w:color w:val="000000" w:themeColor="text1"/>
          <w:szCs w:val="21"/>
          <w:lang w:eastAsia="zh-CN"/>
        </w:rPr>
        <w:t>，库存被需求消耗；若库存不足，则产生缺货。</w:t>
      </w:r>
    </w:p>
    <w:p w14:paraId="3C5B00EE" w14:textId="1C9D8392" w:rsidR="68F08FD8" w:rsidRDefault="68F08FD8" w:rsidP="6B941BA3">
      <w:pPr>
        <w:pStyle w:val="Heading2"/>
        <w:spacing w:before="160" w:after="100" w:line="293" w:lineRule="auto"/>
        <w:rPr>
          <w:rFonts w:ascii="Calibri" w:eastAsia="Calibri" w:hAnsi="Calibri" w:cs="Calibri"/>
          <w:lang w:eastAsia="zh-CN"/>
        </w:rPr>
      </w:pPr>
      <w:r w:rsidRPr="6B941BA3">
        <w:rPr>
          <w:rFonts w:ascii="Calibri" w:eastAsia="Calibri" w:hAnsi="Calibri" w:cs="Calibri"/>
          <w:lang w:eastAsia="zh-CN"/>
        </w:rPr>
        <w:t>2.5 双</w:t>
      </w:r>
      <w:r w:rsidR="239F7D57" w:rsidRPr="6B941BA3">
        <w:rPr>
          <w:rFonts w:ascii="Calibri" w:eastAsia="Calibri" w:hAnsi="Calibri" w:cs="Calibri"/>
          <w:lang w:eastAsia="zh-CN"/>
        </w:rPr>
        <w:t>agent</w:t>
      </w:r>
      <w:r w:rsidRPr="6B941BA3">
        <w:rPr>
          <w:rFonts w:ascii="Calibri" w:eastAsia="Calibri" w:hAnsi="Calibri" w:cs="Calibri"/>
          <w:lang w:eastAsia="zh-CN"/>
        </w:rPr>
        <w:t>体系</w:t>
      </w:r>
    </w:p>
    <w:p w14:paraId="427118E2" w14:textId="1895698D" w:rsidR="3C3AC22A" w:rsidRDefault="3C3AC22A" w:rsidP="6B941BA3">
      <w:pPr>
        <w:spacing w:line="293" w:lineRule="auto"/>
        <w:rPr>
          <w:rFonts w:cs="Microsoft YaHei"/>
          <w:color w:val="000000" w:themeColor="text1"/>
          <w:szCs w:val="21"/>
          <w:lang w:eastAsia="zh-CN"/>
        </w:rPr>
      </w:pPr>
      <w:r w:rsidRPr="6B941BA3">
        <w:rPr>
          <w:rFonts w:cs="Microsoft YaHei"/>
          <w:color w:val="000000" w:themeColor="text1"/>
          <w:szCs w:val="21"/>
          <w:lang w:eastAsia="zh-CN"/>
        </w:rPr>
        <w:t xml:space="preserve">       </w:t>
      </w:r>
      <w:r w:rsidR="68F08FD8" w:rsidRPr="6B941BA3">
        <w:rPr>
          <w:rFonts w:cs="Microsoft YaHei"/>
          <w:color w:val="000000" w:themeColor="text1"/>
          <w:szCs w:val="21"/>
          <w:lang w:eastAsia="zh-CN"/>
        </w:rPr>
        <w:t>设计不同的</w:t>
      </w:r>
      <w:r w:rsidR="5EBBB6B1" w:rsidRPr="6B941BA3">
        <w:rPr>
          <w:rFonts w:cs="Microsoft YaHei"/>
          <w:color w:val="000000" w:themeColor="text1"/>
          <w:szCs w:val="21"/>
          <w:lang w:eastAsia="zh-CN"/>
        </w:rPr>
        <w:t>学习</w:t>
      </w:r>
      <w:r w:rsidR="68F08FD8" w:rsidRPr="6B941BA3">
        <w:rPr>
          <w:rFonts w:cs="Microsoft YaHei"/>
          <w:color w:val="000000" w:themeColor="text1"/>
          <w:szCs w:val="21"/>
          <w:lang w:eastAsia="zh-CN"/>
        </w:rPr>
        <w:t>策略。Agent 1 负责常规渠道，面对非零提前期和良率风险，</w:t>
      </w:r>
      <w:r w:rsidR="11A12911" w:rsidRPr="6B941BA3">
        <w:rPr>
          <w:rFonts w:cs="Microsoft YaHei"/>
          <w:color w:val="000000" w:themeColor="text1"/>
          <w:szCs w:val="21"/>
          <w:lang w:eastAsia="zh-CN"/>
        </w:rPr>
        <w:t>用wnh作为基准</w:t>
      </w:r>
      <w:r w:rsidR="68F08FD8" w:rsidRPr="6B941BA3">
        <w:rPr>
          <w:rFonts w:cs="Microsoft YaHei"/>
          <w:color w:val="000000" w:themeColor="text1"/>
          <w:szCs w:val="21"/>
          <w:lang w:eastAsia="zh-CN"/>
        </w:rPr>
        <w:t>；Agent 2 负责应急渠道，订单立即到货且无良率风险，使用单期报童。</w:t>
      </w:r>
    </w:p>
    <w:p w14:paraId="0900A2BC" w14:textId="238CA226" w:rsidR="68F08FD8" w:rsidRDefault="68F08FD8" w:rsidP="6B941BA3">
      <w:pPr>
        <w:spacing w:line="293" w:lineRule="auto"/>
        <w:rPr>
          <w:rFonts w:cs="Microsoft YaHei"/>
          <w:color w:val="000000" w:themeColor="text1"/>
          <w:szCs w:val="21"/>
          <w:lang w:eastAsia="zh-CN"/>
        </w:rPr>
      </w:pPr>
      <w:r w:rsidRPr="6B941BA3">
        <w:rPr>
          <w:rFonts w:cs="Microsoft YaHei"/>
          <w:color w:val="000000" w:themeColor="text1"/>
          <w:szCs w:val="21"/>
          <w:lang w:eastAsia="zh-CN"/>
        </w:rPr>
        <w:t>Agent 2 关注当期。只判断在应急采购成本、缺货成本和持有成本之间，今天是否值得补一笔昂贵但可靠的货。其核心是计算一个当期安全底线。</w:t>
      </w:r>
    </w:p>
    <w:p w14:paraId="39B6DAE1" w14:textId="2C0C6239" w:rsidR="68F08FD8" w:rsidRDefault="68F08FD8" w:rsidP="6B941BA3">
      <w:pPr>
        <w:spacing w:line="293" w:lineRule="auto"/>
        <w:rPr>
          <w:rFonts w:cs="Microsoft YaHei"/>
          <w:color w:val="000000" w:themeColor="text1"/>
          <w:szCs w:val="21"/>
          <w:lang w:eastAsia="zh-CN"/>
        </w:rPr>
      </w:pPr>
      <w:r w:rsidRPr="6B941BA3">
        <w:rPr>
          <w:rFonts w:cs="Microsoft YaHei"/>
          <w:color w:val="000000" w:themeColor="text1"/>
          <w:szCs w:val="21"/>
          <w:lang w:eastAsia="zh-CN"/>
        </w:rPr>
        <w:t>当当前库存低于这个安全底线时，应急教师建议补齐缺口；当当前库存已经不低于安全底线时，应急教师建议不采购。</w:t>
      </w:r>
    </w:p>
    <w:p w14:paraId="60CBC94C" w14:textId="64A3633D" w:rsidR="68F08FD8" w:rsidRDefault="68F08FD8" w:rsidP="6B941BA3">
      <w:pPr>
        <w:spacing w:before="80" w:after="160" w:line="293" w:lineRule="auto"/>
        <w:jc w:val="center"/>
        <w:rPr>
          <w:rFonts w:ascii="Cambria Math" w:eastAsia="Cambria Math" w:hAnsi="Cambria Math" w:cs="Cambria Math"/>
          <w:color w:val="000000" w:themeColor="text1"/>
          <w:sz w:val="24"/>
          <w:szCs w:val="24"/>
          <w:lang w:eastAsia="zh-CN"/>
        </w:rPr>
      </w:pPr>
      <w:r w:rsidRPr="6B941BA3">
        <w:rPr>
          <w:rFonts w:ascii="Cambria Math" w:eastAsia="Cambria Math" w:hAnsi="Cambria Math" w:cs="Cambria Math"/>
          <w:i/>
          <w:iCs/>
          <w:color w:val="000000" w:themeColor="text1"/>
          <w:sz w:val="24"/>
          <w:szCs w:val="24"/>
          <w:lang w:eastAsia="zh-CN"/>
        </w:rPr>
        <w:t>q₂ᴺⱽ = max(S₀ − I_t, 0)</w:t>
      </w:r>
    </w:p>
    <w:p w14:paraId="3A295F00" w14:textId="64237DD0" w:rsidR="68F08FD8" w:rsidRDefault="68F08FD8" w:rsidP="6B941BA3">
      <w:pPr>
        <w:spacing w:line="293" w:lineRule="auto"/>
        <w:rPr>
          <w:rFonts w:cs="Microsoft YaHei"/>
          <w:color w:val="000000" w:themeColor="text1"/>
          <w:szCs w:val="21"/>
          <w:lang w:eastAsia="zh-CN"/>
        </w:rPr>
      </w:pPr>
      <w:r w:rsidRPr="6B941BA3">
        <w:rPr>
          <w:rFonts w:cs="Microsoft YaHei"/>
          <w:color w:val="000000" w:themeColor="text1"/>
          <w:szCs w:val="21"/>
          <w:lang w:eastAsia="zh-CN"/>
        </w:rPr>
        <w:t>这里的临界分位数使用的是缺货罚金与应急采购成本之间的差额，因为应急采购本身有额外成本。只有当避免缺货带来的收益足够覆盖应急采购成本时，应急订货才有经济意义。</w:t>
      </w:r>
    </w:p>
    <w:p w14:paraId="059DBB4E" w14:textId="2E74EB3D" w:rsidR="68F08FD8" w:rsidRDefault="68F08FD8" w:rsidP="6B941BA3">
      <w:pPr>
        <w:pStyle w:val="Heading2"/>
        <w:spacing w:before="160" w:after="100" w:line="293" w:lineRule="auto"/>
        <w:rPr>
          <w:rFonts w:ascii="Calibri" w:eastAsia="Calibri" w:hAnsi="Calibri" w:cs="Calibri"/>
          <w:lang w:eastAsia="zh-CN"/>
        </w:rPr>
      </w:pPr>
      <w:r w:rsidRPr="6B941BA3">
        <w:rPr>
          <w:rFonts w:ascii="Calibri" w:eastAsia="Calibri" w:hAnsi="Calibri" w:cs="Calibri"/>
          <w:lang w:eastAsia="zh-CN"/>
        </w:rPr>
        <w:t>2.7 训练</w:t>
      </w:r>
      <w:r w:rsidR="00361A87">
        <w:rPr>
          <w:rFonts w:ascii="Calibri" w:eastAsia="Calibri" w:hAnsi="Calibri" w:cs="Calibri" w:hint="eastAsia"/>
          <w:lang w:eastAsia="zh-CN"/>
        </w:rPr>
        <w:t xml:space="preserve">     </w:t>
      </w:r>
      <w:r w:rsidR="00361A87">
        <w:rPr>
          <w:rFonts w:ascii="Microsoft YaHei" w:eastAsia="Microsoft YaHei" w:hAnsi="Microsoft YaHei" w:cs="Microsoft YaHei" w:hint="eastAsia"/>
          <w:lang w:eastAsia="zh-CN"/>
        </w:rPr>
        <w:t>步骤</w:t>
      </w:r>
    </w:p>
    <w:p w14:paraId="77601F72" w14:textId="4B0A48F1" w:rsidR="68F08FD8" w:rsidRDefault="68F08FD8" w:rsidP="6B941BA3">
      <w:pPr>
        <w:pStyle w:val="ListNumber"/>
        <w:spacing w:line="293" w:lineRule="auto"/>
        <w:rPr>
          <w:rFonts w:cs="Microsoft YaHei"/>
          <w:color w:val="000000" w:themeColor="text1"/>
          <w:szCs w:val="21"/>
          <w:lang w:eastAsia="zh-CN"/>
        </w:rPr>
      </w:pPr>
      <w:r w:rsidRPr="6B941BA3">
        <w:rPr>
          <w:rFonts w:cs="Microsoft YaHei"/>
          <w:color w:val="000000" w:themeColor="text1"/>
          <w:szCs w:val="21"/>
          <w:lang w:eastAsia="zh-CN"/>
        </w:rPr>
        <w:t>初始化两个策略网络，分别对应常规渠道和应急渠道。</w:t>
      </w:r>
    </w:p>
    <w:p w14:paraId="33EA7831" w14:textId="29805A07" w:rsidR="68F08FD8" w:rsidRDefault="00361A87" w:rsidP="6B941BA3">
      <w:pPr>
        <w:pStyle w:val="ListNumber"/>
        <w:spacing w:line="293" w:lineRule="auto"/>
        <w:rPr>
          <w:rFonts w:cs="Microsoft YaHei"/>
          <w:color w:val="000000" w:themeColor="text1"/>
          <w:szCs w:val="21"/>
          <w:lang w:eastAsia="zh-CN"/>
        </w:rPr>
      </w:pPr>
      <w:r>
        <w:rPr>
          <w:rFonts w:cs="Microsoft YaHei" w:hint="eastAsia"/>
          <w:color w:val="000000" w:themeColor="text1"/>
          <w:szCs w:val="21"/>
          <w:lang w:eastAsia="zh-CN"/>
        </w:rPr>
        <w:lastRenderedPageBreak/>
        <w:t>每步</w:t>
      </w:r>
      <w:r w:rsidR="68F08FD8" w:rsidRPr="6B941BA3">
        <w:rPr>
          <w:rFonts w:cs="Microsoft YaHei"/>
          <w:color w:val="000000" w:themeColor="text1"/>
          <w:szCs w:val="21"/>
          <w:lang w:eastAsia="zh-CN"/>
        </w:rPr>
        <w:t>，环境先</w:t>
      </w:r>
      <w:r>
        <w:rPr>
          <w:rFonts w:cs="Microsoft YaHei" w:hint="eastAsia"/>
          <w:color w:val="000000" w:themeColor="text1"/>
          <w:szCs w:val="21"/>
          <w:lang w:eastAsia="zh-CN"/>
        </w:rPr>
        <w:t>获得</w:t>
      </w:r>
      <w:r w:rsidR="68F08FD8" w:rsidRPr="6B941BA3">
        <w:rPr>
          <w:rFonts w:cs="Microsoft YaHei"/>
          <w:color w:val="000000" w:themeColor="text1"/>
          <w:szCs w:val="21"/>
          <w:lang w:eastAsia="zh-CN"/>
        </w:rPr>
        <w:t>常规渠道到货和良率结果</w:t>
      </w:r>
      <w:r>
        <w:rPr>
          <w:rFonts w:cs="Microsoft YaHei" w:hint="eastAsia"/>
          <w:color w:val="000000" w:themeColor="text1"/>
          <w:szCs w:val="21"/>
          <w:lang w:eastAsia="zh-CN"/>
        </w:rPr>
        <w:t>这些状态</w:t>
      </w:r>
      <w:r w:rsidR="68F08FD8" w:rsidRPr="6B941BA3">
        <w:rPr>
          <w:rFonts w:cs="Microsoft YaHei"/>
          <w:color w:val="000000" w:themeColor="text1"/>
          <w:szCs w:val="21"/>
          <w:lang w:eastAsia="zh-CN"/>
        </w:rPr>
        <w:t>。</w:t>
      </w:r>
    </w:p>
    <w:p w14:paraId="4162C5AA" w14:textId="5C2762CC" w:rsidR="68F08FD8" w:rsidRDefault="68F08FD8" w:rsidP="6B941BA3">
      <w:pPr>
        <w:pStyle w:val="ListNumber"/>
        <w:spacing w:line="293" w:lineRule="auto"/>
        <w:rPr>
          <w:rFonts w:cs="Microsoft YaHei"/>
          <w:color w:val="000000" w:themeColor="text1"/>
          <w:szCs w:val="21"/>
          <w:lang w:eastAsia="zh-CN"/>
        </w:rPr>
      </w:pPr>
      <w:r w:rsidRPr="6B941BA3">
        <w:rPr>
          <w:rFonts w:cs="Microsoft YaHei"/>
          <w:color w:val="000000" w:themeColor="text1"/>
          <w:szCs w:val="21"/>
          <w:lang w:eastAsia="zh-CN"/>
        </w:rPr>
        <w:t>两个智能体读取同一</w:t>
      </w:r>
      <w:r w:rsidR="00361A87">
        <w:rPr>
          <w:rFonts w:cs="Microsoft YaHei" w:hint="eastAsia"/>
          <w:color w:val="000000" w:themeColor="text1"/>
          <w:szCs w:val="21"/>
          <w:lang w:eastAsia="zh-CN"/>
        </w:rPr>
        <w:t>步</w:t>
      </w:r>
      <w:r w:rsidRPr="6B941BA3">
        <w:rPr>
          <w:rFonts w:cs="Microsoft YaHei"/>
          <w:color w:val="000000" w:themeColor="text1"/>
          <w:szCs w:val="21"/>
          <w:lang w:eastAsia="zh-CN"/>
        </w:rPr>
        <w:t>库存状态和常规渠道在途订单状态。</w:t>
      </w:r>
    </w:p>
    <w:p w14:paraId="4352A6E6" w14:textId="69B7CB14" w:rsidR="68F08FD8" w:rsidRDefault="68F08FD8" w:rsidP="6B941BA3">
      <w:pPr>
        <w:pStyle w:val="ListNumber"/>
        <w:spacing w:line="293" w:lineRule="auto"/>
        <w:rPr>
          <w:rFonts w:cs="Microsoft YaHei"/>
          <w:color w:val="000000" w:themeColor="text1"/>
          <w:szCs w:val="21"/>
          <w:lang w:eastAsia="zh-CN"/>
        </w:rPr>
      </w:pPr>
      <w:r w:rsidRPr="6B941BA3">
        <w:rPr>
          <w:rFonts w:cs="Microsoft YaHei"/>
          <w:color w:val="000000" w:themeColor="text1"/>
          <w:szCs w:val="21"/>
          <w:lang w:eastAsia="zh-CN"/>
        </w:rPr>
        <w:t>Agent 1 输出常规渠道订货量，进入未来到货队列。</w:t>
      </w:r>
    </w:p>
    <w:p w14:paraId="07FFDDD1" w14:textId="2062DD10" w:rsidR="68F08FD8" w:rsidRDefault="68F08FD8" w:rsidP="6B941BA3">
      <w:pPr>
        <w:pStyle w:val="ListNumber"/>
        <w:spacing w:line="293" w:lineRule="auto"/>
        <w:rPr>
          <w:rFonts w:cs="Microsoft YaHei"/>
          <w:color w:val="000000" w:themeColor="text1"/>
          <w:szCs w:val="21"/>
          <w:lang w:eastAsia="zh-CN"/>
        </w:rPr>
      </w:pPr>
      <w:r w:rsidRPr="6B941BA3">
        <w:rPr>
          <w:rFonts w:cs="Microsoft YaHei"/>
          <w:color w:val="000000" w:themeColor="text1"/>
          <w:szCs w:val="21"/>
          <w:lang w:eastAsia="zh-CN"/>
        </w:rPr>
        <w:t>Agent 2 输出应急渠道订货量，并立即加入当期可用库存。</w:t>
      </w:r>
    </w:p>
    <w:p w14:paraId="0244CFC6" w14:textId="6E0622DF" w:rsidR="68F08FD8" w:rsidRDefault="68F08FD8" w:rsidP="6B941BA3">
      <w:pPr>
        <w:pStyle w:val="ListNumber"/>
        <w:spacing w:line="293" w:lineRule="auto"/>
        <w:rPr>
          <w:rFonts w:cs="Microsoft YaHei"/>
          <w:color w:val="000000" w:themeColor="text1"/>
          <w:szCs w:val="21"/>
          <w:lang w:eastAsia="zh-CN"/>
        </w:rPr>
      </w:pPr>
      <w:r w:rsidRPr="6B941BA3">
        <w:rPr>
          <w:rFonts w:cs="Microsoft YaHei"/>
          <w:color w:val="000000" w:themeColor="text1"/>
          <w:szCs w:val="21"/>
          <w:lang w:eastAsia="zh-CN"/>
        </w:rPr>
        <w:t>系统计算持有成本、缺货成本和两类采购成本。</w:t>
      </w:r>
    </w:p>
    <w:p w14:paraId="4364F786" w14:textId="025A7DD3" w:rsidR="68F08FD8" w:rsidRDefault="68F08FD8" w:rsidP="6B941BA3">
      <w:pPr>
        <w:pStyle w:val="ListNumber"/>
        <w:spacing w:line="293" w:lineRule="auto"/>
        <w:rPr>
          <w:rFonts w:cs="Microsoft YaHei"/>
          <w:color w:val="000000" w:themeColor="text1"/>
          <w:szCs w:val="21"/>
          <w:lang w:eastAsia="zh-CN"/>
        </w:rPr>
      </w:pPr>
      <w:r w:rsidRPr="6B941BA3">
        <w:rPr>
          <w:rFonts w:cs="Microsoft YaHei"/>
          <w:color w:val="000000" w:themeColor="text1"/>
          <w:szCs w:val="21"/>
          <w:lang w:eastAsia="zh-CN"/>
        </w:rPr>
        <w:t>将整个轨迹的总成本作为两个智能体共同的优化目标。</w:t>
      </w:r>
    </w:p>
    <w:p w14:paraId="6AC9A519" w14:textId="40556EBC" w:rsidR="68F08FD8" w:rsidRDefault="68F08FD8" w:rsidP="6B941BA3">
      <w:pPr>
        <w:pStyle w:val="ListNumber"/>
        <w:spacing w:line="293" w:lineRule="auto"/>
        <w:rPr>
          <w:rFonts w:cs="Microsoft YaHei"/>
          <w:color w:val="000000" w:themeColor="text1"/>
          <w:szCs w:val="21"/>
          <w:lang w:eastAsia="zh-CN"/>
        </w:rPr>
      </w:pPr>
      <w:r w:rsidRPr="6B941BA3">
        <w:rPr>
          <w:rFonts w:cs="Microsoft YaHei"/>
          <w:color w:val="000000" w:themeColor="text1"/>
          <w:szCs w:val="21"/>
          <w:lang w:eastAsia="zh-CN"/>
        </w:rPr>
        <w:t>通过多条轨迹的平均损失进行更新，降低良率随机性带来的训练噪声。</w:t>
      </w:r>
    </w:p>
    <w:p w14:paraId="14688E92" w14:textId="40D62387" w:rsidR="68F08FD8" w:rsidRDefault="68F08FD8" w:rsidP="6B941BA3">
      <w:pPr>
        <w:spacing w:line="293" w:lineRule="auto"/>
        <w:rPr>
          <w:rFonts w:cs="Microsoft YaHei"/>
          <w:color w:val="000000" w:themeColor="text1"/>
          <w:szCs w:val="21"/>
          <w:lang w:eastAsia="zh-CN"/>
        </w:rPr>
      </w:pPr>
      <w:r w:rsidRPr="6B941BA3">
        <w:rPr>
          <w:rFonts w:cs="Microsoft YaHei"/>
          <w:color w:val="000000" w:themeColor="text1"/>
          <w:szCs w:val="21"/>
          <w:lang w:eastAsia="zh-CN"/>
        </w:rPr>
        <w:t>常规渠道以 WNH 作为基准，应急渠道以单期报童策略作为基准；整体损失以总成本为核心</w:t>
      </w:r>
    </w:p>
    <w:p w14:paraId="108E9F7C" w14:textId="6DFFDA06" w:rsidR="68F08FD8" w:rsidRDefault="68F08FD8" w:rsidP="6B941BA3">
      <w:pPr>
        <w:pStyle w:val="Heading2"/>
        <w:spacing w:before="160" w:after="100" w:line="293" w:lineRule="auto"/>
        <w:rPr>
          <w:rFonts w:ascii="Calibri" w:eastAsia="Calibri" w:hAnsi="Calibri" w:cs="Calibri"/>
          <w:lang w:eastAsia="zh-CN"/>
        </w:rPr>
      </w:pPr>
      <w:r w:rsidRPr="6B941BA3">
        <w:rPr>
          <w:rFonts w:ascii="Calibri" w:eastAsia="Calibri" w:hAnsi="Calibri" w:cs="Calibri"/>
          <w:lang w:eastAsia="zh-CN"/>
        </w:rPr>
        <w:t xml:space="preserve">2.8 </w:t>
      </w:r>
      <w:r w:rsidR="00361A87">
        <w:rPr>
          <w:rFonts w:ascii="Microsoft YaHei" w:eastAsia="Microsoft YaHei" w:hAnsi="Microsoft YaHei" w:cs="Microsoft YaHei" w:hint="eastAsia"/>
          <w:lang w:eastAsia="zh-CN"/>
        </w:rPr>
        <w:t>最后的预期结论</w:t>
      </w:r>
    </w:p>
    <w:p w14:paraId="5D051767" w14:textId="698420C3" w:rsidR="68F08FD8" w:rsidRDefault="68F08FD8" w:rsidP="6B941BA3">
      <w:pPr>
        <w:spacing w:line="293" w:lineRule="auto"/>
        <w:rPr>
          <w:rFonts w:cs="Microsoft YaHei"/>
          <w:color w:val="000000" w:themeColor="text1"/>
          <w:szCs w:val="21"/>
          <w:lang w:eastAsia="zh-CN"/>
        </w:rPr>
      </w:pPr>
      <w:r w:rsidRPr="6B941BA3">
        <w:rPr>
          <w:rFonts w:cs="Microsoft YaHei"/>
          <w:color w:val="000000" w:themeColor="text1"/>
          <w:szCs w:val="21"/>
          <w:lang w:eastAsia="zh-CN"/>
        </w:rPr>
        <w:t>双智能体系统自然形成分工。Agent 1知道存在应急兜底渠道而减少过度防守，不再单纯依靠大量库存对冲全有或全无风险，从而降低平均库存和持有成本。Agent 2 在大多数时间保持克制，只在库存真正接近危险区、且常规渠道无法及时可靠补货时才触发应急采购。</w:t>
      </w:r>
      <w:r w:rsidR="00361A87">
        <w:rPr>
          <w:rFonts w:cs="Microsoft YaHei"/>
          <w:color w:val="000000" w:themeColor="text1"/>
          <w:szCs w:val="21"/>
          <w:lang w:eastAsia="zh-CN"/>
        </w:rPr>
        <w:br/>
      </w:r>
      <w:r w:rsidR="00361A87">
        <w:rPr>
          <w:rFonts w:cs="Microsoft YaHei" w:hint="eastAsia"/>
          <w:color w:val="000000" w:themeColor="text1"/>
          <w:szCs w:val="21"/>
          <w:lang w:eastAsia="zh-CN"/>
        </w:rPr>
        <w:t>这种多智能体体系能够适应这种真实建模环境的供应链环境。</w:t>
      </w:r>
    </w:p>
    <w:p w14:paraId="60C22798" w14:textId="7725C6DD" w:rsidR="68F08FD8" w:rsidRDefault="68F08FD8" w:rsidP="002E51A9">
      <w:pPr>
        <w:pStyle w:val="ListNumber"/>
        <w:numPr>
          <w:ilvl w:val="0"/>
          <w:numId w:val="0"/>
        </w:numPr>
        <w:spacing w:line="293" w:lineRule="auto"/>
        <w:ind w:left="360" w:hanging="360"/>
        <w:rPr>
          <w:rFonts w:cs="Microsoft YaHei"/>
          <w:color w:val="000000" w:themeColor="text1"/>
          <w:szCs w:val="21"/>
          <w:lang w:eastAsia="zh-CN"/>
        </w:rPr>
      </w:pPr>
    </w:p>
    <w:p w14:paraId="5E16EC39" w14:textId="77777777" w:rsidR="002E51A9" w:rsidRDefault="002E51A9" w:rsidP="002E51A9">
      <w:pPr>
        <w:pStyle w:val="ListNumber"/>
        <w:numPr>
          <w:ilvl w:val="0"/>
          <w:numId w:val="0"/>
        </w:numPr>
        <w:spacing w:line="293" w:lineRule="auto"/>
        <w:ind w:left="360" w:hanging="360"/>
        <w:rPr>
          <w:rFonts w:cs="Microsoft YaHei"/>
          <w:color w:val="000000" w:themeColor="text1"/>
          <w:szCs w:val="21"/>
          <w:lang w:eastAsia="zh-CN"/>
        </w:rPr>
      </w:pPr>
    </w:p>
    <w:p w14:paraId="7EC1061E" w14:textId="77777777" w:rsidR="002E51A9" w:rsidRDefault="002E51A9" w:rsidP="002E51A9">
      <w:pPr>
        <w:pStyle w:val="ListNumber"/>
        <w:numPr>
          <w:ilvl w:val="0"/>
          <w:numId w:val="0"/>
        </w:numPr>
        <w:spacing w:line="293" w:lineRule="auto"/>
        <w:ind w:left="360" w:hanging="360"/>
        <w:rPr>
          <w:rFonts w:cs="Microsoft YaHei"/>
          <w:color w:val="000000" w:themeColor="text1"/>
          <w:szCs w:val="21"/>
          <w:lang w:eastAsia="zh-CN"/>
        </w:rPr>
      </w:pPr>
    </w:p>
    <w:p w14:paraId="788C62F5" w14:textId="77777777" w:rsidR="002E51A9" w:rsidRDefault="002E51A9" w:rsidP="002E51A9">
      <w:pPr>
        <w:pStyle w:val="ListNumber"/>
        <w:numPr>
          <w:ilvl w:val="0"/>
          <w:numId w:val="0"/>
        </w:numPr>
        <w:spacing w:line="293" w:lineRule="auto"/>
        <w:ind w:left="360" w:hanging="360"/>
        <w:rPr>
          <w:rFonts w:cs="Microsoft YaHei"/>
          <w:color w:val="000000" w:themeColor="text1"/>
          <w:szCs w:val="21"/>
          <w:lang w:eastAsia="zh-CN"/>
        </w:rPr>
      </w:pPr>
    </w:p>
    <w:p w14:paraId="46CCE565" w14:textId="77777777" w:rsidR="002E51A9" w:rsidRDefault="002E51A9" w:rsidP="002E51A9">
      <w:pPr>
        <w:pStyle w:val="ListNumber"/>
        <w:numPr>
          <w:ilvl w:val="0"/>
          <w:numId w:val="0"/>
        </w:numPr>
        <w:spacing w:line="293" w:lineRule="auto"/>
        <w:ind w:left="360" w:hanging="360"/>
        <w:rPr>
          <w:rFonts w:cs="Microsoft YaHei"/>
          <w:color w:val="000000" w:themeColor="text1"/>
          <w:szCs w:val="21"/>
          <w:lang w:eastAsia="zh-CN"/>
        </w:rPr>
      </w:pPr>
    </w:p>
    <w:p w14:paraId="1D59B104" w14:textId="77777777" w:rsidR="002E51A9" w:rsidRDefault="002E51A9" w:rsidP="002E51A9">
      <w:pPr>
        <w:pStyle w:val="ListNumber"/>
        <w:numPr>
          <w:ilvl w:val="0"/>
          <w:numId w:val="0"/>
        </w:numPr>
        <w:spacing w:line="293" w:lineRule="auto"/>
        <w:ind w:left="360" w:hanging="360"/>
        <w:rPr>
          <w:rFonts w:cs="Microsoft YaHei"/>
          <w:color w:val="000000" w:themeColor="text1"/>
          <w:szCs w:val="21"/>
          <w:lang w:eastAsia="zh-CN"/>
        </w:rPr>
      </w:pPr>
    </w:p>
    <w:p w14:paraId="3C461B89" w14:textId="77777777" w:rsidR="002E51A9" w:rsidRDefault="002E51A9" w:rsidP="002E51A9">
      <w:pPr>
        <w:pStyle w:val="ListNumber"/>
        <w:numPr>
          <w:ilvl w:val="0"/>
          <w:numId w:val="0"/>
        </w:numPr>
        <w:spacing w:line="293" w:lineRule="auto"/>
        <w:ind w:left="360" w:hanging="360"/>
        <w:rPr>
          <w:rFonts w:cs="Microsoft YaHei"/>
          <w:color w:val="000000" w:themeColor="text1"/>
          <w:szCs w:val="21"/>
          <w:lang w:eastAsia="zh-CN"/>
        </w:rPr>
      </w:pPr>
    </w:p>
    <w:p w14:paraId="24EC7F1D" w14:textId="77777777" w:rsidR="002E51A9" w:rsidRDefault="002E51A9" w:rsidP="002E51A9">
      <w:pPr>
        <w:pStyle w:val="ListNumber"/>
        <w:numPr>
          <w:ilvl w:val="0"/>
          <w:numId w:val="0"/>
        </w:numPr>
        <w:spacing w:line="293" w:lineRule="auto"/>
        <w:ind w:left="360" w:hanging="360"/>
        <w:rPr>
          <w:rFonts w:cs="Microsoft YaHei"/>
          <w:color w:val="000000" w:themeColor="text1"/>
          <w:szCs w:val="21"/>
          <w:lang w:eastAsia="zh-CN"/>
        </w:rPr>
      </w:pPr>
    </w:p>
    <w:p w14:paraId="5236E3B7" w14:textId="77777777" w:rsidR="002E51A9" w:rsidRDefault="002E51A9" w:rsidP="002E51A9">
      <w:pPr>
        <w:pStyle w:val="ListNumber"/>
        <w:numPr>
          <w:ilvl w:val="0"/>
          <w:numId w:val="0"/>
        </w:numPr>
        <w:spacing w:line="293" w:lineRule="auto"/>
        <w:ind w:left="360" w:hanging="360"/>
        <w:rPr>
          <w:rFonts w:cs="Microsoft YaHei"/>
          <w:color w:val="000000" w:themeColor="text1"/>
          <w:szCs w:val="21"/>
          <w:lang w:eastAsia="zh-CN"/>
        </w:rPr>
      </w:pPr>
    </w:p>
    <w:p w14:paraId="64BF0E16" w14:textId="77777777" w:rsidR="002E51A9" w:rsidRDefault="002E51A9" w:rsidP="002E51A9">
      <w:pPr>
        <w:pStyle w:val="ListNumber"/>
        <w:numPr>
          <w:ilvl w:val="0"/>
          <w:numId w:val="0"/>
        </w:numPr>
        <w:spacing w:line="293" w:lineRule="auto"/>
        <w:ind w:left="360" w:hanging="360"/>
        <w:rPr>
          <w:rFonts w:cs="Microsoft YaHei"/>
          <w:color w:val="000000" w:themeColor="text1"/>
          <w:szCs w:val="21"/>
          <w:lang w:eastAsia="zh-CN"/>
        </w:rPr>
      </w:pPr>
    </w:p>
    <w:p w14:paraId="71333147" w14:textId="77777777" w:rsidR="002E51A9" w:rsidRDefault="002E51A9" w:rsidP="002E51A9">
      <w:pPr>
        <w:pStyle w:val="ListNumber"/>
        <w:numPr>
          <w:ilvl w:val="0"/>
          <w:numId w:val="0"/>
        </w:numPr>
        <w:spacing w:line="293" w:lineRule="auto"/>
        <w:ind w:left="360" w:hanging="360"/>
        <w:rPr>
          <w:rFonts w:cs="Microsoft YaHei"/>
          <w:color w:val="000000" w:themeColor="text1"/>
          <w:szCs w:val="21"/>
          <w:lang w:eastAsia="zh-CN"/>
        </w:rPr>
      </w:pPr>
    </w:p>
    <w:p w14:paraId="2EECA8BC" w14:textId="77777777" w:rsidR="002E51A9" w:rsidRDefault="002E51A9" w:rsidP="002E51A9">
      <w:pPr>
        <w:pStyle w:val="ListNumber"/>
        <w:numPr>
          <w:ilvl w:val="0"/>
          <w:numId w:val="0"/>
        </w:numPr>
        <w:spacing w:line="293" w:lineRule="auto"/>
        <w:ind w:left="360" w:hanging="360"/>
        <w:rPr>
          <w:rFonts w:cs="Microsoft YaHei"/>
          <w:color w:val="000000" w:themeColor="text1"/>
          <w:szCs w:val="21"/>
          <w:lang w:eastAsia="zh-CN"/>
        </w:rPr>
      </w:pPr>
    </w:p>
    <w:p w14:paraId="7595DED4" w14:textId="77777777" w:rsidR="002E51A9" w:rsidRDefault="002E51A9" w:rsidP="002E51A9">
      <w:pPr>
        <w:pStyle w:val="ListNumber"/>
        <w:numPr>
          <w:ilvl w:val="0"/>
          <w:numId w:val="0"/>
        </w:numPr>
        <w:spacing w:line="293" w:lineRule="auto"/>
        <w:ind w:left="360" w:hanging="360"/>
        <w:rPr>
          <w:rFonts w:cs="Microsoft YaHei"/>
          <w:color w:val="000000" w:themeColor="text1"/>
          <w:szCs w:val="21"/>
          <w:lang w:eastAsia="zh-CN"/>
        </w:rPr>
      </w:pPr>
    </w:p>
    <w:p w14:paraId="3514A3F6" w14:textId="77777777" w:rsidR="002E51A9" w:rsidRDefault="002E51A9" w:rsidP="002E51A9">
      <w:pPr>
        <w:pStyle w:val="ListNumber"/>
        <w:numPr>
          <w:ilvl w:val="0"/>
          <w:numId w:val="0"/>
        </w:numPr>
        <w:spacing w:line="293" w:lineRule="auto"/>
        <w:ind w:left="360" w:hanging="360"/>
        <w:rPr>
          <w:rFonts w:cs="Microsoft YaHei"/>
          <w:color w:val="000000" w:themeColor="text1"/>
          <w:szCs w:val="21"/>
          <w:lang w:eastAsia="zh-CN"/>
        </w:rPr>
      </w:pPr>
    </w:p>
    <w:p w14:paraId="63BF5A16" w14:textId="77777777" w:rsidR="002E51A9" w:rsidRDefault="002E51A9" w:rsidP="002E51A9">
      <w:pPr>
        <w:pStyle w:val="ListNumber"/>
        <w:numPr>
          <w:ilvl w:val="0"/>
          <w:numId w:val="0"/>
        </w:numPr>
        <w:spacing w:line="293" w:lineRule="auto"/>
        <w:ind w:left="360" w:hanging="360"/>
        <w:rPr>
          <w:rFonts w:cs="Microsoft YaHei"/>
          <w:color w:val="000000" w:themeColor="text1"/>
          <w:szCs w:val="21"/>
          <w:lang w:eastAsia="zh-CN"/>
        </w:rPr>
      </w:pPr>
    </w:p>
    <w:p w14:paraId="17B858AF" w14:textId="77777777" w:rsidR="002E51A9" w:rsidRDefault="002E51A9" w:rsidP="002E51A9">
      <w:pPr>
        <w:pStyle w:val="ListNumber"/>
        <w:numPr>
          <w:ilvl w:val="0"/>
          <w:numId w:val="0"/>
        </w:numPr>
        <w:spacing w:line="293" w:lineRule="auto"/>
        <w:ind w:left="360" w:hanging="360"/>
        <w:rPr>
          <w:rFonts w:cs="Microsoft YaHei"/>
          <w:color w:val="000000" w:themeColor="text1"/>
          <w:szCs w:val="21"/>
          <w:lang w:eastAsia="zh-CN"/>
        </w:rPr>
      </w:pPr>
    </w:p>
    <w:p w14:paraId="181C3F04" w14:textId="77777777" w:rsidR="002E51A9" w:rsidRDefault="002E51A9" w:rsidP="002E51A9">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lastRenderedPageBreak/>
        <w:t>扩展二已经完成，相关的三个文件也已经建立。本次扩展二的核心设计可以概括为</w:t>
      </w:r>
      <w:r>
        <w:rPr>
          <w:rFonts w:ascii="Segoe UI" w:hAnsi="Segoe UI" w:cs="Segoe UI"/>
          <w:sz w:val="21"/>
          <w:szCs w:val="21"/>
        </w:rPr>
        <w:t>“</w:t>
      </w:r>
      <w:r>
        <w:rPr>
          <w:rFonts w:ascii="Microsoft YaHei" w:eastAsia="Microsoft YaHei" w:hAnsi="Microsoft YaHei" w:cs="Microsoft YaHei" w:hint="eastAsia"/>
          <w:sz w:val="21"/>
          <w:szCs w:val="21"/>
        </w:rPr>
        <w:t>单</w:t>
      </w:r>
      <w:r>
        <w:rPr>
          <w:rFonts w:ascii="Segoe UI" w:hAnsi="Segoe UI" w:cs="Segoe UI"/>
          <w:sz w:val="21"/>
          <w:szCs w:val="21"/>
        </w:rPr>
        <w:t xml:space="preserve"> agent </w:t>
      </w:r>
      <w:r>
        <w:rPr>
          <w:rFonts w:ascii="Microsoft YaHei" w:eastAsia="Microsoft YaHei" w:hAnsi="Microsoft YaHei" w:cs="Microsoft YaHei" w:hint="eastAsia"/>
          <w:sz w:val="21"/>
          <w:szCs w:val="21"/>
        </w:rPr>
        <w:t>双输出</w:t>
      </w:r>
      <w:r>
        <w:rPr>
          <w:rFonts w:ascii="Segoe UI" w:hAnsi="Segoe UI" w:cs="Segoe UI"/>
          <w:sz w:val="21"/>
          <w:szCs w:val="21"/>
        </w:rPr>
        <w:t>”</w:t>
      </w:r>
      <w:r>
        <w:rPr>
          <w:rFonts w:ascii="Microsoft YaHei" w:eastAsia="Microsoft YaHei" w:hAnsi="Microsoft YaHei" w:cs="Microsoft YaHei" w:hint="eastAsia"/>
          <w:sz w:val="21"/>
          <w:szCs w:val="21"/>
        </w:rPr>
        <w:t>。也就是说，在扩展一原有网络结构的基础上，不额外增加新的</w:t>
      </w:r>
      <w:r>
        <w:rPr>
          <w:rFonts w:ascii="Segoe UI" w:hAnsi="Segoe UI" w:cs="Segoe UI"/>
          <w:sz w:val="21"/>
          <w:szCs w:val="21"/>
        </w:rPr>
        <w:t xml:space="preserve"> agent</w:t>
      </w:r>
      <w:r>
        <w:rPr>
          <w:rFonts w:ascii="Microsoft YaHei" w:eastAsia="Microsoft YaHei" w:hAnsi="Microsoft YaHei" w:cs="Microsoft YaHei" w:hint="eastAsia"/>
          <w:sz w:val="21"/>
          <w:szCs w:val="21"/>
        </w:rPr>
        <w:t>，而是只在原网络的输出层增加</w:t>
      </w:r>
      <w:r>
        <w:rPr>
          <w:rFonts w:ascii="Segoe UI" w:hAnsi="Segoe UI" w:cs="Segoe UI"/>
          <w:sz w:val="21"/>
          <w:szCs w:val="21"/>
        </w:rPr>
        <w:t xml:space="preserve"> 1 </w:t>
      </w:r>
      <w:r>
        <w:rPr>
          <w:rFonts w:ascii="Microsoft YaHei" w:eastAsia="Microsoft YaHei" w:hAnsi="Microsoft YaHei" w:cs="Microsoft YaHei" w:hint="eastAsia"/>
          <w:sz w:val="21"/>
          <w:szCs w:val="21"/>
        </w:rPr>
        <w:t>个维度，用于表示应急订货决策。网络输入与扩展一保持完全一致，仍然包括当前库存状态、在途订单信息、常规订货相关状态以及时间特征，即</w:t>
      </w:r>
      <w:r>
        <w:rPr>
          <w:rFonts w:ascii="Segoe UI" w:hAnsi="Segoe UI" w:cs="Segoe UI"/>
          <w:sz w:val="21"/>
          <w:szCs w:val="21"/>
        </w:rPr>
        <w:t xml:space="preserve"> </w:t>
      </w:r>
      <w:r>
        <w:rPr>
          <w:rStyle w:val="HTMLCode"/>
        </w:rPr>
        <w:t>[SL_t, It, q_2, ..., q_L, sin, cos, t/T]</w:t>
      </w:r>
      <w:r>
        <w:rPr>
          <w:rFonts w:ascii="Microsoft YaHei" w:eastAsia="Microsoft YaHei" w:hAnsi="Microsoft YaHei" w:cs="Microsoft YaHei" w:hint="eastAsia"/>
          <w:sz w:val="21"/>
          <w:szCs w:val="21"/>
        </w:rPr>
        <w:t>。这样做的好处是可以最大程度继承扩展一已经验证过的结构和稳定性，同时用最小的改动引入应急订货机制。</w:t>
      </w:r>
    </w:p>
    <w:p w14:paraId="0EAA327B" w14:textId="77777777" w:rsidR="002E51A9" w:rsidRDefault="002E51A9" w:rsidP="002E51A9">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在输出设计上，扩展一的输出维度为</w:t>
      </w:r>
      <w:r>
        <w:rPr>
          <w:rFonts w:ascii="Segoe UI" w:hAnsi="Segoe UI" w:cs="Segoe UI"/>
          <w:sz w:val="21"/>
          <w:szCs w:val="21"/>
        </w:rPr>
        <w:t xml:space="preserve"> </w:t>
      </w:r>
      <w:r>
        <w:rPr>
          <w:rStyle w:val="HTMLCode"/>
        </w:rPr>
        <w:t>2^L</w:t>
      </w:r>
      <w:r>
        <w:rPr>
          <w:rFonts w:ascii="Microsoft YaHei" w:eastAsia="Microsoft YaHei" w:hAnsi="Microsoft YaHei" w:cs="Microsoft YaHei" w:hint="eastAsia"/>
          <w:sz w:val="21"/>
          <w:szCs w:val="21"/>
        </w:rPr>
        <w:t>，扩展二将其改为</w:t>
      </w:r>
      <w:r>
        <w:rPr>
          <w:rFonts w:ascii="Segoe UI" w:hAnsi="Segoe UI" w:cs="Segoe UI"/>
          <w:sz w:val="21"/>
          <w:szCs w:val="21"/>
        </w:rPr>
        <w:t xml:space="preserve"> </w:t>
      </w:r>
      <w:r>
        <w:rPr>
          <w:rStyle w:val="HTMLCode"/>
        </w:rPr>
        <w:t>2^L + 1</w:t>
      </w:r>
      <w:r>
        <w:rPr>
          <w:rFonts w:ascii="Microsoft YaHei" w:eastAsia="Microsoft YaHei" w:hAnsi="Microsoft YaHei" w:cs="Microsoft YaHei" w:hint="eastAsia"/>
          <w:sz w:val="21"/>
          <w:szCs w:val="21"/>
        </w:rPr>
        <w:t>。其中，前</w:t>
      </w:r>
      <w:r>
        <w:rPr>
          <w:rFonts w:ascii="Segoe UI" w:hAnsi="Segoe UI" w:cs="Segoe UI"/>
          <w:sz w:val="21"/>
          <w:szCs w:val="21"/>
        </w:rPr>
        <w:t xml:space="preserve"> </w:t>
      </w:r>
      <w:r>
        <w:rPr>
          <w:rStyle w:val="HTMLCode"/>
        </w:rPr>
        <w:t>2^L</w:t>
      </w:r>
      <w:r>
        <w:rPr>
          <w:rFonts w:ascii="Segoe UI" w:hAnsi="Segoe UI" w:cs="Segoe UI"/>
          <w:sz w:val="21"/>
          <w:szCs w:val="21"/>
        </w:rPr>
        <w:t xml:space="preserve"> </w:t>
      </w:r>
      <w:r>
        <w:rPr>
          <w:rFonts w:ascii="Microsoft YaHei" w:eastAsia="Microsoft YaHei" w:hAnsi="Microsoft YaHei" w:cs="Microsoft YaHei" w:hint="eastAsia"/>
          <w:sz w:val="21"/>
          <w:szCs w:val="21"/>
        </w:rPr>
        <w:t>维仍然用于生成常规订货量</w:t>
      </w:r>
      <w:r>
        <w:rPr>
          <w:rFonts w:ascii="Segoe UI" w:hAnsi="Segoe UI" w:cs="Segoe UI"/>
          <w:sz w:val="21"/>
          <w:szCs w:val="21"/>
        </w:rPr>
        <w:t xml:space="preserve"> </w:t>
      </w:r>
      <w:r>
        <w:rPr>
          <w:rStyle w:val="HTMLCode"/>
        </w:rPr>
        <w:t>q1</w:t>
      </w:r>
      <w:r>
        <w:rPr>
          <w:rFonts w:ascii="Microsoft YaHei" w:eastAsia="Microsoft YaHei" w:hAnsi="Microsoft YaHei" w:cs="Microsoft YaHei" w:hint="eastAsia"/>
          <w:sz w:val="21"/>
          <w:szCs w:val="21"/>
        </w:rPr>
        <w:t>，其处理方式与扩展一完全一致：先将前</w:t>
      </w:r>
      <w:r>
        <w:rPr>
          <w:rFonts w:ascii="Segoe UI" w:hAnsi="Segoe UI" w:cs="Segoe UI"/>
          <w:sz w:val="21"/>
          <w:szCs w:val="21"/>
        </w:rPr>
        <w:t xml:space="preserve"> </w:t>
      </w:r>
      <w:r>
        <w:rPr>
          <w:rStyle w:val="HTMLCode"/>
        </w:rPr>
        <w:t>2^L</w:t>
      </w:r>
      <w:r>
        <w:rPr>
          <w:rFonts w:ascii="Segoe UI" w:hAnsi="Segoe UI" w:cs="Segoe UI"/>
          <w:sz w:val="21"/>
          <w:szCs w:val="21"/>
        </w:rPr>
        <w:t xml:space="preserve"> </w:t>
      </w:r>
      <w:r>
        <w:rPr>
          <w:rFonts w:ascii="Microsoft YaHei" w:eastAsia="Microsoft YaHei" w:hAnsi="Microsoft YaHei" w:cs="Microsoft YaHei" w:hint="eastAsia"/>
          <w:sz w:val="21"/>
          <w:szCs w:val="21"/>
        </w:rPr>
        <w:t>维</w:t>
      </w:r>
      <w:r>
        <w:rPr>
          <w:rFonts w:ascii="Segoe UI" w:hAnsi="Segoe UI" w:cs="Segoe UI"/>
          <w:sz w:val="21"/>
          <w:szCs w:val="21"/>
        </w:rPr>
        <w:t xml:space="preserve"> reshape </w:t>
      </w:r>
      <w:r>
        <w:rPr>
          <w:rFonts w:ascii="Microsoft YaHei" w:eastAsia="Microsoft YaHei" w:hAnsi="Microsoft YaHei" w:cs="Microsoft YaHei" w:hint="eastAsia"/>
          <w:sz w:val="21"/>
          <w:szCs w:val="21"/>
        </w:rPr>
        <w:t>成</w:t>
      </w:r>
      <w:r>
        <w:rPr>
          <w:rFonts w:ascii="Segoe UI" w:hAnsi="Segoe UI" w:cs="Segoe UI"/>
          <w:sz w:val="21"/>
          <w:szCs w:val="21"/>
        </w:rPr>
        <w:t xml:space="preserve"> </w:t>
      </w:r>
      <w:r>
        <w:rPr>
          <w:rStyle w:val="HTMLCode"/>
        </w:rPr>
        <w:t>(2^(L-1), 2)</w:t>
      </w:r>
      <w:r>
        <w:rPr>
          <w:rFonts w:ascii="Segoe UI" w:hAnsi="Segoe UI" w:cs="Segoe UI"/>
          <w:sz w:val="21"/>
          <w:szCs w:val="21"/>
        </w:rPr>
        <w:t xml:space="preserve"> </w:t>
      </w:r>
      <w:r>
        <w:rPr>
          <w:rFonts w:ascii="Microsoft YaHei" w:eastAsia="Microsoft YaHei" w:hAnsi="Microsoft YaHei" w:cs="Microsoft YaHei" w:hint="eastAsia"/>
          <w:sz w:val="21"/>
          <w:szCs w:val="21"/>
        </w:rPr>
        <w:t>的形式，再经过</w:t>
      </w:r>
      <w:r>
        <w:rPr>
          <w:rFonts w:ascii="Segoe UI" w:hAnsi="Segoe UI" w:cs="Segoe UI"/>
          <w:sz w:val="21"/>
          <w:szCs w:val="21"/>
        </w:rPr>
        <w:t xml:space="preserve"> softmax </w:t>
      </w:r>
      <w:r>
        <w:rPr>
          <w:rFonts w:ascii="Microsoft YaHei" w:eastAsia="Microsoft YaHei" w:hAnsi="Microsoft YaHei" w:cs="Microsoft YaHei" w:hint="eastAsia"/>
          <w:sz w:val="21"/>
          <w:szCs w:val="21"/>
        </w:rPr>
        <w:t>得到路径权重，并通过</w:t>
      </w:r>
      <w:r>
        <w:rPr>
          <w:rFonts w:ascii="Segoe UI" w:hAnsi="Segoe UI" w:cs="Segoe UI"/>
          <w:sz w:val="21"/>
          <w:szCs w:val="21"/>
        </w:rPr>
        <w:t xml:space="preserve"> </w:t>
      </w:r>
      <w:r>
        <w:rPr>
          <w:rStyle w:val="HTMLCode"/>
        </w:rPr>
        <w:t>±w_range</w:t>
      </w:r>
      <w:r>
        <w:rPr>
          <w:rFonts w:ascii="Segoe UI" w:hAnsi="Segoe UI" w:cs="Segoe UI"/>
          <w:sz w:val="21"/>
          <w:szCs w:val="21"/>
        </w:rPr>
        <w:t xml:space="preserve"> </w:t>
      </w:r>
      <w:r>
        <w:rPr>
          <w:rFonts w:ascii="Microsoft YaHei" w:eastAsia="Microsoft YaHei" w:hAnsi="Microsoft YaHei" w:cs="Microsoft YaHei" w:hint="eastAsia"/>
          <w:sz w:val="21"/>
          <w:szCs w:val="21"/>
        </w:rPr>
        <w:t>的盒子约束进行稳定化，最后经过路径加权得到常规订货量</w:t>
      </w:r>
      <w:r>
        <w:rPr>
          <w:rFonts w:ascii="Segoe UI" w:hAnsi="Segoe UI" w:cs="Segoe UI"/>
          <w:sz w:val="21"/>
          <w:szCs w:val="21"/>
        </w:rPr>
        <w:t xml:space="preserve"> </w:t>
      </w:r>
      <w:r>
        <w:rPr>
          <w:rStyle w:val="HTMLCode"/>
        </w:rPr>
        <w:t>q1</w:t>
      </w:r>
      <w:r>
        <w:rPr>
          <w:rFonts w:ascii="Microsoft YaHei" w:eastAsia="Microsoft YaHei" w:hAnsi="Microsoft YaHei" w:cs="Microsoft YaHei" w:hint="eastAsia"/>
          <w:sz w:val="21"/>
          <w:szCs w:val="21"/>
        </w:rPr>
        <w:t>。也就是说，常规订货部分没有改变，扩展二只是复用了扩展一中已经稳定运行的</w:t>
      </w:r>
      <w:r>
        <w:rPr>
          <w:rFonts w:ascii="Segoe UI" w:hAnsi="Segoe UI" w:cs="Segoe UI"/>
          <w:sz w:val="21"/>
          <w:szCs w:val="21"/>
        </w:rPr>
        <w:t xml:space="preserve"> q1 </w:t>
      </w:r>
      <w:r>
        <w:rPr>
          <w:rFonts w:ascii="Microsoft YaHei" w:eastAsia="Microsoft YaHei" w:hAnsi="Microsoft YaHei" w:cs="Microsoft YaHei" w:hint="eastAsia"/>
          <w:sz w:val="21"/>
          <w:szCs w:val="21"/>
        </w:rPr>
        <w:t>生成逻辑。</w:t>
      </w:r>
    </w:p>
    <w:p w14:paraId="325F4ABD" w14:textId="77777777" w:rsidR="002E51A9" w:rsidRDefault="002E51A9" w:rsidP="002E51A9">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新增的最后</w:t>
      </w:r>
      <w:r>
        <w:rPr>
          <w:rFonts w:ascii="Segoe UI" w:hAnsi="Segoe UI" w:cs="Segoe UI"/>
          <w:sz w:val="21"/>
          <w:szCs w:val="21"/>
        </w:rPr>
        <w:t xml:space="preserve"> 1 </w:t>
      </w:r>
      <w:r>
        <w:rPr>
          <w:rFonts w:ascii="Microsoft YaHei" w:eastAsia="Microsoft YaHei" w:hAnsi="Microsoft YaHei" w:cs="Microsoft YaHei" w:hint="eastAsia"/>
          <w:sz w:val="21"/>
          <w:szCs w:val="21"/>
        </w:rPr>
        <w:t>维输出专门用于生成应急订货量</w:t>
      </w:r>
      <w:r>
        <w:rPr>
          <w:rFonts w:ascii="Segoe UI" w:hAnsi="Segoe UI" w:cs="Segoe UI"/>
          <w:sz w:val="21"/>
          <w:szCs w:val="21"/>
        </w:rPr>
        <w:t xml:space="preserve"> </w:t>
      </w:r>
      <w:r>
        <w:rPr>
          <w:rStyle w:val="HTMLCode"/>
        </w:rPr>
        <w:t>q2</w:t>
      </w:r>
      <w:r>
        <w:rPr>
          <w:rFonts w:ascii="Microsoft YaHei" w:eastAsia="Microsoft YaHei" w:hAnsi="Microsoft YaHei" w:cs="Microsoft YaHei" w:hint="eastAsia"/>
          <w:sz w:val="21"/>
          <w:szCs w:val="21"/>
        </w:rPr>
        <w:t>。这一维输出先经过</w:t>
      </w:r>
      <w:r>
        <w:rPr>
          <w:rFonts w:ascii="Segoe UI" w:hAnsi="Segoe UI" w:cs="Segoe UI"/>
          <w:sz w:val="21"/>
          <w:szCs w:val="21"/>
        </w:rPr>
        <w:t xml:space="preserve"> </w:t>
      </w:r>
      <w:r>
        <w:rPr>
          <w:rStyle w:val="HTMLCode"/>
        </w:rPr>
        <w:t>tanh</w:t>
      </w:r>
      <w:r>
        <w:rPr>
          <w:rFonts w:ascii="Segoe UI" w:hAnsi="Segoe UI" w:cs="Segoe UI"/>
          <w:sz w:val="21"/>
          <w:szCs w:val="21"/>
        </w:rPr>
        <w:t xml:space="preserve"> </w:t>
      </w:r>
      <w:r>
        <w:rPr>
          <w:rFonts w:ascii="Microsoft YaHei" w:eastAsia="Microsoft YaHei" w:hAnsi="Microsoft YaHei" w:cs="Microsoft YaHei" w:hint="eastAsia"/>
          <w:sz w:val="21"/>
          <w:szCs w:val="21"/>
        </w:rPr>
        <w:t>函数限制在稳定范围内，然后按照</w:t>
      </w:r>
      <w:r>
        <w:rPr>
          <w:rFonts w:ascii="Segoe UI" w:hAnsi="Segoe UI" w:cs="Segoe UI"/>
          <w:sz w:val="21"/>
          <w:szCs w:val="21"/>
        </w:rPr>
        <w:t xml:space="preserve"> </w:t>
      </w:r>
      <w:r>
        <w:rPr>
          <w:rStyle w:val="HTMLCode"/>
        </w:rPr>
        <w:t>(1 + 0.5 · tanh) · ReLU(S0_t - It)</w:t>
      </w:r>
      <w:r>
        <w:rPr>
          <w:rFonts w:ascii="Segoe UI" w:hAnsi="Segoe UI" w:cs="Segoe UI"/>
          <w:sz w:val="21"/>
          <w:szCs w:val="21"/>
        </w:rPr>
        <w:t xml:space="preserve"> </w:t>
      </w:r>
      <w:r>
        <w:rPr>
          <w:rFonts w:ascii="Microsoft YaHei" w:eastAsia="Microsoft YaHei" w:hAnsi="Microsoft YaHei" w:cs="Microsoft YaHei" w:hint="eastAsia"/>
          <w:sz w:val="21"/>
          <w:szCs w:val="21"/>
        </w:rPr>
        <w:t>的形式生成应急订货量。这里的</w:t>
      </w:r>
      <w:r>
        <w:rPr>
          <w:rFonts w:ascii="Segoe UI" w:hAnsi="Segoe UI" w:cs="Segoe UI"/>
          <w:sz w:val="21"/>
          <w:szCs w:val="21"/>
        </w:rPr>
        <w:t xml:space="preserve"> </w:t>
      </w:r>
      <w:r>
        <w:rPr>
          <w:rStyle w:val="HTMLCode"/>
        </w:rPr>
        <w:t>S0_t</w:t>
      </w:r>
      <w:r>
        <w:rPr>
          <w:rFonts w:ascii="Segoe UI" w:hAnsi="Segoe UI" w:cs="Segoe UI"/>
          <w:sz w:val="21"/>
          <w:szCs w:val="21"/>
        </w:rPr>
        <w:t xml:space="preserve"> </w:t>
      </w:r>
      <w:r>
        <w:rPr>
          <w:rFonts w:ascii="Microsoft YaHei" w:eastAsia="Microsoft YaHei" w:hAnsi="Microsoft YaHei" w:cs="Microsoft YaHei" w:hint="eastAsia"/>
          <w:sz w:val="21"/>
          <w:szCs w:val="21"/>
        </w:rPr>
        <w:t>是基于单期报童模型得到的应急订货目标库存水平，</w:t>
      </w:r>
      <w:r>
        <w:rPr>
          <w:rStyle w:val="HTMLCode"/>
        </w:rPr>
        <w:t>It</w:t>
      </w:r>
      <w:r>
        <w:rPr>
          <w:rFonts w:ascii="Segoe UI" w:hAnsi="Segoe UI" w:cs="Segoe UI"/>
          <w:sz w:val="21"/>
          <w:szCs w:val="21"/>
        </w:rPr>
        <w:t xml:space="preserve"> </w:t>
      </w:r>
      <w:r>
        <w:rPr>
          <w:rFonts w:ascii="Microsoft YaHei" w:eastAsia="Microsoft YaHei" w:hAnsi="Microsoft YaHei" w:cs="Microsoft YaHei" w:hint="eastAsia"/>
          <w:sz w:val="21"/>
          <w:szCs w:val="21"/>
        </w:rPr>
        <w:t>是常规到货之后的当前库存。因此，</w:t>
      </w:r>
      <w:r>
        <w:rPr>
          <w:rStyle w:val="HTMLCode"/>
        </w:rPr>
        <w:t>ReLU(S0_t - It)</w:t>
      </w:r>
      <w:r>
        <w:rPr>
          <w:rFonts w:ascii="Segoe UI" w:hAnsi="Segoe UI" w:cs="Segoe UI"/>
          <w:sz w:val="21"/>
          <w:szCs w:val="21"/>
        </w:rPr>
        <w:t xml:space="preserve"> </w:t>
      </w:r>
      <w:r>
        <w:rPr>
          <w:rFonts w:ascii="Microsoft YaHei" w:eastAsia="Microsoft YaHei" w:hAnsi="Microsoft YaHei" w:cs="Microsoft YaHei" w:hint="eastAsia"/>
          <w:sz w:val="21"/>
          <w:szCs w:val="21"/>
        </w:rPr>
        <w:t>表示在常规到货之后，如果库存仍低于应急目标库存水平，则通过应急订货进行补足；如果库存已经足够，则不进行应急订货。</w:t>
      </w:r>
      <w:r>
        <w:rPr>
          <w:rStyle w:val="HTMLCode"/>
        </w:rPr>
        <w:t>0.5</w:t>
      </w:r>
      <w:r>
        <w:rPr>
          <w:rFonts w:ascii="Segoe UI" w:hAnsi="Segoe UI" w:cs="Segoe UI"/>
          <w:sz w:val="21"/>
          <w:szCs w:val="21"/>
        </w:rPr>
        <w:t xml:space="preserve"> </w:t>
      </w:r>
      <w:r>
        <w:rPr>
          <w:rFonts w:ascii="Microsoft YaHei" w:eastAsia="Microsoft YaHei" w:hAnsi="Microsoft YaHei" w:cs="Microsoft YaHei" w:hint="eastAsia"/>
          <w:sz w:val="21"/>
          <w:szCs w:val="21"/>
        </w:rPr>
        <w:t>是应急订货的调整范围参数，即允许神经网络在</w:t>
      </w:r>
      <w:r>
        <w:rPr>
          <w:rFonts w:ascii="Segoe UI" w:hAnsi="Segoe UI" w:cs="Segoe UI"/>
          <w:sz w:val="21"/>
          <w:szCs w:val="21"/>
        </w:rPr>
        <w:t xml:space="preserve"> NV </w:t>
      </w:r>
      <w:r>
        <w:rPr>
          <w:rFonts w:ascii="Microsoft YaHei" w:eastAsia="Microsoft YaHei" w:hAnsi="Microsoft YaHei" w:cs="Microsoft YaHei" w:hint="eastAsia"/>
          <w:sz w:val="21"/>
          <w:szCs w:val="21"/>
        </w:rPr>
        <w:t>教师策略的基础上进行</w:t>
      </w:r>
      <w:r>
        <w:rPr>
          <w:rFonts w:ascii="Segoe UI" w:hAnsi="Segoe UI" w:cs="Segoe UI"/>
          <w:sz w:val="21"/>
          <w:szCs w:val="21"/>
        </w:rPr>
        <w:t xml:space="preserve"> ±50% </w:t>
      </w:r>
      <w:r>
        <w:rPr>
          <w:rFonts w:ascii="Microsoft YaHei" w:eastAsia="Microsoft YaHei" w:hAnsi="Microsoft YaHei" w:cs="Microsoft YaHei" w:hint="eastAsia"/>
          <w:sz w:val="21"/>
          <w:szCs w:val="21"/>
        </w:rPr>
        <w:t>的调整。</w:t>
      </w:r>
    </w:p>
    <w:p w14:paraId="0CC2F507" w14:textId="77777777" w:rsidR="002E51A9" w:rsidRDefault="002E51A9" w:rsidP="002E51A9">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需要注意的是，</w:t>
      </w:r>
      <w:r>
        <w:rPr>
          <w:rStyle w:val="HTMLCode"/>
        </w:rPr>
        <w:t>S0_t</w:t>
      </w:r>
      <w:r>
        <w:rPr>
          <w:rFonts w:ascii="Segoe UI" w:hAnsi="Segoe UI" w:cs="Segoe UI"/>
          <w:sz w:val="21"/>
          <w:szCs w:val="21"/>
        </w:rPr>
        <w:t xml:space="preserve"> </w:t>
      </w:r>
      <w:r>
        <w:rPr>
          <w:rFonts w:ascii="Microsoft YaHei" w:eastAsia="Microsoft YaHei" w:hAnsi="Microsoft YaHei" w:cs="Microsoft YaHei" w:hint="eastAsia"/>
          <w:sz w:val="21"/>
          <w:szCs w:val="21"/>
        </w:rPr>
        <w:t>不作为网络输入，而是在</w:t>
      </w:r>
      <w:r>
        <w:rPr>
          <w:rFonts w:ascii="Segoe UI" w:hAnsi="Segoe UI" w:cs="Segoe UI"/>
          <w:sz w:val="21"/>
          <w:szCs w:val="21"/>
        </w:rPr>
        <w:t xml:space="preserve"> Env </w:t>
      </w:r>
      <w:r>
        <w:rPr>
          <w:rFonts w:ascii="Microsoft YaHei" w:eastAsia="Microsoft YaHei" w:hAnsi="Microsoft YaHei" w:cs="Microsoft YaHei" w:hint="eastAsia"/>
          <w:sz w:val="21"/>
          <w:szCs w:val="21"/>
        </w:rPr>
        <w:t>或</w:t>
      </w:r>
      <w:r>
        <w:rPr>
          <w:rFonts w:ascii="Segoe UI" w:hAnsi="Segoe UI" w:cs="Segoe UI"/>
          <w:sz w:val="21"/>
          <w:szCs w:val="21"/>
        </w:rPr>
        <w:t xml:space="preserve"> Agent </w:t>
      </w:r>
      <w:r>
        <w:rPr>
          <w:rFonts w:ascii="Microsoft YaHei" w:eastAsia="Microsoft YaHei" w:hAnsi="Microsoft YaHei" w:cs="Microsoft YaHei" w:hint="eastAsia"/>
          <w:sz w:val="21"/>
          <w:szCs w:val="21"/>
        </w:rPr>
        <w:t>内部根据当前时刻</w:t>
      </w:r>
      <w:r>
        <w:rPr>
          <w:rFonts w:ascii="Segoe UI" w:hAnsi="Segoe UI" w:cs="Segoe UI"/>
          <w:sz w:val="21"/>
          <w:szCs w:val="21"/>
        </w:rPr>
        <w:t xml:space="preserve"> </w:t>
      </w:r>
      <w:r>
        <w:rPr>
          <w:rStyle w:val="HTMLCode"/>
        </w:rPr>
        <w:t>t</w:t>
      </w:r>
      <w:r>
        <w:rPr>
          <w:rFonts w:ascii="Segoe UI" w:hAnsi="Segoe UI" w:cs="Segoe UI"/>
          <w:sz w:val="21"/>
          <w:szCs w:val="21"/>
        </w:rPr>
        <w:t xml:space="preserve"> </w:t>
      </w:r>
      <w:r>
        <w:rPr>
          <w:rFonts w:ascii="Microsoft YaHei" w:eastAsia="Microsoft YaHei" w:hAnsi="Microsoft YaHei" w:cs="Microsoft YaHei" w:hint="eastAsia"/>
          <w:sz w:val="21"/>
          <w:szCs w:val="21"/>
        </w:rPr>
        <w:t>动态计算。这一点与扩展一中对</w:t>
      </w:r>
      <w:r>
        <w:rPr>
          <w:rFonts w:ascii="Segoe UI" w:hAnsi="Segoe UI" w:cs="Segoe UI"/>
          <w:sz w:val="21"/>
          <w:szCs w:val="21"/>
        </w:rPr>
        <w:t xml:space="preserve"> </w:t>
      </w:r>
      <w:r>
        <w:rPr>
          <w:rStyle w:val="HTMLCode"/>
        </w:rPr>
        <w:t>SL</w:t>
      </w:r>
      <w:r>
        <w:rPr>
          <w:rFonts w:ascii="Segoe UI" w:hAnsi="Segoe UI" w:cs="Segoe UI"/>
          <w:sz w:val="21"/>
          <w:szCs w:val="21"/>
        </w:rPr>
        <w:t xml:space="preserve"> </w:t>
      </w:r>
      <w:r>
        <w:rPr>
          <w:rFonts w:ascii="Microsoft YaHei" w:eastAsia="Microsoft YaHei" w:hAnsi="Microsoft YaHei" w:cs="Microsoft YaHei" w:hint="eastAsia"/>
          <w:sz w:val="21"/>
          <w:szCs w:val="21"/>
        </w:rPr>
        <w:t>和</w:t>
      </w:r>
      <w:r>
        <w:rPr>
          <w:rFonts w:ascii="Segoe UI" w:hAnsi="Segoe UI" w:cs="Segoe UI"/>
          <w:sz w:val="21"/>
          <w:szCs w:val="21"/>
        </w:rPr>
        <w:t xml:space="preserve"> </w:t>
      </w:r>
      <w:r>
        <w:rPr>
          <w:rStyle w:val="HTMLCode"/>
        </w:rPr>
        <w:t>teacher_w</w:t>
      </w:r>
      <w:r>
        <w:rPr>
          <w:rFonts w:ascii="Segoe UI" w:hAnsi="Segoe UI" w:cs="Segoe UI"/>
          <w:sz w:val="21"/>
          <w:szCs w:val="21"/>
        </w:rPr>
        <w:t xml:space="preserve"> </w:t>
      </w:r>
      <w:r>
        <w:rPr>
          <w:rFonts w:ascii="Microsoft YaHei" w:eastAsia="Microsoft YaHei" w:hAnsi="Microsoft YaHei" w:cs="Microsoft YaHei" w:hint="eastAsia"/>
          <w:sz w:val="21"/>
          <w:szCs w:val="21"/>
        </w:rPr>
        <w:t>的处理方式是对称的：网络只接收必要的状态信息，而教师策略相关的辅助量在环境或</w:t>
      </w:r>
      <w:r>
        <w:rPr>
          <w:rFonts w:ascii="Segoe UI" w:hAnsi="Segoe UI" w:cs="Segoe UI"/>
          <w:sz w:val="21"/>
          <w:szCs w:val="21"/>
        </w:rPr>
        <w:t xml:space="preserve"> agent </w:t>
      </w:r>
      <w:r>
        <w:rPr>
          <w:rFonts w:ascii="Microsoft YaHei" w:eastAsia="Microsoft YaHei" w:hAnsi="Microsoft YaHei" w:cs="Microsoft YaHei" w:hint="eastAsia"/>
          <w:sz w:val="21"/>
          <w:szCs w:val="21"/>
        </w:rPr>
        <w:t>内部计算，用于构造动作和</w:t>
      </w:r>
      <w:r>
        <w:rPr>
          <w:rFonts w:ascii="Segoe UI" w:hAnsi="Segoe UI" w:cs="Segoe UI"/>
          <w:sz w:val="21"/>
          <w:szCs w:val="21"/>
        </w:rPr>
        <w:t xml:space="preserve"> loss</w:t>
      </w:r>
      <w:r>
        <w:rPr>
          <w:rFonts w:ascii="Microsoft YaHei" w:eastAsia="Microsoft YaHei" w:hAnsi="Microsoft YaHei" w:cs="Microsoft YaHei" w:hint="eastAsia"/>
          <w:sz w:val="21"/>
          <w:szCs w:val="21"/>
        </w:rPr>
        <w:t>。</w:t>
      </w:r>
      <w:r>
        <w:rPr>
          <w:rStyle w:val="HTMLCode"/>
        </w:rPr>
        <w:t>S0_t</w:t>
      </w:r>
      <w:r>
        <w:rPr>
          <w:rFonts w:ascii="Segoe UI" w:hAnsi="Segoe UI" w:cs="Segoe UI"/>
          <w:sz w:val="21"/>
          <w:szCs w:val="21"/>
        </w:rPr>
        <w:t xml:space="preserve"> </w:t>
      </w:r>
      <w:r>
        <w:rPr>
          <w:rFonts w:ascii="Microsoft YaHei" w:eastAsia="Microsoft YaHei" w:hAnsi="Microsoft YaHei" w:cs="Microsoft YaHei" w:hint="eastAsia"/>
          <w:sz w:val="21"/>
          <w:szCs w:val="21"/>
        </w:rPr>
        <w:t>的计算采用单期报童临界分位数，其核心思想是比较避免缺货带来的收益与应急订货成本和持有成本之间的权衡。当应急成本</w:t>
      </w:r>
      <w:r>
        <w:rPr>
          <w:rFonts w:ascii="Segoe UI" w:hAnsi="Segoe UI" w:cs="Segoe UI"/>
          <w:sz w:val="21"/>
          <w:szCs w:val="21"/>
        </w:rPr>
        <w:t xml:space="preserve"> </w:t>
      </w:r>
      <w:r>
        <w:rPr>
          <w:rStyle w:val="HTMLCode"/>
        </w:rPr>
        <w:t>c2</w:t>
      </w:r>
      <w:r>
        <w:rPr>
          <w:rFonts w:ascii="Segoe UI" w:hAnsi="Segoe UI" w:cs="Segoe UI"/>
          <w:sz w:val="21"/>
          <w:szCs w:val="21"/>
        </w:rPr>
        <w:t xml:space="preserve"> </w:t>
      </w:r>
      <w:r>
        <w:rPr>
          <w:rFonts w:ascii="Microsoft YaHei" w:eastAsia="Microsoft YaHei" w:hAnsi="Microsoft YaHei" w:cs="Microsoft YaHei" w:hint="eastAsia"/>
          <w:sz w:val="21"/>
          <w:szCs w:val="21"/>
        </w:rPr>
        <w:t>很高，尤其是接近缺货惩罚</w:t>
      </w:r>
      <w:r>
        <w:rPr>
          <w:rFonts w:ascii="Segoe UI" w:hAnsi="Segoe UI" w:cs="Segoe UI"/>
          <w:sz w:val="21"/>
          <w:szCs w:val="21"/>
        </w:rPr>
        <w:t xml:space="preserve"> </w:t>
      </w:r>
      <w:r>
        <w:rPr>
          <w:rStyle w:val="HTMLCode"/>
        </w:rPr>
        <w:t>b</w:t>
      </w:r>
      <w:r>
        <w:rPr>
          <w:rFonts w:ascii="Segoe UI" w:hAnsi="Segoe UI" w:cs="Segoe UI"/>
          <w:sz w:val="21"/>
          <w:szCs w:val="21"/>
        </w:rPr>
        <w:t xml:space="preserve"> </w:t>
      </w:r>
      <w:r>
        <w:rPr>
          <w:rFonts w:ascii="Microsoft YaHei" w:eastAsia="Microsoft YaHei" w:hAnsi="Microsoft YaHei" w:cs="Microsoft YaHei" w:hint="eastAsia"/>
          <w:sz w:val="21"/>
          <w:szCs w:val="21"/>
        </w:rPr>
        <w:t>时，计算得到的</w:t>
      </w:r>
      <w:r>
        <w:rPr>
          <w:rFonts w:ascii="Segoe UI" w:hAnsi="Segoe UI" w:cs="Segoe UI"/>
          <w:sz w:val="21"/>
          <w:szCs w:val="21"/>
        </w:rPr>
        <w:t xml:space="preserve"> </w:t>
      </w:r>
      <w:r>
        <w:rPr>
          <w:rStyle w:val="HTMLCode"/>
        </w:rPr>
        <w:t>S0_t</w:t>
      </w:r>
      <w:r>
        <w:rPr>
          <w:rFonts w:ascii="Segoe UI" w:hAnsi="Segoe UI" w:cs="Segoe UI"/>
          <w:sz w:val="21"/>
          <w:szCs w:val="21"/>
        </w:rPr>
        <w:t xml:space="preserve"> </w:t>
      </w:r>
      <w:r>
        <w:rPr>
          <w:rFonts w:ascii="Microsoft YaHei" w:eastAsia="Microsoft YaHei" w:hAnsi="Microsoft YaHei" w:cs="Microsoft YaHei" w:hint="eastAsia"/>
          <w:sz w:val="21"/>
          <w:szCs w:val="21"/>
        </w:rPr>
        <w:t>可能会很小，甚至为负。由于最终应急订货量中使用了</w:t>
      </w:r>
      <w:r>
        <w:rPr>
          <w:rFonts w:ascii="Segoe UI" w:hAnsi="Segoe UI" w:cs="Segoe UI"/>
          <w:sz w:val="21"/>
          <w:szCs w:val="21"/>
        </w:rPr>
        <w:t xml:space="preserve"> </w:t>
      </w:r>
      <w:r>
        <w:rPr>
          <w:rStyle w:val="HTMLCode"/>
        </w:rPr>
        <w:t>ReLU(S0_t - It)</w:t>
      </w:r>
      <w:r>
        <w:rPr>
          <w:rFonts w:ascii="Microsoft YaHei" w:eastAsia="Microsoft YaHei" w:hAnsi="Microsoft YaHei" w:cs="Microsoft YaHei" w:hint="eastAsia"/>
          <w:sz w:val="21"/>
          <w:szCs w:val="21"/>
        </w:rPr>
        <w:t>，因此即使</w:t>
      </w:r>
      <w:r>
        <w:rPr>
          <w:rFonts w:ascii="Segoe UI" w:hAnsi="Segoe UI" w:cs="Segoe UI"/>
          <w:sz w:val="21"/>
          <w:szCs w:val="21"/>
        </w:rPr>
        <w:t xml:space="preserve"> </w:t>
      </w:r>
      <w:r>
        <w:rPr>
          <w:rStyle w:val="HTMLCode"/>
        </w:rPr>
        <w:t>S0_t</w:t>
      </w:r>
      <w:r>
        <w:rPr>
          <w:rFonts w:ascii="Segoe UI" w:hAnsi="Segoe UI" w:cs="Segoe UI"/>
          <w:sz w:val="21"/>
          <w:szCs w:val="21"/>
        </w:rPr>
        <w:t xml:space="preserve"> </w:t>
      </w:r>
      <w:r>
        <w:rPr>
          <w:rFonts w:ascii="Microsoft YaHei" w:eastAsia="Microsoft YaHei" w:hAnsi="Microsoft YaHei" w:cs="Microsoft YaHei" w:hint="eastAsia"/>
          <w:sz w:val="21"/>
          <w:szCs w:val="21"/>
        </w:rPr>
        <w:t>为负，也不会产生负的应急订单。</w:t>
      </w:r>
    </w:p>
    <w:p w14:paraId="2E3EC225" w14:textId="77777777" w:rsidR="002E51A9" w:rsidRDefault="002E51A9" w:rsidP="002E51A9">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扩展二的仿真时序为：首先进行常规订单到货，然后</w:t>
      </w:r>
      <w:r>
        <w:rPr>
          <w:rFonts w:ascii="Segoe UI" w:hAnsi="Segoe UI" w:cs="Segoe UI"/>
          <w:sz w:val="21"/>
          <w:szCs w:val="21"/>
        </w:rPr>
        <w:t xml:space="preserve"> agent </w:t>
      </w:r>
      <w:r>
        <w:rPr>
          <w:rFonts w:ascii="Microsoft YaHei" w:eastAsia="Microsoft YaHei" w:hAnsi="Microsoft YaHei" w:cs="Microsoft YaHei" w:hint="eastAsia"/>
          <w:sz w:val="21"/>
          <w:szCs w:val="21"/>
        </w:rPr>
        <w:t>根据当前状态输出</w:t>
      </w:r>
      <w:r>
        <w:rPr>
          <w:rFonts w:ascii="Segoe UI" w:hAnsi="Segoe UI" w:cs="Segoe UI"/>
          <w:sz w:val="21"/>
          <w:szCs w:val="21"/>
        </w:rPr>
        <w:t xml:space="preserve"> </w:t>
      </w:r>
      <w:r>
        <w:rPr>
          <w:rStyle w:val="HTMLCode"/>
        </w:rPr>
        <w:t>(q1, q2)</w:t>
      </w:r>
      <w:r>
        <w:rPr>
          <w:rFonts w:ascii="Microsoft YaHei" w:eastAsia="Microsoft YaHei" w:hAnsi="Microsoft YaHei" w:cs="Microsoft YaHei" w:hint="eastAsia"/>
          <w:sz w:val="21"/>
          <w:szCs w:val="21"/>
        </w:rPr>
        <w:t>；其中</w:t>
      </w:r>
      <w:r>
        <w:rPr>
          <w:rFonts w:ascii="Segoe UI" w:hAnsi="Segoe UI" w:cs="Segoe UI"/>
          <w:sz w:val="21"/>
          <w:szCs w:val="21"/>
        </w:rPr>
        <w:t xml:space="preserve"> </w:t>
      </w:r>
      <w:r>
        <w:rPr>
          <w:rStyle w:val="HTMLCode"/>
        </w:rPr>
        <w:t>q2</w:t>
      </w:r>
      <w:r>
        <w:rPr>
          <w:rFonts w:ascii="Segoe UI" w:hAnsi="Segoe UI" w:cs="Segoe UI"/>
          <w:sz w:val="21"/>
          <w:szCs w:val="21"/>
        </w:rPr>
        <w:t xml:space="preserve"> </w:t>
      </w:r>
      <w:r>
        <w:rPr>
          <w:rFonts w:ascii="Microsoft YaHei" w:eastAsia="Microsoft YaHei" w:hAnsi="Microsoft YaHei" w:cs="Microsoft YaHei" w:hint="eastAsia"/>
          <w:sz w:val="21"/>
          <w:szCs w:val="21"/>
        </w:rPr>
        <w:t>作为应急订单立即入库，而</w:t>
      </w:r>
      <w:r>
        <w:rPr>
          <w:rFonts w:ascii="Segoe UI" w:hAnsi="Segoe UI" w:cs="Segoe UI"/>
          <w:sz w:val="21"/>
          <w:szCs w:val="21"/>
        </w:rPr>
        <w:t xml:space="preserve"> </w:t>
      </w:r>
      <w:r>
        <w:rPr>
          <w:rStyle w:val="HTMLCode"/>
        </w:rPr>
        <w:t>q1</w:t>
      </w:r>
      <w:r>
        <w:rPr>
          <w:rFonts w:ascii="Segoe UI" w:hAnsi="Segoe UI" w:cs="Segoe UI"/>
          <w:sz w:val="21"/>
          <w:szCs w:val="21"/>
        </w:rPr>
        <w:t xml:space="preserve"> </w:t>
      </w:r>
      <w:r>
        <w:rPr>
          <w:rFonts w:ascii="Microsoft YaHei" w:eastAsia="Microsoft YaHei" w:hAnsi="Microsoft YaHei" w:cs="Microsoft YaHei" w:hint="eastAsia"/>
          <w:sz w:val="21"/>
          <w:szCs w:val="21"/>
        </w:rPr>
        <w:t>作为常规订单需要经过提前期之后才会到达。随后系统进行需求消耗，并计算当期成本。成本项包括常规订货成本、应急订货成本、持有成本和缺货成本，即由</w:t>
      </w:r>
      <w:r>
        <w:rPr>
          <w:rFonts w:ascii="Segoe UI" w:hAnsi="Segoe UI" w:cs="Segoe UI"/>
          <w:sz w:val="21"/>
          <w:szCs w:val="21"/>
        </w:rPr>
        <w:t xml:space="preserve"> </w:t>
      </w:r>
      <w:r>
        <w:rPr>
          <w:rStyle w:val="HTMLCode"/>
        </w:rPr>
        <w:t>c1 · q_vec[0] · y</w:t>
      </w:r>
      <w:r>
        <w:rPr>
          <w:rFonts w:ascii="Microsoft YaHei" w:eastAsia="Microsoft YaHei" w:hAnsi="Microsoft YaHei" w:cs="Microsoft YaHei" w:hint="eastAsia"/>
          <w:sz w:val="21"/>
          <w:szCs w:val="21"/>
        </w:rPr>
        <w:t>、</w:t>
      </w:r>
      <w:r>
        <w:rPr>
          <w:rStyle w:val="HTMLCode"/>
        </w:rPr>
        <w:t>c2 · q2</w:t>
      </w:r>
      <w:r>
        <w:rPr>
          <w:rFonts w:ascii="Segoe UI" w:hAnsi="Segoe UI" w:cs="Segoe UI"/>
          <w:sz w:val="21"/>
          <w:szCs w:val="21"/>
        </w:rPr>
        <w:t xml:space="preserve"> </w:t>
      </w:r>
      <w:r>
        <w:rPr>
          <w:rFonts w:ascii="Microsoft YaHei" w:eastAsia="Microsoft YaHei" w:hAnsi="Microsoft YaHei" w:cs="Microsoft YaHei" w:hint="eastAsia"/>
          <w:sz w:val="21"/>
          <w:szCs w:val="21"/>
        </w:rPr>
        <w:t>以及库存持有或缺货惩罚共同组成。这个时序符合扩展二的设定：应急订货用于解决当期库存不足的问题，而常规订货用于影响未来库存。</w:t>
      </w:r>
    </w:p>
    <w:p w14:paraId="38AACC8D" w14:textId="77777777" w:rsidR="002E51A9" w:rsidRDefault="002E51A9" w:rsidP="002E51A9">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在</w:t>
      </w:r>
      <w:r>
        <w:rPr>
          <w:rFonts w:ascii="Segoe UI" w:hAnsi="Segoe UI" w:cs="Segoe UI"/>
          <w:sz w:val="21"/>
          <w:szCs w:val="21"/>
        </w:rPr>
        <w:t xml:space="preserve"> loss </w:t>
      </w:r>
      <w:r>
        <w:rPr>
          <w:rFonts w:ascii="Microsoft YaHei" w:eastAsia="Microsoft YaHei" w:hAnsi="Microsoft YaHei" w:cs="Microsoft YaHei" w:hint="eastAsia"/>
          <w:sz w:val="21"/>
          <w:szCs w:val="21"/>
        </w:rPr>
        <w:t>设计上，扩展二仍然沿用扩展一的相对损失结构，但分母</w:t>
      </w:r>
      <w:r>
        <w:rPr>
          <w:rFonts w:ascii="Segoe UI" w:hAnsi="Segoe UI" w:cs="Segoe UI"/>
          <w:sz w:val="21"/>
          <w:szCs w:val="21"/>
        </w:rPr>
        <w:t xml:space="preserve"> benchmark </w:t>
      </w:r>
      <w:r>
        <w:rPr>
          <w:rFonts w:ascii="Microsoft YaHei" w:eastAsia="Microsoft YaHei" w:hAnsi="Microsoft YaHei" w:cs="Microsoft YaHei" w:hint="eastAsia"/>
          <w:sz w:val="21"/>
          <w:szCs w:val="21"/>
        </w:rPr>
        <w:t>改为</w:t>
      </w:r>
      <w:r>
        <w:rPr>
          <w:rFonts w:ascii="Segoe UI" w:hAnsi="Segoe UI" w:cs="Segoe UI"/>
          <w:sz w:val="21"/>
          <w:szCs w:val="21"/>
        </w:rPr>
        <w:t xml:space="preserve"> </w:t>
      </w:r>
      <w:r>
        <w:rPr>
          <w:rStyle w:val="HTMLCode"/>
        </w:rPr>
        <w:t>Qt_HEUR</w:t>
      </w:r>
      <w:r>
        <w:rPr>
          <w:rFonts w:ascii="Microsoft YaHei" w:eastAsia="Microsoft YaHei" w:hAnsi="Microsoft YaHei" w:cs="Microsoft YaHei" w:hint="eastAsia"/>
          <w:sz w:val="21"/>
          <w:szCs w:val="21"/>
        </w:rPr>
        <w:t>。这里的</w:t>
      </w:r>
      <w:r>
        <w:rPr>
          <w:rFonts w:ascii="Segoe UI" w:hAnsi="Segoe UI" w:cs="Segoe UI"/>
          <w:sz w:val="21"/>
          <w:szCs w:val="21"/>
        </w:rPr>
        <w:t xml:space="preserve"> </w:t>
      </w:r>
      <w:r>
        <w:rPr>
          <w:rStyle w:val="HTMLCode"/>
        </w:rPr>
        <w:t>Qt_HEUR</w:t>
      </w:r>
      <w:r>
        <w:rPr>
          <w:rFonts w:ascii="Segoe UI" w:hAnsi="Segoe UI" w:cs="Segoe UI"/>
          <w:sz w:val="21"/>
          <w:szCs w:val="21"/>
        </w:rPr>
        <w:t xml:space="preserve"> </w:t>
      </w:r>
      <w:r>
        <w:rPr>
          <w:rFonts w:ascii="Microsoft YaHei" w:eastAsia="Microsoft YaHei" w:hAnsi="Microsoft YaHei" w:cs="Microsoft YaHei" w:hint="eastAsia"/>
          <w:sz w:val="21"/>
          <w:szCs w:val="21"/>
        </w:rPr>
        <w:t>是</w:t>
      </w:r>
      <w:r>
        <w:rPr>
          <w:rFonts w:ascii="Segoe UI" w:hAnsi="Segoe UI" w:cs="Segoe UI"/>
          <w:sz w:val="21"/>
          <w:szCs w:val="21"/>
        </w:rPr>
        <w:t xml:space="preserve"> WNH </w:t>
      </w:r>
      <w:r>
        <w:rPr>
          <w:rFonts w:ascii="Microsoft YaHei" w:eastAsia="Microsoft YaHei" w:hAnsi="Microsoft YaHei" w:cs="Microsoft YaHei" w:hint="eastAsia"/>
          <w:sz w:val="21"/>
          <w:szCs w:val="21"/>
        </w:rPr>
        <w:t>与</w:t>
      </w:r>
      <w:r>
        <w:rPr>
          <w:rFonts w:ascii="Segoe UI" w:hAnsi="Segoe UI" w:cs="Segoe UI"/>
          <w:sz w:val="21"/>
          <w:szCs w:val="21"/>
        </w:rPr>
        <w:t xml:space="preserve"> NV </w:t>
      </w:r>
      <w:r>
        <w:rPr>
          <w:rFonts w:ascii="Microsoft YaHei" w:eastAsia="Microsoft YaHei" w:hAnsi="Microsoft YaHei" w:cs="Microsoft YaHei" w:hint="eastAsia"/>
          <w:sz w:val="21"/>
          <w:szCs w:val="21"/>
        </w:rPr>
        <w:t>联合教师策略得到的启发式成本，用来作为</w:t>
      </w:r>
      <w:r>
        <w:rPr>
          <w:rFonts w:ascii="Segoe UI" w:hAnsi="Segoe UI" w:cs="Segoe UI"/>
          <w:sz w:val="21"/>
          <w:szCs w:val="21"/>
        </w:rPr>
        <w:t xml:space="preserve"> DRL </w:t>
      </w:r>
      <w:r>
        <w:rPr>
          <w:rFonts w:ascii="Microsoft YaHei" w:eastAsia="Microsoft YaHei" w:hAnsi="Microsoft YaHei" w:cs="Microsoft YaHei" w:hint="eastAsia"/>
          <w:sz w:val="21"/>
          <w:szCs w:val="21"/>
        </w:rPr>
        <w:t>策略训练时的基准。这样做的目的，是让</w:t>
      </w:r>
      <w:r>
        <w:rPr>
          <w:rFonts w:ascii="Segoe UI" w:hAnsi="Segoe UI" w:cs="Segoe UI"/>
          <w:sz w:val="21"/>
          <w:szCs w:val="21"/>
        </w:rPr>
        <w:t xml:space="preserve"> DRL </w:t>
      </w:r>
      <w:r>
        <w:rPr>
          <w:rFonts w:ascii="Microsoft YaHei" w:eastAsia="Microsoft YaHei" w:hAnsi="Microsoft YaHei" w:cs="Microsoft YaHei" w:hint="eastAsia"/>
          <w:sz w:val="21"/>
          <w:szCs w:val="21"/>
        </w:rPr>
        <w:t>不仅学习常规订货策略，也能在有应急订货兜底的情况下，学习如何重新分配常规订货和应急订货之间的关系。理论上，</w:t>
      </w:r>
      <w:r>
        <w:rPr>
          <w:rFonts w:ascii="Segoe UI" w:hAnsi="Segoe UI" w:cs="Segoe UI"/>
          <w:sz w:val="21"/>
          <w:szCs w:val="21"/>
        </w:rPr>
        <w:t xml:space="preserve">DRL </w:t>
      </w:r>
      <w:r>
        <w:rPr>
          <w:rFonts w:ascii="Microsoft YaHei" w:eastAsia="Microsoft YaHei" w:hAnsi="Microsoft YaHei" w:cs="Microsoft YaHei" w:hint="eastAsia"/>
          <w:sz w:val="21"/>
          <w:szCs w:val="21"/>
        </w:rPr>
        <w:t>可能会学到</w:t>
      </w:r>
      <w:r>
        <w:rPr>
          <w:rFonts w:ascii="Segoe UI" w:hAnsi="Segoe UI" w:cs="Segoe UI"/>
          <w:sz w:val="21"/>
          <w:szCs w:val="21"/>
        </w:rPr>
        <w:t>“</w:t>
      </w:r>
      <w:r>
        <w:rPr>
          <w:rFonts w:ascii="Microsoft YaHei" w:eastAsia="Microsoft YaHei" w:hAnsi="Microsoft YaHei" w:cs="Microsoft YaHei" w:hint="eastAsia"/>
          <w:sz w:val="21"/>
          <w:szCs w:val="21"/>
        </w:rPr>
        <w:t>因为存在应急订货兜底，所以常规订货可以适当减少</w:t>
      </w:r>
      <w:r>
        <w:rPr>
          <w:rFonts w:ascii="Segoe UI" w:hAnsi="Segoe UI" w:cs="Segoe UI"/>
          <w:sz w:val="21"/>
          <w:szCs w:val="21"/>
        </w:rPr>
        <w:t>”</w:t>
      </w:r>
      <w:r>
        <w:rPr>
          <w:rFonts w:ascii="Microsoft YaHei" w:eastAsia="Microsoft YaHei" w:hAnsi="Microsoft YaHei" w:cs="Microsoft YaHei" w:hint="eastAsia"/>
          <w:sz w:val="21"/>
          <w:szCs w:val="21"/>
        </w:rPr>
        <w:t>的策略，这正是扩展二希望体现的联合优化效果。</w:t>
      </w:r>
    </w:p>
    <w:p w14:paraId="0B75FF2A" w14:textId="77777777" w:rsidR="002E51A9" w:rsidRDefault="002E51A9" w:rsidP="002E51A9">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lastRenderedPageBreak/>
        <w:t>关于几个设计参数，首先是</w:t>
      </w:r>
      <w:r>
        <w:rPr>
          <w:rFonts w:ascii="Segoe UI" w:hAnsi="Segoe UI" w:cs="Segoe UI"/>
          <w:sz w:val="21"/>
          <w:szCs w:val="21"/>
        </w:rPr>
        <w:t xml:space="preserve"> </w:t>
      </w:r>
      <w:r>
        <w:rPr>
          <w:rStyle w:val="HTMLCode"/>
        </w:rPr>
        <w:t>EPS_Q2 = 0.5</w:t>
      </w:r>
      <w:r>
        <w:rPr>
          <w:rFonts w:ascii="Microsoft YaHei" w:eastAsia="Microsoft YaHei" w:hAnsi="Microsoft YaHei" w:cs="Microsoft YaHei" w:hint="eastAsia"/>
          <w:sz w:val="21"/>
          <w:szCs w:val="21"/>
        </w:rPr>
        <w:t>。这个参数表示应急订货量可以在</w:t>
      </w:r>
      <w:r>
        <w:rPr>
          <w:rFonts w:ascii="Segoe UI" w:hAnsi="Segoe UI" w:cs="Segoe UI"/>
          <w:sz w:val="21"/>
          <w:szCs w:val="21"/>
        </w:rPr>
        <w:t xml:space="preserve"> NV </w:t>
      </w:r>
      <w:r>
        <w:rPr>
          <w:rFonts w:ascii="Microsoft YaHei" w:eastAsia="Microsoft YaHei" w:hAnsi="Microsoft YaHei" w:cs="Microsoft YaHei" w:hint="eastAsia"/>
          <w:sz w:val="21"/>
          <w:szCs w:val="21"/>
        </w:rPr>
        <w:t>教师策略的基础上进行</w:t>
      </w:r>
      <w:r>
        <w:rPr>
          <w:rFonts w:ascii="Segoe UI" w:hAnsi="Segoe UI" w:cs="Segoe UI"/>
          <w:sz w:val="21"/>
          <w:szCs w:val="21"/>
        </w:rPr>
        <w:t xml:space="preserve"> ±50% </w:t>
      </w:r>
      <w:r>
        <w:rPr>
          <w:rFonts w:ascii="Microsoft YaHei" w:eastAsia="Microsoft YaHei" w:hAnsi="Microsoft YaHei" w:cs="Microsoft YaHei" w:hint="eastAsia"/>
          <w:sz w:val="21"/>
          <w:szCs w:val="21"/>
        </w:rPr>
        <w:t>的调整。之所以设置得比常规订货中的</w:t>
      </w:r>
      <w:r>
        <w:rPr>
          <w:rFonts w:ascii="Segoe UI" w:hAnsi="Segoe UI" w:cs="Segoe UI"/>
          <w:sz w:val="21"/>
          <w:szCs w:val="21"/>
        </w:rPr>
        <w:t xml:space="preserve"> </w:t>
      </w:r>
      <w:r>
        <w:rPr>
          <w:rStyle w:val="HTMLCode"/>
        </w:rPr>
        <w:t>BASE = 0.25</w:t>
      </w:r>
      <w:r>
        <w:rPr>
          <w:rFonts w:ascii="Segoe UI" w:hAnsi="Segoe UI" w:cs="Segoe UI"/>
          <w:sz w:val="21"/>
          <w:szCs w:val="21"/>
        </w:rPr>
        <w:t xml:space="preserve"> </w:t>
      </w:r>
      <w:r>
        <w:rPr>
          <w:rFonts w:ascii="Microsoft YaHei" w:eastAsia="Microsoft YaHei" w:hAnsi="Microsoft YaHei" w:cs="Microsoft YaHei" w:hint="eastAsia"/>
          <w:sz w:val="21"/>
          <w:szCs w:val="21"/>
        </w:rPr>
        <w:t>更大，是因为应急订货只有</w:t>
      </w:r>
      <w:r>
        <w:rPr>
          <w:rFonts w:ascii="Segoe UI" w:hAnsi="Segoe UI" w:cs="Segoe UI"/>
          <w:sz w:val="21"/>
          <w:szCs w:val="21"/>
        </w:rPr>
        <w:t xml:space="preserve"> 1 </w:t>
      </w:r>
      <w:r>
        <w:rPr>
          <w:rFonts w:ascii="Microsoft YaHei" w:eastAsia="Microsoft YaHei" w:hAnsi="Microsoft YaHei" w:cs="Microsoft YaHei" w:hint="eastAsia"/>
          <w:sz w:val="21"/>
          <w:szCs w:val="21"/>
        </w:rPr>
        <w:t>个自由度，如果调整范围太小，</w:t>
      </w:r>
      <w:r>
        <w:rPr>
          <w:rFonts w:ascii="Segoe UI" w:hAnsi="Segoe UI" w:cs="Segoe UI"/>
          <w:sz w:val="21"/>
          <w:szCs w:val="21"/>
        </w:rPr>
        <w:t xml:space="preserve">DRL </w:t>
      </w:r>
      <w:r>
        <w:rPr>
          <w:rFonts w:ascii="Microsoft YaHei" w:eastAsia="Microsoft YaHei" w:hAnsi="Microsoft YaHei" w:cs="Microsoft YaHei" w:hint="eastAsia"/>
          <w:sz w:val="21"/>
          <w:szCs w:val="21"/>
        </w:rPr>
        <w:t>基本只能照搬</w:t>
      </w:r>
      <w:r>
        <w:rPr>
          <w:rFonts w:ascii="Segoe UI" w:hAnsi="Segoe UI" w:cs="Segoe UI"/>
          <w:sz w:val="21"/>
          <w:szCs w:val="21"/>
        </w:rPr>
        <w:t xml:space="preserve"> NV </w:t>
      </w:r>
      <w:r>
        <w:rPr>
          <w:rFonts w:ascii="Microsoft YaHei" w:eastAsia="Microsoft YaHei" w:hAnsi="Microsoft YaHei" w:cs="Microsoft YaHei" w:hint="eastAsia"/>
          <w:sz w:val="21"/>
          <w:szCs w:val="21"/>
        </w:rPr>
        <w:t>策略，难以体现学习效果；但如果调整范围过大，则可能导致训练过程中</w:t>
      </w:r>
      <w:r>
        <w:rPr>
          <w:rFonts w:ascii="Segoe UI" w:hAnsi="Segoe UI" w:cs="Segoe UI"/>
          <w:sz w:val="21"/>
          <w:szCs w:val="21"/>
        </w:rPr>
        <w:t xml:space="preserve"> </w:t>
      </w:r>
      <w:r>
        <w:rPr>
          <w:rStyle w:val="HTMLCode"/>
        </w:rPr>
        <w:t>q2</w:t>
      </w:r>
      <w:r>
        <w:rPr>
          <w:rFonts w:ascii="Segoe UI" w:hAnsi="Segoe UI" w:cs="Segoe UI"/>
          <w:sz w:val="21"/>
          <w:szCs w:val="21"/>
        </w:rPr>
        <w:t xml:space="preserve"> </w:t>
      </w:r>
      <w:r>
        <w:rPr>
          <w:rFonts w:ascii="Microsoft YaHei" w:eastAsia="Microsoft YaHei" w:hAnsi="Microsoft YaHei" w:cs="Microsoft YaHei" w:hint="eastAsia"/>
          <w:sz w:val="21"/>
          <w:szCs w:val="21"/>
        </w:rPr>
        <w:t>波动过于剧烈，影响稳定性。因此，当前设置为</w:t>
      </w:r>
      <w:r>
        <w:rPr>
          <w:rFonts w:ascii="Segoe UI" w:hAnsi="Segoe UI" w:cs="Segoe UI"/>
          <w:sz w:val="21"/>
          <w:szCs w:val="21"/>
        </w:rPr>
        <w:t xml:space="preserve"> 0.5 </w:t>
      </w:r>
      <w:r>
        <w:rPr>
          <w:rFonts w:ascii="Microsoft YaHei" w:eastAsia="Microsoft YaHei" w:hAnsi="Microsoft YaHei" w:cs="Microsoft YaHei" w:hint="eastAsia"/>
          <w:sz w:val="21"/>
          <w:szCs w:val="21"/>
        </w:rPr>
        <w:t>是一个相对折中的选择。如果后续训练中发现应急订货量跳变明显，可以考虑将其调小到</w:t>
      </w:r>
      <w:r>
        <w:rPr>
          <w:rFonts w:ascii="Segoe UI" w:hAnsi="Segoe UI" w:cs="Segoe UI"/>
          <w:sz w:val="21"/>
          <w:szCs w:val="21"/>
        </w:rPr>
        <w:t xml:space="preserve"> 0.25</w:t>
      </w:r>
      <w:r>
        <w:rPr>
          <w:rFonts w:ascii="Microsoft YaHei" w:eastAsia="Microsoft YaHei" w:hAnsi="Microsoft YaHei" w:cs="Microsoft YaHei" w:hint="eastAsia"/>
          <w:sz w:val="21"/>
          <w:szCs w:val="21"/>
        </w:rPr>
        <w:t>。</w:t>
      </w:r>
    </w:p>
    <w:p w14:paraId="48CA9BBD" w14:textId="77777777" w:rsidR="002E51A9" w:rsidRDefault="002E51A9" w:rsidP="002E51A9">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其次是</w:t>
      </w:r>
      <w:r>
        <w:rPr>
          <w:rFonts w:ascii="Segoe UI" w:hAnsi="Segoe UI" w:cs="Segoe UI"/>
          <w:sz w:val="21"/>
          <w:szCs w:val="21"/>
        </w:rPr>
        <w:t xml:space="preserve"> benchmark </w:t>
      </w:r>
      <w:r>
        <w:rPr>
          <w:rFonts w:ascii="Microsoft YaHei" w:eastAsia="Microsoft YaHei" w:hAnsi="Microsoft YaHei" w:cs="Microsoft YaHei" w:hint="eastAsia"/>
          <w:sz w:val="21"/>
          <w:szCs w:val="21"/>
        </w:rPr>
        <w:t>的选择。目前扩展二使用</w:t>
      </w:r>
      <w:r>
        <w:rPr>
          <w:rFonts w:ascii="Segoe UI" w:hAnsi="Segoe UI" w:cs="Segoe UI"/>
          <w:sz w:val="21"/>
          <w:szCs w:val="21"/>
        </w:rPr>
        <w:t xml:space="preserve"> </w:t>
      </w:r>
      <w:r>
        <w:rPr>
          <w:rStyle w:val="HTMLCode"/>
        </w:rPr>
        <w:t>Qt_HEUR</w:t>
      </w:r>
      <w:r>
        <w:rPr>
          <w:rFonts w:ascii="Segoe UI" w:hAnsi="Segoe UI" w:cs="Segoe UI"/>
          <w:sz w:val="21"/>
          <w:szCs w:val="21"/>
        </w:rPr>
        <w:t xml:space="preserve"> </w:t>
      </w:r>
      <w:r>
        <w:rPr>
          <w:rFonts w:ascii="Microsoft YaHei" w:eastAsia="Microsoft YaHei" w:hAnsi="Microsoft YaHei" w:cs="Microsoft YaHei" w:hint="eastAsia"/>
          <w:sz w:val="21"/>
          <w:szCs w:val="21"/>
        </w:rPr>
        <w:t>作为主要</w:t>
      </w:r>
      <w:r>
        <w:rPr>
          <w:rFonts w:ascii="Segoe UI" w:hAnsi="Segoe UI" w:cs="Segoe UI"/>
          <w:sz w:val="21"/>
          <w:szCs w:val="21"/>
        </w:rPr>
        <w:t xml:space="preserve"> benchmark</w:t>
      </w:r>
      <w:r>
        <w:rPr>
          <w:rFonts w:ascii="Microsoft YaHei" w:eastAsia="Microsoft YaHei" w:hAnsi="Microsoft YaHei" w:cs="Microsoft YaHei" w:hint="eastAsia"/>
          <w:sz w:val="21"/>
          <w:szCs w:val="21"/>
        </w:rPr>
        <w:t>，也就是</w:t>
      </w:r>
      <w:r>
        <w:rPr>
          <w:rFonts w:ascii="Segoe UI" w:hAnsi="Segoe UI" w:cs="Segoe UI"/>
          <w:sz w:val="21"/>
          <w:szCs w:val="21"/>
        </w:rPr>
        <w:t xml:space="preserve"> WNH </w:t>
      </w:r>
      <w:r>
        <w:rPr>
          <w:rFonts w:ascii="Microsoft YaHei" w:eastAsia="Microsoft YaHei" w:hAnsi="Microsoft YaHei" w:cs="Microsoft YaHei" w:hint="eastAsia"/>
          <w:sz w:val="21"/>
          <w:szCs w:val="21"/>
        </w:rPr>
        <w:t>与</w:t>
      </w:r>
      <w:r>
        <w:rPr>
          <w:rFonts w:ascii="Segoe UI" w:hAnsi="Segoe UI" w:cs="Segoe UI"/>
          <w:sz w:val="21"/>
          <w:szCs w:val="21"/>
        </w:rPr>
        <w:t xml:space="preserve"> NV </w:t>
      </w:r>
      <w:r>
        <w:rPr>
          <w:rFonts w:ascii="Microsoft YaHei" w:eastAsia="Microsoft YaHei" w:hAnsi="Microsoft YaHei" w:cs="Microsoft YaHei" w:hint="eastAsia"/>
          <w:sz w:val="21"/>
          <w:szCs w:val="21"/>
        </w:rPr>
        <w:t>联合教师策略。这个设置是合理的，因为扩展二本身就是在</w:t>
      </w:r>
      <w:r>
        <w:rPr>
          <w:rFonts w:ascii="Segoe UI" w:hAnsi="Segoe UI" w:cs="Segoe UI"/>
          <w:sz w:val="21"/>
          <w:szCs w:val="21"/>
        </w:rPr>
        <w:t>“</w:t>
      </w:r>
      <w:r>
        <w:rPr>
          <w:rFonts w:ascii="Microsoft YaHei" w:eastAsia="Microsoft YaHei" w:hAnsi="Microsoft YaHei" w:cs="Microsoft YaHei" w:hint="eastAsia"/>
          <w:sz w:val="21"/>
          <w:szCs w:val="21"/>
        </w:rPr>
        <w:t>常规订货</w:t>
      </w:r>
      <w:r>
        <w:rPr>
          <w:rFonts w:ascii="Segoe UI" w:hAnsi="Segoe UI" w:cs="Segoe UI"/>
          <w:sz w:val="21"/>
          <w:szCs w:val="21"/>
        </w:rPr>
        <w:t xml:space="preserve"> + </w:t>
      </w:r>
      <w:r>
        <w:rPr>
          <w:rFonts w:ascii="Microsoft YaHei" w:eastAsia="Microsoft YaHei" w:hAnsi="Microsoft YaHei" w:cs="Microsoft YaHei" w:hint="eastAsia"/>
          <w:sz w:val="21"/>
          <w:szCs w:val="21"/>
        </w:rPr>
        <w:t>应急订货</w:t>
      </w:r>
      <w:r>
        <w:rPr>
          <w:rFonts w:ascii="Segoe UI" w:hAnsi="Segoe UI" w:cs="Segoe UI"/>
          <w:sz w:val="21"/>
          <w:szCs w:val="21"/>
        </w:rPr>
        <w:t>”</w:t>
      </w:r>
      <w:r>
        <w:rPr>
          <w:rFonts w:ascii="Microsoft YaHei" w:eastAsia="Microsoft YaHei" w:hAnsi="Microsoft YaHei" w:cs="Microsoft YaHei" w:hint="eastAsia"/>
          <w:sz w:val="21"/>
          <w:szCs w:val="21"/>
        </w:rPr>
        <w:t>的联合框架下训练</w:t>
      </w:r>
      <w:r>
        <w:rPr>
          <w:rFonts w:ascii="Segoe UI" w:hAnsi="Segoe UI" w:cs="Segoe UI"/>
          <w:sz w:val="21"/>
          <w:szCs w:val="21"/>
        </w:rPr>
        <w:t xml:space="preserve"> DRL</w:t>
      </w:r>
      <w:r>
        <w:rPr>
          <w:rFonts w:ascii="Microsoft YaHei" w:eastAsia="Microsoft YaHei" w:hAnsi="Microsoft YaHei" w:cs="Microsoft YaHei" w:hint="eastAsia"/>
          <w:sz w:val="21"/>
          <w:szCs w:val="21"/>
        </w:rPr>
        <w:t>，因此</w:t>
      </w:r>
      <w:r>
        <w:rPr>
          <w:rFonts w:ascii="Segoe UI" w:hAnsi="Segoe UI" w:cs="Segoe UI"/>
          <w:sz w:val="21"/>
          <w:szCs w:val="21"/>
        </w:rPr>
        <w:t xml:space="preserve"> benchmark </w:t>
      </w:r>
      <w:r>
        <w:rPr>
          <w:rFonts w:ascii="Microsoft YaHei" w:eastAsia="Microsoft YaHei" w:hAnsi="Microsoft YaHei" w:cs="Microsoft YaHei" w:hint="eastAsia"/>
          <w:sz w:val="21"/>
          <w:szCs w:val="21"/>
        </w:rPr>
        <w:t>也应该包含应急订货机制。不过，为了更清楚地展示扩展二的改进效果，后续测试中也可以额外加入</w:t>
      </w:r>
      <w:r>
        <w:rPr>
          <w:rFonts w:ascii="Segoe UI" w:hAnsi="Segoe UI" w:cs="Segoe UI"/>
          <w:sz w:val="21"/>
          <w:szCs w:val="21"/>
        </w:rPr>
        <w:t xml:space="preserve"> </w:t>
      </w:r>
      <w:r>
        <w:rPr>
          <w:rStyle w:val="HTMLCode"/>
        </w:rPr>
        <w:t>Qt_WNH</w:t>
      </w:r>
      <w:r>
        <w:rPr>
          <w:rFonts w:ascii="Segoe UI" w:hAnsi="Segoe UI" w:cs="Segoe UI"/>
          <w:sz w:val="21"/>
          <w:szCs w:val="21"/>
        </w:rPr>
        <w:t xml:space="preserve"> </w:t>
      </w:r>
      <w:r>
        <w:rPr>
          <w:rFonts w:ascii="Microsoft YaHei" w:eastAsia="Microsoft YaHei" w:hAnsi="Microsoft YaHei" w:cs="Microsoft YaHei" w:hint="eastAsia"/>
          <w:sz w:val="21"/>
          <w:szCs w:val="21"/>
        </w:rPr>
        <w:t>作为无应急订货的对照策略。这样可以观察</w:t>
      </w:r>
      <w:r>
        <w:rPr>
          <w:rFonts w:ascii="Segoe UI" w:hAnsi="Segoe UI" w:cs="Segoe UI"/>
          <w:sz w:val="21"/>
          <w:szCs w:val="21"/>
        </w:rPr>
        <w:t xml:space="preserve"> DRL </w:t>
      </w:r>
      <w:r>
        <w:rPr>
          <w:rFonts w:ascii="Microsoft YaHei" w:eastAsia="Microsoft YaHei" w:hAnsi="Microsoft YaHei" w:cs="Microsoft YaHei" w:hint="eastAsia"/>
          <w:sz w:val="21"/>
          <w:szCs w:val="21"/>
        </w:rPr>
        <w:t>在引入应急订货之后，是否能够严格优于没有应急订货的传统常规订货策略。</w:t>
      </w:r>
    </w:p>
    <w:p w14:paraId="1FC58551" w14:textId="77777777" w:rsidR="002E51A9" w:rsidRDefault="002E51A9" w:rsidP="002E51A9">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最后，训练配置目前与扩展一保持一致，包括</w:t>
      </w:r>
      <w:r>
        <w:rPr>
          <w:rFonts w:ascii="Segoe UI" w:hAnsi="Segoe UI" w:cs="Segoe UI"/>
          <w:sz w:val="21"/>
          <w:szCs w:val="21"/>
        </w:rPr>
        <w:t xml:space="preserve"> 30 </w:t>
      </w:r>
      <w:r>
        <w:rPr>
          <w:rFonts w:ascii="Microsoft YaHei" w:eastAsia="Microsoft YaHei" w:hAnsi="Microsoft YaHei" w:cs="Microsoft YaHei" w:hint="eastAsia"/>
          <w:sz w:val="21"/>
          <w:szCs w:val="21"/>
        </w:rPr>
        <w:t>个</w:t>
      </w:r>
      <w:r>
        <w:rPr>
          <w:rFonts w:ascii="Segoe UI" w:hAnsi="Segoe UI" w:cs="Segoe UI"/>
          <w:sz w:val="21"/>
          <w:szCs w:val="21"/>
        </w:rPr>
        <w:t xml:space="preserve"> episodes</w:t>
      </w:r>
      <w:r>
        <w:rPr>
          <w:rFonts w:ascii="Microsoft YaHei" w:eastAsia="Microsoft YaHei" w:hAnsi="Microsoft YaHei" w:cs="Microsoft YaHei" w:hint="eastAsia"/>
          <w:sz w:val="21"/>
          <w:szCs w:val="21"/>
        </w:rPr>
        <w:t>、</w:t>
      </w:r>
      <w:r>
        <w:rPr>
          <w:rFonts w:ascii="Segoe UI" w:hAnsi="Segoe UI" w:cs="Segoe UI"/>
          <w:sz w:val="21"/>
          <w:szCs w:val="21"/>
        </w:rPr>
        <w:t xml:space="preserve">30 </w:t>
      </w:r>
      <w:r>
        <w:rPr>
          <w:rFonts w:ascii="Microsoft YaHei" w:eastAsia="Microsoft YaHei" w:hAnsi="Microsoft YaHei" w:cs="Microsoft YaHei" w:hint="eastAsia"/>
          <w:sz w:val="21"/>
          <w:szCs w:val="21"/>
        </w:rPr>
        <w:t>的</w:t>
      </w:r>
      <w:r>
        <w:rPr>
          <w:rFonts w:ascii="Segoe UI" w:hAnsi="Segoe UI" w:cs="Segoe UI"/>
          <w:sz w:val="21"/>
          <w:szCs w:val="21"/>
        </w:rPr>
        <w:t xml:space="preserve"> batch size</w:t>
      </w:r>
      <w:r>
        <w:rPr>
          <w:rFonts w:ascii="Microsoft YaHei" w:eastAsia="Microsoft YaHei" w:hAnsi="Microsoft YaHei" w:cs="Microsoft YaHei" w:hint="eastAsia"/>
          <w:sz w:val="21"/>
          <w:szCs w:val="21"/>
        </w:rPr>
        <w:t>，以及</w:t>
      </w:r>
      <w:r>
        <w:rPr>
          <w:rFonts w:ascii="Segoe UI" w:hAnsi="Segoe UI" w:cs="Segoe UI"/>
          <w:sz w:val="21"/>
          <w:szCs w:val="21"/>
        </w:rPr>
        <w:t xml:space="preserve"> 200 </w:t>
      </w:r>
      <w:r>
        <w:rPr>
          <w:rFonts w:ascii="Microsoft YaHei" w:eastAsia="Microsoft YaHei" w:hAnsi="Microsoft YaHei" w:cs="Microsoft YaHei" w:hint="eastAsia"/>
          <w:sz w:val="21"/>
          <w:szCs w:val="21"/>
        </w:rPr>
        <w:t>的</w:t>
      </w:r>
      <w:r>
        <w:rPr>
          <w:rFonts w:ascii="Segoe UI" w:hAnsi="Segoe UI" w:cs="Segoe UI"/>
          <w:sz w:val="21"/>
          <w:szCs w:val="21"/>
        </w:rPr>
        <w:t xml:space="preserve"> max batch</w:t>
      </w:r>
      <w:r>
        <w:rPr>
          <w:rFonts w:ascii="Microsoft YaHei" w:eastAsia="Microsoft YaHei" w:hAnsi="Microsoft YaHei" w:cs="Microsoft YaHei" w:hint="eastAsia"/>
          <w:sz w:val="21"/>
          <w:szCs w:val="21"/>
        </w:rPr>
        <w:t>。这样设置的好处是便于与扩展一进行公平对比，不会因为训练参数变化而影响结果解释。不过，由于扩展二引入了应急订货输出，联合优化问题比扩展一略复杂。如果后续发现训练结果不够稳定，或者</w:t>
      </w:r>
      <w:r>
        <w:rPr>
          <w:rFonts w:ascii="Segoe UI" w:hAnsi="Segoe UI" w:cs="Segoe UI"/>
          <w:sz w:val="21"/>
          <w:szCs w:val="21"/>
        </w:rPr>
        <w:t xml:space="preserve"> DRL </w:t>
      </w:r>
      <w:r>
        <w:rPr>
          <w:rFonts w:ascii="Microsoft YaHei" w:eastAsia="Microsoft YaHei" w:hAnsi="Microsoft YaHei" w:cs="Microsoft YaHei" w:hint="eastAsia"/>
          <w:sz w:val="21"/>
          <w:szCs w:val="21"/>
        </w:rPr>
        <w:t>策略没有明显优于启发式策略，可以考虑增加训练轮数、扩大</w:t>
      </w:r>
      <w:r>
        <w:rPr>
          <w:rFonts w:ascii="Segoe UI" w:hAnsi="Segoe UI" w:cs="Segoe UI"/>
          <w:sz w:val="21"/>
          <w:szCs w:val="21"/>
        </w:rPr>
        <w:t xml:space="preserve"> batch size</w:t>
      </w:r>
      <w:r>
        <w:rPr>
          <w:rFonts w:ascii="Microsoft YaHei" w:eastAsia="Microsoft YaHei" w:hAnsi="Microsoft YaHei" w:cs="Microsoft YaHei" w:hint="eastAsia"/>
          <w:sz w:val="21"/>
          <w:szCs w:val="21"/>
        </w:rPr>
        <w:t>，或者适当调整</w:t>
      </w:r>
      <w:r>
        <w:rPr>
          <w:rFonts w:ascii="Segoe UI" w:hAnsi="Segoe UI" w:cs="Segoe UI"/>
          <w:sz w:val="21"/>
          <w:szCs w:val="21"/>
        </w:rPr>
        <w:t xml:space="preserve"> </w:t>
      </w:r>
      <w:r>
        <w:rPr>
          <w:rStyle w:val="HTMLCode"/>
        </w:rPr>
        <w:t>EPS_Q2</w:t>
      </w:r>
      <w:r>
        <w:rPr>
          <w:rFonts w:ascii="Microsoft YaHei" w:eastAsia="Microsoft YaHei" w:hAnsi="Microsoft YaHei" w:cs="Microsoft YaHei" w:hint="eastAsia"/>
          <w:sz w:val="21"/>
          <w:szCs w:val="21"/>
        </w:rPr>
        <w:t>，以提高训练稳定性和策略表现。</w:t>
      </w:r>
    </w:p>
    <w:p w14:paraId="77983E3A" w14:textId="77777777" w:rsidR="002E51A9" w:rsidRDefault="002E51A9" w:rsidP="002E51A9">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三个扩展二文件的建议运行顺序如下。首先运行</w:t>
      </w:r>
      <w:r>
        <w:rPr>
          <w:rFonts w:ascii="Segoe UI" w:hAnsi="Segoe UI" w:cs="Segoe UI"/>
          <w:sz w:val="21"/>
          <w:szCs w:val="21"/>
        </w:rPr>
        <w:t xml:space="preserve"> </w:t>
      </w:r>
      <w:r>
        <w:rPr>
          <w:rStyle w:val="HTMLCode"/>
        </w:rPr>
        <w:t>main_dual.py</w:t>
      </w:r>
      <w:r>
        <w:rPr>
          <w:rFonts w:ascii="Microsoft YaHei" w:eastAsia="Microsoft YaHei" w:hAnsi="Microsoft YaHei" w:cs="Microsoft YaHei" w:hint="eastAsia"/>
          <w:sz w:val="21"/>
          <w:szCs w:val="21"/>
        </w:rPr>
        <w:t>，用于计算</w:t>
      </w:r>
      <w:r>
        <w:rPr>
          <w:rFonts w:ascii="Segoe UI" w:hAnsi="Segoe UI" w:cs="Segoe UI"/>
          <w:sz w:val="21"/>
          <w:szCs w:val="21"/>
        </w:rPr>
        <w:t xml:space="preserve"> LIR</w:t>
      </w:r>
      <w:r>
        <w:rPr>
          <w:rFonts w:ascii="Microsoft YaHei" w:eastAsia="Microsoft YaHei" w:hAnsi="Microsoft YaHei" w:cs="Microsoft YaHei" w:hint="eastAsia"/>
          <w:sz w:val="21"/>
          <w:szCs w:val="21"/>
        </w:rPr>
        <w:t>、</w:t>
      </w:r>
      <w:r>
        <w:rPr>
          <w:rFonts w:ascii="Segoe UI" w:hAnsi="Segoe UI" w:cs="Segoe UI"/>
          <w:sz w:val="21"/>
          <w:szCs w:val="21"/>
        </w:rPr>
        <w:t>WNH</w:t>
      </w:r>
      <w:r>
        <w:rPr>
          <w:rFonts w:ascii="Microsoft YaHei" w:eastAsia="Microsoft YaHei" w:hAnsi="Microsoft YaHei" w:cs="Microsoft YaHei" w:hint="eastAsia"/>
          <w:sz w:val="21"/>
          <w:szCs w:val="21"/>
        </w:rPr>
        <w:t>、</w:t>
      </w:r>
      <w:r>
        <w:rPr>
          <w:rFonts w:ascii="Segoe UI" w:hAnsi="Segoe UI" w:cs="Segoe UI"/>
          <w:sz w:val="21"/>
          <w:szCs w:val="21"/>
        </w:rPr>
        <w:t xml:space="preserve">NV </w:t>
      </w:r>
      <w:r>
        <w:rPr>
          <w:rFonts w:ascii="Microsoft YaHei" w:eastAsia="Microsoft YaHei" w:hAnsi="Microsoft YaHei" w:cs="Microsoft YaHei" w:hint="eastAsia"/>
          <w:sz w:val="21"/>
          <w:szCs w:val="21"/>
        </w:rPr>
        <w:t>和</w:t>
      </w:r>
      <w:r>
        <w:rPr>
          <w:rFonts w:ascii="Segoe UI" w:hAnsi="Segoe UI" w:cs="Segoe UI"/>
          <w:sz w:val="21"/>
          <w:szCs w:val="21"/>
        </w:rPr>
        <w:t xml:space="preserve"> HEUR </w:t>
      </w:r>
      <w:r>
        <w:rPr>
          <w:rFonts w:ascii="Microsoft YaHei" w:eastAsia="Microsoft YaHei" w:hAnsi="Microsoft YaHei" w:cs="Microsoft YaHei" w:hint="eastAsia"/>
          <w:sz w:val="21"/>
          <w:szCs w:val="21"/>
        </w:rPr>
        <w:t>等启发式策略，并进行</w:t>
      </w:r>
      <w:r>
        <w:rPr>
          <w:rFonts w:ascii="Segoe UI" w:hAnsi="Segoe UI" w:cs="Segoe UI"/>
          <w:sz w:val="21"/>
          <w:szCs w:val="21"/>
        </w:rPr>
        <w:t xml:space="preserve"> sanity check</w:t>
      </w:r>
      <w:r>
        <w:rPr>
          <w:rFonts w:ascii="Microsoft YaHei" w:eastAsia="Microsoft YaHei" w:hAnsi="Microsoft YaHei" w:cs="Microsoft YaHei" w:hint="eastAsia"/>
          <w:sz w:val="21"/>
          <w:szCs w:val="21"/>
        </w:rPr>
        <w:t>，确认扩展二的环境和成本计算逻辑没有明显错误。然后运行</w:t>
      </w:r>
      <w:r>
        <w:rPr>
          <w:rFonts w:ascii="Segoe UI" w:hAnsi="Segoe UI" w:cs="Segoe UI"/>
          <w:sz w:val="21"/>
          <w:szCs w:val="21"/>
        </w:rPr>
        <w:t xml:space="preserve"> </w:t>
      </w:r>
      <w:r>
        <w:rPr>
          <w:rStyle w:val="HTMLCode"/>
        </w:rPr>
        <w:t>train_dual.py</w:t>
      </w:r>
      <w:r>
        <w:rPr>
          <w:rFonts w:ascii="Microsoft YaHei" w:eastAsia="Microsoft YaHei" w:hAnsi="Microsoft YaHei" w:cs="Microsoft YaHei" w:hint="eastAsia"/>
          <w:sz w:val="21"/>
          <w:szCs w:val="21"/>
        </w:rPr>
        <w:t>，开始训练</w:t>
      </w:r>
      <w:r>
        <w:rPr>
          <w:rFonts w:ascii="Segoe UI" w:hAnsi="Segoe UI" w:cs="Segoe UI"/>
          <w:sz w:val="21"/>
          <w:szCs w:val="21"/>
        </w:rPr>
        <w:t xml:space="preserve"> DRL </w:t>
      </w:r>
      <w:r>
        <w:rPr>
          <w:rFonts w:ascii="Microsoft YaHei" w:eastAsia="Microsoft YaHei" w:hAnsi="Microsoft YaHei" w:cs="Microsoft YaHei" w:hint="eastAsia"/>
          <w:sz w:val="21"/>
          <w:szCs w:val="21"/>
        </w:rPr>
        <w:t>策略，默认训练</w:t>
      </w:r>
      <w:r>
        <w:rPr>
          <w:rFonts w:ascii="Segoe UI" w:hAnsi="Segoe UI" w:cs="Segoe UI"/>
          <w:sz w:val="21"/>
          <w:szCs w:val="21"/>
        </w:rPr>
        <w:t xml:space="preserve"> sample 1</w:t>
      </w:r>
      <w:r>
        <w:rPr>
          <w:rFonts w:ascii="Microsoft YaHei" w:eastAsia="Microsoft YaHei" w:hAnsi="Microsoft YaHei" w:cs="Microsoft YaHei" w:hint="eastAsia"/>
          <w:sz w:val="21"/>
          <w:szCs w:val="21"/>
        </w:rPr>
        <w:t>。训练完成后，再运行</w:t>
      </w:r>
      <w:r>
        <w:rPr>
          <w:rFonts w:ascii="Segoe UI" w:hAnsi="Segoe UI" w:cs="Segoe UI"/>
          <w:sz w:val="21"/>
          <w:szCs w:val="21"/>
        </w:rPr>
        <w:t xml:space="preserve"> </w:t>
      </w:r>
      <w:r>
        <w:rPr>
          <w:rStyle w:val="HTMLCode"/>
        </w:rPr>
        <w:t>test_dual.py</w:t>
      </w:r>
      <w:r>
        <w:rPr>
          <w:rFonts w:ascii="Microsoft YaHei" w:eastAsia="Microsoft YaHei" w:hAnsi="Microsoft YaHei" w:cs="Microsoft YaHei" w:hint="eastAsia"/>
          <w:sz w:val="21"/>
          <w:szCs w:val="21"/>
        </w:rPr>
        <w:t>，用于对所有策略进行统一测试和对比，其中包括最终的</w:t>
      </w:r>
      <w:r>
        <w:rPr>
          <w:rFonts w:ascii="Segoe UI" w:hAnsi="Segoe UI" w:cs="Segoe UI"/>
          <w:sz w:val="21"/>
          <w:szCs w:val="21"/>
        </w:rPr>
        <w:t xml:space="preserve"> </w:t>
      </w:r>
      <w:r>
        <w:rPr>
          <w:rStyle w:val="HTMLCode"/>
        </w:rPr>
        <w:t>Qt_DRL</w:t>
      </w:r>
      <w:r>
        <w:rPr>
          <w:rFonts w:ascii="Segoe UI" w:hAnsi="Segoe UI" w:cs="Segoe UI"/>
          <w:sz w:val="21"/>
          <w:szCs w:val="21"/>
        </w:rPr>
        <w:t xml:space="preserve"> </w:t>
      </w:r>
      <w:r>
        <w:rPr>
          <w:rFonts w:ascii="Microsoft YaHei" w:eastAsia="Microsoft YaHei" w:hAnsi="Microsoft YaHei" w:cs="Microsoft YaHei" w:hint="eastAsia"/>
          <w:sz w:val="21"/>
          <w:szCs w:val="21"/>
        </w:rPr>
        <w:t>策略表现。整体流程是先验证启发式结果，再训练神经网络，最后进行全策略对比。</w:t>
      </w:r>
    </w:p>
    <w:p w14:paraId="7EAB54C4" w14:textId="77777777" w:rsidR="002E51A9" w:rsidRDefault="002E51A9" w:rsidP="002E51A9">
      <w:pPr>
        <w:pStyle w:val="ListNumber"/>
        <w:numPr>
          <w:ilvl w:val="0"/>
          <w:numId w:val="0"/>
        </w:numPr>
        <w:spacing w:line="293" w:lineRule="auto"/>
        <w:ind w:left="360" w:hanging="360"/>
        <w:rPr>
          <w:rFonts w:cs="Microsoft YaHei"/>
          <w:color w:val="000000" w:themeColor="text1"/>
          <w:szCs w:val="21"/>
          <w:lang w:eastAsia="zh-CN"/>
        </w:rPr>
      </w:pPr>
    </w:p>
    <w:p w14:paraId="5F21559A" w14:textId="77777777" w:rsidR="002E51A9" w:rsidRDefault="002E51A9" w:rsidP="002E51A9">
      <w:pPr>
        <w:pStyle w:val="ListNumber"/>
        <w:numPr>
          <w:ilvl w:val="0"/>
          <w:numId w:val="0"/>
        </w:numPr>
        <w:spacing w:line="293" w:lineRule="auto"/>
        <w:ind w:left="360" w:hanging="360"/>
        <w:rPr>
          <w:rFonts w:cs="Microsoft YaHei"/>
          <w:color w:val="000000" w:themeColor="text1"/>
          <w:szCs w:val="21"/>
          <w:lang w:eastAsia="zh-CN"/>
        </w:rPr>
      </w:pPr>
    </w:p>
    <w:p w14:paraId="0591D857" w14:textId="77777777" w:rsidR="002E51A9" w:rsidRDefault="002E51A9" w:rsidP="002E51A9">
      <w:pPr>
        <w:pStyle w:val="ListNumber"/>
        <w:numPr>
          <w:ilvl w:val="0"/>
          <w:numId w:val="0"/>
        </w:numPr>
        <w:spacing w:line="293" w:lineRule="auto"/>
        <w:ind w:left="360" w:hanging="360"/>
        <w:rPr>
          <w:rFonts w:cs="Microsoft YaHei"/>
          <w:color w:val="000000" w:themeColor="text1"/>
          <w:szCs w:val="21"/>
          <w:lang w:eastAsia="zh-CN"/>
        </w:rPr>
      </w:pPr>
    </w:p>
    <w:p w14:paraId="79D11408" w14:textId="77777777" w:rsidR="002E51A9" w:rsidRDefault="002E51A9" w:rsidP="002E51A9">
      <w:pPr>
        <w:pStyle w:val="ListNumber"/>
        <w:numPr>
          <w:ilvl w:val="0"/>
          <w:numId w:val="0"/>
        </w:numPr>
        <w:spacing w:line="293" w:lineRule="auto"/>
        <w:ind w:left="360" w:hanging="360"/>
        <w:rPr>
          <w:rFonts w:cs="Microsoft YaHei"/>
          <w:color w:val="000000" w:themeColor="text1"/>
          <w:szCs w:val="21"/>
          <w:lang w:eastAsia="zh-CN"/>
        </w:rPr>
      </w:pPr>
    </w:p>
    <w:p w14:paraId="748503D9" w14:textId="77777777" w:rsidR="002E51A9" w:rsidRDefault="002E51A9" w:rsidP="002E51A9">
      <w:pPr>
        <w:pStyle w:val="ListNumber"/>
        <w:numPr>
          <w:ilvl w:val="0"/>
          <w:numId w:val="0"/>
        </w:numPr>
        <w:spacing w:line="293" w:lineRule="auto"/>
        <w:ind w:left="360" w:hanging="360"/>
        <w:rPr>
          <w:rFonts w:cs="Microsoft YaHei"/>
          <w:color w:val="000000" w:themeColor="text1"/>
          <w:szCs w:val="21"/>
          <w:lang w:eastAsia="zh-CN"/>
        </w:rPr>
      </w:pPr>
    </w:p>
    <w:p w14:paraId="28CAF94B" w14:textId="77777777" w:rsidR="002E51A9" w:rsidRDefault="002E51A9" w:rsidP="002E51A9">
      <w:pPr>
        <w:pStyle w:val="ListNumber"/>
        <w:numPr>
          <w:ilvl w:val="0"/>
          <w:numId w:val="0"/>
        </w:numPr>
        <w:spacing w:line="293" w:lineRule="auto"/>
        <w:ind w:left="360" w:hanging="360"/>
        <w:rPr>
          <w:rFonts w:cs="Microsoft YaHei"/>
          <w:color w:val="000000" w:themeColor="text1"/>
          <w:szCs w:val="21"/>
          <w:lang w:eastAsia="zh-CN"/>
        </w:rPr>
      </w:pPr>
    </w:p>
    <w:p w14:paraId="29B2D01D" w14:textId="77777777" w:rsidR="002E51A9" w:rsidRDefault="002E51A9" w:rsidP="002E51A9">
      <w:pPr>
        <w:pStyle w:val="ListNumber"/>
        <w:numPr>
          <w:ilvl w:val="0"/>
          <w:numId w:val="0"/>
        </w:numPr>
        <w:spacing w:line="293" w:lineRule="auto"/>
        <w:ind w:left="360" w:hanging="360"/>
        <w:rPr>
          <w:rFonts w:cs="Microsoft YaHei"/>
          <w:color w:val="000000" w:themeColor="text1"/>
          <w:szCs w:val="21"/>
          <w:lang w:eastAsia="zh-CN"/>
        </w:rPr>
      </w:pPr>
    </w:p>
    <w:p w14:paraId="6A3542AA" w14:textId="77777777" w:rsidR="002E51A9" w:rsidRDefault="002E51A9" w:rsidP="002E51A9">
      <w:pPr>
        <w:pStyle w:val="ListNumber"/>
        <w:numPr>
          <w:ilvl w:val="0"/>
          <w:numId w:val="0"/>
        </w:numPr>
        <w:spacing w:line="293" w:lineRule="auto"/>
        <w:ind w:left="360" w:hanging="360"/>
        <w:rPr>
          <w:rFonts w:cs="Microsoft YaHei"/>
          <w:color w:val="000000" w:themeColor="text1"/>
          <w:szCs w:val="21"/>
          <w:lang w:eastAsia="zh-CN"/>
        </w:rPr>
      </w:pPr>
    </w:p>
    <w:p w14:paraId="1D87C5C3" w14:textId="77777777" w:rsidR="002E51A9" w:rsidRDefault="002E51A9" w:rsidP="002E51A9">
      <w:pPr>
        <w:pStyle w:val="ListNumber"/>
        <w:numPr>
          <w:ilvl w:val="0"/>
          <w:numId w:val="0"/>
        </w:numPr>
        <w:spacing w:line="293" w:lineRule="auto"/>
        <w:ind w:left="360" w:hanging="360"/>
        <w:rPr>
          <w:rFonts w:cs="Microsoft YaHei"/>
          <w:color w:val="000000" w:themeColor="text1"/>
          <w:szCs w:val="21"/>
          <w:lang w:eastAsia="zh-CN"/>
        </w:rPr>
      </w:pPr>
    </w:p>
    <w:p w14:paraId="1D011496" w14:textId="77777777" w:rsidR="002E51A9" w:rsidRDefault="002E51A9" w:rsidP="002E51A9">
      <w:pPr>
        <w:pStyle w:val="ListNumber"/>
        <w:numPr>
          <w:ilvl w:val="0"/>
          <w:numId w:val="0"/>
        </w:numPr>
        <w:spacing w:line="293" w:lineRule="auto"/>
        <w:ind w:left="360" w:hanging="360"/>
        <w:rPr>
          <w:rFonts w:cs="Microsoft YaHei"/>
          <w:color w:val="000000" w:themeColor="text1"/>
          <w:szCs w:val="21"/>
          <w:lang w:eastAsia="zh-CN"/>
        </w:rPr>
      </w:pPr>
    </w:p>
    <w:p w14:paraId="302F6724" w14:textId="77777777" w:rsidR="002E51A9" w:rsidRDefault="002E51A9" w:rsidP="002E51A9">
      <w:pPr>
        <w:pStyle w:val="ListNumber"/>
        <w:numPr>
          <w:ilvl w:val="0"/>
          <w:numId w:val="0"/>
        </w:numPr>
        <w:spacing w:line="293" w:lineRule="auto"/>
        <w:ind w:left="360" w:hanging="360"/>
        <w:rPr>
          <w:rFonts w:cs="Microsoft YaHei"/>
          <w:color w:val="000000" w:themeColor="text1"/>
          <w:szCs w:val="21"/>
          <w:lang w:eastAsia="zh-CN"/>
        </w:rPr>
      </w:pPr>
    </w:p>
    <w:sectPr w:rsidR="002E51A9" w:rsidSect="00034616">
      <w:headerReference w:type="default" r:id="rId8"/>
      <w:footerReference w:type="default" r:id="rId9"/>
      <w:pgSz w:w="12240" w:h="15840"/>
      <w:pgMar w:top="1152" w:right="1224" w:bottom="1152"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F40CC8" w14:textId="77777777" w:rsidR="00873110" w:rsidRDefault="00873110">
      <w:pPr>
        <w:spacing w:after="0" w:line="240" w:lineRule="auto"/>
      </w:pPr>
      <w:r>
        <w:separator/>
      </w:r>
    </w:p>
  </w:endnote>
  <w:endnote w:type="continuationSeparator" w:id="0">
    <w:p w14:paraId="2F33F13C" w14:textId="77777777" w:rsidR="00873110" w:rsidRDefault="008731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icrosoft YaHei">
    <w:altName w:val="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87237" w14:textId="4A394B22" w:rsidR="00AE7EBD" w:rsidRDefault="00AE7EBD" w:rsidP="6B941BA3">
    <w:pPr>
      <w:pStyle w:val="Footer"/>
      <w:jc w:val="center"/>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2536AD" w14:textId="77777777" w:rsidR="00873110" w:rsidRDefault="00873110">
      <w:pPr>
        <w:spacing w:after="0" w:line="240" w:lineRule="auto"/>
      </w:pPr>
      <w:r>
        <w:separator/>
      </w:r>
    </w:p>
  </w:footnote>
  <w:footnote w:type="continuationSeparator" w:id="0">
    <w:p w14:paraId="535CE72A" w14:textId="77777777" w:rsidR="00873110" w:rsidRDefault="008731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60"/>
      <w:gridCol w:w="3260"/>
      <w:gridCol w:w="3260"/>
    </w:tblGrid>
    <w:tr w:rsidR="6B941BA3" w14:paraId="773D4EF3" w14:textId="77777777" w:rsidTr="6B941BA3">
      <w:trPr>
        <w:trHeight w:val="300"/>
      </w:trPr>
      <w:tc>
        <w:tcPr>
          <w:tcW w:w="3260" w:type="dxa"/>
        </w:tcPr>
        <w:p w14:paraId="3BB7B24C" w14:textId="585F0DE8" w:rsidR="6B941BA3" w:rsidRDefault="6B941BA3" w:rsidP="6B941BA3">
          <w:pPr>
            <w:pStyle w:val="Header"/>
            <w:ind w:left="-115"/>
          </w:pPr>
        </w:p>
      </w:tc>
      <w:tc>
        <w:tcPr>
          <w:tcW w:w="3260" w:type="dxa"/>
        </w:tcPr>
        <w:p w14:paraId="2CEAE45F" w14:textId="0093F7D0" w:rsidR="6B941BA3" w:rsidRDefault="6B941BA3" w:rsidP="6B941BA3">
          <w:pPr>
            <w:pStyle w:val="Header"/>
            <w:jc w:val="center"/>
          </w:pPr>
        </w:p>
      </w:tc>
      <w:tc>
        <w:tcPr>
          <w:tcW w:w="3260" w:type="dxa"/>
        </w:tcPr>
        <w:p w14:paraId="670CB4B2" w14:textId="086A8DDD" w:rsidR="6B941BA3" w:rsidRDefault="6B941BA3" w:rsidP="6B941BA3">
          <w:pPr>
            <w:pStyle w:val="Header"/>
            <w:ind w:right="-115"/>
            <w:jc w:val="right"/>
          </w:pPr>
        </w:p>
      </w:tc>
    </w:tr>
  </w:tbl>
  <w:p w14:paraId="677AAC34" w14:textId="6F46CFEC" w:rsidR="6B941BA3" w:rsidRDefault="6B941BA3" w:rsidP="6B941BA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F1B2AD7"/>
    <w:multiLevelType w:val="hybridMultilevel"/>
    <w:tmpl w:val="BC022722"/>
    <w:lvl w:ilvl="0" w:tplc="CEC84948">
      <w:start w:val="1"/>
      <w:numFmt w:val="decimal"/>
      <w:lvlText w:val="%1."/>
      <w:lvlJc w:val="left"/>
      <w:pPr>
        <w:ind w:left="360" w:hanging="360"/>
      </w:pPr>
    </w:lvl>
    <w:lvl w:ilvl="1" w:tplc="D2021DDE">
      <w:start w:val="1"/>
      <w:numFmt w:val="lowerLetter"/>
      <w:lvlText w:val="%2."/>
      <w:lvlJc w:val="left"/>
      <w:pPr>
        <w:ind w:left="1440" w:hanging="360"/>
      </w:pPr>
    </w:lvl>
    <w:lvl w:ilvl="2" w:tplc="32B0E136">
      <w:start w:val="1"/>
      <w:numFmt w:val="lowerRoman"/>
      <w:lvlText w:val="%3."/>
      <w:lvlJc w:val="right"/>
      <w:pPr>
        <w:ind w:left="2160" w:hanging="180"/>
      </w:pPr>
    </w:lvl>
    <w:lvl w:ilvl="3" w:tplc="979E1DCA">
      <w:start w:val="1"/>
      <w:numFmt w:val="decimal"/>
      <w:lvlText w:val="%4."/>
      <w:lvlJc w:val="left"/>
      <w:pPr>
        <w:ind w:left="2880" w:hanging="360"/>
      </w:pPr>
    </w:lvl>
    <w:lvl w:ilvl="4" w:tplc="35E4CB16">
      <w:start w:val="1"/>
      <w:numFmt w:val="lowerLetter"/>
      <w:lvlText w:val="%5."/>
      <w:lvlJc w:val="left"/>
      <w:pPr>
        <w:ind w:left="3600" w:hanging="360"/>
      </w:pPr>
    </w:lvl>
    <w:lvl w:ilvl="5" w:tplc="96D4BD74">
      <w:start w:val="1"/>
      <w:numFmt w:val="lowerRoman"/>
      <w:lvlText w:val="%6."/>
      <w:lvlJc w:val="right"/>
      <w:pPr>
        <w:ind w:left="4320" w:hanging="180"/>
      </w:pPr>
    </w:lvl>
    <w:lvl w:ilvl="6" w:tplc="AAF2AB8C">
      <w:start w:val="1"/>
      <w:numFmt w:val="decimal"/>
      <w:lvlText w:val="%7."/>
      <w:lvlJc w:val="left"/>
      <w:pPr>
        <w:ind w:left="5040" w:hanging="360"/>
      </w:pPr>
    </w:lvl>
    <w:lvl w:ilvl="7" w:tplc="C3F87F9E">
      <w:start w:val="1"/>
      <w:numFmt w:val="lowerLetter"/>
      <w:lvlText w:val="%8."/>
      <w:lvlJc w:val="left"/>
      <w:pPr>
        <w:ind w:left="5760" w:hanging="360"/>
      </w:pPr>
    </w:lvl>
    <w:lvl w:ilvl="8" w:tplc="3104D0B4">
      <w:start w:val="1"/>
      <w:numFmt w:val="lowerRoman"/>
      <w:lvlText w:val="%9."/>
      <w:lvlJc w:val="right"/>
      <w:pPr>
        <w:ind w:left="6480" w:hanging="180"/>
      </w:pPr>
    </w:lvl>
  </w:abstractNum>
  <w:abstractNum w:abstractNumId="10" w15:restartNumberingAfterBreak="0">
    <w:nsid w:val="6DC8C2FA"/>
    <w:multiLevelType w:val="hybridMultilevel"/>
    <w:tmpl w:val="E4E836BE"/>
    <w:lvl w:ilvl="0" w:tplc="66089A18">
      <w:start w:val="7"/>
      <w:numFmt w:val="decimal"/>
      <w:lvlText w:val="%1."/>
      <w:lvlJc w:val="left"/>
      <w:pPr>
        <w:ind w:left="360" w:hanging="360"/>
      </w:pPr>
    </w:lvl>
    <w:lvl w:ilvl="1" w:tplc="153E5302">
      <w:start w:val="1"/>
      <w:numFmt w:val="lowerLetter"/>
      <w:lvlText w:val="%2."/>
      <w:lvlJc w:val="left"/>
      <w:pPr>
        <w:ind w:left="1440" w:hanging="360"/>
      </w:pPr>
    </w:lvl>
    <w:lvl w:ilvl="2" w:tplc="EE9A1A22">
      <w:start w:val="1"/>
      <w:numFmt w:val="lowerRoman"/>
      <w:lvlText w:val="%3."/>
      <w:lvlJc w:val="right"/>
      <w:pPr>
        <w:ind w:left="2160" w:hanging="180"/>
      </w:pPr>
    </w:lvl>
    <w:lvl w:ilvl="3" w:tplc="0576DB0E">
      <w:start w:val="1"/>
      <w:numFmt w:val="decimal"/>
      <w:lvlText w:val="%4."/>
      <w:lvlJc w:val="left"/>
      <w:pPr>
        <w:ind w:left="2880" w:hanging="360"/>
      </w:pPr>
    </w:lvl>
    <w:lvl w:ilvl="4" w:tplc="2FA67E38">
      <w:start w:val="1"/>
      <w:numFmt w:val="lowerLetter"/>
      <w:lvlText w:val="%5."/>
      <w:lvlJc w:val="left"/>
      <w:pPr>
        <w:ind w:left="3600" w:hanging="360"/>
      </w:pPr>
    </w:lvl>
    <w:lvl w:ilvl="5" w:tplc="8DD48F28">
      <w:start w:val="1"/>
      <w:numFmt w:val="lowerRoman"/>
      <w:lvlText w:val="%6."/>
      <w:lvlJc w:val="right"/>
      <w:pPr>
        <w:ind w:left="4320" w:hanging="180"/>
      </w:pPr>
    </w:lvl>
    <w:lvl w:ilvl="6" w:tplc="6B60B688">
      <w:start w:val="1"/>
      <w:numFmt w:val="decimal"/>
      <w:lvlText w:val="%7."/>
      <w:lvlJc w:val="left"/>
      <w:pPr>
        <w:ind w:left="5040" w:hanging="360"/>
      </w:pPr>
    </w:lvl>
    <w:lvl w:ilvl="7" w:tplc="26AE3F64">
      <w:start w:val="1"/>
      <w:numFmt w:val="lowerLetter"/>
      <w:lvlText w:val="%8."/>
      <w:lvlJc w:val="left"/>
      <w:pPr>
        <w:ind w:left="5760" w:hanging="360"/>
      </w:pPr>
    </w:lvl>
    <w:lvl w:ilvl="8" w:tplc="675EEA28">
      <w:start w:val="1"/>
      <w:numFmt w:val="lowerRoman"/>
      <w:lvlText w:val="%9."/>
      <w:lvlJc w:val="right"/>
      <w:pPr>
        <w:ind w:left="6480" w:hanging="180"/>
      </w:pPr>
    </w:lvl>
  </w:abstractNum>
  <w:abstractNum w:abstractNumId="11" w15:restartNumberingAfterBreak="0">
    <w:nsid w:val="723CC51F"/>
    <w:multiLevelType w:val="hybridMultilevel"/>
    <w:tmpl w:val="B6961F74"/>
    <w:lvl w:ilvl="0" w:tplc="265CEA04">
      <w:start w:val="1"/>
      <w:numFmt w:val="bullet"/>
      <w:lvlText w:val=""/>
      <w:lvlJc w:val="left"/>
      <w:pPr>
        <w:ind w:left="360" w:hanging="360"/>
      </w:pPr>
      <w:rPr>
        <w:rFonts w:ascii="Symbol" w:hAnsi="Symbol" w:hint="default"/>
      </w:rPr>
    </w:lvl>
    <w:lvl w:ilvl="1" w:tplc="504627D2">
      <w:start w:val="1"/>
      <w:numFmt w:val="bullet"/>
      <w:lvlText w:val="o"/>
      <w:lvlJc w:val="left"/>
      <w:pPr>
        <w:ind w:left="1440" w:hanging="360"/>
      </w:pPr>
      <w:rPr>
        <w:rFonts w:ascii="Courier New" w:hAnsi="Courier New" w:hint="default"/>
      </w:rPr>
    </w:lvl>
    <w:lvl w:ilvl="2" w:tplc="067AF8E0">
      <w:start w:val="1"/>
      <w:numFmt w:val="bullet"/>
      <w:lvlText w:val=""/>
      <w:lvlJc w:val="left"/>
      <w:pPr>
        <w:ind w:left="2160" w:hanging="360"/>
      </w:pPr>
      <w:rPr>
        <w:rFonts w:ascii="Wingdings" w:hAnsi="Wingdings" w:hint="default"/>
      </w:rPr>
    </w:lvl>
    <w:lvl w:ilvl="3" w:tplc="697C2368">
      <w:start w:val="1"/>
      <w:numFmt w:val="bullet"/>
      <w:lvlText w:val=""/>
      <w:lvlJc w:val="left"/>
      <w:pPr>
        <w:ind w:left="2880" w:hanging="360"/>
      </w:pPr>
      <w:rPr>
        <w:rFonts w:ascii="Symbol" w:hAnsi="Symbol" w:hint="default"/>
      </w:rPr>
    </w:lvl>
    <w:lvl w:ilvl="4" w:tplc="93885D18">
      <w:start w:val="1"/>
      <w:numFmt w:val="bullet"/>
      <w:lvlText w:val="o"/>
      <w:lvlJc w:val="left"/>
      <w:pPr>
        <w:ind w:left="3600" w:hanging="360"/>
      </w:pPr>
      <w:rPr>
        <w:rFonts w:ascii="Courier New" w:hAnsi="Courier New" w:hint="default"/>
      </w:rPr>
    </w:lvl>
    <w:lvl w:ilvl="5" w:tplc="F8C8D152">
      <w:start w:val="1"/>
      <w:numFmt w:val="bullet"/>
      <w:lvlText w:val=""/>
      <w:lvlJc w:val="left"/>
      <w:pPr>
        <w:ind w:left="4320" w:hanging="360"/>
      </w:pPr>
      <w:rPr>
        <w:rFonts w:ascii="Wingdings" w:hAnsi="Wingdings" w:hint="default"/>
      </w:rPr>
    </w:lvl>
    <w:lvl w:ilvl="6" w:tplc="F66E5E04">
      <w:start w:val="1"/>
      <w:numFmt w:val="bullet"/>
      <w:lvlText w:val=""/>
      <w:lvlJc w:val="left"/>
      <w:pPr>
        <w:ind w:left="5040" w:hanging="360"/>
      </w:pPr>
      <w:rPr>
        <w:rFonts w:ascii="Symbol" w:hAnsi="Symbol" w:hint="default"/>
      </w:rPr>
    </w:lvl>
    <w:lvl w:ilvl="7" w:tplc="3F54F096">
      <w:start w:val="1"/>
      <w:numFmt w:val="bullet"/>
      <w:lvlText w:val="o"/>
      <w:lvlJc w:val="left"/>
      <w:pPr>
        <w:ind w:left="5760" w:hanging="360"/>
      </w:pPr>
      <w:rPr>
        <w:rFonts w:ascii="Courier New" w:hAnsi="Courier New" w:hint="default"/>
      </w:rPr>
    </w:lvl>
    <w:lvl w:ilvl="8" w:tplc="599C431C">
      <w:start w:val="1"/>
      <w:numFmt w:val="bullet"/>
      <w:lvlText w:val=""/>
      <w:lvlJc w:val="left"/>
      <w:pPr>
        <w:ind w:left="6480" w:hanging="360"/>
      </w:pPr>
      <w:rPr>
        <w:rFonts w:ascii="Wingdings" w:hAnsi="Wingdings" w:hint="default"/>
      </w:rPr>
    </w:lvl>
  </w:abstractNum>
  <w:num w:numId="1" w16cid:durableId="389311906">
    <w:abstractNumId w:val="10"/>
  </w:num>
  <w:num w:numId="2" w16cid:durableId="1493643322">
    <w:abstractNumId w:val="11"/>
  </w:num>
  <w:num w:numId="3" w16cid:durableId="552354041">
    <w:abstractNumId w:val="9"/>
  </w:num>
  <w:num w:numId="4" w16cid:durableId="393312668">
    <w:abstractNumId w:val="8"/>
  </w:num>
  <w:num w:numId="5" w16cid:durableId="737217300">
    <w:abstractNumId w:val="6"/>
  </w:num>
  <w:num w:numId="6" w16cid:durableId="255946283">
    <w:abstractNumId w:val="5"/>
  </w:num>
  <w:num w:numId="7" w16cid:durableId="162621877">
    <w:abstractNumId w:val="4"/>
  </w:num>
  <w:num w:numId="8" w16cid:durableId="522328046">
    <w:abstractNumId w:val="7"/>
  </w:num>
  <w:num w:numId="9" w16cid:durableId="1624769198">
    <w:abstractNumId w:val="3"/>
  </w:num>
  <w:num w:numId="10" w16cid:durableId="1470897126">
    <w:abstractNumId w:val="2"/>
  </w:num>
  <w:num w:numId="11" w16cid:durableId="983503935">
    <w:abstractNumId w:val="1"/>
  </w:num>
  <w:num w:numId="12" w16cid:durableId="423963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6DBB"/>
    <w:rsid w:val="0015074B"/>
    <w:rsid w:val="0029639D"/>
    <w:rsid w:val="002E51A9"/>
    <w:rsid w:val="00326F90"/>
    <w:rsid w:val="00361A87"/>
    <w:rsid w:val="00495DBA"/>
    <w:rsid w:val="004D1EC3"/>
    <w:rsid w:val="004D36B4"/>
    <w:rsid w:val="004E43CA"/>
    <w:rsid w:val="00873110"/>
    <w:rsid w:val="00AA1D8D"/>
    <w:rsid w:val="00AE7EBD"/>
    <w:rsid w:val="00AFD0D7"/>
    <w:rsid w:val="00B3559E"/>
    <w:rsid w:val="00B47730"/>
    <w:rsid w:val="00BE25A7"/>
    <w:rsid w:val="00C239C2"/>
    <w:rsid w:val="00CA419D"/>
    <w:rsid w:val="00CB0664"/>
    <w:rsid w:val="00FC693F"/>
    <w:rsid w:val="082B68AD"/>
    <w:rsid w:val="0C6DCCF9"/>
    <w:rsid w:val="0F797443"/>
    <w:rsid w:val="0FE0A386"/>
    <w:rsid w:val="1126E38C"/>
    <w:rsid w:val="11A12911"/>
    <w:rsid w:val="1A2B3152"/>
    <w:rsid w:val="1BACB463"/>
    <w:rsid w:val="1DAA6E99"/>
    <w:rsid w:val="1E6F1450"/>
    <w:rsid w:val="230CA09A"/>
    <w:rsid w:val="239F7D57"/>
    <w:rsid w:val="2430F484"/>
    <w:rsid w:val="2459E192"/>
    <w:rsid w:val="24DE4319"/>
    <w:rsid w:val="25971233"/>
    <w:rsid w:val="28465728"/>
    <w:rsid w:val="29F65C41"/>
    <w:rsid w:val="2B886321"/>
    <w:rsid w:val="2C1E58CB"/>
    <w:rsid w:val="2D41B931"/>
    <w:rsid w:val="30776C35"/>
    <w:rsid w:val="33D73CD3"/>
    <w:rsid w:val="36E98086"/>
    <w:rsid w:val="3A94DC00"/>
    <w:rsid w:val="3C3AC22A"/>
    <w:rsid w:val="3D0F91FC"/>
    <w:rsid w:val="406BD67F"/>
    <w:rsid w:val="41AB6455"/>
    <w:rsid w:val="41F7CD67"/>
    <w:rsid w:val="4204A7B5"/>
    <w:rsid w:val="421871BB"/>
    <w:rsid w:val="453EA57E"/>
    <w:rsid w:val="458332B7"/>
    <w:rsid w:val="45A8810E"/>
    <w:rsid w:val="45CB4A14"/>
    <w:rsid w:val="470B9E4E"/>
    <w:rsid w:val="47F0507A"/>
    <w:rsid w:val="49583692"/>
    <w:rsid w:val="49BBA54F"/>
    <w:rsid w:val="4A14D6C9"/>
    <w:rsid w:val="4D1BF13C"/>
    <w:rsid w:val="510E4347"/>
    <w:rsid w:val="519456BE"/>
    <w:rsid w:val="53E4D07E"/>
    <w:rsid w:val="56566076"/>
    <w:rsid w:val="5768B283"/>
    <w:rsid w:val="5B8A6C4F"/>
    <w:rsid w:val="5C64D7FF"/>
    <w:rsid w:val="5CABC143"/>
    <w:rsid w:val="5CD7487D"/>
    <w:rsid w:val="5EBBB6B1"/>
    <w:rsid w:val="613DC5AF"/>
    <w:rsid w:val="62DAC26D"/>
    <w:rsid w:val="62FDF518"/>
    <w:rsid w:val="65294B69"/>
    <w:rsid w:val="68F08FD8"/>
    <w:rsid w:val="69C65F22"/>
    <w:rsid w:val="6B941BA3"/>
    <w:rsid w:val="6CE19687"/>
    <w:rsid w:val="6D45F7F3"/>
    <w:rsid w:val="6E0DA855"/>
    <w:rsid w:val="701761EC"/>
    <w:rsid w:val="718ABF22"/>
    <w:rsid w:val="7242075A"/>
    <w:rsid w:val="774868CD"/>
    <w:rsid w:val="79C2B56B"/>
    <w:rsid w:val="7B8E5980"/>
    <w:rsid w:val="7EB62F40"/>
    <w:rsid w:val="7F100AA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B304199-B3A7-7E42-95A9-4D164D99F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300" w:lineRule="auto"/>
    </w:pPr>
    <w:rPr>
      <w:rFonts w:ascii="Microsoft YaHei" w:eastAsia="Microsoft YaHei" w:hAnsi="Microsoft YaHe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B383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4"/>
      </w:numPr>
      <w:contextualSpacing/>
    </w:pPr>
  </w:style>
  <w:style w:type="paragraph" w:styleId="ListBullet2">
    <w:name w:val="List Bullet 2"/>
    <w:basedOn w:val="Normal"/>
    <w:uiPriority w:val="99"/>
    <w:unhideWhenUsed/>
    <w:rsid w:val="00326F90"/>
    <w:pPr>
      <w:numPr>
        <w:numId w:val="5"/>
      </w:numPr>
      <w:contextualSpacing/>
    </w:pPr>
  </w:style>
  <w:style w:type="paragraph" w:styleId="ListBullet3">
    <w:name w:val="List Bullet 3"/>
    <w:basedOn w:val="Normal"/>
    <w:uiPriority w:val="99"/>
    <w:unhideWhenUsed/>
    <w:rsid w:val="00326F90"/>
    <w:pPr>
      <w:numPr>
        <w:numId w:val="6"/>
      </w:numPr>
      <w:contextualSpacing/>
    </w:pPr>
  </w:style>
  <w:style w:type="paragraph" w:styleId="ListNumber">
    <w:name w:val="List Number"/>
    <w:basedOn w:val="Normal"/>
    <w:uiPriority w:val="99"/>
    <w:unhideWhenUsed/>
    <w:rsid w:val="00326F90"/>
    <w:pPr>
      <w:numPr>
        <w:numId w:val="8"/>
      </w:numPr>
      <w:contextualSpacing/>
    </w:pPr>
  </w:style>
  <w:style w:type="paragraph" w:styleId="ListNumber2">
    <w:name w:val="List Number 2"/>
    <w:basedOn w:val="Normal"/>
    <w:uiPriority w:val="99"/>
    <w:unhideWhenUsed/>
    <w:rsid w:val="0029639D"/>
    <w:pPr>
      <w:numPr>
        <w:numId w:val="9"/>
      </w:numPr>
      <w:contextualSpacing/>
    </w:pPr>
  </w:style>
  <w:style w:type="paragraph" w:styleId="ListNumber3">
    <w:name w:val="List Number 3"/>
    <w:basedOn w:val="Normal"/>
    <w:uiPriority w:val="99"/>
    <w:unhideWhenUsed/>
    <w:rsid w:val="0029639D"/>
    <w:pPr>
      <w:numPr>
        <w:numId w:val="10"/>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2E51A9"/>
    <w:pPr>
      <w:spacing w:before="100" w:beforeAutospacing="1" w:afterAutospacing="1" w:line="240" w:lineRule="auto"/>
    </w:pPr>
    <w:rPr>
      <w:rFonts w:ascii="Times New Roman" w:eastAsia="Times New Roman" w:hAnsi="Times New Roman" w:cs="Times New Roman"/>
      <w:sz w:val="24"/>
      <w:szCs w:val="24"/>
      <w:lang w:eastAsia="zh-CN"/>
    </w:rPr>
  </w:style>
  <w:style w:type="character" w:styleId="HTMLCode">
    <w:name w:val="HTML Code"/>
    <w:basedOn w:val="DefaultParagraphFont"/>
    <w:uiPriority w:val="99"/>
    <w:semiHidden/>
    <w:unhideWhenUsed/>
    <w:rsid w:val="002E51A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11</Pages>
  <Words>1068</Words>
  <Characters>6093</Characters>
  <Application>Microsoft Office Word</Application>
  <DocSecurity>0</DocSecurity>
  <Lines>50</Lines>
  <Paragraphs>14</Paragraphs>
  <ScaleCrop>false</ScaleCrop>
  <Manager/>
  <Company/>
  <LinksUpToDate>false</LinksUpToDate>
  <CharactersWithSpaces>7147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Zicheng</dc:creator>
  <cp:keywords/>
  <dc:description/>
  <cp:lastModifiedBy>Li, Zicheng</cp:lastModifiedBy>
  <cp:revision>2</cp:revision>
  <dcterms:created xsi:type="dcterms:W3CDTF">2026-05-21T07:13:00Z</dcterms:created>
  <dcterms:modified xsi:type="dcterms:W3CDTF">2026-06-11T02:46:00Z</dcterms:modified>
  <cp:category/>
</cp:coreProperties>
</file>