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44001" w14:textId="41288354" w:rsidR="00862B8A" w:rsidRPr="00F11BAF" w:rsidRDefault="00E91752">
      <w:pPr>
        <w:rPr>
          <w:b/>
          <w:sz w:val="22"/>
          <w:szCs w:val="22"/>
        </w:rPr>
      </w:pPr>
      <w:r w:rsidRPr="00F11BAF">
        <w:rPr>
          <w:b/>
          <w:sz w:val="22"/>
          <w:szCs w:val="22"/>
        </w:rPr>
        <w:t xml:space="preserve">Buffers and </w:t>
      </w:r>
      <w:r w:rsidR="00854D01" w:rsidRPr="00F11BAF">
        <w:rPr>
          <w:b/>
          <w:sz w:val="22"/>
          <w:szCs w:val="22"/>
        </w:rPr>
        <w:t>Reagents</w:t>
      </w:r>
      <w:r w:rsidRPr="00F11BAF">
        <w:rPr>
          <w:b/>
          <w:sz w:val="22"/>
          <w:szCs w:val="22"/>
        </w:rPr>
        <w:t>:</w:t>
      </w:r>
    </w:p>
    <w:p w14:paraId="2CA931CE" w14:textId="77777777" w:rsidR="00B52F7A" w:rsidRPr="00F11BAF" w:rsidRDefault="00B52F7A">
      <w:pPr>
        <w:rPr>
          <w:sz w:val="22"/>
          <w:szCs w:val="22"/>
          <w:u w:val="single"/>
        </w:rPr>
      </w:pPr>
    </w:p>
    <w:p w14:paraId="71E87916" w14:textId="09E3854B" w:rsidR="00B52F7A" w:rsidRPr="00F11BAF" w:rsidRDefault="00B52F7A">
      <w:pPr>
        <w:rPr>
          <w:sz w:val="22"/>
          <w:szCs w:val="22"/>
        </w:rPr>
      </w:pPr>
      <w:r w:rsidRPr="00F11BAF">
        <w:rPr>
          <w:sz w:val="22"/>
          <w:szCs w:val="22"/>
        </w:rPr>
        <w:t xml:space="preserve">ATAC- RSB (Resuspension buffer): </w:t>
      </w:r>
      <w:r w:rsidR="00FD34E6" w:rsidRPr="00F11BAF">
        <w:rPr>
          <w:sz w:val="22"/>
          <w:szCs w:val="22"/>
        </w:rPr>
        <w:t>Filter and Store at 4</w:t>
      </w:r>
      <w:r w:rsidR="00FD34E6" w:rsidRPr="00F11BAF">
        <w:rPr>
          <w:sz w:val="22"/>
          <w:szCs w:val="22"/>
          <w:vertAlign w:val="superscript"/>
        </w:rPr>
        <w:t>o</w:t>
      </w:r>
      <w:r w:rsidR="00FD34E6" w:rsidRPr="00F11BAF">
        <w:rPr>
          <w:sz w:val="22"/>
          <w:szCs w:val="22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4E6" w:rsidRPr="00F11BAF" w14:paraId="478163BA" w14:textId="77777777" w:rsidTr="00FD34E6">
        <w:tc>
          <w:tcPr>
            <w:tcW w:w="3116" w:type="dxa"/>
          </w:tcPr>
          <w:p w14:paraId="5FAA52E5" w14:textId="5433C201" w:rsidR="00FD34E6" w:rsidRPr="00F11BAF" w:rsidRDefault="00FD34E6" w:rsidP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Reagent</w:t>
            </w:r>
          </w:p>
        </w:tc>
        <w:tc>
          <w:tcPr>
            <w:tcW w:w="3117" w:type="dxa"/>
          </w:tcPr>
          <w:p w14:paraId="243B0884" w14:textId="60A673C2" w:rsidR="00FD34E6" w:rsidRPr="00F11BAF" w:rsidRDefault="00FD34E6" w:rsidP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Final Concentration</w:t>
            </w:r>
          </w:p>
        </w:tc>
        <w:tc>
          <w:tcPr>
            <w:tcW w:w="3117" w:type="dxa"/>
          </w:tcPr>
          <w:p w14:paraId="07C263F5" w14:textId="6CB3B9AF" w:rsidR="00FD34E6" w:rsidRPr="00F11BAF" w:rsidRDefault="00FD34E6" w:rsidP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Volume for 50ml</w:t>
            </w:r>
          </w:p>
        </w:tc>
      </w:tr>
      <w:tr w:rsidR="00FD34E6" w:rsidRPr="00F11BAF" w14:paraId="4AE69E2F" w14:textId="77777777" w:rsidTr="00FD34E6">
        <w:tc>
          <w:tcPr>
            <w:tcW w:w="3116" w:type="dxa"/>
          </w:tcPr>
          <w:p w14:paraId="49DBB97A" w14:textId="76B6FA3D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1M </w:t>
            </w:r>
            <w:proofErr w:type="spellStart"/>
            <w:r w:rsidRPr="00F11BAF">
              <w:rPr>
                <w:sz w:val="22"/>
                <w:szCs w:val="22"/>
              </w:rPr>
              <w:t>Tris</w:t>
            </w:r>
            <w:proofErr w:type="spellEnd"/>
            <w:r w:rsidRPr="00F11BAF">
              <w:rPr>
                <w:sz w:val="22"/>
                <w:szCs w:val="22"/>
              </w:rPr>
              <w:t>-HCL pH 7.4</w:t>
            </w:r>
          </w:p>
        </w:tc>
        <w:tc>
          <w:tcPr>
            <w:tcW w:w="3117" w:type="dxa"/>
          </w:tcPr>
          <w:p w14:paraId="0D674E2C" w14:textId="7ED228C3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10 </w:t>
            </w:r>
            <w:proofErr w:type="spellStart"/>
            <w:r w:rsidRPr="00F11BAF">
              <w:rPr>
                <w:sz w:val="22"/>
                <w:szCs w:val="22"/>
              </w:rPr>
              <w:t>mM</w:t>
            </w:r>
            <w:proofErr w:type="spellEnd"/>
          </w:p>
        </w:tc>
        <w:tc>
          <w:tcPr>
            <w:tcW w:w="3117" w:type="dxa"/>
          </w:tcPr>
          <w:p w14:paraId="4F2EA116" w14:textId="0A462204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500 </w:t>
            </w:r>
            <w:proofErr w:type="spellStart"/>
            <w:r w:rsidRPr="00F11BAF">
              <w:rPr>
                <w:sz w:val="22"/>
                <w:szCs w:val="22"/>
              </w:rPr>
              <w:t>ul</w:t>
            </w:r>
            <w:proofErr w:type="spellEnd"/>
          </w:p>
        </w:tc>
      </w:tr>
      <w:tr w:rsidR="00FD34E6" w:rsidRPr="00F11BAF" w14:paraId="344EC8B7" w14:textId="77777777" w:rsidTr="00FD34E6">
        <w:tc>
          <w:tcPr>
            <w:tcW w:w="3116" w:type="dxa"/>
          </w:tcPr>
          <w:p w14:paraId="0C4F5F13" w14:textId="64AAFFA7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5M </w:t>
            </w:r>
            <w:proofErr w:type="spellStart"/>
            <w:r w:rsidRPr="00F11BAF">
              <w:rPr>
                <w:sz w:val="22"/>
                <w:szCs w:val="22"/>
              </w:rPr>
              <w:t>NaCl</w:t>
            </w:r>
            <w:proofErr w:type="spellEnd"/>
          </w:p>
        </w:tc>
        <w:tc>
          <w:tcPr>
            <w:tcW w:w="3117" w:type="dxa"/>
          </w:tcPr>
          <w:p w14:paraId="5BFF01E4" w14:textId="5F72C8D5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10 </w:t>
            </w:r>
            <w:proofErr w:type="spellStart"/>
            <w:r w:rsidRPr="00F11BAF">
              <w:rPr>
                <w:sz w:val="22"/>
                <w:szCs w:val="22"/>
              </w:rPr>
              <w:t>mM</w:t>
            </w:r>
            <w:proofErr w:type="spellEnd"/>
          </w:p>
        </w:tc>
        <w:tc>
          <w:tcPr>
            <w:tcW w:w="3117" w:type="dxa"/>
          </w:tcPr>
          <w:p w14:paraId="60F86530" w14:textId="3F9397CB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100 </w:t>
            </w:r>
            <w:proofErr w:type="spellStart"/>
            <w:r w:rsidRPr="00F11BAF">
              <w:rPr>
                <w:sz w:val="22"/>
                <w:szCs w:val="22"/>
              </w:rPr>
              <w:t>ul</w:t>
            </w:r>
            <w:proofErr w:type="spellEnd"/>
          </w:p>
        </w:tc>
      </w:tr>
      <w:tr w:rsidR="00FD34E6" w:rsidRPr="00F11BAF" w14:paraId="23083CEB" w14:textId="77777777" w:rsidTr="00FD34E6">
        <w:trPr>
          <w:trHeight w:val="305"/>
        </w:trPr>
        <w:tc>
          <w:tcPr>
            <w:tcW w:w="3116" w:type="dxa"/>
          </w:tcPr>
          <w:p w14:paraId="4D76EBFF" w14:textId="4FE0F673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1M MgCl2</w:t>
            </w:r>
          </w:p>
        </w:tc>
        <w:tc>
          <w:tcPr>
            <w:tcW w:w="3117" w:type="dxa"/>
          </w:tcPr>
          <w:p w14:paraId="66487578" w14:textId="518F874B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3 </w:t>
            </w:r>
            <w:proofErr w:type="spellStart"/>
            <w:r w:rsidRPr="00F11BAF">
              <w:rPr>
                <w:sz w:val="22"/>
                <w:szCs w:val="22"/>
              </w:rPr>
              <w:t>mM</w:t>
            </w:r>
            <w:proofErr w:type="spellEnd"/>
          </w:p>
        </w:tc>
        <w:tc>
          <w:tcPr>
            <w:tcW w:w="3117" w:type="dxa"/>
          </w:tcPr>
          <w:p w14:paraId="04CF62A6" w14:textId="1C332442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 xml:space="preserve">150 </w:t>
            </w:r>
            <w:proofErr w:type="spellStart"/>
            <w:r w:rsidRPr="00F11BAF">
              <w:rPr>
                <w:sz w:val="22"/>
                <w:szCs w:val="22"/>
              </w:rPr>
              <w:t>ul</w:t>
            </w:r>
            <w:proofErr w:type="spellEnd"/>
          </w:p>
        </w:tc>
      </w:tr>
      <w:tr w:rsidR="00FD34E6" w:rsidRPr="00F11BAF" w14:paraId="1C5717AB" w14:textId="77777777" w:rsidTr="00FD34E6">
        <w:tc>
          <w:tcPr>
            <w:tcW w:w="3116" w:type="dxa"/>
          </w:tcPr>
          <w:p w14:paraId="0E15C935" w14:textId="6974FD62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Nuclease-free water</w:t>
            </w:r>
          </w:p>
        </w:tc>
        <w:tc>
          <w:tcPr>
            <w:tcW w:w="3117" w:type="dxa"/>
          </w:tcPr>
          <w:p w14:paraId="74D4B4D1" w14:textId="482998A7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NA</w:t>
            </w:r>
          </w:p>
        </w:tc>
        <w:tc>
          <w:tcPr>
            <w:tcW w:w="3117" w:type="dxa"/>
          </w:tcPr>
          <w:p w14:paraId="1F29A978" w14:textId="7102C5D3" w:rsidR="00FD34E6" w:rsidRPr="00F11BAF" w:rsidRDefault="00FD34E6">
            <w:pPr>
              <w:rPr>
                <w:sz w:val="22"/>
                <w:szCs w:val="22"/>
              </w:rPr>
            </w:pPr>
            <w:r w:rsidRPr="00F11BAF">
              <w:rPr>
                <w:sz w:val="22"/>
                <w:szCs w:val="22"/>
              </w:rPr>
              <w:t>49.25 ml</w:t>
            </w:r>
          </w:p>
        </w:tc>
      </w:tr>
    </w:tbl>
    <w:p w14:paraId="2800EB44" w14:textId="77777777" w:rsidR="00EC6D9E" w:rsidRPr="00F11BAF" w:rsidRDefault="00EC6D9E">
      <w:pPr>
        <w:rPr>
          <w:sz w:val="22"/>
          <w:szCs w:val="22"/>
          <w:u w:val="single"/>
        </w:rPr>
      </w:pPr>
    </w:p>
    <w:p w14:paraId="6F9FA671" w14:textId="2486C1F8" w:rsidR="005C415A" w:rsidRPr="00F11BAF" w:rsidRDefault="005C415A">
      <w:pPr>
        <w:rPr>
          <w:sz w:val="22"/>
          <w:szCs w:val="22"/>
        </w:rPr>
      </w:pPr>
      <w:proofErr w:type="spellStart"/>
      <w:r w:rsidRPr="00F11BAF">
        <w:rPr>
          <w:sz w:val="22"/>
          <w:szCs w:val="22"/>
          <w:u w:val="single"/>
        </w:rPr>
        <w:t>Digitonin</w:t>
      </w:r>
      <w:proofErr w:type="spellEnd"/>
      <w:r w:rsidR="00815219" w:rsidRPr="00F11BAF">
        <w:rPr>
          <w:sz w:val="22"/>
          <w:szCs w:val="22"/>
        </w:rPr>
        <w:t>:</w:t>
      </w:r>
      <w:r w:rsidRPr="00F11BAF">
        <w:rPr>
          <w:sz w:val="22"/>
          <w:szCs w:val="22"/>
        </w:rPr>
        <w:t xml:space="preserve"> </w:t>
      </w:r>
      <w:proofErr w:type="spellStart"/>
      <w:r w:rsidRPr="00F11BAF">
        <w:rPr>
          <w:sz w:val="22"/>
          <w:szCs w:val="22"/>
        </w:rPr>
        <w:t>Promega</w:t>
      </w:r>
      <w:proofErr w:type="spellEnd"/>
      <w:r w:rsidRPr="00F11BAF">
        <w:rPr>
          <w:sz w:val="22"/>
          <w:szCs w:val="22"/>
        </w:rPr>
        <w:t xml:space="preserve">, </w:t>
      </w:r>
      <w:r w:rsidR="00815219" w:rsidRPr="00F11BAF">
        <w:rPr>
          <w:sz w:val="22"/>
          <w:szCs w:val="22"/>
        </w:rPr>
        <w:t>c</w:t>
      </w:r>
      <w:r w:rsidRPr="00F11BAF">
        <w:rPr>
          <w:sz w:val="22"/>
          <w:szCs w:val="22"/>
        </w:rPr>
        <w:t>at</w:t>
      </w:r>
      <w:r w:rsidR="00815219" w:rsidRPr="00F11BAF">
        <w:rPr>
          <w:sz w:val="22"/>
          <w:szCs w:val="22"/>
        </w:rPr>
        <w:t xml:space="preserve"># </w:t>
      </w:r>
      <w:r w:rsidRPr="00F11BAF">
        <w:rPr>
          <w:sz w:val="22"/>
          <w:szCs w:val="22"/>
        </w:rPr>
        <w:t xml:space="preserve">G9441- </w:t>
      </w:r>
      <w:proofErr w:type="spellStart"/>
      <w:r w:rsidRPr="00F11BAF">
        <w:rPr>
          <w:sz w:val="22"/>
          <w:szCs w:val="22"/>
        </w:rPr>
        <w:t>Digitonin</w:t>
      </w:r>
      <w:proofErr w:type="spellEnd"/>
      <w:r w:rsidRPr="00F11BAF">
        <w:rPr>
          <w:sz w:val="22"/>
          <w:szCs w:val="22"/>
        </w:rPr>
        <w:t xml:space="preserve"> is supplied at 2% in DMSO. Dilute 1:1 with water to make a 1% (100</w:t>
      </w:r>
      <w:r w:rsidR="000558CF" w:rsidRPr="00F11BAF">
        <w:rPr>
          <w:sz w:val="22"/>
          <w:szCs w:val="22"/>
        </w:rPr>
        <w:t>x</w:t>
      </w:r>
      <w:r w:rsidRPr="00F11BAF">
        <w:rPr>
          <w:sz w:val="22"/>
          <w:szCs w:val="22"/>
        </w:rPr>
        <w:t>) stock solution. Store in small aliquots to avoid more than 5 freeze thaw cycles. Can be kept at -20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 for up to 6 months.</w:t>
      </w:r>
    </w:p>
    <w:p w14:paraId="464E535D" w14:textId="77777777" w:rsidR="00EC6D9E" w:rsidRPr="00F11BAF" w:rsidRDefault="00EC6D9E">
      <w:pPr>
        <w:rPr>
          <w:sz w:val="22"/>
          <w:szCs w:val="22"/>
        </w:rPr>
      </w:pPr>
    </w:p>
    <w:p w14:paraId="0A92F494" w14:textId="570FE0FC" w:rsidR="00623C06" w:rsidRPr="00F11BAF" w:rsidRDefault="005C415A" w:rsidP="00623C06">
      <w:pPr>
        <w:rPr>
          <w:sz w:val="22"/>
          <w:szCs w:val="22"/>
        </w:rPr>
      </w:pPr>
      <w:r w:rsidRPr="00F11BAF">
        <w:rPr>
          <w:sz w:val="22"/>
          <w:szCs w:val="22"/>
          <w:u w:val="single"/>
        </w:rPr>
        <w:t>Tween-20</w:t>
      </w:r>
      <w:r w:rsidR="00815219" w:rsidRPr="00F11BAF">
        <w:rPr>
          <w:sz w:val="22"/>
          <w:szCs w:val="22"/>
        </w:rPr>
        <w:t xml:space="preserve">: </w:t>
      </w:r>
      <w:r w:rsidR="00D439C0" w:rsidRPr="00F11BAF">
        <w:rPr>
          <w:sz w:val="22"/>
          <w:szCs w:val="22"/>
        </w:rPr>
        <w:t>Sigma/Roche cat# 11332465001, Tween-20 is supplied at 10%</w:t>
      </w:r>
      <w:r w:rsidR="000558CF" w:rsidRPr="00F11BAF">
        <w:rPr>
          <w:sz w:val="22"/>
          <w:szCs w:val="22"/>
        </w:rPr>
        <w:t>. Use at this concentration (100x stock). Store at 4</w:t>
      </w:r>
      <w:r w:rsidR="000558CF" w:rsidRPr="00F11BAF">
        <w:rPr>
          <w:sz w:val="22"/>
          <w:szCs w:val="22"/>
          <w:vertAlign w:val="superscript"/>
        </w:rPr>
        <w:t>o</w:t>
      </w:r>
      <w:r w:rsidR="000558CF" w:rsidRPr="00F11BAF">
        <w:rPr>
          <w:sz w:val="22"/>
          <w:szCs w:val="22"/>
        </w:rPr>
        <w:t>C.</w:t>
      </w:r>
      <w:r w:rsidR="00623C06" w:rsidRPr="00F11BAF">
        <w:rPr>
          <w:sz w:val="22"/>
          <w:szCs w:val="22"/>
        </w:rPr>
        <w:t xml:space="preserve"> (</w:t>
      </w:r>
      <w:r w:rsidR="00D439C0" w:rsidRPr="00F11BAF">
        <w:rPr>
          <w:sz w:val="22"/>
          <w:szCs w:val="22"/>
        </w:rPr>
        <w:t>If using a 100% Tween-20, from any other source make sure to prepare a 10% stock solution for use.)</w:t>
      </w:r>
    </w:p>
    <w:p w14:paraId="5AC12187" w14:textId="1DA59ABB" w:rsidR="005C415A" w:rsidRPr="00F11BAF" w:rsidRDefault="005C415A">
      <w:pPr>
        <w:rPr>
          <w:sz w:val="22"/>
          <w:szCs w:val="22"/>
        </w:rPr>
      </w:pPr>
    </w:p>
    <w:p w14:paraId="3B8EF1A4" w14:textId="3A2FAD76" w:rsidR="00DF08C9" w:rsidRPr="00F11BAF" w:rsidRDefault="005C415A">
      <w:pPr>
        <w:rPr>
          <w:sz w:val="22"/>
          <w:szCs w:val="22"/>
        </w:rPr>
      </w:pPr>
      <w:r w:rsidRPr="00F11BAF">
        <w:rPr>
          <w:sz w:val="22"/>
          <w:szCs w:val="22"/>
          <w:u w:val="single"/>
        </w:rPr>
        <w:t>NP40/ I</w:t>
      </w:r>
      <w:r w:rsidR="0020241A">
        <w:rPr>
          <w:sz w:val="22"/>
          <w:szCs w:val="22"/>
          <w:u w:val="single"/>
        </w:rPr>
        <w:t>G</w:t>
      </w:r>
      <w:r w:rsidRPr="00F11BAF">
        <w:rPr>
          <w:sz w:val="22"/>
          <w:szCs w:val="22"/>
          <w:u w:val="single"/>
        </w:rPr>
        <w:t>E</w:t>
      </w:r>
      <w:r w:rsidR="0020241A">
        <w:rPr>
          <w:sz w:val="22"/>
          <w:szCs w:val="22"/>
          <w:u w:val="single"/>
        </w:rPr>
        <w:t>P</w:t>
      </w:r>
      <w:r w:rsidRPr="00F11BAF">
        <w:rPr>
          <w:sz w:val="22"/>
          <w:szCs w:val="22"/>
          <w:u w:val="single"/>
        </w:rPr>
        <w:t>AL</w:t>
      </w:r>
      <w:r w:rsidR="0020241A">
        <w:rPr>
          <w:sz w:val="22"/>
          <w:szCs w:val="22"/>
          <w:u w:val="single"/>
        </w:rPr>
        <w:t xml:space="preserve"> CA-630</w:t>
      </w:r>
      <w:r w:rsidR="00815219" w:rsidRPr="00F11BAF">
        <w:rPr>
          <w:sz w:val="22"/>
          <w:szCs w:val="22"/>
          <w:u w:val="single"/>
        </w:rPr>
        <w:t>:</w:t>
      </w:r>
      <w:r w:rsidR="00D439C0" w:rsidRPr="00F11BAF">
        <w:rPr>
          <w:sz w:val="22"/>
          <w:szCs w:val="22"/>
        </w:rPr>
        <w:t xml:space="preserve"> NP40</w:t>
      </w:r>
      <w:r w:rsidR="00862B8A" w:rsidRPr="00F11BAF">
        <w:rPr>
          <w:sz w:val="22"/>
          <w:szCs w:val="22"/>
        </w:rPr>
        <w:t xml:space="preserve"> from Sigma/Roche cat# 11332473001</w:t>
      </w:r>
      <w:r w:rsidR="00D439C0" w:rsidRPr="00F11BAF">
        <w:rPr>
          <w:sz w:val="22"/>
          <w:szCs w:val="22"/>
        </w:rPr>
        <w:t xml:space="preserve"> is recommended in</w:t>
      </w:r>
      <w:r w:rsidR="00862B8A" w:rsidRPr="00F11BAF">
        <w:rPr>
          <w:sz w:val="22"/>
          <w:szCs w:val="22"/>
        </w:rPr>
        <w:t xml:space="preserve"> </w:t>
      </w:r>
      <w:proofErr w:type="spellStart"/>
      <w:r w:rsidR="00862B8A" w:rsidRPr="00F11BAF">
        <w:rPr>
          <w:sz w:val="22"/>
          <w:szCs w:val="22"/>
        </w:rPr>
        <w:t>Corces</w:t>
      </w:r>
      <w:proofErr w:type="spellEnd"/>
      <w:r w:rsidR="00862B8A" w:rsidRPr="00F11BAF">
        <w:rPr>
          <w:sz w:val="22"/>
          <w:szCs w:val="22"/>
        </w:rPr>
        <w:t xml:space="preserve"> et al paper, but is not sold anymore.</w:t>
      </w:r>
      <w:r w:rsidR="00D439C0" w:rsidRPr="00F11BAF">
        <w:rPr>
          <w:sz w:val="22"/>
          <w:szCs w:val="22"/>
        </w:rPr>
        <w:t xml:space="preserve"> </w:t>
      </w:r>
      <w:r w:rsidR="00862B8A" w:rsidRPr="00F11BAF">
        <w:rPr>
          <w:sz w:val="22"/>
          <w:szCs w:val="22"/>
        </w:rPr>
        <w:t>We use IG</w:t>
      </w:r>
      <w:r w:rsidR="00A440BE" w:rsidRPr="00F11BAF">
        <w:rPr>
          <w:sz w:val="22"/>
          <w:szCs w:val="22"/>
        </w:rPr>
        <w:t>EP</w:t>
      </w:r>
      <w:r w:rsidR="00862B8A" w:rsidRPr="00F11BAF">
        <w:rPr>
          <w:sz w:val="22"/>
          <w:szCs w:val="22"/>
        </w:rPr>
        <w:t>AL</w:t>
      </w:r>
      <w:r w:rsidR="00A440BE" w:rsidRPr="00F11BAF">
        <w:rPr>
          <w:sz w:val="22"/>
          <w:szCs w:val="22"/>
        </w:rPr>
        <w:t xml:space="preserve"> CA-630</w:t>
      </w:r>
      <w:r w:rsidR="00862B8A" w:rsidRPr="00F11BAF">
        <w:rPr>
          <w:sz w:val="22"/>
          <w:szCs w:val="22"/>
        </w:rPr>
        <w:t xml:space="preserve"> from Sigma, cat# </w:t>
      </w:r>
      <w:r w:rsidR="00A440BE" w:rsidRPr="00F11BAF">
        <w:rPr>
          <w:sz w:val="22"/>
          <w:szCs w:val="22"/>
        </w:rPr>
        <w:t>I8896, as substitute.</w:t>
      </w:r>
      <w:r w:rsidR="00862B8A" w:rsidRPr="00F11BAF">
        <w:rPr>
          <w:sz w:val="22"/>
          <w:szCs w:val="22"/>
        </w:rPr>
        <w:t xml:space="preserve"> </w:t>
      </w:r>
      <w:r w:rsidR="00D439C0" w:rsidRPr="00F11BAF">
        <w:rPr>
          <w:sz w:val="22"/>
          <w:szCs w:val="22"/>
        </w:rPr>
        <w:t xml:space="preserve"> </w:t>
      </w:r>
      <w:r w:rsidR="000558CF" w:rsidRPr="00F11BAF">
        <w:rPr>
          <w:sz w:val="22"/>
          <w:szCs w:val="22"/>
        </w:rPr>
        <w:t>Prepare a 10% solution</w:t>
      </w:r>
      <w:r w:rsidR="00A440BE" w:rsidRPr="00F11BAF">
        <w:rPr>
          <w:sz w:val="22"/>
          <w:szCs w:val="22"/>
        </w:rPr>
        <w:t xml:space="preserve"> in water</w:t>
      </w:r>
      <w:r w:rsidR="000558CF" w:rsidRPr="00F11BAF">
        <w:rPr>
          <w:sz w:val="22"/>
          <w:szCs w:val="22"/>
        </w:rPr>
        <w:t>. Use at this concentration (100x stock). Store at 4</w:t>
      </w:r>
      <w:r w:rsidR="000558CF" w:rsidRPr="00F11BAF">
        <w:rPr>
          <w:sz w:val="22"/>
          <w:szCs w:val="22"/>
          <w:vertAlign w:val="superscript"/>
        </w:rPr>
        <w:t>o</w:t>
      </w:r>
      <w:r w:rsidR="000558CF" w:rsidRPr="00F11BAF">
        <w:rPr>
          <w:sz w:val="22"/>
          <w:szCs w:val="22"/>
        </w:rPr>
        <w:t xml:space="preserve">C. </w:t>
      </w:r>
    </w:p>
    <w:p w14:paraId="6CEACFD7" w14:textId="77777777" w:rsidR="00587E3E" w:rsidRPr="00F11BAF" w:rsidRDefault="00587E3E">
      <w:pPr>
        <w:rPr>
          <w:sz w:val="22"/>
          <w:szCs w:val="22"/>
        </w:rPr>
      </w:pPr>
    </w:p>
    <w:p w14:paraId="7D11B4F7" w14:textId="12BC890B" w:rsidR="00587E3E" w:rsidRPr="00F11BAF" w:rsidRDefault="00587E3E" w:rsidP="00587E3E">
      <w:pPr>
        <w:rPr>
          <w:rFonts w:eastAsia="Times New Roman"/>
          <w:sz w:val="22"/>
          <w:szCs w:val="22"/>
        </w:rPr>
      </w:pPr>
      <w:r w:rsidRPr="00F11BAF">
        <w:rPr>
          <w:sz w:val="22"/>
          <w:szCs w:val="22"/>
          <w:u w:val="single"/>
        </w:rPr>
        <w:t xml:space="preserve">SYBR Green I Nucleic Acid Gel Stain </w:t>
      </w:r>
      <w:r w:rsidRPr="00F11BAF">
        <w:rPr>
          <w:sz w:val="22"/>
          <w:szCs w:val="22"/>
        </w:rPr>
        <w:t xml:space="preserve">- Life Technologies cat# S7563, SYBR Green I is supplied at 10,000X concentrate in DMSO. </w:t>
      </w:r>
      <w:r w:rsidR="00010036" w:rsidRPr="00F11BAF">
        <w:rPr>
          <w:sz w:val="22"/>
          <w:szCs w:val="22"/>
        </w:rPr>
        <w:t>Dilute</w:t>
      </w:r>
      <w:r w:rsidRPr="00F11BAF">
        <w:rPr>
          <w:sz w:val="22"/>
          <w:szCs w:val="22"/>
        </w:rPr>
        <w:t xml:space="preserve"> 1:100 with </w:t>
      </w:r>
      <w:r w:rsidRPr="00F11BAF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10 </w:t>
      </w:r>
      <w:proofErr w:type="spellStart"/>
      <w:r w:rsidRPr="00F11BAF">
        <w:rPr>
          <w:rFonts w:eastAsia="Times New Roman"/>
          <w:color w:val="222222"/>
          <w:sz w:val="22"/>
          <w:szCs w:val="22"/>
          <w:shd w:val="clear" w:color="auto" w:fill="FFFFFF"/>
        </w:rPr>
        <w:t>mM</w:t>
      </w:r>
      <w:proofErr w:type="spellEnd"/>
      <w:r w:rsidRPr="00F11BAF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11BAF">
        <w:rPr>
          <w:rFonts w:eastAsia="Times New Roman"/>
          <w:color w:val="222222"/>
          <w:sz w:val="22"/>
          <w:szCs w:val="22"/>
          <w:shd w:val="clear" w:color="auto" w:fill="FFFFFF"/>
        </w:rPr>
        <w:t>Tris</w:t>
      </w:r>
      <w:proofErr w:type="spellEnd"/>
      <w:r w:rsidRPr="00F11BAF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-Cl, pH 7.4 to make a 100x stock. </w:t>
      </w:r>
      <w:r w:rsidRPr="00F11BAF">
        <w:rPr>
          <w:sz w:val="22"/>
          <w:szCs w:val="22"/>
        </w:rPr>
        <w:t>Store at -20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C.</w:t>
      </w:r>
    </w:p>
    <w:p w14:paraId="3E302836" w14:textId="4A42F898" w:rsidR="005C415A" w:rsidRPr="00F11BAF" w:rsidRDefault="005C415A">
      <w:pPr>
        <w:rPr>
          <w:sz w:val="22"/>
          <w:szCs w:val="22"/>
          <w:u w:val="single"/>
        </w:rPr>
      </w:pPr>
    </w:p>
    <w:p w14:paraId="2ED9EE22" w14:textId="36F22279" w:rsidR="007F3DB7" w:rsidRDefault="007F3DB7" w:rsidP="007F3DB7">
      <w:pPr>
        <w:tabs>
          <w:tab w:val="left" w:pos="4590"/>
        </w:tabs>
        <w:rPr>
          <w:sz w:val="22"/>
          <w:szCs w:val="22"/>
        </w:rPr>
      </w:pPr>
      <w:r>
        <w:rPr>
          <w:sz w:val="22"/>
          <w:szCs w:val="22"/>
        </w:rPr>
        <w:t xml:space="preserve">Illumina </w:t>
      </w:r>
      <w:proofErr w:type="spellStart"/>
      <w:r>
        <w:rPr>
          <w:sz w:val="22"/>
          <w:szCs w:val="22"/>
        </w:rPr>
        <w:t>Tagment</w:t>
      </w:r>
      <w:proofErr w:type="spellEnd"/>
      <w:r>
        <w:rPr>
          <w:sz w:val="22"/>
          <w:szCs w:val="22"/>
        </w:rPr>
        <w:t xml:space="preserve"> DNA </w:t>
      </w:r>
      <w:r w:rsidR="004E5E33" w:rsidRPr="00F11BAF">
        <w:rPr>
          <w:sz w:val="22"/>
          <w:szCs w:val="22"/>
        </w:rPr>
        <w:t>TD</w:t>
      </w:r>
      <w:r>
        <w:rPr>
          <w:sz w:val="22"/>
          <w:szCs w:val="22"/>
        </w:rPr>
        <w:t>E1 Enzyme</w:t>
      </w:r>
      <w:r w:rsidR="004E5E33" w:rsidRPr="00F11BAF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4E5E33" w:rsidRPr="00F11BAF">
        <w:rPr>
          <w:sz w:val="22"/>
          <w:szCs w:val="22"/>
        </w:rPr>
        <w:t xml:space="preserve"> Buffer: </w:t>
      </w:r>
      <w:r>
        <w:rPr>
          <w:sz w:val="22"/>
          <w:szCs w:val="22"/>
        </w:rPr>
        <w:t>Small Kit,</w:t>
      </w:r>
      <w:r w:rsidR="005C415A" w:rsidRPr="00F11BAF">
        <w:rPr>
          <w:sz w:val="22"/>
          <w:szCs w:val="22"/>
        </w:rPr>
        <w:t xml:space="preserve"> </w:t>
      </w:r>
      <w:r w:rsidR="00815219" w:rsidRPr="00F11BAF">
        <w:rPr>
          <w:sz w:val="22"/>
          <w:szCs w:val="22"/>
        </w:rPr>
        <w:t>c</w:t>
      </w:r>
      <w:r w:rsidR="005C415A" w:rsidRPr="00F11BAF">
        <w:rPr>
          <w:sz w:val="22"/>
          <w:szCs w:val="22"/>
        </w:rPr>
        <w:t>at</w:t>
      </w:r>
      <w:r w:rsidR="00815219" w:rsidRPr="00F11BAF">
        <w:rPr>
          <w:sz w:val="22"/>
          <w:szCs w:val="22"/>
        </w:rPr>
        <w:t xml:space="preserve"># </w:t>
      </w:r>
      <w:r>
        <w:rPr>
          <w:sz w:val="22"/>
          <w:szCs w:val="22"/>
        </w:rPr>
        <w:t xml:space="preserve">20034197 (0.17 ml Enzyme) </w:t>
      </w:r>
      <w:r w:rsidRPr="000D0714">
        <w:rPr>
          <w:b/>
          <w:sz w:val="22"/>
          <w:szCs w:val="22"/>
        </w:rPr>
        <w:t>OR</w:t>
      </w:r>
    </w:p>
    <w:p w14:paraId="0A07D78E" w14:textId="30DB7C6A" w:rsidR="00B52F7A" w:rsidRPr="00F11BAF" w:rsidRDefault="007F3DB7" w:rsidP="007F3DB7">
      <w:pPr>
        <w:tabs>
          <w:tab w:val="left" w:pos="4590"/>
        </w:tabs>
        <w:rPr>
          <w:sz w:val="22"/>
          <w:szCs w:val="22"/>
        </w:rPr>
      </w:pPr>
      <w:r>
        <w:rPr>
          <w:sz w:val="22"/>
          <w:szCs w:val="22"/>
        </w:rPr>
        <w:t xml:space="preserve">Illumina </w:t>
      </w:r>
      <w:proofErr w:type="spellStart"/>
      <w:r>
        <w:rPr>
          <w:sz w:val="22"/>
          <w:szCs w:val="22"/>
        </w:rPr>
        <w:t>Tagment</w:t>
      </w:r>
      <w:proofErr w:type="spellEnd"/>
      <w:r>
        <w:rPr>
          <w:sz w:val="22"/>
          <w:szCs w:val="22"/>
        </w:rPr>
        <w:t xml:space="preserve"> DNA </w:t>
      </w:r>
      <w:r w:rsidRPr="00F11BAF">
        <w:rPr>
          <w:sz w:val="22"/>
          <w:szCs w:val="22"/>
        </w:rPr>
        <w:t>TD</w:t>
      </w:r>
      <w:r>
        <w:rPr>
          <w:sz w:val="22"/>
          <w:szCs w:val="22"/>
        </w:rPr>
        <w:t>E1 Enzyme</w:t>
      </w:r>
      <w:r w:rsidRPr="00F11BAF">
        <w:rPr>
          <w:sz w:val="22"/>
          <w:szCs w:val="22"/>
        </w:rPr>
        <w:t xml:space="preserve"> </w:t>
      </w:r>
      <w:r>
        <w:rPr>
          <w:sz w:val="22"/>
          <w:szCs w:val="22"/>
        </w:rPr>
        <w:t>and Buffer: Large Kit, cat#</w:t>
      </w:r>
      <w:r w:rsidR="00402E61">
        <w:rPr>
          <w:sz w:val="22"/>
          <w:szCs w:val="22"/>
        </w:rPr>
        <w:t xml:space="preserve"> </w:t>
      </w:r>
      <w:r>
        <w:rPr>
          <w:sz w:val="22"/>
          <w:szCs w:val="22"/>
        </w:rPr>
        <w:t>20034198 (0.65 ml Enzyme)</w:t>
      </w:r>
    </w:p>
    <w:p w14:paraId="142A79E2" w14:textId="0D5E47C3" w:rsidR="00B52F7A" w:rsidRPr="00F11BAF" w:rsidRDefault="00854D01">
      <w:pPr>
        <w:rPr>
          <w:sz w:val="22"/>
          <w:szCs w:val="22"/>
        </w:rPr>
      </w:pPr>
      <w:proofErr w:type="spellStart"/>
      <w:r w:rsidRPr="00F11BAF">
        <w:rPr>
          <w:sz w:val="22"/>
          <w:szCs w:val="22"/>
        </w:rPr>
        <w:t>MinElute</w:t>
      </w:r>
      <w:proofErr w:type="spellEnd"/>
      <w:r w:rsidRPr="00F11BAF">
        <w:rPr>
          <w:sz w:val="22"/>
          <w:szCs w:val="22"/>
        </w:rPr>
        <w:t xml:space="preserve"> </w:t>
      </w:r>
      <w:r w:rsidR="007F10C7" w:rsidRPr="00F11BAF">
        <w:rPr>
          <w:sz w:val="22"/>
          <w:szCs w:val="22"/>
        </w:rPr>
        <w:t>PCR Purification</w:t>
      </w:r>
      <w:r w:rsidRPr="00F11BAF">
        <w:rPr>
          <w:sz w:val="22"/>
          <w:szCs w:val="22"/>
        </w:rPr>
        <w:t xml:space="preserve"> Kit</w:t>
      </w:r>
      <w:r w:rsidR="00815219" w:rsidRPr="00F11BAF">
        <w:rPr>
          <w:sz w:val="22"/>
          <w:szCs w:val="22"/>
        </w:rPr>
        <w:t xml:space="preserve">: </w:t>
      </w:r>
      <w:proofErr w:type="spellStart"/>
      <w:r w:rsidR="000558CF" w:rsidRPr="00F11BAF">
        <w:rPr>
          <w:sz w:val="22"/>
          <w:szCs w:val="22"/>
        </w:rPr>
        <w:t>Qiagen</w:t>
      </w:r>
      <w:proofErr w:type="spellEnd"/>
      <w:r w:rsidR="000558CF" w:rsidRPr="00F11BAF">
        <w:rPr>
          <w:sz w:val="22"/>
          <w:szCs w:val="22"/>
        </w:rPr>
        <w:t>, c</w:t>
      </w:r>
      <w:bookmarkStart w:id="0" w:name="_GoBack"/>
      <w:bookmarkEnd w:id="0"/>
      <w:r w:rsidR="000558CF" w:rsidRPr="00F11BAF">
        <w:rPr>
          <w:sz w:val="22"/>
          <w:szCs w:val="22"/>
        </w:rPr>
        <w:t xml:space="preserve">at# </w:t>
      </w:r>
      <w:r w:rsidR="00324D6F" w:rsidRPr="00F11BAF">
        <w:rPr>
          <w:sz w:val="22"/>
          <w:szCs w:val="22"/>
        </w:rPr>
        <w:t>28006</w:t>
      </w:r>
    </w:p>
    <w:p w14:paraId="78D6A140" w14:textId="686D0576" w:rsidR="00587E3E" w:rsidRPr="00F11BAF" w:rsidRDefault="00854D01">
      <w:pPr>
        <w:rPr>
          <w:sz w:val="22"/>
          <w:szCs w:val="22"/>
        </w:rPr>
      </w:pPr>
      <w:proofErr w:type="spellStart"/>
      <w:r w:rsidRPr="00F11BAF">
        <w:rPr>
          <w:sz w:val="22"/>
          <w:szCs w:val="22"/>
        </w:rPr>
        <w:t>NEBNext</w:t>
      </w:r>
      <w:proofErr w:type="spellEnd"/>
      <w:r w:rsidRPr="00F11BAF">
        <w:rPr>
          <w:sz w:val="22"/>
          <w:szCs w:val="22"/>
        </w:rPr>
        <w:t xml:space="preserve"> High-Fidelity 2X PCR Master Mix</w:t>
      </w:r>
      <w:r w:rsidR="00F80F21">
        <w:rPr>
          <w:sz w:val="22"/>
          <w:szCs w:val="22"/>
        </w:rPr>
        <w:t xml:space="preserve">: </w:t>
      </w:r>
      <w:r w:rsidR="001A2942" w:rsidRPr="00F11BAF">
        <w:rPr>
          <w:sz w:val="22"/>
          <w:szCs w:val="22"/>
        </w:rPr>
        <w:t>NEB, cat# M0541S</w:t>
      </w:r>
    </w:p>
    <w:p w14:paraId="3C929F28" w14:textId="42D8469A" w:rsidR="00B52F7A" w:rsidRPr="00F11BAF" w:rsidRDefault="00587E3E">
      <w:pPr>
        <w:rPr>
          <w:sz w:val="22"/>
          <w:szCs w:val="22"/>
        </w:rPr>
      </w:pPr>
      <w:proofErr w:type="spellStart"/>
      <w:r w:rsidRPr="00F11BAF">
        <w:rPr>
          <w:sz w:val="22"/>
          <w:szCs w:val="22"/>
        </w:rPr>
        <w:t>Agencourt</w:t>
      </w:r>
      <w:proofErr w:type="spellEnd"/>
      <w:r w:rsidRPr="00F11BAF">
        <w:rPr>
          <w:sz w:val="22"/>
          <w:szCs w:val="22"/>
        </w:rPr>
        <w:t xml:space="preserve"> </w:t>
      </w:r>
      <w:proofErr w:type="spellStart"/>
      <w:r w:rsidRPr="00F11BAF">
        <w:rPr>
          <w:sz w:val="22"/>
          <w:szCs w:val="22"/>
        </w:rPr>
        <w:t>AMPure</w:t>
      </w:r>
      <w:proofErr w:type="spellEnd"/>
      <w:r w:rsidRPr="00F11BAF">
        <w:rPr>
          <w:sz w:val="22"/>
          <w:szCs w:val="22"/>
        </w:rPr>
        <w:t xml:space="preserve"> XP magnetic beads: Beckman Coulter, cat # A63880</w:t>
      </w:r>
    </w:p>
    <w:p w14:paraId="4AF14DD6" w14:textId="736D37B3" w:rsidR="00DA7598" w:rsidRPr="00F11BAF" w:rsidRDefault="00DA7598" w:rsidP="001D7C69">
      <w:pPr>
        <w:rPr>
          <w:sz w:val="22"/>
          <w:szCs w:val="22"/>
        </w:rPr>
      </w:pPr>
      <w:r w:rsidRPr="00F11BAF">
        <w:rPr>
          <w:sz w:val="22"/>
          <w:szCs w:val="22"/>
        </w:rPr>
        <w:t xml:space="preserve">Qubit dsDNA HS Assay Kit </w:t>
      </w:r>
      <w:r w:rsidR="00C467E6" w:rsidRPr="00F11BAF">
        <w:rPr>
          <w:sz w:val="22"/>
          <w:szCs w:val="22"/>
        </w:rPr>
        <w:t xml:space="preserve">&amp; </w:t>
      </w:r>
      <w:proofErr w:type="spellStart"/>
      <w:r w:rsidR="00C467E6" w:rsidRPr="00F11BAF">
        <w:rPr>
          <w:sz w:val="22"/>
          <w:szCs w:val="22"/>
        </w:rPr>
        <w:t>fluorometer</w:t>
      </w:r>
      <w:proofErr w:type="spellEnd"/>
      <w:r w:rsidR="00C467E6" w:rsidRPr="00F11BAF">
        <w:rPr>
          <w:sz w:val="22"/>
          <w:szCs w:val="22"/>
        </w:rPr>
        <w:t xml:space="preserve">: </w:t>
      </w:r>
      <w:r w:rsidRPr="00F11BAF">
        <w:rPr>
          <w:sz w:val="22"/>
          <w:szCs w:val="22"/>
        </w:rPr>
        <w:t>Life Technologies, cat # Q32851</w:t>
      </w:r>
    </w:p>
    <w:p w14:paraId="5B74F555" w14:textId="0F4449E0" w:rsidR="00B52F7A" w:rsidRPr="00F11BAF" w:rsidRDefault="001D7C69" w:rsidP="001D7C69">
      <w:pPr>
        <w:rPr>
          <w:sz w:val="22"/>
          <w:szCs w:val="22"/>
        </w:rPr>
      </w:pPr>
      <w:r w:rsidRPr="00F11BAF">
        <w:rPr>
          <w:sz w:val="22"/>
          <w:szCs w:val="22"/>
        </w:rPr>
        <w:t xml:space="preserve">Agilent High Sensitivity DNA </w:t>
      </w:r>
      <w:r w:rsidR="00C467E6" w:rsidRPr="00F11BAF">
        <w:rPr>
          <w:sz w:val="22"/>
          <w:szCs w:val="22"/>
        </w:rPr>
        <w:t xml:space="preserve">Kit: </w:t>
      </w:r>
      <w:r w:rsidRPr="00F11BAF">
        <w:rPr>
          <w:sz w:val="22"/>
          <w:szCs w:val="22"/>
        </w:rPr>
        <w:t>Agile</w:t>
      </w:r>
      <w:r w:rsidR="00587E3E" w:rsidRPr="00F11BAF">
        <w:rPr>
          <w:sz w:val="22"/>
          <w:szCs w:val="22"/>
        </w:rPr>
        <w:t>nt, cat</w:t>
      </w:r>
      <w:r w:rsidRPr="00F11BAF">
        <w:rPr>
          <w:sz w:val="22"/>
          <w:szCs w:val="22"/>
        </w:rPr>
        <w:t># 5067-4626</w:t>
      </w:r>
    </w:p>
    <w:p w14:paraId="1B49CA10" w14:textId="4E272BD8" w:rsidR="0054585E" w:rsidRDefault="0054585E" w:rsidP="001D7C69">
      <w:pPr>
        <w:rPr>
          <w:sz w:val="22"/>
          <w:szCs w:val="22"/>
        </w:rPr>
      </w:pPr>
      <w:r w:rsidRPr="00F11BAF">
        <w:rPr>
          <w:sz w:val="22"/>
          <w:szCs w:val="22"/>
        </w:rPr>
        <w:t xml:space="preserve">Nuclease-Free water: </w:t>
      </w:r>
      <w:proofErr w:type="spellStart"/>
      <w:r w:rsidRPr="00F11BAF">
        <w:rPr>
          <w:sz w:val="22"/>
          <w:szCs w:val="22"/>
        </w:rPr>
        <w:t>Ambion</w:t>
      </w:r>
      <w:proofErr w:type="spellEnd"/>
      <w:r w:rsidRPr="00F11BAF">
        <w:rPr>
          <w:sz w:val="22"/>
          <w:szCs w:val="22"/>
        </w:rPr>
        <w:t>, cat# AM9937</w:t>
      </w:r>
    </w:p>
    <w:p w14:paraId="2A856D1D" w14:textId="5BB7C647" w:rsidR="00691159" w:rsidRPr="00F11BAF" w:rsidRDefault="00691159" w:rsidP="001D7C69">
      <w:pPr>
        <w:rPr>
          <w:sz w:val="22"/>
          <w:szCs w:val="22"/>
        </w:rPr>
      </w:pPr>
      <w:r>
        <w:rPr>
          <w:sz w:val="22"/>
          <w:szCs w:val="22"/>
        </w:rPr>
        <w:t>1XPBS</w:t>
      </w:r>
    </w:p>
    <w:p w14:paraId="36C0F365" w14:textId="77777777" w:rsidR="00DA7598" w:rsidRPr="00F11BAF" w:rsidRDefault="00DA7598" w:rsidP="00DA7598">
      <w:pPr>
        <w:rPr>
          <w:sz w:val="22"/>
          <w:szCs w:val="22"/>
        </w:rPr>
      </w:pPr>
      <w:r w:rsidRPr="00F11BAF">
        <w:rPr>
          <w:sz w:val="22"/>
          <w:szCs w:val="22"/>
        </w:rPr>
        <w:t>Primers (attached at the end)</w:t>
      </w:r>
    </w:p>
    <w:p w14:paraId="4B0F2677" w14:textId="0BBD504E" w:rsidR="0054585E" w:rsidRDefault="00DA7598" w:rsidP="001D7C69">
      <w:pPr>
        <w:rPr>
          <w:sz w:val="22"/>
          <w:szCs w:val="22"/>
        </w:rPr>
      </w:pPr>
      <w:r w:rsidRPr="00F11BAF">
        <w:rPr>
          <w:sz w:val="22"/>
          <w:szCs w:val="22"/>
        </w:rPr>
        <w:t>80% Ethanol (freshly prepared)</w:t>
      </w:r>
    </w:p>
    <w:p w14:paraId="7231270C" w14:textId="77777777" w:rsidR="00B85350" w:rsidRPr="00F11BAF" w:rsidRDefault="00B85350" w:rsidP="001D7C69">
      <w:pPr>
        <w:rPr>
          <w:sz w:val="22"/>
          <w:szCs w:val="22"/>
        </w:rPr>
      </w:pPr>
    </w:p>
    <w:p w14:paraId="1F438996" w14:textId="38DBDB0B" w:rsidR="0054585E" w:rsidRDefault="000C7F39" w:rsidP="000C7F39">
      <w:pPr>
        <w:ind w:left="180" w:hanging="180"/>
        <w:rPr>
          <w:sz w:val="22"/>
          <w:szCs w:val="22"/>
        </w:rPr>
      </w:pPr>
      <w:r w:rsidRPr="00F11BAF">
        <w:rPr>
          <w:sz w:val="22"/>
          <w:szCs w:val="22"/>
        </w:rPr>
        <w:t xml:space="preserve">- This protocol is </w:t>
      </w:r>
      <w:r w:rsidR="00F11BAF">
        <w:rPr>
          <w:sz w:val="22"/>
          <w:szCs w:val="22"/>
        </w:rPr>
        <w:t xml:space="preserve">primarily </w:t>
      </w:r>
      <w:r w:rsidRPr="00F11BAF">
        <w:rPr>
          <w:sz w:val="22"/>
          <w:szCs w:val="22"/>
        </w:rPr>
        <w:t xml:space="preserve">based on </w:t>
      </w:r>
      <w:proofErr w:type="spellStart"/>
      <w:r w:rsidRPr="00F11BAF">
        <w:rPr>
          <w:sz w:val="22"/>
          <w:szCs w:val="22"/>
        </w:rPr>
        <w:t>Corces</w:t>
      </w:r>
      <w:proofErr w:type="spellEnd"/>
      <w:r w:rsidR="00C33B44">
        <w:rPr>
          <w:sz w:val="22"/>
          <w:szCs w:val="22"/>
        </w:rPr>
        <w:t xml:space="preserve"> </w:t>
      </w:r>
      <w:r w:rsidRPr="00F11BAF">
        <w:rPr>
          <w:sz w:val="22"/>
          <w:szCs w:val="22"/>
        </w:rPr>
        <w:t xml:space="preserve">et al, </w:t>
      </w:r>
      <w:r w:rsidR="00B85350">
        <w:rPr>
          <w:sz w:val="22"/>
          <w:szCs w:val="22"/>
        </w:rPr>
        <w:t>Nat Methods, 2017</w:t>
      </w:r>
      <w:r w:rsidRPr="00F11BAF">
        <w:rPr>
          <w:sz w:val="22"/>
          <w:szCs w:val="22"/>
        </w:rPr>
        <w:t xml:space="preserve"> paper with the following modification: </w:t>
      </w:r>
    </w:p>
    <w:p w14:paraId="68AABDFA" w14:textId="5CAAF7D9" w:rsidR="0020241A" w:rsidRPr="00F11BAF" w:rsidRDefault="0020241A" w:rsidP="0020241A">
      <w:pPr>
        <w:ind w:left="540" w:hanging="180"/>
        <w:rPr>
          <w:sz w:val="22"/>
          <w:szCs w:val="22"/>
        </w:rPr>
      </w:pPr>
      <w:r>
        <w:rPr>
          <w:sz w:val="22"/>
          <w:szCs w:val="22"/>
        </w:rPr>
        <w:t>-  Instead of NP40 we have been using</w:t>
      </w:r>
      <w:r w:rsidRPr="0020241A">
        <w:rPr>
          <w:sz w:val="22"/>
          <w:szCs w:val="22"/>
        </w:rPr>
        <w:t xml:space="preserve"> IGEPAL CA-630</w:t>
      </w:r>
      <w:r>
        <w:rPr>
          <w:sz w:val="22"/>
          <w:szCs w:val="22"/>
        </w:rPr>
        <w:t xml:space="preserve"> as a substitute, as NP40 (</w:t>
      </w:r>
      <w:r w:rsidRPr="00F11BAF">
        <w:rPr>
          <w:sz w:val="22"/>
          <w:szCs w:val="22"/>
        </w:rPr>
        <w:t>Sigma/Roche cat# 11332473001</w:t>
      </w:r>
      <w:r>
        <w:rPr>
          <w:sz w:val="22"/>
          <w:szCs w:val="22"/>
        </w:rPr>
        <w:t>) is no longer sold by the company.</w:t>
      </w:r>
    </w:p>
    <w:p w14:paraId="36C1E963" w14:textId="1FF3F752" w:rsidR="00F11BAF" w:rsidRDefault="000C7F39" w:rsidP="0020241A">
      <w:pPr>
        <w:ind w:left="540" w:hanging="180"/>
        <w:rPr>
          <w:sz w:val="22"/>
          <w:szCs w:val="22"/>
        </w:rPr>
      </w:pPr>
      <w:r w:rsidRPr="00F11BAF">
        <w:rPr>
          <w:sz w:val="22"/>
          <w:szCs w:val="22"/>
        </w:rPr>
        <w:t xml:space="preserve">- </w:t>
      </w:r>
      <w:r w:rsidR="00F11BAF" w:rsidRPr="00F11BAF">
        <w:rPr>
          <w:sz w:val="22"/>
          <w:szCs w:val="22"/>
        </w:rPr>
        <w:t xml:space="preserve">We found that column purification of the libraries does not remove primer-dimers (78 </w:t>
      </w:r>
      <w:proofErr w:type="spellStart"/>
      <w:r w:rsidR="00F11BAF" w:rsidRPr="00F11BAF">
        <w:rPr>
          <w:sz w:val="22"/>
          <w:szCs w:val="22"/>
        </w:rPr>
        <w:t>bp</w:t>
      </w:r>
      <w:proofErr w:type="spellEnd"/>
      <w:r w:rsidR="00F11BAF" w:rsidRPr="00F11BAF">
        <w:rPr>
          <w:sz w:val="22"/>
          <w:szCs w:val="22"/>
        </w:rPr>
        <w:t xml:space="preserve">), and our libraries often contained large fragments 1,000-10,000 </w:t>
      </w:r>
      <w:proofErr w:type="spellStart"/>
      <w:r w:rsidR="00F11BAF" w:rsidRPr="00F11BAF">
        <w:rPr>
          <w:sz w:val="22"/>
          <w:szCs w:val="22"/>
        </w:rPr>
        <w:t>bp</w:t>
      </w:r>
      <w:proofErr w:type="spellEnd"/>
      <w:r w:rsidR="00F11BAF" w:rsidRPr="00F11BAF">
        <w:rPr>
          <w:sz w:val="22"/>
          <w:szCs w:val="22"/>
        </w:rPr>
        <w:t xml:space="preserve"> in length.  Therefore, we use magnetic bead purification </w:t>
      </w:r>
      <w:r w:rsidR="00691159">
        <w:rPr>
          <w:sz w:val="22"/>
          <w:szCs w:val="22"/>
        </w:rPr>
        <w:t xml:space="preserve">to remove </w:t>
      </w:r>
      <w:r w:rsidR="00691159" w:rsidRPr="00F11BAF">
        <w:rPr>
          <w:sz w:val="22"/>
          <w:szCs w:val="22"/>
        </w:rPr>
        <w:t xml:space="preserve">primer-dimers (78 </w:t>
      </w:r>
      <w:proofErr w:type="spellStart"/>
      <w:r w:rsidR="00691159" w:rsidRPr="00F11BAF">
        <w:rPr>
          <w:sz w:val="22"/>
          <w:szCs w:val="22"/>
        </w:rPr>
        <w:t>bp</w:t>
      </w:r>
      <w:proofErr w:type="spellEnd"/>
      <w:r w:rsidR="00691159" w:rsidRPr="00F11BAF">
        <w:rPr>
          <w:sz w:val="22"/>
          <w:szCs w:val="22"/>
        </w:rPr>
        <w:t>)</w:t>
      </w:r>
      <w:r w:rsidR="00F11BAF" w:rsidRPr="00F11BAF">
        <w:rPr>
          <w:sz w:val="22"/>
          <w:szCs w:val="22"/>
        </w:rPr>
        <w:t xml:space="preserve">. </w:t>
      </w:r>
      <w:r w:rsidR="0020241A">
        <w:rPr>
          <w:sz w:val="22"/>
          <w:szCs w:val="22"/>
        </w:rPr>
        <w:t xml:space="preserve">A </w:t>
      </w:r>
      <w:r w:rsidR="00F11BAF" w:rsidRPr="00F11BAF">
        <w:rPr>
          <w:sz w:val="22"/>
          <w:szCs w:val="22"/>
        </w:rPr>
        <w:t xml:space="preserve">double-sided bead purification is </w:t>
      </w:r>
      <w:r w:rsidR="0020241A">
        <w:rPr>
          <w:sz w:val="22"/>
          <w:szCs w:val="22"/>
        </w:rPr>
        <w:t>usually not required as the large</w:t>
      </w:r>
      <w:r w:rsidR="0020241A" w:rsidRPr="0020241A">
        <w:rPr>
          <w:sz w:val="22"/>
          <w:szCs w:val="22"/>
        </w:rPr>
        <w:t xml:space="preserve"> </w:t>
      </w:r>
      <w:r w:rsidR="0020241A" w:rsidRPr="00F11BAF">
        <w:rPr>
          <w:sz w:val="22"/>
          <w:szCs w:val="22"/>
        </w:rPr>
        <w:t xml:space="preserve">fragments </w:t>
      </w:r>
      <w:r w:rsidR="0020241A">
        <w:rPr>
          <w:sz w:val="22"/>
          <w:szCs w:val="22"/>
        </w:rPr>
        <w:t>(</w:t>
      </w:r>
      <w:r w:rsidR="0020241A" w:rsidRPr="00F11BAF">
        <w:rPr>
          <w:sz w:val="22"/>
          <w:szCs w:val="22"/>
        </w:rPr>
        <w:t xml:space="preserve">1,000-10,000 </w:t>
      </w:r>
      <w:proofErr w:type="spellStart"/>
      <w:r w:rsidR="0020241A" w:rsidRPr="00F11BAF">
        <w:rPr>
          <w:sz w:val="22"/>
          <w:szCs w:val="22"/>
        </w:rPr>
        <w:t>bp</w:t>
      </w:r>
      <w:proofErr w:type="spellEnd"/>
      <w:r w:rsidR="0020241A">
        <w:rPr>
          <w:sz w:val="22"/>
          <w:szCs w:val="22"/>
        </w:rPr>
        <w:t xml:space="preserve">) do not interfere with </w:t>
      </w:r>
      <w:r w:rsidR="00691159">
        <w:rPr>
          <w:sz w:val="22"/>
          <w:szCs w:val="22"/>
        </w:rPr>
        <w:t xml:space="preserve">the </w:t>
      </w:r>
      <w:r w:rsidR="0020241A">
        <w:rPr>
          <w:sz w:val="22"/>
          <w:szCs w:val="22"/>
        </w:rPr>
        <w:t>sequencing</w:t>
      </w:r>
      <w:r w:rsidR="00F11BAF" w:rsidRPr="00F11BAF">
        <w:rPr>
          <w:sz w:val="22"/>
          <w:szCs w:val="22"/>
        </w:rPr>
        <w:t>.</w:t>
      </w:r>
      <w:r w:rsidR="0020241A">
        <w:rPr>
          <w:sz w:val="22"/>
          <w:szCs w:val="22"/>
        </w:rPr>
        <w:t xml:space="preserve"> </w:t>
      </w:r>
    </w:p>
    <w:p w14:paraId="0390C2A1" w14:textId="656F1979" w:rsidR="00313005" w:rsidRPr="00313005" w:rsidRDefault="0020241A" w:rsidP="00313005">
      <w:pPr>
        <w:ind w:left="540" w:hanging="180"/>
      </w:pPr>
      <w:r>
        <w:rPr>
          <w:sz w:val="22"/>
          <w:szCs w:val="22"/>
        </w:rPr>
        <w:t xml:space="preserve">- </w:t>
      </w:r>
      <w:r w:rsidR="009E67ED">
        <w:rPr>
          <w:sz w:val="22"/>
          <w:szCs w:val="22"/>
        </w:rPr>
        <w:t>We typically use</w:t>
      </w:r>
      <w:r w:rsidR="00FF4F0E">
        <w:rPr>
          <w:sz w:val="22"/>
          <w:szCs w:val="22"/>
        </w:rPr>
        <w:t xml:space="preserve"> 35,000-50,000 viable cells</w:t>
      </w:r>
      <w:r w:rsidR="009E67ED">
        <w:rPr>
          <w:sz w:val="22"/>
          <w:szCs w:val="22"/>
        </w:rPr>
        <w:t xml:space="preserve"> for best results</w:t>
      </w:r>
      <w:r w:rsidR="00FF4F0E">
        <w:rPr>
          <w:sz w:val="22"/>
          <w:szCs w:val="22"/>
        </w:rPr>
        <w:t xml:space="preserve">. </w:t>
      </w:r>
      <w:r w:rsidR="009E67ED">
        <w:rPr>
          <w:sz w:val="22"/>
          <w:szCs w:val="22"/>
        </w:rPr>
        <w:t>We have found as few as</w:t>
      </w:r>
      <w:r w:rsidR="00FF4F0E">
        <w:rPr>
          <w:sz w:val="22"/>
          <w:szCs w:val="22"/>
        </w:rPr>
        <w:t xml:space="preserve"> 10,000 viable cells </w:t>
      </w:r>
      <w:r w:rsidR="009E67ED">
        <w:rPr>
          <w:sz w:val="22"/>
          <w:szCs w:val="22"/>
        </w:rPr>
        <w:t>to work as well.</w:t>
      </w:r>
      <w:r w:rsidR="00D84B3B">
        <w:rPr>
          <w:sz w:val="22"/>
          <w:szCs w:val="22"/>
        </w:rPr>
        <w:t xml:space="preserve"> If cells are not FACS enriched for viable cells, count cells using cell counter.</w:t>
      </w:r>
      <w:r w:rsidR="00313005">
        <w:rPr>
          <w:sz w:val="22"/>
          <w:szCs w:val="22"/>
        </w:rPr>
        <w:t xml:space="preserve"> For samples with viability less than 90% use </w:t>
      </w:r>
      <w:proofErr w:type="spellStart"/>
      <w:r w:rsidR="00313005" w:rsidRPr="00313005">
        <w:rPr>
          <w:sz w:val="22"/>
        </w:rPr>
        <w:t>Miltenyi</w:t>
      </w:r>
      <w:proofErr w:type="spellEnd"/>
      <w:r w:rsidR="00313005" w:rsidRPr="00313005">
        <w:rPr>
          <w:sz w:val="22"/>
        </w:rPr>
        <w:t xml:space="preserve"> </w:t>
      </w:r>
      <w:proofErr w:type="spellStart"/>
      <w:r w:rsidR="00313005" w:rsidRPr="00313005">
        <w:rPr>
          <w:sz w:val="22"/>
        </w:rPr>
        <w:t>Biotec</w:t>
      </w:r>
      <w:proofErr w:type="spellEnd"/>
      <w:r w:rsidR="00313005">
        <w:rPr>
          <w:sz w:val="22"/>
        </w:rPr>
        <w:t>, dead cell removal kit.</w:t>
      </w:r>
    </w:p>
    <w:p w14:paraId="61DFA10F" w14:textId="13E2B17D" w:rsidR="00635089" w:rsidRDefault="00635089" w:rsidP="0020241A">
      <w:pPr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- Caution: </w:t>
      </w:r>
      <w:r w:rsidR="00313005">
        <w:rPr>
          <w:sz w:val="22"/>
          <w:szCs w:val="22"/>
        </w:rPr>
        <w:t>Cells must be fresh and viable. F</w:t>
      </w:r>
      <w:r>
        <w:rPr>
          <w:sz w:val="22"/>
          <w:szCs w:val="22"/>
        </w:rPr>
        <w:t xml:space="preserve">or frozen cells see the </w:t>
      </w:r>
      <w:r w:rsidRPr="00635089">
        <w:rPr>
          <w:b/>
          <w:sz w:val="22"/>
          <w:szCs w:val="22"/>
        </w:rPr>
        <w:t>Frozen-</w:t>
      </w:r>
      <w:r w:rsidR="0069647D">
        <w:rPr>
          <w:b/>
          <w:sz w:val="22"/>
          <w:szCs w:val="22"/>
        </w:rPr>
        <w:t>tissues</w:t>
      </w:r>
      <w:r w:rsidRPr="00635089">
        <w:rPr>
          <w:b/>
          <w:sz w:val="22"/>
          <w:szCs w:val="22"/>
        </w:rPr>
        <w:t xml:space="preserve"> ATAC</w:t>
      </w:r>
      <w:r>
        <w:rPr>
          <w:b/>
          <w:sz w:val="22"/>
          <w:szCs w:val="22"/>
        </w:rPr>
        <w:t>-</w:t>
      </w:r>
      <w:proofErr w:type="spellStart"/>
      <w:r>
        <w:rPr>
          <w:b/>
          <w:sz w:val="22"/>
          <w:szCs w:val="22"/>
        </w:rPr>
        <w:t>seq</w:t>
      </w:r>
      <w:proofErr w:type="spellEnd"/>
      <w:r w:rsidRPr="00635089">
        <w:rPr>
          <w:b/>
          <w:sz w:val="22"/>
          <w:szCs w:val="22"/>
        </w:rPr>
        <w:t xml:space="preserve"> protocol</w:t>
      </w:r>
      <w:r>
        <w:rPr>
          <w:sz w:val="22"/>
          <w:szCs w:val="22"/>
        </w:rPr>
        <w:t>.</w:t>
      </w:r>
    </w:p>
    <w:p w14:paraId="4A984FE5" w14:textId="401D314D" w:rsidR="000C7F39" w:rsidRDefault="0054413B" w:rsidP="00F80F21">
      <w:pPr>
        <w:rPr>
          <w:b/>
          <w:sz w:val="22"/>
          <w:szCs w:val="22"/>
          <w:u w:val="single"/>
        </w:rPr>
      </w:pPr>
      <w:r w:rsidRPr="0054413B">
        <w:rPr>
          <w:b/>
          <w:sz w:val="22"/>
          <w:szCs w:val="22"/>
          <w:u w:val="single"/>
        </w:rPr>
        <w:lastRenderedPageBreak/>
        <w:t>Cell Lysis</w:t>
      </w:r>
    </w:p>
    <w:p w14:paraId="661E4D88" w14:textId="0B7F676E" w:rsidR="00961EC2" w:rsidRPr="00961EC2" w:rsidRDefault="00D24E25" w:rsidP="00961EC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270" w:hanging="27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>Pellet 50,000 viable cells at 500 RCF at 4°C for 5 min in a fixed angle centrifuge.</w:t>
      </w:r>
      <w:r w:rsidR="00961EC2">
        <w:rPr>
          <w:color w:val="000000"/>
          <w:sz w:val="22"/>
          <w:szCs w:val="32"/>
        </w:rPr>
        <w:t xml:space="preserve"> (Cell pellet should be visible).</w:t>
      </w:r>
    </w:p>
    <w:p w14:paraId="755C9732" w14:textId="5A25378F" w:rsidR="00D24E25" w:rsidRPr="00961EC2" w:rsidRDefault="00D24E25" w:rsidP="00961EC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270" w:hanging="270"/>
        <w:contextualSpacing/>
        <w:rPr>
          <w:color w:val="000000"/>
          <w:sz w:val="22"/>
          <w:szCs w:val="32"/>
        </w:rPr>
      </w:pPr>
      <w:r w:rsidRPr="00961EC2">
        <w:rPr>
          <w:color w:val="000000"/>
          <w:sz w:val="22"/>
          <w:szCs w:val="32"/>
        </w:rPr>
        <w:t xml:space="preserve">Aspirate all supernatant, carefully avoiding visible cell pellet, using two pipetting steps (aspirate down to 100 </w:t>
      </w:r>
      <w:proofErr w:type="spellStart"/>
      <w:r w:rsidRPr="00961EC2">
        <w:rPr>
          <w:color w:val="000000"/>
          <w:sz w:val="22"/>
          <w:szCs w:val="32"/>
        </w:rPr>
        <w:t>ul</w:t>
      </w:r>
      <w:proofErr w:type="spellEnd"/>
      <w:r w:rsidRPr="00961EC2">
        <w:rPr>
          <w:color w:val="000000"/>
          <w:sz w:val="22"/>
          <w:szCs w:val="32"/>
        </w:rPr>
        <w:t xml:space="preserve"> with a p1000 pipette and remove final 100 </w:t>
      </w:r>
      <w:proofErr w:type="spellStart"/>
      <w:r w:rsidRPr="00961EC2">
        <w:rPr>
          <w:color w:val="000000"/>
          <w:sz w:val="22"/>
          <w:szCs w:val="32"/>
        </w:rPr>
        <w:t>ul</w:t>
      </w:r>
      <w:proofErr w:type="spellEnd"/>
      <w:r w:rsidRPr="00961EC2">
        <w:rPr>
          <w:color w:val="000000"/>
          <w:sz w:val="22"/>
          <w:szCs w:val="32"/>
        </w:rPr>
        <w:t xml:space="preserve"> with a p200 </w:t>
      </w:r>
      <w:r w:rsidRPr="00961EC2">
        <w:rPr>
          <w:rFonts w:ascii="MS Mincho" w:eastAsia="MS Mincho" w:hAnsi="MS Mincho" w:cs="MS Mincho"/>
          <w:color w:val="000000"/>
          <w:sz w:val="22"/>
          <w:szCs w:val="32"/>
        </w:rPr>
        <w:t> </w:t>
      </w:r>
      <w:r w:rsidRPr="00961EC2">
        <w:rPr>
          <w:color w:val="000000"/>
          <w:sz w:val="22"/>
          <w:szCs w:val="32"/>
        </w:rPr>
        <w:t xml:space="preserve">pipette). </w:t>
      </w:r>
      <w:r w:rsidRPr="00961EC2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7C214FEC" w14:textId="3B8F9174" w:rsidR="00D24E25" w:rsidRPr="00D24E25" w:rsidRDefault="00D24E25" w:rsidP="00961EC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270" w:hanging="27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 xml:space="preserve">Add 50 </w:t>
      </w:r>
      <w:proofErr w:type="spellStart"/>
      <w:r w:rsidRPr="00D24E25">
        <w:rPr>
          <w:color w:val="000000"/>
          <w:sz w:val="22"/>
          <w:szCs w:val="32"/>
        </w:rPr>
        <w:t>ul</w:t>
      </w:r>
      <w:proofErr w:type="spellEnd"/>
      <w:r w:rsidRPr="00D24E25">
        <w:rPr>
          <w:color w:val="000000"/>
          <w:sz w:val="22"/>
          <w:szCs w:val="32"/>
        </w:rPr>
        <w:t xml:space="preserve"> cold ATAC-Resuspension Buffer (RSB) containing 0.1% </w:t>
      </w:r>
      <w:r w:rsidR="00961EC2">
        <w:rPr>
          <w:color w:val="000000"/>
          <w:sz w:val="22"/>
          <w:szCs w:val="32"/>
        </w:rPr>
        <w:t>IGEPAL</w:t>
      </w:r>
      <w:r w:rsidRPr="00D24E25">
        <w:rPr>
          <w:color w:val="000000"/>
          <w:sz w:val="22"/>
          <w:szCs w:val="32"/>
        </w:rPr>
        <w:t xml:space="preserve">, 0.1% Tween-20, and 0.01% </w:t>
      </w:r>
      <w:proofErr w:type="spellStart"/>
      <w:r w:rsidRPr="00D24E25">
        <w:rPr>
          <w:color w:val="000000"/>
          <w:sz w:val="22"/>
          <w:szCs w:val="32"/>
        </w:rPr>
        <w:t>Digitonin</w:t>
      </w:r>
      <w:proofErr w:type="spellEnd"/>
      <w:r w:rsidRPr="00D24E25">
        <w:rPr>
          <w:color w:val="000000"/>
          <w:sz w:val="22"/>
          <w:szCs w:val="32"/>
        </w:rPr>
        <w:t xml:space="preserve"> and pipette up and down 3 times. </w:t>
      </w:r>
      <w:r w:rsidRPr="00D24E25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25040D31" w14:textId="77777777" w:rsidR="00D24E25" w:rsidRPr="00D24E25" w:rsidRDefault="00D24E25" w:rsidP="00961EC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 xml:space="preserve">Incubate on ice for 3 minutes. </w:t>
      </w:r>
      <w:r w:rsidRPr="00D24E25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277ADF67" w14:textId="485A0F2B" w:rsidR="00D24E25" w:rsidRPr="00D24E25" w:rsidRDefault="00D24E25" w:rsidP="00961EC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270" w:hanging="27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 xml:space="preserve">Wash out lysis with 1 ml of cold ATAC-RSB containing 0.1% Tween-20 but NO </w:t>
      </w:r>
      <w:r w:rsidR="00961EC2">
        <w:rPr>
          <w:color w:val="000000"/>
          <w:sz w:val="22"/>
          <w:szCs w:val="32"/>
        </w:rPr>
        <w:t>IGEPAL</w:t>
      </w:r>
      <w:r w:rsidRPr="00D24E25">
        <w:rPr>
          <w:color w:val="000000"/>
          <w:sz w:val="22"/>
          <w:szCs w:val="32"/>
        </w:rPr>
        <w:t xml:space="preserve"> or </w:t>
      </w:r>
      <w:proofErr w:type="spellStart"/>
      <w:r w:rsidRPr="00D24E25">
        <w:rPr>
          <w:color w:val="000000"/>
          <w:sz w:val="22"/>
          <w:szCs w:val="32"/>
        </w:rPr>
        <w:t>digitonin</w:t>
      </w:r>
      <w:proofErr w:type="spellEnd"/>
      <w:r w:rsidRPr="00D24E25">
        <w:rPr>
          <w:color w:val="000000"/>
          <w:sz w:val="22"/>
          <w:szCs w:val="32"/>
        </w:rPr>
        <w:t xml:space="preserve"> and invert tube 3 times to mix </w:t>
      </w:r>
      <w:r w:rsidRPr="00D24E25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2FD93AA6" w14:textId="78E48882" w:rsidR="00D24E25" w:rsidRPr="00D24E25" w:rsidRDefault="00D24E25" w:rsidP="00691159">
      <w:pPr>
        <w:widowControl w:val="0"/>
        <w:numPr>
          <w:ilvl w:val="0"/>
          <w:numId w:val="2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320"/>
        <w:ind w:left="270" w:hanging="27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>Pellet nuclei at 500 RCF for 10 min at 4°C in a fixed angle centrifuge.</w:t>
      </w:r>
      <w:r w:rsidR="00691159">
        <w:rPr>
          <w:color w:val="000000"/>
          <w:sz w:val="22"/>
          <w:szCs w:val="32"/>
        </w:rPr>
        <w:t xml:space="preserve"> (while cells are centrifuging prepare the transposition mix)</w:t>
      </w:r>
      <w:r w:rsidRPr="00D24E25">
        <w:rPr>
          <w:color w:val="000000"/>
          <w:sz w:val="22"/>
          <w:szCs w:val="32"/>
        </w:rPr>
        <w:t xml:space="preserve"> </w:t>
      </w:r>
      <w:r w:rsidRPr="00D24E25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3BABD00A" w14:textId="509E40AD" w:rsidR="00D24E25" w:rsidRPr="00D24E25" w:rsidRDefault="00D24E25" w:rsidP="00961EC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 xml:space="preserve">Aspirate all supernatant, carefully avoiding visible </w:t>
      </w:r>
      <w:r w:rsidR="00A67FCC">
        <w:rPr>
          <w:color w:val="000000"/>
          <w:sz w:val="22"/>
          <w:szCs w:val="32"/>
        </w:rPr>
        <w:t>nuclei</w:t>
      </w:r>
      <w:r w:rsidRPr="00D24E25">
        <w:rPr>
          <w:color w:val="000000"/>
          <w:sz w:val="22"/>
          <w:szCs w:val="32"/>
        </w:rPr>
        <w:t xml:space="preserve"> pellet, using two pipetting steps </w:t>
      </w:r>
      <w:r w:rsidRPr="00D24E25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7457A93C" w14:textId="7A6BD106" w:rsidR="00D24E25" w:rsidRDefault="00EF262C" w:rsidP="00961EC2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    </w:t>
      </w:r>
      <w:r w:rsidR="00D24E25" w:rsidRPr="00D24E25">
        <w:rPr>
          <w:color w:val="000000"/>
          <w:sz w:val="22"/>
          <w:szCs w:val="32"/>
        </w:rPr>
        <w:t xml:space="preserve">(aspirate down to 100 </w:t>
      </w:r>
      <w:proofErr w:type="spellStart"/>
      <w:r w:rsidR="00D24E25" w:rsidRPr="00D24E25">
        <w:rPr>
          <w:color w:val="000000"/>
          <w:sz w:val="22"/>
          <w:szCs w:val="32"/>
        </w:rPr>
        <w:t>ul</w:t>
      </w:r>
      <w:proofErr w:type="spellEnd"/>
      <w:r w:rsidR="00D24E25" w:rsidRPr="00D24E25">
        <w:rPr>
          <w:color w:val="000000"/>
          <w:sz w:val="22"/>
          <w:szCs w:val="32"/>
        </w:rPr>
        <w:t xml:space="preserve"> with a p1000 pipette and remove final 100 </w:t>
      </w:r>
      <w:proofErr w:type="spellStart"/>
      <w:r w:rsidR="00D24E25" w:rsidRPr="00D24E25">
        <w:rPr>
          <w:color w:val="000000"/>
          <w:sz w:val="22"/>
          <w:szCs w:val="32"/>
        </w:rPr>
        <w:t>ul</w:t>
      </w:r>
      <w:proofErr w:type="spellEnd"/>
      <w:r w:rsidR="00D24E25" w:rsidRPr="00D24E25">
        <w:rPr>
          <w:color w:val="000000"/>
          <w:sz w:val="22"/>
          <w:szCs w:val="32"/>
        </w:rPr>
        <w:t xml:space="preserve"> with a p200 pipette). </w:t>
      </w:r>
    </w:p>
    <w:p w14:paraId="7AE65505" w14:textId="77777777" w:rsidR="00D524BC" w:rsidRDefault="00D524BC" w:rsidP="00961EC2">
      <w:pPr>
        <w:widowControl w:val="0"/>
        <w:autoSpaceDE w:val="0"/>
        <w:autoSpaceDN w:val="0"/>
        <w:adjustRightInd w:val="0"/>
        <w:spacing w:after="240"/>
        <w:contextualSpacing/>
        <w:rPr>
          <w:color w:val="000000"/>
          <w:sz w:val="22"/>
          <w:szCs w:val="32"/>
        </w:rPr>
      </w:pPr>
    </w:p>
    <w:p w14:paraId="71588CEF" w14:textId="6D23B138" w:rsidR="00D524BC" w:rsidRPr="00D524BC" w:rsidRDefault="00D524BC" w:rsidP="00961EC2">
      <w:pPr>
        <w:widowControl w:val="0"/>
        <w:autoSpaceDE w:val="0"/>
        <w:autoSpaceDN w:val="0"/>
        <w:adjustRightInd w:val="0"/>
        <w:spacing w:after="240"/>
        <w:contextualSpacing/>
        <w:rPr>
          <w:b/>
          <w:color w:val="000000"/>
          <w:sz w:val="20"/>
          <w:u w:val="single"/>
        </w:rPr>
      </w:pPr>
      <w:r w:rsidRPr="00D524BC">
        <w:rPr>
          <w:b/>
          <w:color w:val="000000"/>
          <w:sz w:val="22"/>
          <w:szCs w:val="32"/>
          <w:u w:val="single"/>
        </w:rPr>
        <w:t>Transposition</w:t>
      </w:r>
    </w:p>
    <w:p w14:paraId="611961CE" w14:textId="7274D605" w:rsidR="00691159" w:rsidRDefault="00D24E25" w:rsidP="00961EC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contextualSpacing/>
        <w:rPr>
          <w:color w:val="000000"/>
          <w:sz w:val="22"/>
          <w:szCs w:val="32"/>
        </w:rPr>
      </w:pPr>
      <w:proofErr w:type="spellStart"/>
      <w:r w:rsidRPr="00D24E25">
        <w:rPr>
          <w:color w:val="000000"/>
          <w:sz w:val="22"/>
          <w:szCs w:val="32"/>
        </w:rPr>
        <w:t>Resuspend</w:t>
      </w:r>
      <w:proofErr w:type="spellEnd"/>
      <w:r w:rsidRPr="00D24E25">
        <w:rPr>
          <w:color w:val="000000"/>
          <w:sz w:val="22"/>
          <w:szCs w:val="32"/>
        </w:rPr>
        <w:t xml:space="preserve"> cell pellet in 50 </w:t>
      </w:r>
      <w:proofErr w:type="spellStart"/>
      <w:r w:rsidRPr="00D24E25">
        <w:rPr>
          <w:color w:val="000000"/>
          <w:sz w:val="22"/>
          <w:szCs w:val="32"/>
        </w:rPr>
        <w:t>ul</w:t>
      </w:r>
      <w:proofErr w:type="spellEnd"/>
      <w:r w:rsidRPr="00D24E25">
        <w:rPr>
          <w:color w:val="000000"/>
          <w:sz w:val="22"/>
          <w:szCs w:val="32"/>
        </w:rPr>
        <w:t xml:space="preserve"> of transposition mixture by pipetting up and down 6 times. </w:t>
      </w:r>
      <w:r w:rsidRPr="00D24E25">
        <w:rPr>
          <w:rFonts w:ascii="MS Mincho" w:eastAsia="MS Mincho" w:hAnsi="MS Mincho" w:cs="MS Mincho"/>
          <w:color w:val="000000"/>
          <w:sz w:val="22"/>
          <w:szCs w:val="32"/>
        </w:rPr>
        <w:t> </w:t>
      </w:r>
      <w:r w:rsidR="00691159" w:rsidRPr="00691159">
        <w:rPr>
          <w:b/>
          <w:color w:val="000000"/>
          <w:sz w:val="22"/>
          <w:szCs w:val="32"/>
        </w:rPr>
        <w:t xml:space="preserve">Transposition </w:t>
      </w:r>
      <w:proofErr w:type="gramStart"/>
      <w:r w:rsidR="00691159" w:rsidRPr="00691159">
        <w:rPr>
          <w:b/>
          <w:color w:val="000000"/>
          <w:sz w:val="22"/>
          <w:szCs w:val="32"/>
        </w:rPr>
        <w:t>mix</w:t>
      </w:r>
      <w:proofErr w:type="gramEnd"/>
      <w:r w:rsidR="00691159" w:rsidRPr="00691159">
        <w:rPr>
          <w:b/>
          <w:color w:val="000000"/>
          <w:sz w:val="22"/>
          <w:szCs w:val="32"/>
        </w:rPr>
        <w:t xml:space="preserve"> per sample</w:t>
      </w:r>
    </w:p>
    <w:p w14:paraId="04CC4FAC" w14:textId="7E2F2C6F" w:rsidR="00691159" w:rsidRDefault="00691159" w:rsidP="006911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   25 </w:t>
      </w:r>
      <w:r w:rsidR="007D7FDC">
        <w:rPr>
          <w:color w:val="000000"/>
          <w:sz w:val="22"/>
          <w:szCs w:val="32"/>
        </w:rPr>
        <w:sym w:font="Symbol" w:char="F06D"/>
      </w:r>
      <w:r w:rsidR="007D7FDC">
        <w:rPr>
          <w:color w:val="000000"/>
          <w:sz w:val="22"/>
          <w:szCs w:val="32"/>
        </w:rPr>
        <w:t>l</w:t>
      </w:r>
      <w:r>
        <w:rPr>
          <w:color w:val="000000"/>
          <w:sz w:val="22"/>
          <w:szCs w:val="32"/>
        </w:rPr>
        <w:t xml:space="preserve"> 2x TD buffer,</w:t>
      </w:r>
    </w:p>
    <w:p w14:paraId="23FA7231" w14:textId="5EF72119" w:rsidR="00691159" w:rsidRDefault="00691159" w:rsidP="006911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  </w:t>
      </w:r>
      <w:r w:rsidR="007D7FDC">
        <w:rPr>
          <w:color w:val="000000"/>
          <w:sz w:val="22"/>
          <w:szCs w:val="32"/>
        </w:rPr>
        <w:t xml:space="preserve">  </w:t>
      </w:r>
      <w:r w:rsidR="00D24E25" w:rsidRPr="00D24E25">
        <w:rPr>
          <w:color w:val="000000"/>
          <w:sz w:val="22"/>
          <w:szCs w:val="32"/>
        </w:rPr>
        <w:t xml:space="preserve">2.5 </w:t>
      </w:r>
      <w:r w:rsidR="007D7FDC">
        <w:rPr>
          <w:color w:val="000000"/>
          <w:sz w:val="22"/>
          <w:szCs w:val="32"/>
        </w:rPr>
        <w:sym w:font="Symbol" w:char="F06D"/>
      </w:r>
      <w:r w:rsidR="007D7FDC">
        <w:rPr>
          <w:color w:val="000000"/>
          <w:sz w:val="22"/>
          <w:szCs w:val="32"/>
        </w:rPr>
        <w:t>l</w:t>
      </w:r>
      <w:r w:rsidR="00D24E25" w:rsidRPr="00D24E25">
        <w:rPr>
          <w:color w:val="000000"/>
          <w:sz w:val="22"/>
          <w:szCs w:val="32"/>
        </w:rPr>
        <w:t xml:space="preserve"> </w:t>
      </w:r>
      <w:r>
        <w:rPr>
          <w:color w:val="000000"/>
          <w:sz w:val="22"/>
          <w:szCs w:val="32"/>
        </w:rPr>
        <w:t>T</w:t>
      </w:r>
      <w:r w:rsidR="00D24E25" w:rsidRPr="00D24E25">
        <w:rPr>
          <w:color w:val="000000"/>
          <w:sz w:val="22"/>
          <w:szCs w:val="32"/>
        </w:rPr>
        <w:t>ransposase (100nM final)</w:t>
      </w:r>
    </w:p>
    <w:p w14:paraId="11C4F1C0" w14:textId="49BD970B" w:rsidR="00691159" w:rsidRDefault="007D7FDC" w:rsidP="006911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rFonts w:ascii="MS Mincho" w:eastAsia="MS Mincho" w:hAnsi="MS Mincho" w:cs="MS Mincho"/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  </w:t>
      </w:r>
      <w:r w:rsidR="00D24E25" w:rsidRPr="00D24E25">
        <w:rPr>
          <w:color w:val="000000"/>
          <w:sz w:val="22"/>
          <w:szCs w:val="32"/>
        </w:rPr>
        <w:t xml:space="preserve">16.5 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>l</w:t>
      </w:r>
      <w:r w:rsidR="00D24E25" w:rsidRPr="00D24E25">
        <w:rPr>
          <w:color w:val="000000"/>
          <w:sz w:val="22"/>
          <w:szCs w:val="32"/>
        </w:rPr>
        <w:t xml:space="preserve"> PBS, </w:t>
      </w:r>
    </w:p>
    <w:p w14:paraId="2FC9B139" w14:textId="09586E78" w:rsidR="00691159" w:rsidRDefault="00691159" w:rsidP="006911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color w:val="000000"/>
          <w:sz w:val="22"/>
          <w:szCs w:val="32"/>
        </w:rPr>
      </w:pPr>
      <w:r>
        <w:rPr>
          <w:rFonts w:ascii="MS Mincho" w:eastAsia="MS Mincho" w:hAnsi="MS Mincho" w:cs="MS Mincho"/>
          <w:color w:val="000000"/>
          <w:sz w:val="22"/>
          <w:szCs w:val="32"/>
        </w:rPr>
        <w:t xml:space="preserve"> </w:t>
      </w:r>
      <w:r w:rsidR="007D7FDC">
        <w:rPr>
          <w:rFonts w:ascii="MS Mincho" w:eastAsia="MS Mincho" w:hAnsi="MS Mincho" w:cs="MS Mincho"/>
          <w:color w:val="000000"/>
          <w:sz w:val="22"/>
          <w:szCs w:val="32"/>
        </w:rPr>
        <w:t xml:space="preserve"> </w:t>
      </w:r>
      <w:r>
        <w:rPr>
          <w:color w:val="000000"/>
          <w:sz w:val="22"/>
          <w:szCs w:val="32"/>
        </w:rPr>
        <w:t xml:space="preserve">0.5 </w:t>
      </w:r>
      <w:r w:rsidR="007D7FDC">
        <w:rPr>
          <w:color w:val="000000"/>
          <w:sz w:val="22"/>
          <w:szCs w:val="32"/>
        </w:rPr>
        <w:sym w:font="Symbol" w:char="F06D"/>
      </w:r>
      <w:r w:rsidR="007D7FDC">
        <w:rPr>
          <w:color w:val="000000"/>
          <w:sz w:val="22"/>
          <w:szCs w:val="32"/>
        </w:rPr>
        <w:t>l</w:t>
      </w:r>
      <w:r>
        <w:rPr>
          <w:color w:val="000000"/>
          <w:sz w:val="22"/>
          <w:szCs w:val="32"/>
        </w:rPr>
        <w:t xml:space="preserve"> 1% </w:t>
      </w:r>
      <w:proofErr w:type="spellStart"/>
      <w:r>
        <w:rPr>
          <w:color w:val="000000"/>
          <w:sz w:val="22"/>
          <w:szCs w:val="32"/>
        </w:rPr>
        <w:t>digitonin</w:t>
      </w:r>
      <w:proofErr w:type="spellEnd"/>
    </w:p>
    <w:p w14:paraId="4AE933B4" w14:textId="2092B388" w:rsidR="00691159" w:rsidRDefault="00691159" w:rsidP="006911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  </w:t>
      </w:r>
      <w:r w:rsidR="007D7FDC">
        <w:rPr>
          <w:color w:val="000000"/>
          <w:sz w:val="22"/>
          <w:szCs w:val="32"/>
        </w:rPr>
        <w:t xml:space="preserve">  </w:t>
      </w:r>
      <w:r>
        <w:rPr>
          <w:color w:val="000000"/>
          <w:sz w:val="22"/>
          <w:szCs w:val="32"/>
        </w:rPr>
        <w:t xml:space="preserve">0.5 </w:t>
      </w:r>
      <w:r w:rsidR="007D7FDC">
        <w:rPr>
          <w:color w:val="000000"/>
          <w:sz w:val="22"/>
          <w:szCs w:val="32"/>
        </w:rPr>
        <w:sym w:font="Symbol" w:char="F06D"/>
      </w:r>
      <w:r w:rsidR="007D7FDC">
        <w:rPr>
          <w:color w:val="000000"/>
          <w:sz w:val="22"/>
          <w:szCs w:val="32"/>
        </w:rPr>
        <w:t>l</w:t>
      </w:r>
      <w:r>
        <w:rPr>
          <w:color w:val="000000"/>
          <w:sz w:val="22"/>
          <w:szCs w:val="32"/>
        </w:rPr>
        <w:t xml:space="preserve"> 10% Tween-20</w:t>
      </w:r>
    </w:p>
    <w:p w14:paraId="62046ADD" w14:textId="68D20AAD" w:rsidR="00D24E25" w:rsidRDefault="007D7FDC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color w:val="000000"/>
          <w:sz w:val="22"/>
          <w:szCs w:val="32"/>
        </w:rPr>
      </w:pPr>
      <w:r w:rsidRPr="00DE13CB">
        <w:rPr>
          <w:color w:val="000000"/>
          <w:sz w:val="22"/>
          <w:szCs w:val="32"/>
          <w:u w:val="single"/>
        </w:rPr>
        <w:t xml:space="preserve">    </w:t>
      </w:r>
      <w:r w:rsidR="00D24E25" w:rsidRPr="00DE13CB">
        <w:rPr>
          <w:color w:val="000000"/>
          <w:sz w:val="22"/>
          <w:szCs w:val="32"/>
          <w:u w:val="single"/>
        </w:rPr>
        <w:t xml:space="preserve">5 </w:t>
      </w:r>
      <w:r w:rsidRPr="00DE13CB">
        <w:rPr>
          <w:color w:val="000000"/>
          <w:sz w:val="22"/>
          <w:szCs w:val="32"/>
          <w:u w:val="single"/>
        </w:rPr>
        <w:sym w:font="Symbol" w:char="F06D"/>
      </w:r>
      <w:r w:rsidRPr="00DE13CB">
        <w:rPr>
          <w:color w:val="000000"/>
          <w:sz w:val="22"/>
          <w:szCs w:val="32"/>
          <w:u w:val="single"/>
        </w:rPr>
        <w:t>l</w:t>
      </w:r>
      <w:r w:rsidR="00D24E25" w:rsidRPr="00D24E25">
        <w:rPr>
          <w:color w:val="000000"/>
          <w:sz w:val="22"/>
          <w:szCs w:val="32"/>
        </w:rPr>
        <w:t xml:space="preserve"> </w:t>
      </w:r>
      <w:r w:rsidR="00DE13CB">
        <w:rPr>
          <w:color w:val="000000"/>
          <w:sz w:val="22"/>
          <w:szCs w:val="32"/>
        </w:rPr>
        <w:t>Nuclease-</w:t>
      </w:r>
      <w:r w:rsidR="00E41BCF">
        <w:rPr>
          <w:color w:val="000000"/>
          <w:sz w:val="22"/>
          <w:szCs w:val="32"/>
        </w:rPr>
        <w:t>Free water</w:t>
      </w:r>
    </w:p>
    <w:p w14:paraId="5CF081F0" w14:textId="1B0C4A6B" w:rsidR="00DE13CB" w:rsidRPr="00D24E25" w:rsidRDefault="00DE13CB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  50 </w:t>
      </w:r>
      <w:r w:rsidRPr="00DE13CB">
        <w:rPr>
          <w:color w:val="000000"/>
          <w:sz w:val="22"/>
          <w:szCs w:val="32"/>
        </w:rPr>
        <w:sym w:font="Symbol" w:char="F06D"/>
      </w:r>
      <w:r w:rsidRPr="00DE13CB">
        <w:rPr>
          <w:color w:val="000000"/>
          <w:sz w:val="22"/>
          <w:szCs w:val="32"/>
        </w:rPr>
        <w:t>l</w:t>
      </w:r>
    </w:p>
    <w:p w14:paraId="7F0A71AB" w14:textId="29022B67" w:rsidR="009C10B1" w:rsidRDefault="00D24E25" w:rsidP="00961EC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contextualSpacing/>
        <w:rPr>
          <w:color w:val="000000"/>
          <w:sz w:val="22"/>
          <w:szCs w:val="32"/>
        </w:rPr>
      </w:pPr>
      <w:r w:rsidRPr="00D24E25">
        <w:rPr>
          <w:color w:val="000000"/>
          <w:sz w:val="22"/>
          <w:szCs w:val="32"/>
        </w:rPr>
        <w:t>Incubate reaction at 37°C for 30 minutes in a thermomixer with 1000 RPM mixing.</w:t>
      </w:r>
    </w:p>
    <w:p w14:paraId="5347CE7B" w14:textId="77777777" w:rsidR="009C10B1" w:rsidRDefault="009C10B1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</w:p>
    <w:p w14:paraId="04C92A24" w14:textId="3462584F" w:rsidR="009C10B1" w:rsidRDefault="009C10B1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b/>
          <w:color w:val="000000"/>
          <w:sz w:val="22"/>
          <w:szCs w:val="32"/>
          <w:u w:val="single"/>
        </w:rPr>
      </w:pPr>
      <w:r w:rsidRPr="009C10B1">
        <w:rPr>
          <w:b/>
          <w:color w:val="000000"/>
          <w:sz w:val="22"/>
          <w:szCs w:val="32"/>
          <w:u w:val="single"/>
        </w:rPr>
        <w:t>DNA Purification</w:t>
      </w:r>
    </w:p>
    <w:p w14:paraId="3BE28F23" w14:textId="2D5CD6F9" w:rsidR="009C10B1" w:rsidRDefault="009F56E1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color w:val="000000"/>
          <w:sz w:val="22"/>
          <w:szCs w:val="32"/>
        </w:rPr>
        <w:t xml:space="preserve">10. Cleanup reaction using </w:t>
      </w:r>
      <w:proofErr w:type="spellStart"/>
      <w:r>
        <w:rPr>
          <w:color w:val="000000"/>
          <w:sz w:val="22"/>
          <w:szCs w:val="32"/>
        </w:rPr>
        <w:t>Qiagen</w:t>
      </w:r>
      <w:proofErr w:type="spellEnd"/>
      <w:r>
        <w:rPr>
          <w:color w:val="000000"/>
          <w:sz w:val="22"/>
          <w:szCs w:val="32"/>
        </w:rPr>
        <w:t xml:space="preserve"> </w:t>
      </w:r>
      <w:proofErr w:type="spellStart"/>
      <w:r w:rsidRPr="00F11BAF">
        <w:rPr>
          <w:sz w:val="22"/>
          <w:szCs w:val="22"/>
        </w:rPr>
        <w:t>MinElute</w:t>
      </w:r>
      <w:proofErr w:type="spellEnd"/>
      <w:r w:rsidRPr="00F11BAF">
        <w:rPr>
          <w:sz w:val="22"/>
          <w:szCs w:val="22"/>
        </w:rPr>
        <w:t xml:space="preserve"> PCR Purification Kit</w:t>
      </w:r>
      <w:r>
        <w:rPr>
          <w:sz w:val="22"/>
          <w:szCs w:val="22"/>
        </w:rPr>
        <w:t>.</w:t>
      </w:r>
      <w:r w:rsidR="0082103C">
        <w:rPr>
          <w:sz w:val="22"/>
          <w:szCs w:val="22"/>
        </w:rPr>
        <w:t xml:space="preserve"> (If you don’t have time the ATAC reaction can be stored at -</w:t>
      </w:r>
      <w:r w:rsidR="0082103C" w:rsidRPr="00F11BAF">
        <w:rPr>
          <w:sz w:val="22"/>
          <w:szCs w:val="22"/>
        </w:rPr>
        <w:t>20</w:t>
      </w:r>
      <w:r w:rsidR="0082103C" w:rsidRPr="00F11BAF">
        <w:rPr>
          <w:sz w:val="22"/>
          <w:szCs w:val="22"/>
          <w:vertAlign w:val="superscript"/>
        </w:rPr>
        <w:t>o</w:t>
      </w:r>
      <w:r w:rsidR="0082103C" w:rsidRPr="00F11BAF">
        <w:rPr>
          <w:sz w:val="22"/>
          <w:szCs w:val="22"/>
        </w:rPr>
        <w:t>C</w:t>
      </w:r>
      <w:r w:rsidR="0082103C">
        <w:rPr>
          <w:sz w:val="22"/>
          <w:szCs w:val="22"/>
        </w:rPr>
        <w:t xml:space="preserve"> after resuspension in 250 </w:t>
      </w:r>
      <w:proofErr w:type="spellStart"/>
      <w:r w:rsidR="0082103C">
        <w:rPr>
          <w:sz w:val="22"/>
          <w:szCs w:val="22"/>
        </w:rPr>
        <w:t>ul</w:t>
      </w:r>
      <w:proofErr w:type="spellEnd"/>
      <w:r w:rsidR="0082103C">
        <w:rPr>
          <w:sz w:val="22"/>
          <w:szCs w:val="22"/>
        </w:rPr>
        <w:t xml:space="preserve"> (5 volumes) of PB buffer. The DNA is stable for 2 weeks in this buffer at -</w:t>
      </w:r>
      <w:r w:rsidR="0082103C" w:rsidRPr="00F11BAF">
        <w:rPr>
          <w:sz w:val="22"/>
          <w:szCs w:val="22"/>
        </w:rPr>
        <w:t>20</w:t>
      </w:r>
      <w:r w:rsidR="0082103C" w:rsidRPr="00F11BAF">
        <w:rPr>
          <w:sz w:val="22"/>
          <w:szCs w:val="22"/>
          <w:vertAlign w:val="superscript"/>
        </w:rPr>
        <w:t>o</w:t>
      </w:r>
      <w:r w:rsidR="0082103C" w:rsidRPr="00F11BAF">
        <w:rPr>
          <w:sz w:val="22"/>
          <w:szCs w:val="22"/>
        </w:rPr>
        <w:t>C</w:t>
      </w:r>
      <w:r w:rsidR="0082103C">
        <w:rPr>
          <w:sz w:val="22"/>
          <w:szCs w:val="22"/>
        </w:rPr>
        <w:t xml:space="preserve">. Thaw and mix thoroughly before loading onto the column). </w:t>
      </w:r>
    </w:p>
    <w:p w14:paraId="1091BBC4" w14:textId="4CBF3BE8" w:rsidR="009F56E1" w:rsidRDefault="009F56E1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11. Elute DNA in 21 </w:t>
      </w:r>
      <w:r w:rsidR="007D7FDC">
        <w:rPr>
          <w:color w:val="000000"/>
          <w:sz w:val="22"/>
          <w:szCs w:val="32"/>
        </w:rPr>
        <w:sym w:font="Symbol" w:char="F06D"/>
      </w:r>
      <w:r w:rsidR="007D7FDC">
        <w:rPr>
          <w:color w:val="000000"/>
          <w:sz w:val="22"/>
          <w:szCs w:val="32"/>
        </w:rPr>
        <w:t>l</w:t>
      </w:r>
      <w:r>
        <w:rPr>
          <w:sz w:val="22"/>
          <w:szCs w:val="22"/>
        </w:rPr>
        <w:t xml:space="preserve"> EB (Elution Buffer) and store at -</w:t>
      </w:r>
      <w:r w:rsidRPr="00F11BAF">
        <w:rPr>
          <w:sz w:val="22"/>
          <w:szCs w:val="22"/>
        </w:rPr>
        <w:t>20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until ready to amplify.</w:t>
      </w:r>
      <w:r w:rsidR="007C099E">
        <w:rPr>
          <w:sz w:val="22"/>
          <w:szCs w:val="22"/>
        </w:rPr>
        <w:t xml:space="preserve"> This el</w:t>
      </w:r>
      <w:r w:rsidR="007D7FDC">
        <w:rPr>
          <w:sz w:val="22"/>
          <w:szCs w:val="22"/>
        </w:rPr>
        <w:t xml:space="preserve">ution typically results in ~20 </w:t>
      </w:r>
      <w:r w:rsidR="007D7FDC">
        <w:rPr>
          <w:color w:val="000000"/>
          <w:sz w:val="22"/>
          <w:szCs w:val="32"/>
        </w:rPr>
        <w:sym w:font="Symbol" w:char="F06D"/>
      </w:r>
      <w:r w:rsidR="007D7FDC">
        <w:rPr>
          <w:color w:val="000000"/>
          <w:sz w:val="22"/>
          <w:szCs w:val="32"/>
        </w:rPr>
        <w:t>l</w:t>
      </w:r>
      <w:r w:rsidR="007C099E">
        <w:rPr>
          <w:sz w:val="22"/>
          <w:szCs w:val="22"/>
        </w:rPr>
        <w:t xml:space="preserve"> of product. </w:t>
      </w:r>
    </w:p>
    <w:p w14:paraId="18C861F9" w14:textId="77777777" w:rsidR="00CB09C2" w:rsidRDefault="00CB09C2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</w:p>
    <w:p w14:paraId="5A6347C0" w14:textId="48B3C0B6" w:rsidR="00CB09C2" w:rsidRDefault="001D303B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Pre-</w:t>
      </w:r>
      <w:r w:rsidR="00CB09C2" w:rsidRPr="00CB09C2">
        <w:rPr>
          <w:b/>
          <w:sz w:val="22"/>
          <w:szCs w:val="22"/>
        </w:rPr>
        <w:t>Amplification</w:t>
      </w:r>
      <w:r w:rsidR="00CB09C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of transposed fragments </w:t>
      </w:r>
      <w:r w:rsidR="00CB09C2">
        <w:rPr>
          <w:b/>
          <w:sz w:val="22"/>
          <w:szCs w:val="22"/>
        </w:rPr>
        <w:t>(Library Generation)</w:t>
      </w:r>
    </w:p>
    <w:p w14:paraId="60B80FF7" w14:textId="008873E7" w:rsidR="007D7FDC" w:rsidRDefault="007C099E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12. </w:t>
      </w:r>
      <w:r w:rsidR="007D7FDC">
        <w:rPr>
          <w:color w:val="000000"/>
          <w:sz w:val="22"/>
          <w:szCs w:val="32"/>
        </w:rPr>
        <w:t>PCR reaction per sample:</w:t>
      </w:r>
    </w:p>
    <w:p w14:paraId="6C678BE0" w14:textId="49A6CD78" w:rsidR="007D7FDC" w:rsidRDefault="007D7FDC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20 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>l Transposed sample</w:t>
      </w:r>
    </w:p>
    <w:p w14:paraId="5B6DFB25" w14:textId="75AEE4F3" w:rsidR="007D7FDC" w:rsidRDefault="007D7FDC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2.5 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>l Ad1_noMX universal primer (25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>M)</w:t>
      </w:r>
    </w:p>
    <w:p w14:paraId="5017C578" w14:textId="473B55F4" w:rsidR="007D7FDC" w:rsidRDefault="007D7FDC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2.5 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 xml:space="preserve">l </w:t>
      </w:r>
      <w:r w:rsidR="00DE13CB">
        <w:rPr>
          <w:color w:val="000000"/>
          <w:sz w:val="22"/>
          <w:szCs w:val="32"/>
        </w:rPr>
        <w:t>Ad</w:t>
      </w:r>
      <w:proofErr w:type="gramStart"/>
      <w:r w:rsidR="00DE13CB">
        <w:rPr>
          <w:color w:val="000000"/>
          <w:sz w:val="22"/>
          <w:szCs w:val="32"/>
        </w:rPr>
        <w:t>2.*</w:t>
      </w:r>
      <w:proofErr w:type="gramEnd"/>
      <w:r w:rsidR="00DE13CB">
        <w:rPr>
          <w:color w:val="000000"/>
          <w:sz w:val="22"/>
          <w:szCs w:val="32"/>
        </w:rPr>
        <w:t xml:space="preserve"> indexing primer (25</w:t>
      </w:r>
      <w:r w:rsidR="00DE13CB">
        <w:rPr>
          <w:color w:val="000000"/>
          <w:sz w:val="22"/>
          <w:szCs w:val="32"/>
        </w:rPr>
        <w:sym w:font="Symbol" w:char="F06D"/>
      </w:r>
      <w:r w:rsidR="00DE13CB">
        <w:rPr>
          <w:color w:val="000000"/>
          <w:sz w:val="22"/>
          <w:szCs w:val="32"/>
        </w:rPr>
        <w:t>M)</w:t>
      </w:r>
    </w:p>
    <w:p w14:paraId="03687FDF" w14:textId="77777777" w:rsidR="00DE13CB" w:rsidRDefault="00DE13CB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sz w:val="22"/>
          <w:szCs w:val="22"/>
        </w:rPr>
      </w:pPr>
      <w:r w:rsidRPr="00DE13CB">
        <w:rPr>
          <w:color w:val="000000"/>
          <w:sz w:val="22"/>
          <w:szCs w:val="32"/>
          <w:u w:val="single"/>
        </w:rPr>
        <w:t xml:space="preserve">25 </w:t>
      </w:r>
      <w:r w:rsidRPr="00DE13CB">
        <w:rPr>
          <w:color w:val="000000"/>
          <w:sz w:val="22"/>
          <w:szCs w:val="32"/>
          <w:u w:val="single"/>
        </w:rPr>
        <w:sym w:font="Symbol" w:char="F06D"/>
      </w:r>
      <w:r w:rsidRPr="00DE13CB">
        <w:rPr>
          <w:color w:val="000000"/>
          <w:sz w:val="22"/>
          <w:szCs w:val="32"/>
          <w:u w:val="single"/>
        </w:rPr>
        <w:t>l</w:t>
      </w:r>
      <w:r>
        <w:rPr>
          <w:color w:val="000000"/>
          <w:sz w:val="22"/>
          <w:szCs w:val="32"/>
        </w:rPr>
        <w:t xml:space="preserve"> </w:t>
      </w:r>
      <w:proofErr w:type="spellStart"/>
      <w:r w:rsidRPr="00F11BAF">
        <w:rPr>
          <w:sz w:val="22"/>
          <w:szCs w:val="22"/>
        </w:rPr>
        <w:t>NEBNext</w:t>
      </w:r>
      <w:proofErr w:type="spellEnd"/>
      <w:r w:rsidRPr="00F11BAF">
        <w:rPr>
          <w:sz w:val="22"/>
          <w:szCs w:val="22"/>
        </w:rPr>
        <w:t xml:space="preserve"> High-Fidelity 2X PCR Master Mix</w:t>
      </w:r>
    </w:p>
    <w:p w14:paraId="2874651C" w14:textId="5AFE4289" w:rsidR="00DE13CB" w:rsidRPr="00DE13CB" w:rsidRDefault="00DE13CB" w:rsidP="00DE1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sz w:val="22"/>
          <w:szCs w:val="22"/>
        </w:rPr>
      </w:pPr>
      <w:r>
        <w:rPr>
          <w:color w:val="000000"/>
          <w:sz w:val="22"/>
          <w:szCs w:val="32"/>
        </w:rPr>
        <w:t xml:space="preserve">50 </w:t>
      </w:r>
      <w:r w:rsidRPr="00DE13CB">
        <w:rPr>
          <w:color w:val="000000"/>
          <w:sz w:val="22"/>
          <w:szCs w:val="32"/>
        </w:rPr>
        <w:sym w:font="Symbol" w:char="F06D"/>
      </w:r>
      <w:r w:rsidRPr="00DE13CB">
        <w:rPr>
          <w:color w:val="000000"/>
          <w:sz w:val="22"/>
          <w:szCs w:val="32"/>
        </w:rPr>
        <w:t>l</w:t>
      </w:r>
    </w:p>
    <w:p w14:paraId="08640A6C" w14:textId="44D51CCC" w:rsidR="00DE13CB" w:rsidRPr="00DD337F" w:rsidRDefault="00DD337F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791F3" wp14:editId="0807B23E">
                <wp:simplePos x="0" y="0"/>
                <wp:positionH relativeFrom="column">
                  <wp:posOffset>2792730</wp:posOffset>
                </wp:positionH>
                <wp:positionV relativeFrom="paragraph">
                  <wp:posOffset>121285</wp:posOffset>
                </wp:positionV>
                <wp:extent cx="113665" cy="806450"/>
                <wp:effectExtent l="0" t="0" r="0" b="635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71F3C" w14:textId="15186811" w:rsidR="00DE13CB" w:rsidRDefault="00DD337F" w:rsidP="00DD337F">
                            <w:pPr>
                              <w:contextualSpacing/>
                            </w:pPr>
                            <w:r>
                              <w:rPr>
                                <w:b/>
                                <w:sz w:val="96"/>
                              </w:rPr>
                              <w:t>]</w:t>
                            </w:r>
                            <w:r w:rsidR="00DE13C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791F3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219.9pt;margin-top:9.55pt;width:8.9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" filled="f" stroked="f">
                <v:textbox>
                  <w:txbxContent>
                    <w:p w14:paraId="49971F3C" w14:textId="15186811" w:rsidR="00DE13CB" w:rsidRDefault="00DD337F" w:rsidP="00DD337F">
                      <w:pPr>
                        <w:contextualSpacing/>
                      </w:pPr>
                      <w:r>
                        <w:rPr>
                          <w:b/>
                          <w:sz w:val="96"/>
                        </w:rPr>
                        <w:t>]</w:t>
                      </w:r>
                      <w:r w:rsidR="00DE13C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3CB">
        <w:rPr>
          <w:color w:val="000000"/>
          <w:sz w:val="22"/>
          <w:szCs w:val="32"/>
        </w:rPr>
        <w:t>13. Cycling Conditions:</w:t>
      </w:r>
      <w:r>
        <w:rPr>
          <w:color w:val="000000"/>
          <w:sz w:val="22"/>
          <w:szCs w:val="32"/>
        </w:rPr>
        <w:t xml:space="preserve">              </w:t>
      </w:r>
      <w:r w:rsidR="00DE13CB">
        <w:rPr>
          <w:sz w:val="22"/>
          <w:szCs w:val="22"/>
        </w:rPr>
        <w:t>72</w:t>
      </w:r>
      <w:r w:rsidR="00DE13CB" w:rsidRPr="00F11BAF">
        <w:rPr>
          <w:sz w:val="22"/>
          <w:szCs w:val="22"/>
          <w:vertAlign w:val="superscript"/>
        </w:rPr>
        <w:t>o</w:t>
      </w:r>
      <w:r w:rsidR="00DE13CB" w:rsidRPr="00F11BAF">
        <w:rPr>
          <w:sz w:val="22"/>
          <w:szCs w:val="22"/>
        </w:rPr>
        <w:t>C</w:t>
      </w:r>
      <w:r w:rsidR="00DE13CB">
        <w:rPr>
          <w:sz w:val="22"/>
          <w:szCs w:val="22"/>
        </w:rPr>
        <w:t xml:space="preserve">    5 min</w:t>
      </w:r>
    </w:p>
    <w:p w14:paraId="6AD5E860" w14:textId="4B382AF7" w:rsidR="00DE13CB" w:rsidRPr="00DD337F" w:rsidRDefault="00DE13CB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337F">
        <w:rPr>
          <w:sz w:val="22"/>
          <w:szCs w:val="22"/>
          <w:u w:val="single"/>
        </w:rPr>
        <w:t>98</w:t>
      </w:r>
      <w:r w:rsidRPr="00DD337F">
        <w:rPr>
          <w:sz w:val="22"/>
          <w:szCs w:val="22"/>
          <w:u w:val="single"/>
          <w:vertAlign w:val="superscript"/>
        </w:rPr>
        <w:t>o</w:t>
      </w:r>
      <w:r w:rsidRPr="00DD337F">
        <w:rPr>
          <w:sz w:val="22"/>
          <w:szCs w:val="22"/>
          <w:u w:val="single"/>
        </w:rPr>
        <w:t xml:space="preserve">C    30 </w:t>
      </w:r>
      <w:proofErr w:type="gramStart"/>
      <w:r w:rsidRPr="00DD337F">
        <w:rPr>
          <w:sz w:val="22"/>
          <w:szCs w:val="22"/>
          <w:u w:val="single"/>
        </w:rPr>
        <w:t>sec</w:t>
      </w:r>
      <w:proofErr w:type="gramEnd"/>
    </w:p>
    <w:p w14:paraId="03E9BF86" w14:textId="2F287307" w:rsidR="00DE13CB" w:rsidRDefault="00DE13CB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98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   10 </w:t>
      </w:r>
      <w:proofErr w:type="gramStart"/>
      <w:r>
        <w:rPr>
          <w:sz w:val="22"/>
          <w:szCs w:val="22"/>
        </w:rPr>
        <w:t>sec</w:t>
      </w:r>
      <w:proofErr w:type="gramEnd"/>
    </w:p>
    <w:p w14:paraId="0DD31D58" w14:textId="2A4DBBA2" w:rsidR="00DE13CB" w:rsidRDefault="00DE13CB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63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   30 </w:t>
      </w:r>
      <w:proofErr w:type="gramStart"/>
      <w:r>
        <w:rPr>
          <w:sz w:val="22"/>
          <w:szCs w:val="22"/>
        </w:rPr>
        <w:t>sec</w:t>
      </w:r>
      <w:proofErr w:type="gramEnd"/>
      <w:r w:rsidR="00DD337F">
        <w:rPr>
          <w:sz w:val="22"/>
          <w:szCs w:val="22"/>
        </w:rPr>
        <w:t xml:space="preserve">                           x5 cycle Pre-Amplification</w:t>
      </w:r>
    </w:p>
    <w:p w14:paraId="2B789FC0" w14:textId="1C51BA97" w:rsidR="00DE13CB" w:rsidRDefault="00DE13CB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72</w:t>
      </w:r>
      <w:r w:rsidRPr="00DE13CB">
        <w:rPr>
          <w:sz w:val="22"/>
          <w:szCs w:val="22"/>
          <w:vertAlign w:val="superscript"/>
        </w:rPr>
        <w:t xml:space="preserve"> </w:t>
      </w:r>
      <w:proofErr w:type="spellStart"/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   1 min</w:t>
      </w:r>
    </w:p>
    <w:p w14:paraId="15E5D43B" w14:textId="77777777" w:rsidR="00DD337F" w:rsidRDefault="00DD337F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</w:p>
    <w:p w14:paraId="2D0B98BB" w14:textId="32F4DD8F" w:rsidR="00DD337F" w:rsidRDefault="00DD337F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sz w:val="22"/>
          <w:szCs w:val="22"/>
        </w:rPr>
        <w:t>14. Remove tubes from thermocycler and s</w:t>
      </w:r>
      <w:r w:rsidR="00B37A89">
        <w:rPr>
          <w:sz w:val="22"/>
          <w:szCs w:val="22"/>
        </w:rPr>
        <w:t xml:space="preserve">tore on ice. </w:t>
      </w:r>
      <w:r w:rsidR="001D303B">
        <w:rPr>
          <w:sz w:val="22"/>
          <w:szCs w:val="22"/>
        </w:rPr>
        <w:t xml:space="preserve">To determine additional cycles required proceed to qPCR amplification using 5 </w:t>
      </w:r>
      <w:r w:rsidR="001D303B" w:rsidRPr="001D303B">
        <w:rPr>
          <w:color w:val="000000"/>
          <w:sz w:val="22"/>
          <w:szCs w:val="32"/>
        </w:rPr>
        <w:sym w:font="Symbol" w:char="F06D"/>
      </w:r>
      <w:r w:rsidR="001D303B" w:rsidRPr="001D303B">
        <w:rPr>
          <w:color w:val="000000"/>
          <w:sz w:val="22"/>
          <w:szCs w:val="32"/>
        </w:rPr>
        <w:t>l</w:t>
      </w:r>
      <w:r w:rsidR="001D303B">
        <w:rPr>
          <w:color w:val="000000"/>
          <w:sz w:val="22"/>
          <w:szCs w:val="32"/>
        </w:rPr>
        <w:t xml:space="preserve"> of pre-amplified sample. </w:t>
      </w:r>
    </w:p>
    <w:p w14:paraId="7BDA84F6" w14:textId="092BBD31" w:rsidR="007A4EF9" w:rsidRDefault="007A4EF9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b/>
          <w:color w:val="000000"/>
          <w:sz w:val="22"/>
          <w:szCs w:val="32"/>
        </w:rPr>
      </w:pPr>
      <w:r w:rsidRPr="007A4EF9">
        <w:rPr>
          <w:b/>
          <w:color w:val="000000"/>
          <w:sz w:val="22"/>
          <w:szCs w:val="32"/>
        </w:rPr>
        <w:t>qPCR amplification to determine additional cycles:</w:t>
      </w:r>
    </w:p>
    <w:p w14:paraId="6E05C2F6" w14:textId="2E25F785" w:rsidR="007A4EF9" w:rsidRDefault="007A4EF9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15. </w:t>
      </w:r>
      <w:r w:rsidR="00895266">
        <w:rPr>
          <w:color w:val="000000"/>
          <w:sz w:val="22"/>
          <w:szCs w:val="32"/>
        </w:rPr>
        <w:t>qPCR reaction per sample:</w:t>
      </w:r>
    </w:p>
    <w:p w14:paraId="01957D64" w14:textId="2D13A952" w:rsidR="00895266" w:rsidRDefault="00B250B4" w:rsidP="00895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>5</w:t>
      </w:r>
      <w:r w:rsidR="00895266">
        <w:rPr>
          <w:color w:val="000000"/>
          <w:sz w:val="22"/>
          <w:szCs w:val="32"/>
        </w:rPr>
        <w:t xml:space="preserve"> </w:t>
      </w:r>
      <w:r w:rsidR="00895266">
        <w:rPr>
          <w:color w:val="000000"/>
          <w:sz w:val="22"/>
          <w:szCs w:val="32"/>
        </w:rPr>
        <w:sym w:font="Symbol" w:char="F06D"/>
      </w:r>
      <w:r w:rsidR="00895266">
        <w:rPr>
          <w:color w:val="000000"/>
          <w:sz w:val="22"/>
          <w:szCs w:val="32"/>
        </w:rPr>
        <w:t xml:space="preserve">l </w:t>
      </w:r>
      <w:r>
        <w:rPr>
          <w:color w:val="000000"/>
          <w:sz w:val="22"/>
          <w:szCs w:val="32"/>
        </w:rPr>
        <w:t>Pre-Amplified</w:t>
      </w:r>
      <w:r w:rsidR="00895266">
        <w:rPr>
          <w:color w:val="000000"/>
          <w:sz w:val="22"/>
          <w:szCs w:val="32"/>
        </w:rPr>
        <w:t xml:space="preserve"> sample</w:t>
      </w:r>
    </w:p>
    <w:p w14:paraId="606609C2" w14:textId="479F8481" w:rsidR="00B250B4" w:rsidRDefault="00B250B4" w:rsidP="00895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>4.41</w:t>
      </w:r>
      <w:r w:rsidRPr="00B250B4">
        <w:rPr>
          <w:color w:val="000000"/>
          <w:sz w:val="22"/>
          <w:szCs w:val="32"/>
        </w:rPr>
        <w:t xml:space="preserve"> </w:t>
      </w:r>
      <w:r w:rsidRPr="00B250B4">
        <w:rPr>
          <w:color w:val="000000"/>
          <w:sz w:val="22"/>
          <w:szCs w:val="32"/>
        </w:rPr>
        <w:sym w:font="Symbol" w:char="F06D"/>
      </w:r>
      <w:r w:rsidRPr="00B250B4">
        <w:rPr>
          <w:color w:val="000000"/>
          <w:sz w:val="22"/>
          <w:szCs w:val="32"/>
        </w:rPr>
        <w:t>l</w:t>
      </w:r>
      <w:r w:rsidRPr="00D24E25">
        <w:rPr>
          <w:color w:val="000000"/>
          <w:sz w:val="22"/>
          <w:szCs w:val="32"/>
        </w:rPr>
        <w:t xml:space="preserve"> </w:t>
      </w:r>
      <w:r>
        <w:rPr>
          <w:color w:val="000000"/>
          <w:sz w:val="22"/>
          <w:szCs w:val="32"/>
        </w:rPr>
        <w:t>Nuclease-Free water</w:t>
      </w:r>
    </w:p>
    <w:p w14:paraId="5EF81129" w14:textId="00833734" w:rsidR="00895266" w:rsidRDefault="00B250B4" w:rsidP="00895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>0.25</w:t>
      </w:r>
      <w:r w:rsidR="00895266">
        <w:rPr>
          <w:color w:val="000000"/>
          <w:sz w:val="22"/>
          <w:szCs w:val="32"/>
        </w:rPr>
        <w:t xml:space="preserve"> </w:t>
      </w:r>
      <w:r w:rsidR="00895266">
        <w:rPr>
          <w:color w:val="000000"/>
          <w:sz w:val="22"/>
          <w:szCs w:val="32"/>
        </w:rPr>
        <w:sym w:font="Symbol" w:char="F06D"/>
      </w:r>
      <w:r w:rsidR="00895266">
        <w:rPr>
          <w:color w:val="000000"/>
          <w:sz w:val="22"/>
          <w:szCs w:val="32"/>
        </w:rPr>
        <w:t>l Ad1_noMX universal primer (25</w:t>
      </w:r>
      <w:r w:rsidR="00895266">
        <w:rPr>
          <w:color w:val="000000"/>
          <w:sz w:val="22"/>
          <w:szCs w:val="32"/>
        </w:rPr>
        <w:sym w:font="Symbol" w:char="F06D"/>
      </w:r>
      <w:r w:rsidR="00895266">
        <w:rPr>
          <w:color w:val="000000"/>
          <w:sz w:val="22"/>
          <w:szCs w:val="32"/>
        </w:rPr>
        <w:t>M)</w:t>
      </w:r>
    </w:p>
    <w:p w14:paraId="6DB735B3" w14:textId="182D9226" w:rsidR="00895266" w:rsidRDefault="00F55952" w:rsidP="00895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>0.25</w:t>
      </w:r>
      <w:r w:rsidR="00895266">
        <w:rPr>
          <w:color w:val="000000"/>
          <w:sz w:val="22"/>
          <w:szCs w:val="32"/>
        </w:rPr>
        <w:t xml:space="preserve"> </w:t>
      </w:r>
      <w:r w:rsidR="00895266">
        <w:rPr>
          <w:color w:val="000000"/>
          <w:sz w:val="22"/>
          <w:szCs w:val="32"/>
        </w:rPr>
        <w:sym w:font="Symbol" w:char="F06D"/>
      </w:r>
      <w:r w:rsidR="00895266">
        <w:rPr>
          <w:color w:val="000000"/>
          <w:sz w:val="22"/>
          <w:szCs w:val="32"/>
        </w:rPr>
        <w:t>l Ad</w:t>
      </w:r>
      <w:proofErr w:type="gramStart"/>
      <w:r w:rsidR="00895266">
        <w:rPr>
          <w:color w:val="000000"/>
          <w:sz w:val="22"/>
          <w:szCs w:val="32"/>
        </w:rPr>
        <w:t>2.*</w:t>
      </w:r>
      <w:proofErr w:type="gramEnd"/>
      <w:r w:rsidR="00895266">
        <w:rPr>
          <w:color w:val="000000"/>
          <w:sz w:val="22"/>
          <w:szCs w:val="32"/>
        </w:rPr>
        <w:t xml:space="preserve"> indexing primer (25</w:t>
      </w:r>
      <w:r w:rsidR="00895266">
        <w:rPr>
          <w:color w:val="000000"/>
          <w:sz w:val="22"/>
          <w:szCs w:val="32"/>
        </w:rPr>
        <w:sym w:font="Symbol" w:char="F06D"/>
      </w:r>
      <w:r w:rsidR="00895266">
        <w:rPr>
          <w:color w:val="000000"/>
          <w:sz w:val="22"/>
          <w:szCs w:val="32"/>
        </w:rPr>
        <w:t>M)</w:t>
      </w:r>
    </w:p>
    <w:p w14:paraId="274C8443" w14:textId="7BA10876" w:rsidR="00F55952" w:rsidRDefault="00F55952" w:rsidP="00895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color w:val="000000"/>
          <w:sz w:val="22"/>
          <w:szCs w:val="32"/>
        </w:rPr>
      </w:pPr>
      <w:r>
        <w:rPr>
          <w:color w:val="000000"/>
          <w:sz w:val="22"/>
          <w:szCs w:val="32"/>
        </w:rPr>
        <w:t xml:space="preserve">0.09 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>l 100x SYBR Green I</w:t>
      </w:r>
    </w:p>
    <w:p w14:paraId="2893F73C" w14:textId="6BCE9186" w:rsidR="00895266" w:rsidRDefault="00895266" w:rsidP="00895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="2610"/>
        <w:contextualSpacing/>
        <w:rPr>
          <w:sz w:val="22"/>
          <w:szCs w:val="22"/>
        </w:rPr>
      </w:pPr>
      <w:r w:rsidRPr="00DE13CB">
        <w:rPr>
          <w:color w:val="000000"/>
          <w:sz w:val="22"/>
          <w:szCs w:val="32"/>
          <w:u w:val="single"/>
        </w:rPr>
        <w:t xml:space="preserve">5 </w:t>
      </w:r>
      <w:r w:rsidRPr="00DE13CB">
        <w:rPr>
          <w:color w:val="000000"/>
          <w:sz w:val="22"/>
          <w:szCs w:val="32"/>
          <w:u w:val="single"/>
        </w:rPr>
        <w:sym w:font="Symbol" w:char="F06D"/>
      </w:r>
      <w:r w:rsidRPr="00DE13CB">
        <w:rPr>
          <w:color w:val="000000"/>
          <w:sz w:val="22"/>
          <w:szCs w:val="32"/>
          <w:u w:val="single"/>
        </w:rPr>
        <w:t>l</w:t>
      </w:r>
      <w:r>
        <w:rPr>
          <w:color w:val="000000"/>
          <w:sz w:val="22"/>
          <w:szCs w:val="32"/>
        </w:rPr>
        <w:t xml:space="preserve"> </w:t>
      </w:r>
      <w:proofErr w:type="spellStart"/>
      <w:r w:rsidRPr="00F11BAF">
        <w:rPr>
          <w:sz w:val="22"/>
          <w:szCs w:val="22"/>
        </w:rPr>
        <w:t>NEBNext</w:t>
      </w:r>
      <w:proofErr w:type="spellEnd"/>
      <w:r w:rsidRPr="00F11BAF">
        <w:rPr>
          <w:sz w:val="22"/>
          <w:szCs w:val="22"/>
        </w:rPr>
        <w:t xml:space="preserve"> High-Fidelity 2X PCR Master Mix</w:t>
      </w:r>
    </w:p>
    <w:p w14:paraId="5AD4BB65" w14:textId="651D3B0D" w:rsidR="00895266" w:rsidRDefault="00F55952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15 </w:t>
      </w:r>
      <w:r>
        <w:rPr>
          <w:color w:val="000000"/>
          <w:sz w:val="22"/>
          <w:szCs w:val="32"/>
        </w:rPr>
        <w:sym w:font="Symbol" w:char="F06D"/>
      </w:r>
      <w:r>
        <w:rPr>
          <w:color w:val="000000"/>
          <w:sz w:val="22"/>
          <w:szCs w:val="32"/>
        </w:rPr>
        <w:t>l</w:t>
      </w:r>
    </w:p>
    <w:p w14:paraId="0357FD49" w14:textId="77777777" w:rsidR="00F55952" w:rsidRDefault="00F55952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</w:p>
    <w:p w14:paraId="241E336C" w14:textId="04574115" w:rsidR="00F55952" w:rsidRPr="00DD337F" w:rsidRDefault="00F55952" w:rsidP="00F559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976E7" wp14:editId="1B1AABE8">
                <wp:simplePos x="0" y="0"/>
                <wp:positionH relativeFrom="column">
                  <wp:posOffset>3249930</wp:posOffset>
                </wp:positionH>
                <wp:positionV relativeFrom="paragraph">
                  <wp:posOffset>115570</wp:posOffset>
                </wp:positionV>
                <wp:extent cx="45085" cy="806450"/>
                <wp:effectExtent l="50800" t="0" r="56515" b="63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659CF" w14:textId="77777777" w:rsidR="00F55952" w:rsidRDefault="00F55952" w:rsidP="00F55952">
                            <w:pPr>
                              <w:contextualSpacing/>
                            </w:pPr>
                            <w:r>
                              <w:rPr>
                                <w:b/>
                                <w:sz w:val="96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76E7" id="Text Box 29" o:spid="_x0000_s1027" type="#_x0000_t202" style="position:absolute;margin-left:255.9pt;margin-top:9.1pt;width:3.55pt;height:6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" filled="f" stroked="f">
                <v:textbox>
                  <w:txbxContent>
                    <w:p w14:paraId="023659CF" w14:textId="77777777" w:rsidR="00F55952" w:rsidRDefault="00F55952" w:rsidP="00F55952">
                      <w:pPr>
                        <w:contextualSpacing/>
                      </w:pPr>
                      <w:r>
                        <w:rPr>
                          <w:b/>
                          <w:sz w:val="96"/>
                        </w:rPr>
                        <w:t>]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z w:val="22"/>
          <w:szCs w:val="32"/>
        </w:rPr>
        <w:t>16. Cycling Conditions for qPCR:</w:t>
      </w:r>
    </w:p>
    <w:p w14:paraId="35A77DB8" w14:textId="46FB89E7" w:rsidR="00F55952" w:rsidRPr="00DD337F" w:rsidRDefault="00F55952" w:rsidP="00F559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337F">
        <w:rPr>
          <w:sz w:val="22"/>
          <w:szCs w:val="22"/>
          <w:u w:val="single"/>
        </w:rPr>
        <w:t>98</w:t>
      </w:r>
      <w:r w:rsidRPr="00DD337F">
        <w:rPr>
          <w:sz w:val="22"/>
          <w:szCs w:val="22"/>
          <w:u w:val="single"/>
          <w:vertAlign w:val="superscript"/>
        </w:rPr>
        <w:t>o</w:t>
      </w:r>
      <w:r w:rsidRPr="00DD337F">
        <w:rPr>
          <w:sz w:val="22"/>
          <w:szCs w:val="22"/>
          <w:u w:val="single"/>
        </w:rPr>
        <w:t xml:space="preserve">C    30 </w:t>
      </w:r>
      <w:proofErr w:type="gramStart"/>
      <w:r w:rsidRPr="00DD337F">
        <w:rPr>
          <w:sz w:val="22"/>
          <w:szCs w:val="22"/>
          <w:u w:val="single"/>
        </w:rPr>
        <w:t>sec</w:t>
      </w:r>
      <w:proofErr w:type="gramEnd"/>
    </w:p>
    <w:p w14:paraId="758EBA42" w14:textId="00D3FED6" w:rsidR="00F55952" w:rsidRDefault="00F55952" w:rsidP="00F559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98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   10 </w:t>
      </w:r>
      <w:proofErr w:type="gramStart"/>
      <w:r>
        <w:rPr>
          <w:sz w:val="22"/>
          <w:szCs w:val="22"/>
        </w:rPr>
        <w:t>sec</w:t>
      </w:r>
      <w:proofErr w:type="gramEnd"/>
    </w:p>
    <w:p w14:paraId="7F8C5B93" w14:textId="42D0322E" w:rsidR="00F55952" w:rsidRDefault="00F55952" w:rsidP="00F559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63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   30 </w:t>
      </w:r>
      <w:proofErr w:type="gramStart"/>
      <w:r>
        <w:rPr>
          <w:sz w:val="22"/>
          <w:szCs w:val="22"/>
        </w:rPr>
        <w:t>sec</w:t>
      </w:r>
      <w:proofErr w:type="gramEnd"/>
      <w:r>
        <w:rPr>
          <w:sz w:val="22"/>
          <w:szCs w:val="22"/>
        </w:rPr>
        <w:t xml:space="preserve">             x20 cycles</w:t>
      </w:r>
    </w:p>
    <w:p w14:paraId="550A75E1" w14:textId="018467E9" w:rsidR="00F55952" w:rsidRDefault="00F55952" w:rsidP="00F559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72</w:t>
      </w:r>
      <w:r w:rsidRPr="00DE13CB">
        <w:rPr>
          <w:sz w:val="22"/>
          <w:szCs w:val="22"/>
          <w:vertAlign w:val="superscript"/>
        </w:rPr>
        <w:t xml:space="preserve"> </w:t>
      </w:r>
      <w:proofErr w:type="spellStart"/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   1 min</w:t>
      </w:r>
    </w:p>
    <w:p w14:paraId="5878B42B" w14:textId="6D48B8BA" w:rsidR="00F55952" w:rsidRDefault="00F55952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</w:p>
    <w:p w14:paraId="11910C9B" w14:textId="136D6E41" w:rsidR="00F55952" w:rsidRDefault="00F55952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>17.</w:t>
      </w:r>
      <w:r w:rsidR="00F80F21">
        <w:rPr>
          <w:sz w:val="22"/>
          <w:szCs w:val="22"/>
        </w:rPr>
        <w:t xml:space="preserve"> </w:t>
      </w:r>
      <w:r w:rsidR="0037261C">
        <w:rPr>
          <w:sz w:val="22"/>
          <w:szCs w:val="22"/>
        </w:rPr>
        <w:t>Plot linear Relative flu</w:t>
      </w:r>
      <w:r w:rsidR="00E9552B">
        <w:rPr>
          <w:sz w:val="22"/>
          <w:szCs w:val="22"/>
        </w:rPr>
        <w:t>orescence (Rn) vs Cycle number: The cycle number (N) that corresponds to 1/3</w:t>
      </w:r>
      <w:r w:rsidR="00E9552B" w:rsidRPr="00E9552B">
        <w:rPr>
          <w:sz w:val="22"/>
          <w:szCs w:val="22"/>
          <w:vertAlign w:val="superscript"/>
        </w:rPr>
        <w:t>rd</w:t>
      </w:r>
      <w:r w:rsidR="00E9552B">
        <w:rPr>
          <w:sz w:val="22"/>
          <w:szCs w:val="22"/>
        </w:rPr>
        <w:t xml:space="preserve"> of the maximum fluorescence intensity (Rn), is the number of additional PCR cycles required for library amplification. (Note: Using Omni-ATAC protocol we find that the number of cycles required is very low. Certain libraries show sufficient amplification after 5 pre-amplification cycles and may not need additional PCR cycles). </w:t>
      </w:r>
    </w:p>
    <w:p w14:paraId="1075F325" w14:textId="78954A97" w:rsidR="00A240CC" w:rsidRDefault="00A240CC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</w:p>
    <w:p w14:paraId="4AF9AC5C" w14:textId="7AE4B776" w:rsidR="00C46FAF" w:rsidRPr="00C46FAF" w:rsidRDefault="00C46FAF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b/>
          <w:color w:val="000000"/>
          <w:sz w:val="22"/>
          <w:szCs w:val="32"/>
        </w:rPr>
      </w:pPr>
      <w:r>
        <w:rPr>
          <w:b/>
          <w:color w:val="000000"/>
          <w:sz w:val="22"/>
          <w:szCs w:val="32"/>
        </w:rPr>
        <w:t>Final Amplification</w:t>
      </w:r>
      <w:r w:rsidRPr="007A4EF9">
        <w:rPr>
          <w:b/>
          <w:color w:val="000000"/>
          <w:sz w:val="22"/>
          <w:szCs w:val="32"/>
        </w:rPr>
        <w:t>:</w:t>
      </w:r>
    </w:p>
    <w:p w14:paraId="17FD8146" w14:textId="5848E0BD" w:rsidR="00A240CC" w:rsidRDefault="001B25FE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color w:val="000000"/>
          <w:sz w:val="22"/>
          <w:szCs w:val="3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C7558" wp14:editId="07F74BC8">
                <wp:simplePos x="0" y="0"/>
                <wp:positionH relativeFrom="column">
                  <wp:posOffset>3251835</wp:posOffset>
                </wp:positionH>
                <wp:positionV relativeFrom="paragraph">
                  <wp:posOffset>278765</wp:posOffset>
                </wp:positionV>
                <wp:extent cx="45085" cy="806450"/>
                <wp:effectExtent l="50800" t="0" r="56515" b="635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202D" w14:textId="77777777" w:rsidR="001B25FE" w:rsidRDefault="001B25FE" w:rsidP="001B25FE">
                            <w:pPr>
                              <w:contextualSpacing/>
                            </w:pPr>
                            <w:r>
                              <w:rPr>
                                <w:b/>
                                <w:sz w:val="96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7558" id="Text Box 30" o:spid="_x0000_s1028" type="#_x0000_t202" style="position:absolute;margin-left:256.05pt;margin-top:21.95pt;width:3.55pt;height:6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" filled="f" stroked="f">
                <v:textbox>
                  <w:txbxContent>
                    <w:p w14:paraId="3CDB202D" w14:textId="77777777" w:rsidR="001B25FE" w:rsidRDefault="001B25FE" w:rsidP="001B25FE">
                      <w:pPr>
                        <w:contextualSpacing/>
                      </w:pPr>
                      <w:r>
                        <w:rPr>
                          <w:b/>
                          <w:sz w:val="96"/>
                        </w:rPr>
                        <w:t>]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0CC">
        <w:rPr>
          <w:sz w:val="22"/>
          <w:szCs w:val="22"/>
        </w:rPr>
        <w:t xml:space="preserve">18. Run the remaining 45 </w:t>
      </w:r>
      <w:r w:rsidR="00A240CC">
        <w:rPr>
          <w:color w:val="000000"/>
          <w:sz w:val="22"/>
          <w:szCs w:val="32"/>
        </w:rPr>
        <w:sym w:font="Symbol" w:char="F06D"/>
      </w:r>
      <w:r w:rsidR="00A240CC">
        <w:rPr>
          <w:color w:val="000000"/>
          <w:sz w:val="22"/>
          <w:szCs w:val="32"/>
        </w:rPr>
        <w:t xml:space="preserve">l </w:t>
      </w:r>
      <w:r w:rsidR="004E2949">
        <w:rPr>
          <w:color w:val="000000"/>
          <w:sz w:val="22"/>
          <w:szCs w:val="32"/>
        </w:rPr>
        <w:t>of Pre-</w:t>
      </w:r>
      <w:proofErr w:type="spellStart"/>
      <w:r w:rsidR="004E2949">
        <w:rPr>
          <w:color w:val="000000"/>
          <w:sz w:val="22"/>
          <w:szCs w:val="32"/>
        </w:rPr>
        <w:t>Amplifiled</w:t>
      </w:r>
      <w:proofErr w:type="spellEnd"/>
      <w:r w:rsidR="004E2949">
        <w:rPr>
          <w:color w:val="000000"/>
          <w:sz w:val="22"/>
          <w:szCs w:val="32"/>
        </w:rPr>
        <w:t xml:space="preserve"> library to the appropriate cycle number</w:t>
      </w:r>
      <w:r>
        <w:rPr>
          <w:color w:val="000000"/>
          <w:sz w:val="22"/>
          <w:szCs w:val="32"/>
        </w:rPr>
        <w:t xml:space="preserve"> (N) </w:t>
      </w:r>
      <w:r w:rsidR="004E2949">
        <w:rPr>
          <w:color w:val="000000"/>
          <w:sz w:val="22"/>
          <w:szCs w:val="32"/>
        </w:rPr>
        <w:t>determined by qPCR.</w:t>
      </w:r>
    </w:p>
    <w:p w14:paraId="1F48BFFB" w14:textId="59597776" w:rsidR="001B25FE" w:rsidRPr="001B25FE" w:rsidRDefault="001B25FE" w:rsidP="001B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  <w:u w:val="single"/>
        </w:rPr>
      </w:pPr>
      <w:r w:rsidRPr="001B25FE">
        <w:rPr>
          <w:sz w:val="22"/>
          <w:szCs w:val="22"/>
        </w:rPr>
        <w:tab/>
      </w:r>
      <w:r w:rsidRPr="001B25FE">
        <w:rPr>
          <w:sz w:val="22"/>
          <w:szCs w:val="22"/>
        </w:rPr>
        <w:tab/>
      </w:r>
      <w:r w:rsidRPr="001B25FE">
        <w:rPr>
          <w:sz w:val="22"/>
          <w:szCs w:val="22"/>
        </w:rPr>
        <w:tab/>
      </w:r>
      <w:r w:rsidRPr="001B25FE">
        <w:rPr>
          <w:sz w:val="22"/>
          <w:szCs w:val="22"/>
        </w:rPr>
        <w:tab/>
      </w:r>
      <w:r w:rsidRPr="001B25FE">
        <w:rPr>
          <w:sz w:val="22"/>
          <w:szCs w:val="22"/>
        </w:rPr>
        <w:tab/>
      </w:r>
      <w:r w:rsidRPr="001B25FE">
        <w:rPr>
          <w:sz w:val="22"/>
          <w:szCs w:val="22"/>
        </w:rPr>
        <w:tab/>
      </w:r>
      <w:r w:rsidRPr="001B25FE">
        <w:rPr>
          <w:sz w:val="22"/>
          <w:szCs w:val="22"/>
          <w:u w:val="single"/>
        </w:rPr>
        <w:t>98</w:t>
      </w:r>
      <w:r w:rsidRPr="001B25FE">
        <w:rPr>
          <w:sz w:val="22"/>
          <w:szCs w:val="22"/>
          <w:u w:val="single"/>
          <w:vertAlign w:val="superscript"/>
        </w:rPr>
        <w:t>o</w:t>
      </w:r>
      <w:r w:rsidRPr="001B25FE">
        <w:rPr>
          <w:sz w:val="22"/>
          <w:szCs w:val="22"/>
          <w:u w:val="single"/>
        </w:rPr>
        <w:t xml:space="preserve">C    30 </w:t>
      </w:r>
      <w:proofErr w:type="gramStart"/>
      <w:r w:rsidRPr="001B25FE">
        <w:rPr>
          <w:sz w:val="22"/>
          <w:szCs w:val="22"/>
          <w:u w:val="single"/>
        </w:rPr>
        <w:t>sec</w:t>
      </w:r>
      <w:proofErr w:type="gramEnd"/>
    </w:p>
    <w:p w14:paraId="44F9C8CA" w14:textId="77777777" w:rsidR="001B25FE" w:rsidRDefault="001B25FE" w:rsidP="001B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98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   10 </w:t>
      </w:r>
      <w:proofErr w:type="gramStart"/>
      <w:r>
        <w:rPr>
          <w:sz w:val="22"/>
          <w:szCs w:val="22"/>
        </w:rPr>
        <w:t>sec</w:t>
      </w:r>
      <w:proofErr w:type="gramEnd"/>
    </w:p>
    <w:p w14:paraId="3D98C799" w14:textId="5EFB1814" w:rsidR="001B25FE" w:rsidRDefault="001B25FE" w:rsidP="001B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63</w:t>
      </w:r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r>
        <w:rPr>
          <w:sz w:val="22"/>
          <w:szCs w:val="22"/>
        </w:rPr>
        <w:t xml:space="preserve">    30 </w:t>
      </w:r>
      <w:proofErr w:type="gramStart"/>
      <w:r>
        <w:rPr>
          <w:sz w:val="22"/>
          <w:szCs w:val="22"/>
        </w:rPr>
        <w:t>sec</w:t>
      </w:r>
      <w:proofErr w:type="gramEnd"/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xN</w:t>
      </w:r>
      <w:proofErr w:type="spellEnd"/>
      <w:r>
        <w:rPr>
          <w:sz w:val="22"/>
          <w:szCs w:val="22"/>
        </w:rPr>
        <w:t xml:space="preserve"> cycles</w:t>
      </w:r>
    </w:p>
    <w:p w14:paraId="292E06BC" w14:textId="77777777" w:rsidR="001B25FE" w:rsidRDefault="001B25FE" w:rsidP="001B25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72</w:t>
      </w:r>
      <w:r w:rsidRPr="00DE13CB">
        <w:rPr>
          <w:sz w:val="22"/>
          <w:szCs w:val="22"/>
          <w:vertAlign w:val="superscript"/>
        </w:rPr>
        <w:t xml:space="preserve"> </w:t>
      </w:r>
      <w:proofErr w:type="spellStart"/>
      <w:r w:rsidRPr="00F11BAF">
        <w:rPr>
          <w:sz w:val="22"/>
          <w:szCs w:val="22"/>
          <w:vertAlign w:val="superscript"/>
        </w:rPr>
        <w:t>o</w:t>
      </w:r>
      <w:r w:rsidRPr="00F11BAF"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   1 min</w:t>
      </w:r>
    </w:p>
    <w:p w14:paraId="15D17380" w14:textId="77777777" w:rsidR="001B25FE" w:rsidRDefault="001B25FE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sz w:val="22"/>
          <w:szCs w:val="22"/>
        </w:rPr>
      </w:pPr>
    </w:p>
    <w:p w14:paraId="335F1457" w14:textId="66311368" w:rsidR="00C46FAF" w:rsidRDefault="000075D3" w:rsidP="009C1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b/>
          <w:sz w:val="22"/>
          <w:szCs w:val="22"/>
          <w:u w:val="single"/>
        </w:rPr>
      </w:pPr>
      <w:r w:rsidRPr="000075D3">
        <w:rPr>
          <w:b/>
          <w:sz w:val="22"/>
          <w:szCs w:val="22"/>
          <w:u w:val="single"/>
        </w:rPr>
        <w:t>Library Purification:</w:t>
      </w:r>
    </w:p>
    <w:p w14:paraId="26C415AD" w14:textId="77777777" w:rsidR="000075D3" w:rsidRPr="000075D3" w:rsidRDefault="000075D3" w:rsidP="000075D3">
      <w:pPr>
        <w:rPr>
          <w:b/>
          <w:sz w:val="22"/>
          <w:szCs w:val="22"/>
        </w:rPr>
      </w:pPr>
      <w:r w:rsidRPr="000075D3">
        <w:rPr>
          <w:b/>
          <w:sz w:val="22"/>
          <w:szCs w:val="22"/>
        </w:rPr>
        <w:t>- For single left-sided bead purification (to remove primer dimers):</w:t>
      </w:r>
    </w:p>
    <w:p w14:paraId="63A61AB4" w14:textId="041A5F6E" w:rsidR="00A50578" w:rsidRPr="00A50578" w:rsidRDefault="000075D3" w:rsidP="00A50578">
      <w:pPr>
        <w:ind w:left="540" w:hanging="180"/>
        <w:rPr>
          <w:rFonts w:eastAsia="Times New Roman"/>
        </w:rPr>
      </w:pPr>
      <w:r w:rsidRPr="000075D3">
        <w:rPr>
          <w:sz w:val="22"/>
          <w:szCs w:val="22"/>
        </w:rPr>
        <w:t>- Transfer each PCR sample to an epi tube, add 1.</w:t>
      </w:r>
      <w:r>
        <w:rPr>
          <w:sz w:val="22"/>
          <w:szCs w:val="22"/>
        </w:rPr>
        <w:t>6</w:t>
      </w:r>
      <w:r w:rsidRPr="000075D3">
        <w:rPr>
          <w:sz w:val="22"/>
          <w:szCs w:val="22"/>
        </w:rPr>
        <w:t>X volume (</w:t>
      </w:r>
      <w:r>
        <w:rPr>
          <w:sz w:val="22"/>
          <w:szCs w:val="22"/>
        </w:rPr>
        <w:t>72</w:t>
      </w:r>
      <w:r w:rsidRPr="000075D3">
        <w:rPr>
          <w:sz w:val="22"/>
          <w:szCs w:val="22"/>
        </w:rPr>
        <w:t xml:space="preserve">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) </w:t>
      </w:r>
      <w:proofErr w:type="spellStart"/>
      <w:r w:rsidRPr="000075D3">
        <w:rPr>
          <w:sz w:val="22"/>
          <w:szCs w:val="22"/>
        </w:rPr>
        <w:t>AMPure</w:t>
      </w:r>
      <w:proofErr w:type="spellEnd"/>
      <w:r w:rsidRPr="000075D3">
        <w:rPr>
          <w:sz w:val="22"/>
          <w:szCs w:val="22"/>
        </w:rPr>
        <w:t xml:space="preserve"> XP beads, pipet up and down 10x to mix thoroughly.</w:t>
      </w:r>
      <w:r w:rsidR="00A8213E">
        <w:rPr>
          <w:sz w:val="22"/>
          <w:szCs w:val="22"/>
        </w:rPr>
        <w:t xml:space="preserve"> (Note: The original protocol recommends </w:t>
      </w:r>
      <w:r w:rsidR="00A50578">
        <w:rPr>
          <w:sz w:val="22"/>
          <w:szCs w:val="22"/>
        </w:rPr>
        <w:t xml:space="preserve">1.8:1 ratio, however results from Keats lab suggest that the 1.6:1 ratio has slightly more purified DNA than the recommended 1.8:1 ratio. For details refer to </w:t>
      </w:r>
      <w:proofErr w:type="spellStart"/>
      <w:r w:rsidR="00A50578">
        <w:rPr>
          <w:sz w:val="22"/>
          <w:szCs w:val="22"/>
        </w:rPr>
        <w:t>link:</w:t>
      </w:r>
      <w:hyperlink r:id="rId7" w:history="1">
        <w:r w:rsidR="00A50578" w:rsidRPr="00A50578">
          <w:rPr>
            <w:rStyle w:val="Hyperlink"/>
            <w:rFonts w:eastAsia="Times New Roman"/>
            <w:sz w:val="22"/>
          </w:rPr>
          <w:t>https</w:t>
        </w:r>
        <w:proofErr w:type="spellEnd"/>
        <w:r w:rsidR="00A50578" w:rsidRPr="00A50578">
          <w:rPr>
            <w:rStyle w:val="Hyperlink"/>
            <w:rFonts w:eastAsia="Times New Roman"/>
            <w:sz w:val="22"/>
          </w:rPr>
          <w:t>://www.keatslab.org/blog/pcrpurificationampureandsimple</w:t>
        </w:r>
        <w:r w:rsidR="00A50578" w:rsidRPr="00A50578">
          <w:rPr>
            <w:rStyle w:val="Hyperlink"/>
            <w:sz w:val="21"/>
            <w:szCs w:val="22"/>
          </w:rPr>
          <w:t>)</w:t>
        </w:r>
      </w:hyperlink>
    </w:p>
    <w:p w14:paraId="038CB4AD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Incubate at room temperature for 10 minutes.</w:t>
      </w:r>
    </w:p>
    <w:p w14:paraId="47FC0260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Place epi tubes in magnetic rack for 5 minutes.</w:t>
      </w:r>
    </w:p>
    <w:p w14:paraId="29F3F930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Discard supernatant.</w:t>
      </w:r>
    </w:p>
    <w:p w14:paraId="0FAB77E3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Wash beads with 200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 80%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 xml:space="preserve"> (freshly made), pipet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 xml:space="preserve"> over beads 10x, then discard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>.</w:t>
      </w:r>
    </w:p>
    <w:p w14:paraId="402303F3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Leave tube on magnetic rack with cap open for 10 minutes.</w:t>
      </w:r>
    </w:p>
    <w:p w14:paraId="1A5B5BDE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Ensure all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 xml:space="preserve"> is removed.</w:t>
      </w:r>
    </w:p>
    <w:p w14:paraId="3DE01E47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</w:t>
      </w:r>
      <w:proofErr w:type="spellStart"/>
      <w:r w:rsidRPr="000075D3">
        <w:rPr>
          <w:sz w:val="22"/>
          <w:szCs w:val="22"/>
        </w:rPr>
        <w:t>Resuspend</w:t>
      </w:r>
      <w:proofErr w:type="spellEnd"/>
      <w:r w:rsidRPr="000075D3">
        <w:rPr>
          <w:sz w:val="22"/>
          <w:szCs w:val="22"/>
        </w:rPr>
        <w:t xml:space="preserve"> beads in 20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 nuclease-free H</w:t>
      </w:r>
      <w:r w:rsidRPr="000075D3">
        <w:rPr>
          <w:sz w:val="22"/>
          <w:szCs w:val="22"/>
          <w:vertAlign w:val="subscript"/>
        </w:rPr>
        <w:t>2</w:t>
      </w:r>
      <w:r w:rsidRPr="000075D3">
        <w:rPr>
          <w:sz w:val="22"/>
          <w:szCs w:val="22"/>
        </w:rPr>
        <w:t>O, pipet up and down 10x to mix thoroughly.</w:t>
      </w:r>
    </w:p>
    <w:p w14:paraId="59F66055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Place epi tube in magnetic rack for 1-5 minutes.</w:t>
      </w:r>
    </w:p>
    <w:p w14:paraId="5BDA9536" w14:textId="77777777" w:rsid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Transfer supernatant to new epi tube.</w:t>
      </w:r>
    </w:p>
    <w:p w14:paraId="02353F78" w14:textId="77777777" w:rsidR="003A46AC" w:rsidRDefault="003A46AC" w:rsidP="000075D3">
      <w:pPr>
        <w:ind w:left="540" w:hanging="180"/>
        <w:rPr>
          <w:sz w:val="22"/>
          <w:szCs w:val="22"/>
        </w:rPr>
      </w:pPr>
    </w:p>
    <w:p w14:paraId="4FD092E5" w14:textId="77777777" w:rsidR="003A46AC" w:rsidRDefault="003A46AC" w:rsidP="000075D3">
      <w:pPr>
        <w:ind w:left="540" w:hanging="180"/>
        <w:rPr>
          <w:sz w:val="22"/>
          <w:szCs w:val="22"/>
        </w:rPr>
      </w:pPr>
    </w:p>
    <w:p w14:paraId="0FA02CCB" w14:textId="77777777" w:rsidR="003A46AC" w:rsidRDefault="003A46AC" w:rsidP="000075D3">
      <w:pPr>
        <w:ind w:left="540" w:hanging="180"/>
        <w:rPr>
          <w:sz w:val="22"/>
          <w:szCs w:val="22"/>
        </w:rPr>
      </w:pPr>
    </w:p>
    <w:p w14:paraId="6689A9DC" w14:textId="77777777" w:rsidR="0069647D" w:rsidRPr="000075D3" w:rsidRDefault="0069647D" w:rsidP="000075D3">
      <w:pPr>
        <w:ind w:left="540" w:hanging="180"/>
        <w:rPr>
          <w:sz w:val="22"/>
          <w:szCs w:val="22"/>
        </w:rPr>
      </w:pPr>
    </w:p>
    <w:p w14:paraId="6B9B2DE1" w14:textId="4D466841" w:rsidR="000075D3" w:rsidRPr="00A8213E" w:rsidRDefault="000075D3" w:rsidP="000075D3">
      <w:pPr>
        <w:rPr>
          <w:sz w:val="22"/>
          <w:szCs w:val="22"/>
        </w:rPr>
      </w:pPr>
      <w:r w:rsidRPr="000075D3">
        <w:rPr>
          <w:b/>
          <w:sz w:val="22"/>
          <w:szCs w:val="22"/>
        </w:rPr>
        <w:t xml:space="preserve">- For double-sided bead purification (to remove primer dimers and large &gt;1,000 </w:t>
      </w:r>
      <w:proofErr w:type="spellStart"/>
      <w:r w:rsidRPr="000075D3">
        <w:rPr>
          <w:b/>
          <w:sz w:val="22"/>
          <w:szCs w:val="22"/>
        </w:rPr>
        <w:t>bp</w:t>
      </w:r>
      <w:proofErr w:type="spellEnd"/>
      <w:r w:rsidRPr="000075D3">
        <w:rPr>
          <w:b/>
          <w:sz w:val="22"/>
          <w:szCs w:val="22"/>
        </w:rPr>
        <w:t xml:space="preserve"> fragments):</w:t>
      </w:r>
      <w:r w:rsidR="00A8213E">
        <w:rPr>
          <w:b/>
          <w:sz w:val="22"/>
          <w:szCs w:val="22"/>
        </w:rPr>
        <w:t xml:space="preserve"> </w:t>
      </w:r>
      <w:r w:rsidR="00A8213E">
        <w:rPr>
          <w:sz w:val="22"/>
          <w:szCs w:val="22"/>
        </w:rPr>
        <w:t>(we have found that the presence of the large</w:t>
      </w:r>
      <w:r w:rsidR="00A8213E" w:rsidRPr="0020241A">
        <w:rPr>
          <w:sz w:val="22"/>
          <w:szCs w:val="22"/>
        </w:rPr>
        <w:t xml:space="preserve"> </w:t>
      </w:r>
      <w:r w:rsidR="00A8213E" w:rsidRPr="00F11BAF">
        <w:rPr>
          <w:sz w:val="22"/>
          <w:szCs w:val="22"/>
        </w:rPr>
        <w:t xml:space="preserve">fragments </w:t>
      </w:r>
      <w:r w:rsidR="00A8213E">
        <w:rPr>
          <w:sz w:val="22"/>
          <w:szCs w:val="22"/>
        </w:rPr>
        <w:t>(</w:t>
      </w:r>
      <w:r w:rsidR="00A8213E" w:rsidRPr="00F11BAF">
        <w:rPr>
          <w:sz w:val="22"/>
          <w:szCs w:val="22"/>
        </w:rPr>
        <w:t xml:space="preserve">1,000-10,000 </w:t>
      </w:r>
      <w:proofErr w:type="spellStart"/>
      <w:r w:rsidR="00A8213E" w:rsidRPr="00F11BAF">
        <w:rPr>
          <w:sz w:val="22"/>
          <w:szCs w:val="22"/>
        </w:rPr>
        <w:t>bp</w:t>
      </w:r>
      <w:proofErr w:type="spellEnd"/>
      <w:r w:rsidR="00A8213E">
        <w:rPr>
          <w:sz w:val="22"/>
          <w:szCs w:val="22"/>
        </w:rPr>
        <w:t>) does not interfere with the sequencing and therefore removal of large fragments is not critical)</w:t>
      </w:r>
    </w:p>
    <w:p w14:paraId="3B3BF4D8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Transfer each PCR sample to an epi tube, add 0.5X volume (22.5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) </w:t>
      </w:r>
      <w:proofErr w:type="spellStart"/>
      <w:r w:rsidRPr="000075D3">
        <w:rPr>
          <w:sz w:val="22"/>
          <w:szCs w:val="22"/>
        </w:rPr>
        <w:t>AMPure</w:t>
      </w:r>
      <w:proofErr w:type="spellEnd"/>
      <w:r w:rsidRPr="000075D3">
        <w:rPr>
          <w:sz w:val="22"/>
          <w:szCs w:val="22"/>
        </w:rPr>
        <w:t xml:space="preserve"> XP beads, pipet up and down 10x to mix thoroughly.</w:t>
      </w:r>
    </w:p>
    <w:p w14:paraId="062CCFB9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Incubate at room temperature for 10 minutes.</w:t>
      </w:r>
    </w:p>
    <w:p w14:paraId="0029AA1A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Place epi tubes in magnetic rack for 5 minutes.</w:t>
      </w:r>
    </w:p>
    <w:p w14:paraId="596F5C45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Transfer supernatant to new epi tube.</w:t>
      </w:r>
    </w:p>
    <w:p w14:paraId="20339F15" w14:textId="7B9162AA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Add 1.</w:t>
      </w:r>
      <w:r w:rsidR="00A8213E">
        <w:rPr>
          <w:sz w:val="22"/>
          <w:szCs w:val="22"/>
        </w:rPr>
        <w:t>1</w:t>
      </w:r>
      <w:r w:rsidRPr="000075D3">
        <w:rPr>
          <w:sz w:val="22"/>
          <w:szCs w:val="22"/>
        </w:rPr>
        <w:t>X original volume (</w:t>
      </w:r>
      <w:r w:rsidR="00A8213E">
        <w:rPr>
          <w:sz w:val="22"/>
          <w:szCs w:val="22"/>
        </w:rPr>
        <w:t>49</w:t>
      </w:r>
      <w:r w:rsidRPr="000075D3">
        <w:rPr>
          <w:sz w:val="22"/>
          <w:szCs w:val="22"/>
        </w:rPr>
        <w:t xml:space="preserve">.5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) </w:t>
      </w:r>
      <w:proofErr w:type="spellStart"/>
      <w:r w:rsidRPr="000075D3">
        <w:rPr>
          <w:sz w:val="22"/>
          <w:szCs w:val="22"/>
        </w:rPr>
        <w:t>AMPure</w:t>
      </w:r>
      <w:proofErr w:type="spellEnd"/>
      <w:r w:rsidRPr="000075D3">
        <w:rPr>
          <w:sz w:val="22"/>
          <w:szCs w:val="22"/>
        </w:rPr>
        <w:t xml:space="preserve"> XP beads, pipet up and down 10x to mix thoroughly.  (This results in a final 1.</w:t>
      </w:r>
      <w:r w:rsidR="00A8213E">
        <w:rPr>
          <w:sz w:val="22"/>
          <w:szCs w:val="22"/>
        </w:rPr>
        <w:t>6</w:t>
      </w:r>
      <w:r w:rsidRPr="000075D3">
        <w:rPr>
          <w:sz w:val="22"/>
          <w:szCs w:val="22"/>
        </w:rPr>
        <w:t xml:space="preserve">X bead </w:t>
      </w:r>
      <w:proofErr w:type="spellStart"/>
      <w:r w:rsidRPr="000075D3">
        <w:rPr>
          <w:sz w:val="22"/>
          <w:szCs w:val="22"/>
        </w:rPr>
        <w:t>buffer:sample</w:t>
      </w:r>
      <w:proofErr w:type="spellEnd"/>
      <w:r w:rsidRPr="000075D3">
        <w:rPr>
          <w:sz w:val="22"/>
          <w:szCs w:val="22"/>
        </w:rPr>
        <w:t xml:space="preserve"> ratio.)</w:t>
      </w:r>
    </w:p>
    <w:p w14:paraId="776AAC96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Incubate at room temperature for 10 minutes.</w:t>
      </w:r>
    </w:p>
    <w:p w14:paraId="526BED07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Place epi tubes in magnetic rack for 5 minutes.</w:t>
      </w:r>
    </w:p>
    <w:p w14:paraId="11710D2C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Discard supernatant.</w:t>
      </w:r>
    </w:p>
    <w:p w14:paraId="39130C7A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Wash beads with 200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 80%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 xml:space="preserve"> (freshly made), pipet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 xml:space="preserve"> over beads 10x, then discard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>.</w:t>
      </w:r>
    </w:p>
    <w:p w14:paraId="2AD286B4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Leave tube on magnetic rack with cap open for 10 minutes.</w:t>
      </w:r>
    </w:p>
    <w:p w14:paraId="69866DD2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Ensure all </w:t>
      </w:r>
      <w:proofErr w:type="spellStart"/>
      <w:r w:rsidRPr="000075D3">
        <w:rPr>
          <w:sz w:val="22"/>
          <w:szCs w:val="22"/>
        </w:rPr>
        <w:t>EtOH</w:t>
      </w:r>
      <w:proofErr w:type="spellEnd"/>
      <w:r w:rsidRPr="000075D3">
        <w:rPr>
          <w:sz w:val="22"/>
          <w:szCs w:val="22"/>
        </w:rPr>
        <w:t xml:space="preserve"> is removed.</w:t>
      </w:r>
    </w:p>
    <w:p w14:paraId="65300799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 xml:space="preserve">- </w:t>
      </w:r>
      <w:proofErr w:type="spellStart"/>
      <w:r w:rsidRPr="000075D3">
        <w:rPr>
          <w:sz w:val="22"/>
          <w:szCs w:val="22"/>
        </w:rPr>
        <w:t>Resuspend</w:t>
      </w:r>
      <w:proofErr w:type="spellEnd"/>
      <w:r w:rsidRPr="000075D3">
        <w:rPr>
          <w:sz w:val="22"/>
          <w:szCs w:val="22"/>
        </w:rPr>
        <w:t xml:space="preserve"> beads in 20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 nuclease-free H</w:t>
      </w:r>
      <w:r w:rsidRPr="000075D3">
        <w:rPr>
          <w:sz w:val="22"/>
          <w:szCs w:val="22"/>
          <w:vertAlign w:val="subscript"/>
        </w:rPr>
        <w:t>2</w:t>
      </w:r>
      <w:r w:rsidRPr="000075D3">
        <w:rPr>
          <w:sz w:val="22"/>
          <w:szCs w:val="22"/>
        </w:rPr>
        <w:t>O, pipet up and down 10x to mix thoroughly.</w:t>
      </w:r>
    </w:p>
    <w:p w14:paraId="7EA07183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Place epi tube in magnetic rack for 1-5 minutes.</w:t>
      </w:r>
    </w:p>
    <w:p w14:paraId="6C2FB53C" w14:textId="77777777" w:rsidR="000075D3" w:rsidRPr="000075D3" w:rsidRDefault="000075D3" w:rsidP="000075D3">
      <w:pPr>
        <w:ind w:left="540" w:hanging="180"/>
        <w:rPr>
          <w:sz w:val="22"/>
          <w:szCs w:val="22"/>
        </w:rPr>
      </w:pPr>
      <w:r w:rsidRPr="000075D3">
        <w:rPr>
          <w:sz w:val="22"/>
          <w:szCs w:val="22"/>
        </w:rPr>
        <w:t>- Transfer supernatant to new epi tube.</w:t>
      </w:r>
    </w:p>
    <w:p w14:paraId="7D48A85E" w14:textId="77777777" w:rsidR="000075D3" w:rsidRPr="000075D3" w:rsidRDefault="000075D3" w:rsidP="000075D3">
      <w:pPr>
        <w:rPr>
          <w:sz w:val="22"/>
          <w:szCs w:val="22"/>
        </w:rPr>
      </w:pPr>
      <w:r w:rsidRPr="000075D3">
        <w:rPr>
          <w:sz w:val="22"/>
          <w:szCs w:val="22"/>
        </w:rPr>
        <w:t>- Store purified libraries at -20</w:t>
      </w:r>
      <w:r w:rsidRPr="000075D3">
        <w:rPr>
          <w:sz w:val="22"/>
          <w:szCs w:val="22"/>
          <w:vertAlign w:val="superscript"/>
        </w:rPr>
        <w:t>o</w:t>
      </w:r>
      <w:r w:rsidRPr="000075D3">
        <w:rPr>
          <w:sz w:val="22"/>
          <w:szCs w:val="22"/>
        </w:rPr>
        <w:t>C.</w:t>
      </w:r>
    </w:p>
    <w:p w14:paraId="67701BCD" w14:textId="77777777" w:rsidR="000075D3" w:rsidRPr="000075D3" w:rsidRDefault="000075D3" w:rsidP="000075D3">
      <w:pPr>
        <w:rPr>
          <w:sz w:val="22"/>
          <w:szCs w:val="22"/>
        </w:rPr>
      </w:pPr>
    </w:p>
    <w:p w14:paraId="52E778D7" w14:textId="77777777" w:rsidR="000075D3" w:rsidRPr="000075D3" w:rsidRDefault="000075D3" w:rsidP="000075D3">
      <w:pPr>
        <w:rPr>
          <w:b/>
          <w:sz w:val="22"/>
          <w:szCs w:val="22"/>
          <w:u w:val="single"/>
        </w:rPr>
      </w:pPr>
      <w:r w:rsidRPr="000075D3">
        <w:rPr>
          <w:b/>
          <w:sz w:val="22"/>
          <w:szCs w:val="22"/>
          <w:u w:val="single"/>
        </w:rPr>
        <w:t>Assessing Library Quality:</w:t>
      </w:r>
    </w:p>
    <w:p w14:paraId="579B60A6" w14:textId="076D6C06" w:rsidR="004C2F41" w:rsidRPr="000075D3" w:rsidRDefault="000075D3" w:rsidP="004C2F41">
      <w:pPr>
        <w:rPr>
          <w:sz w:val="22"/>
          <w:szCs w:val="22"/>
        </w:rPr>
      </w:pPr>
      <w:r w:rsidRPr="000075D3">
        <w:rPr>
          <w:sz w:val="22"/>
          <w:szCs w:val="22"/>
        </w:rPr>
        <w:t xml:space="preserve">- </w:t>
      </w:r>
      <w:r w:rsidR="004C2F41" w:rsidRPr="000075D3">
        <w:rPr>
          <w:sz w:val="22"/>
          <w:szCs w:val="22"/>
        </w:rPr>
        <w:t xml:space="preserve">Use 1 </w:t>
      </w:r>
      <w:proofErr w:type="spellStart"/>
      <w:r w:rsidR="004C2F41" w:rsidRPr="000075D3">
        <w:rPr>
          <w:sz w:val="22"/>
          <w:szCs w:val="22"/>
        </w:rPr>
        <w:t>μl</w:t>
      </w:r>
      <w:proofErr w:type="spellEnd"/>
      <w:r w:rsidR="004C2F41" w:rsidRPr="000075D3">
        <w:rPr>
          <w:sz w:val="22"/>
          <w:szCs w:val="22"/>
        </w:rPr>
        <w:t xml:space="preserve"> of each library to measure DNA concentration by </w:t>
      </w:r>
      <w:proofErr w:type="spellStart"/>
      <w:r w:rsidR="004C2F41" w:rsidRPr="000075D3">
        <w:rPr>
          <w:sz w:val="22"/>
          <w:szCs w:val="22"/>
        </w:rPr>
        <w:t>QuBit</w:t>
      </w:r>
      <w:proofErr w:type="spellEnd"/>
      <w:r w:rsidR="004C2F41" w:rsidRPr="000075D3">
        <w:rPr>
          <w:sz w:val="22"/>
          <w:szCs w:val="22"/>
        </w:rPr>
        <w:t>.</w:t>
      </w:r>
    </w:p>
    <w:p w14:paraId="1513A321" w14:textId="7797EEA4" w:rsidR="000075D3" w:rsidRPr="000075D3" w:rsidRDefault="004C2F41" w:rsidP="000075D3">
      <w:pPr>
        <w:rPr>
          <w:sz w:val="22"/>
          <w:szCs w:val="22"/>
        </w:rPr>
      </w:pPr>
      <w:r>
        <w:rPr>
          <w:sz w:val="22"/>
          <w:szCs w:val="22"/>
        </w:rPr>
        <w:t xml:space="preserve">- Dilute </w:t>
      </w:r>
      <w:r w:rsidR="000075D3" w:rsidRPr="000075D3">
        <w:rPr>
          <w:sz w:val="22"/>
          <w:szCs w:val="22"/>
        </w:rPr>
        <w:t xml:space="preserve">each library to </w:t>
      </w:r>
      <w:r>
        <w:rPr>
          <w:sz w:val="22"/>
          <w:szCs w:val="22"/>
        </w:rPr>
        <w:t>1ng/</w:t>
      </w:r>
      <w:proofErr w:type="spellStart"/>
      <w:r>
        <w:rPr>
          <w:sz w:val="22"/>
          <w:szCs w:val="22"/>
        </w:rPr>
        <w:t>ul</w:t>
      </w:r>
      <w:proofErr w:type="spellEnd"/>
      <w:r w:rsidR="000075D3" w:rsidRPr="000075D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 w:rsidR="000075D3" w:rsidRPr="000075D3">
        <w:rPr>
          <w:sz w:val="22"/>
          <w:szCs w:val="22"/>
        </w:rPr>
        <w:t>nuclease-free H</w:t>
      </w:r>
      <w:r w:rsidR="000075D3" w:rsidRPr="000075D3">
        <w:rPr>
          <w:sz w:val="22"/>
          <w:szCs w:val="22"/>
          <w:vertAlign w:val="subscript"/>
        </w:rPr>
        <w:t>2</w:t>
      </w:r>
      <w:r w:rsidR="000075D3" w:rsidRPr="000075D3">
        <w:rPr>
          <w:sz w:val="22"/>
          <w:szCs w:val="22"/>
        </w:rPr>
        <w:t>O.</w:t>
      </w:r>
    </w:p>
    <w:p w14:paraId="2D65E65B" w14:textId="77777777" w:rsidR="000075D3" w:rsidRPr="000075D3" w:rsidRDefault="000075D3" w:rsidP="000075D3">
      <w:pPr>
        <w:rPr>
          <w:sz w:val="22"/>
          <w:szCs w:val="22"/>
        </w:rPr>
      </w:pPr>
      <w:r w:rsidRPr="000075D3">
        <w:rPr>
          <w:sz w:val="22"/>
          <w:szCs w:val="22"/>
        </w:rPr>
        <w:t xml:space="preserve">- Run 1 </w:t>
      </w:r>
      <w:proofErr w:type="spellStart"/>
      <w:r w:rsidRPr="000075D3">
        <w:rPr>
          <w:sz w:val="22"/>
          <w:szCs w:val="22"/>
        </w:rPr>
        <w:t>μl</w:t>
      </w:r>
      <w:proofErr w:type="spellEnd"/>
      <w:r w:rsidRPr="000075D3">
        <w:rPr>
          <w:sz w:val="22"/>
          <w:szCs w:val="22"/>
        </w:rPr>
        <w:t xml:space="preserve"> of each diluted library on an Agilent High Sensitivity DNA Bioanalysis chip.</w:t>
      </w:r>
    </w:p>
    <w:p w14:paraId="5AAA1AE0" w14:textId="77777777" w:rsidR="000075D3" w:rsidRPr="000075D3" w:rsidRDefault="000075D3" w:rsidP="000075D3">
      <w:pPr>
        <w:rPr>
          <w:sz w:val="22"/>
          <w:szCs w:val="22"/>
        </w:rPr>
      </w:pPr>
    </w:p>
    <w:p w14:paraId="4AD5DCB0" w14:textId="77777777" w:rsidR="000075D3" w:rsidRPr="000075D3" w:rsidRDefault="000075D3" w:rsidP="000075D3">
      <w:pPr>
        <w:rPr>
          <w:sz w:val="22"/>
          <w:szCs w:val="22"/>
        </w:rPr>
      </w:pPr>
      <w:r w:rsidRPr="000075D3">
        <w:rPr>
          <w:b/>
          <w:sz w:val="22"/>
          <w:szCs w:val="22"/>
          <w:u w:val="single"/>
        </w:rPr>
        <w:t>Sequencing:</w:t>
      </w:r>
    </w:p>
    <w:p w14:paraId="09803990" w14:textId="3ED5C868" w:rsidR="000075D3" w:rsidRPr="000075D3" w:rsidRDefault="000075D3" w:rsidP="000075D3">
      <w:pPr>
        <w:rPr>
          <w:sz w:val="22"/>
          <w:szCs w:val="22"/>
        </w:rPr>
      </w:pPr>
      <w:r w:rsidRPr="000075D3">
        <w:rPr>
          <w:sz w:val="22"/>
          <w:szCs w:val="22"/>
        </w:rPr>
        <w:t xml:space="preserve">- </w:t>
      </w:r>
      <w:r w:rsidR="00B07F02">
        <w:rPr>
          <w:sz w:val="22"/>
          <w:szCs w:val="22"/>
        </w:rPr>
        <w:t xml:space="preserve">If sending to </w:t>
      </w:r>
      <w:proofErr w:type="spellStart"/>
      <w:r w:rsidR="00B07F02">
        <w:rPr>
          <w:sz w:val="22"/>
          <w:szCs w:val="22"/>
        </w:rPr>
        <w:t>Novogene</w:t>
      </w:r>
      <w:proofErr w:type="spellEnd"/>
      <w:r w:rsidR="00B07F02">
        <w:rPr>
          <w:sz w:val="22"/>
          <w:szCs w:val="22"/>
        </w:rPr>
        <w:t xml:space="preserve"> do 1</w:t>
      </w:r>
      <w:r w:rsidRPr="000075D3">
        <w:rPr>
          <w:sz w:val="22"/>
          <w:szCs w:val="22"/>
        </w:rPr>
        <w:t xml:space="preserve">50 </w:t>
      </w:r>
      <w:proofErr w:type="spellStart"/>
      <w:r w:rsidRPr="000075D3">
        <w:rPr>
          <w:sz w:val="22"/>
          <w:szCs w:val="22"/>
        </w:rPr>
        <w:t>bp</w:t>
      </w:r>
      <w:proofErr w:type="spellEnd"/>
      <w:r w:rsidRPr="000075D3">
        <w:rPr>
          <w:sz w:val="22"/>
          <w:szCs w:val="22"/>
        </w:rPr>
        <w:t xml:space="preserve"> paired-end (</w:t>
      </w:r>
      <w:r w:rsidR="00B07F02">
        <w:rPr>
          <w:sz w:val="22"/>
          <w:szCs w:val="22"/>
        </w:rPr>
        <w:t>1</w:t>
      </w:r>
      <w:r w:rsidRPr="000075D3">
        <w:rPr>
          <w:sz w:val="22"/>
          <w:szCs w:val="22"/>
        </w:rPr>
        <w:t>50PE) sequencing.</w:t>
      </w:r>
    </w:p>
    <w:p w14:paraId="172CF2D3" w14:textId="19C83417" w:rsidR="000075D3" w:rsidRPr="000075D3" w:rsidRDefault="000075D3" w:rsidP="000075D3">
      <w:pPr>
        <w:rPr>
          <w:sz w:val="22"/>
          <w:szCs w:val="22"/>
        </w:rPr>
      </w:pPr>
      <w:r w:rsidRPr="000075D3">
        <w:rPr>
          <w:sz w:val="22"/>
          <w:szCs w:val="22"/>
        </w:rPr>
        <w:t>- Goal is to obtain &gt;</w:t>
      </w:r>
      <w:r w:rsidR="005D0C15">
        <w:rPr>
          <w:sz w:val="22"/>
          <w:szCs w:val="22"/>
        </w:rPr>
        <w:t>45-</w:t>
      </w:r>
      <w:r w:rsidRPr="000075D3">
        <w:rPr>
          <w:sz w:val="22"/>
          <w:szCs w:val="22"/>
        </w:rPr>
        <w:t>50 million reads per sample minimum.</w:t>
      </w:r>
    </w:p>
    <w:p w14:paraId="326C5442" w14:textId="1B43F985" w:rsidR="000075D3" w:rsidRPr="000075D3" w:rsidRDefault="00916D57" w:rsidP="000075D3">
      <w:pPr>
        <w:rPr>
          <w:sz w:val="22"/>
          <w:szCs w:val="22"/>
        </w:rPr>
      </w:pPr>
      <w:r>
        <w:rPr>
          <w:sz w:val="22"/>
          <w:szCs w:val="22"/>
        </w:rPr>
        <w:t xml:space="preserve">- All the </w:t>
      </w:r>
      <w:r w:rsidR="00934637">
        <w:rPr>
          <w:sz w:val="22"/>
          <w:szCs w:val="22"/>
        </w:rPr>
        <w:t xml:space="preserve">treated and control samples must be sequenced at the same depth </w:t>
      </w:r>
      <w:r w:rsidR="00934637" w:rsidRPr="000075D3">
        <w:rPr>
          <w:sz w:val="22"/>
          <w:szCs w:val="22"/>
        </w:rPr>
        <w:t>to assess o</w:t>
      </w:r>
      <w:r w:rsidR="00934637">
        <w:rPr>
          <w:sz w:val="22"/>
          <w:szCs w:val="22"/>
        </w:rPr>
        <w:t>pen vs closed chromatin regions</w:t>
      </w:r>
      <w:r w:rsidR="00934637" w:rsidRPr="000075D3">
        <w:rPr>
          <w:sz w:val="22"/>
          <w:szCs w:val="22"/>
        </w:rPr>
        <w:t>.</w:t>
      </w:r>
    </w:p>
    <w:p w14:paraId="00E92605" w14:textId="77777777" w:rsidR="000075D3" w:rsidRPr="000075D3" w:rsidRDefault="000075D3" w:rsidP="000075D3">
      <w:pPr>
        <w:rPr>
          <w:b/>
          <w:sz w:val="22"/>
          <w:szCs w:val="22"/>
          <w:u w:val="single"/>
        </w:rPr>
      </w:pPr>
      <w:r w:rsidRPr="000075D3">
        <w:rPr>
          <w:b/>
          <w:sz w:val="22"/>
          <w:szCs w:val="22"/>
          <w:u w:val="single"/>
        </w:rPr>
        <w:br w:type="page"/>
      </w:r>
    </w:p>
    <w:p w14:paraId="34B7C3B1" w14:textId="77777777" w:rsidR="00DB69FF" w:rsidRPr="00DB69FF" w:rsidRDefault="00DB69FF" w:rsidP="00DB69FF">
      <w:pPr>
        <w:rPr>
          <w:b/>
          <w:sz w:val="22"/>
          <w:szCs w:val="22"/>
          <w:u w:val="single"/>
        </w:rPr>
      </w:pPr>
      <w:r w:rsidRPr="00DB69FF">
        <w:rPr>
          <w:b/>
          <w:sz w:val="22"/>
          <w:szCs w:val="22"/>
          <w:u w:val="single"/>
        </w:rPr>
        <w:t xml:space="preserve">Table of PCR Primers (based on </w:t>
      </w:r>
      <w:proofErr w:type="spellStart"/>
      <w:r w:rsidRPr="00DB69FF">
        <w:rPr>
          <w:b/>
          <w:sz w:val="22"/>
          <w:szCs w:val="22"/>
          <w:u w:val="single"/>
        </w:rPr>
        <w:t>TruSeq</w:t>
      </w:r>
      <w:proofErr w:type="spellEnd"/>
      <w:r w:rsidRPr="00DB69FF">
        <w:rPr>
          <w:b/>
          <w:sz w:val="22"/>
          <w:szCs w:val="22"/>
          <w:u w:val="single"/>
        </w:rPr>
        <w:t xml:space="preserve"> indices):</w:t>
      </w:r>
    </w:p>
    <w:p w14:paraId="29C9BBCB" w14:textId="09A2FB23" w:rsidR="002C2053" w:rsidRDefault="002C2053" w:rsidP="002C205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EA3B7AA" wp14:editId="68225EFD">
            <wp:extent cx="5940425" cy="52819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8DB21DD" w14:textId="35318D27" w:rsidR="00DB69FF" w:rsidRPr="00DB69FF" w:rsidRDefault="00DB69FF" w:rsidP="00DB69FF">
      <w:pPr>
        <w:rPr>
          <w:sz w:val="22"/>
          <w:szCs w:val="22"/>
        </w:rPr>
      </w:pPr>
    </w:p>
    <w:p w14:paraId="59AED67A" w14:textId="77777777" w:rsidR="00DB69FF" w:rsidRPr="00DB69FF" w:rsidRDefault="00DB69FF" w:rsidP="00DB69FF">
      <w:pPr>
        <w:rPr>
          <w:sz w:val="22"/>
          <w:szCs w:val="22"/>
        </w:rPr>
      </w:pPr>
      <w:r w:rsidRPr="00DB69FF">
        <w:rPr>
          <w:sz w:val="22"/>
          <w:szCs w:val="22"/>
        </w:rPr>
        <w:fldChar w:fldCharType="begin"/>
      </w:r>
      <w:r w:rsidRPr="00DB69FF">
        <w:rPr>
          <w:sz w:val="22"/>
          <w:szCs w:val="22"/>
        </w:rPr>
        <w:instrText xml:space="preserve"> ADDIN EN.CITE &lt;EndNote&gt;&lt;Cite Hidden="1"&gt;&lt;Author&gt;Tsompana&lt;/Author&gt;&lt;Year&gt;2014&lt;/Year&gt;&lt;RecNum&gt;136&lt;/RecNum&gt;&lt;record&gt;&lt;rec-number&gt;136&lt;/rec-number&gt;&lt;foreign-keys&gt;&lt;key app="EN" db-id="2d0ssv2tizpxx3e0tvi5zdvodzwa2zztdpas" timestamp="1448366061"&gt;136&lt;/key&gt;&lt;/foreign-keys&gt;&lt;ref-type name="Journal Article"&gt;17&lt;/ref-type&gt;&lt;contributors&gt;&lt;authors&gt;&lt;author&gt;Tsompana, M.&lt;/author&gt;&lt;author&gt;Buck, M. J.&lt;/author&gt;&lt;/authors&gt;&lt;/contributors&gt;&lt;auth-address&gt;New York State Center of Excellence in Bioinformatics and Life Sciences, State University of New York at Buffalo, 701 Ellicott St, Buffalo, NY 14203 USA.&amp;#xD;New York State Center of Excellence in Bioinformatics and Life Sciences, State University of New York at Buffalo, 701 Ellicott St, Buffalo, NY 14203 USA ; Department of Biochemistry, State University of New York at Buffalo, Buffalo, NY USA.&lt;/auth-address&gt;&lt;titles&gt;&lt;title&gt;Chromatin accessibility: a window into the genome&lt;/title&gt;&lt;secondary-title&gt;Epigenetics Chromatin&lt;/secondary-title&gt;&lt;alt-title&gt;Epigenetics &amp;amp; chromatin&lt;/alt-title&gt;&lt;/titles&gt;&lt;periodical&gt;&lt;full-title&gt;Epigenetics Chromatin&lt;/full-title&gt;&lt;abbr-1&gt;Epigenetics &amp;amp; chromatin&lt;/abbr-1&gt;&lt;/periodical&gt;&lt;alt-periodical&gt;&lt;full-title&gt;Epigenetics Chromatin&lt;/full-title&gt;&lt;abbr-1&gt;Epigenetics &amp;amp; chromatin&lt;/abbr-1&gt;&lt;/alt-periodical&gt;&lt;pages&gt;33&lt;/pages&gt;&lt;volume&gt;7&lt;/volume&gt;&lt;number&gt;1&lt;/number&gt;&lt;dates&gt;&lt;year&gt;2014&lt;/year&gt;&lt;/dates&gt;&lt;isbn&gt;1756-8935 (Electronic)&amp;#xD;1756-8935 (Linking)&lt;/isbn&gt;&lt;accession-num&gt;25473421&lt;/accession-num&gt;&lt;urls&gt;&lt;related-urls&gt;&lt;url&gt;http://www.ncbi.nlm.nih.gov/pubmed/25473421&lt;/url&gt;&lt;/related-urls&gt;&lt;/urls&gt;&lt;custom2&gt;4253006&lt;/custom2&gt;&lt;electronic-resource-num&gt;10.1186/1756-8935-7-33&lt;/electronic-resource-num&gt;&lt;/record&gt;&lt;/Cite&gt;&lt;/EndNote&gt;</w:instrText>
      </w:r>
      <w:r w:rsidRPr="00DB69FF">
        <w:rPr>
          <w:sz w:val="22"/>
          <w:szCs w:val="22"/>
        </w:rPr>
        <w:fldChar w:fldCharType="end"/>
      </w:r>
    </w:p>
    <w:p w14:paraId="3F8C75B8" w14:textId="317349FF" w:rsidR="00DB69FF" w:rsidRPr="00DB69FF" w:rsidRDefault="00DB69FF" w:rsidP="00DB69FF">
      <w:pPr>
        <w:rPr>
          <w:b/>
          <w:sz w:val="22"/>
          <w:szCs w:val="22"/>
          <w:u w:val="single"/>
        </w:rPr>
      </w:pPr>
      <w:r w:rsidRPr="00DB69FF">
        <w:rPr>
          <w:b/>
          <w:sz w:val="22"/>
          <w:szCs w:val="22"/>
          <w:u w:val="single"/>
        </w:rPr>
        <w:t>References:</w:t>
      </w:r>
      <w:r w:rsidRPr="00DB69FF">
        <w:rPr>
          <w:b/>
          <w:sz w:val="22"/>
          <w:szCs w:val="22"/>
          <w:u w:val="single"/>
        </w:rPr>
        <w:fldChar w:fldCharType="begin">
          <w:fldData xml:space="preserve">PEVuZE5vdGU+PENpdGUgSGlkZGVuPSIxIj48QXV0aG9yPkFja2VybWFubjwvQXV0aG9yPjxZZWFy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</w:fldData>
        </w:fldChar>
      </w:r>
      <w:r w:rsidRPr="00DB69FF">
        <w:rPr>
          <w:b/>
          <w:sz w:val="22"/>
          <w:szCs w:val="22"/>
          <w:u w:val="single"/>
        </w:rPr>
        <w:instrText xml:space="preserve"> ADDIN EN.CITE </w:instrText>
      </w:r>
      <w:r w:rsidRPr="00DB69FF">
        <w:rPr>
          <w:b/>
          <w:sz w:val="22"/>
          <w:szCs w:val="22"/>
          <w:u w:val="single"/>
        </w:rPr>
        <w:fldChar w:fldCharType="begin">
          <w:fldData xml:space="preserve">PEVuZE5vdGU+PENpdGUgSGlkZGVuPSIxIj48QXV0aG9yPkFja2VybWFubjwvQXV0aG9yPjxZZWFy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</w:fldData>
        </w:fldChar>
      </w:r>
      <w:r w:rsidRPr="00DB69FF">
        <w:rPr>
          <w:b/>
          <w:sz w:val="22"/>
          <w:szCs w:val="22"/>
          <w:u w:val="single"/>
        </w:rPr>
        <w:instrText xml:space="preserve"> ADDIN EN.CITE.DATA </w:instrText>
      </w:r>
      <w:r w:rsidRPr="00DB69FF">
        <w:rPr>
          <w:b/>
          <w:sz w:val="22"/>
          <w:szCs w:val="22"/>
          <w:u w:val="single"/>
        </w:rPr>
      </w:r>
      <w:r w:rsidRPr="00DB69FF">
        <w:rPr>
          <w:b/>
          <w:sz w:val="22"/>
          <w:szCs w:val="22"/>
          <w:u w:val="single"/>
        </w:rPr>
        <w:fldChar w:fldCharType="end"/>
      </w:r>
      <w:r w:rsidRPr="00DB69FF">
        <w:rPr>
          <w:b/>
          <w:sz w:val="22"/>
          <w:szCs w:val="22"/>
          <w:u w:val="single"/>
        </w:rPr>
      </w:r>
      <w:r w:rsidRPr="00DB69FF">
        <w:rPr>
          <w:b/>
          <w:sz w:val="22"/>
          <w:szCs w:val="22"/>
          <w:u w:val="single"/>
        </w:rPr>
        <w:fldChar w:fldCharType="end"/>
      </w:r>
      <w:r w:rsidRPr="00DB69FF">
        <w:rPr>
          <w:sz w:val="22"/>
          <w:szCs w:val="22"/>
        </w:rPr>
        <w:fldChar w:fldCharType="begin"/>
      </w:r>
      <w:r w:rsidRPr="00DB69FF">
        <w:rPr>
          <w:sz w:val="22"/>
          <w:szCs w:val="22"/>
        </w:rPr>
        <w:instrText xml:space="preserve"> ADDIN EN.REFLIST </w:instrText>
      </w:r>
      <w:r w:rsidRPr="00DB69FF">
        <w:rPr>
          <w:sz w:val="22"/>
          <w:szCs w:val="22"/>
        </w:rPr>
        <w:fldChar w:fldCharType="separate"/>
      </w:r>
    </w:p>
    <w:p w14:paraId="0A8CE24C" w14:textId="3EF138E3" w:rsidR="00DB69FF" w:rsidRPr="00DB69FF" w:rsidRDefault="00DB69FF" w:rsidP="00DB69FF">
      <w:pPr>
        <w:pStyle w:val="EndNoteBibliography"/>
        <w:rPr>
          <w:rFonts w:ascii="Times New Roman" w:hAnsi="Times New Roman" w:cs="Times New Roman"/>
          <w:noProof/>
          <w:sz w:val="22"/>
          <w:szCs w:val="22"/>
        </w:rPr>
      </w:pPr>
      <w:r w:rsidRPr="00DB69FF">
        <w:rPr>
          <w:rFonts w:ascii="Times New Roman" w:hAnsi="Times New Roman" w:cs="Times New Roman"/>
          <w:noProof/>
          <w:sz w:val="22"/>
          <w:szCs w:val="22"/>
        </w:rPr>
        <w:t>[</w:t>
      </w:r>
      <w:r>
        <w:rPr>
          <w:rFonts w:ascii="Times New Roman" w:hAnsi="Times New Roman" w:cs="Times New Roman"/>
          <w:noProof/>
          <w:sz w:val="22"/>
          <w:szCs w:val="22"/>
        </w:rPr>
        <w:t xml:space="preserve">1] </w:t>
      </w:r>
      <w:r w:rsidRPr="00DB69FF">
        <w:rPr>
          <w:rFonts w:ascii="Times New Roman" w:hAnsi="Times New Roman" w:cs="Times New Roman"/>
          <w:noProof/>
          <w:sz w:val="22"/>
          <w:szCs w:val="22"/>
        </w:rPr>
        <w:t>Buenrostro JD, Giresi PG, Zaba LC, Chang HY, Greenleaf WJ (2013) Transposition of native chromatin for fast and sensitive epigenomic profiling of open chromatin, DNA-binding proteins and nucleosome position. Nature methods 10: 1213-1218</w:t>
      </w:r>
    </w:p>
    <w:p w14:paraId="59D237E7" w14:textId="3A00FDCF" w:rsidR="00DB69FF" w:rsidRPr="00DB69FF" w:rsidRDefault="00DB69FF" w:rsidP="00DB69FF">
      <w:pPr>
        <w:pStyle w:val="EndNoteBibliography"/>
        <w:rPr>
          <w:rFonts w:ascii="Times New Roman" w:hAnsi="Times New Roman" w:cs="Times New Roman"/>
          <w:noProof/>
          <w:sz w:val="22"/>
          <w:szCs w:val="22"/>
        </w:rPr>
      </w:pPr>
      <w:r w:rsidRPr="00DB69FF">
        <w:rPr>
          <w:rFonts w:ascii="Times New Roman" w:hAnsi="Times New Roman" w:cs="Times New Roman"/>
          <w:noProof/>
          <w:sz w:val="22"/>
          <w:szCs w:val="22"/>
        </w:rPr>
        <w:t>[</w:t>
      </w:r>
      <w:r>
        <w:rPr>
          <w:rFonts w:ascii="Times New Roman" w:hAnsi="Times New Roman" w:cs="Times New Roman"/>
          <w:noProof/>
          <w:sz w:val="22"/>
          <w:szCs w:val="22"/>
        </w:rPr>
        <w:t xml:space="preserve">2] </w:t>
      </w:r>
      <w:r w:rsidRPr="00DB69FF">
        <w:rPr>
          <w:rFonts w:ascii="Times New Roman" w:hAnsi="Times New Roman" w:cs="Times New Roman"/>
          <w:noProof/>
          <w:sz w:val="22"/>
          <w:szCs w:val="22"/>
        </w:rPr>
        <w:t>Buenrostro JD, Wu B, Chang HY, Greenleaf WJ (2015) ATAC-seq: A Method for Assaying Chromatin Accessibility Genome-Wide. Current protocols in molecular biology / edited by Frederick M Ausubel  [et al] 109: 21.29.21-21.29.29</w:t>
      </w:r>
    </w:p>
    <w:p w14:paraId="371E83EF" w14:textId="3F09B073" w:rsidR="00DB69FF" w:rsidRDefault="00DB69FF" w:rsidP="00DB69F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DB69FF">
        <w:rPr>
          <w:noProof/>
          <w:sz w:val="22"/>
          <w:szCs w:val="22"/>
        </w:rPr>
        <w:t>[</w:t>
      </w:r>
      <w:r>
        <w:rPr>
          <w:noProof/>
          <w:sz w:val="22"/>
          <w:szCs w:val="22"/>
        </w:rPr>
        <w:t xml:space="preserve">3] </w:t>
      </w:r>
      <w:r w:rsidRPr="00DB69FF">
        <w:rPr>
          <w:color w:val="000000"/>
          <w:sz w:val="22"/>
          <w:szCs w:val="29"/>
        </w:rPr>
        <w:t xml:space="preserve">Corces et al. (2017) </w:t>
      </w:r>
      <w:r>
        <w:rPr>
          <w:color w:val="000000"/>
          <w:sz w:val="22"/>
          <w:szCs w:val="29"/>
        </w:rPr>
        <w:t>A</w:t>
      </w:r>
      <w:r w:rsidRPr="00DB69FF">
        <w:rPr>
          <w:color w:val="000000"/>
          <w:sz w:val="22"/>
          <w:szCs w:val="29"/>
        </w:rPr>
        <w:t xml:space="preserve">n improved atac-seq protocol reduces background and enables interrogation of frozen tissues. Nature Methods, 2017. </w:t>
      </w:r>
    </w:p>
    <w:p w14:paraId="03C279FE" w14:textId="54FE787D" w:rsidR="000075D3" w:rsidRPr="00DB69FF" w:rsidRDefault="00DB69FF" w:rsidP="00DB69FF">
      <w:pPr>
        <w:pStyle w:val="EndNoteBibliography"/>
        <w:rPr>
          <w:rFonts w:ascii="Times New Roman" w:hAnsi="Times New Roman" w:cs="Times New Roman"/>
          <w:sz w:val="22"/>
          <w:szCs w:val="22"/>
        </w:rPr>
      </w:pPr>
      <w:r w:rsidRPr="00DB69FF">
        <w:rPr>
          <w:rFonts w:ascii="Times New Roman" w:hAnsi="Times New Roman" w:cs="Times New Roman"/>
          <w:sz w:val="22"/>
          <w:szCs w:val="22"/>
        </w:rPr>
        <w:fldChar w:fldCharType="end"/>
      </w:r>
    </w:p>
    <w:sectPr w:rsidR="000075D3" w:rsidRPr="00DB69FF" w:rsidSect="00045A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6D878" w14:textId="77777777" w:rsidR="005714E0" w:rsidRDefault="005714E0" w:rsidP="001A6DFC">
      <w:r>
        <w:separator/>
      </w:r>
    </w:p>
  </w:endnote>
  <w:endnote w:type="continuationSeparator" w:id="0">
    <w:p w14:paraId="7BD93E82" w14:textId="77777777" w:rsidR="005714E0" w:rsidRDefault="005714E0" w:rsidP="001A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8928A" w14:textId="77777777" w:rsidR="005714E0" w:rsidRDefault="005714E0" w:rsidP="001A6DFC">
      <w:r>
        <w:separator/>
      </w:r>
    </w:p>
  </w:footnote>
  <w:footnote w:type="continuationSeparator" w:id="0">
    <w:p w14:paraId="6DD439BF" w14:textId="77777777" w:rsidR="005714E0" w:rsidRDefault="005714E0" w:rsidP="001A6D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E04D8" w14:textId="519601E5" w:rsidR="00DB69FF" w:rsidRPr="00DB69FF" w:rsidRDefault="00DB69FF">
    <w:pPr>
      <w:pStyle w:val="Header"/>
      <w:rPr>
        <w:b/>
      </w:rPr>
    </w:pPr>
    <w:r w:rsidRPr="00DB69FF">
      <w:rPr>
        <w:b/>
      </w:rPr>
      <w:tab/>
    </w:r>
    <w:proofErr w:type="spellStart"/>
    <w:r>
      <w:rPr>
        <w:b/>
      </w:rPr>
      <w:t>Shivdasani</w:t>
    </w:r>
    <w:proofErr w:type="spellEnd"/>
    <w:r>
      <w:rPr>
        <w:b/>
      </w:rPr>
      <w:t xml:space="preserve"> L</w:t>
    </w:r>
    <w:r w:rsidRPr="00DB69FF">
      <w:rPr>
        <w:b/>
      </w:rPr>
      <w:t>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9B7420"/>
    <w:multiLevelType w:val="hybridMultilevel"/>
    <w:tmpl w:val="654A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FC"/>
    <w:rsid w:val="000075D3"/>
    <w:rsid w:val="00010036"/>
    <w:rsid w:val="000307BE"/>
    <w:rsid w:val="00037637"/>
    <w:rsid w:val="00045AA8"/>
    <w:rsid w:val="000558CF"/>
    <w:rsid w:val="0008252D"/>
    <w:rsid w:val="000B01BE"/>
    <w:rsid w:val="000C7F39"/>
    <w:rsid w:val="000D0714"/>
    <w:rsid w:val="00110353"/>
    <w:rsid w:val="001322B8"/>
    <w:rsid w:val="001A2942"/>
    <w:rsid w:val="001A6DFC"/>
    <w:rsid w:val="001A70CC"/>
    <w:rsid w:val="001B25FE"/>
    <w:rsid w:val="001D303B"/>
    <w:rsid w:val="001D7C69"/>
    <w:rsid w:val="0020241A"/>
    <w:rsid w:val="00240837"/>
    <w:rsid w:val="002B0B68"/>
    <w:rsid w:val="002C2053"/>
    <w:rsid w:val="00313005"/>
    <w:rsid w:val="00324D6F"/>
    <w:rsid w:val="0037261C"/>
    <w:rsid w:val="00377B15"/>
    <w:rsid w:val="003A46AC"/>
    <w:rsid w:val="00402E61"/>
    <w:rsid w:val="0041231A"/>
    <w:rsid w:val="00423A9C"/>
    <w:rsid w:val="00446B55"/>
    <w:rsid w:val="0049710B"/>
    <w:rsid w:val="004B2567"/>
    <w:rsid w:val="004C2F41"/>
    <w:rsid w:val="004E2949"/>
    <w:rsid w:val="004E5E33"/>
    <w:rsid w:val="00525B17"/>
    <w:rsid w:val="0054413B"/>
    <w:rsid w:val="0054585E"/>
    <w:rsid w:val="005714E0"/>
    <w:rsid w:val="00585CE0"/>
    <w:rsid w:val="00587E3E"/>
    <w:rsid w:val="005C415A"/>
    <w:rsid w:val="005D0C15"/>
    <w:rsid w:val="005E40F8"/>
    <w:rsid w:val="005F144F"/>
    <w:rsid w:val="00623C06"/>
    <w:rsid w:val="00635089"/>
    <w:rsid w:val="00691159"/>
    <w:rsid w:val="0069647D"/>
    <w:rsid w:val="0074378A"/>
    <w:rsid w:val="007A4EF9"/>
    <w:rsid w:val="007C099E"/>
    <w:rsid w:val="007D7FDC"/>
    <w:rsid w:val="007F10C7"/>
    <w:rsid w:val="007F3DB7"/>
    <w:rsid w:val="00815219"/>
    <w:rsid w:val="00817B27"/>
    <w:rsid w:val="0082103C"/>
    <w:rsid w:val="00854D01"/>
    <w:rsid w:val="00862B8A"/>
    <w:rsid w:val="00895266"/>
    <w:rsid w:val="008B2AB0"/>
    <w:rsid w:val="00916D57"/>
    <w:rsid w:val="00934637"/>
    <w:rsid w:val="00961EC2"/>
    <w:rsid w:val="009C10B1"/>
    <w:rsid w:val="009E67ED"/>
    <w:rsid w:val="009F56E1"/>
    <w:rsid w:val="00A240CC"/>
    <w:rsid w:val="00A4164C"/>
    <w:rsid w:val="00A440BE"/>
    <w:rsid w:val="00A50578"/>
    <w:rsid w:val="00A67FCC"/>
    <w:rsid w:val="00A8213E"/>
    <w:rsid w:val="00B07F02"/>
    <w:rsid w:val="00B250B4"/>
    <w:rsid w:val="00B37A89"/>
    <w:rsid w:val="00B52F7A"/>
    <w:rsid w:val="00B85350"/>
    <w:rsid w:val="00BC0C23"/>
    <w:rsid w:val="00C10699"/>
    <w:rsid w:val="00C33B44"/>
    <w:rsid w:val="00C467E6"/>
    <w:rsid w:val="00C46FAF"/>
    <w:rsid w:val="00CB09C2"/>
    <w:rsid w:val="00D129AA"/>
    <w:rsid w:val="00D24E25"/>
    <w:rsid w:val="00D439C0"/>
    <w:rsid w:val="00D524BC"/>
    <w:rsid w:val="00D84B3B"/>
    <w:rsid w:val="00D91229"/>
    <w:rsid w:val="00DA7598"/>
    <w:rsid w:val="00DB69FF"/>
    <w:rsid w:val="00DD337F"/>
    <w:rsid w:val="00DE13CB"/>
    <w:rsid w:val="00DE5D77"/>
    <w:rsid w:val="00DF08C9"/>
    <w:rsid w:val="00E41BCF"/>
    <w:rsid w:val="00E91752"/>
    <w:rsid w:val="00E9552B"/>
    <w:rsid w:val="00EA2B72"/>
    <w:rsid w:val="00EB069B"/>
    <w:rsid w:val="00EC6D9E"/>
    <w:rsid w:val="00EF262C"/>
    <w:rsid w:val="00F11BAF"/>
    <w:rsid w:val="00F40F67"/>
    <w:rsid w:val="00F55952"/>
    <w:rsid w:val="00F80F21"/>
    <w:rsid w:val="00FA554F"/>
    <w:rsid w:val="00FD34E6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1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5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DFC"/>
  </w:style>
  <w:style w:type="paragraph" w:styleId="Footer">
    <w:name w:val="footer"/>
    <w:basedOn w:val="Normal"/>
    <w:link w:val="FooterChar"/>
    <w:uiPriority w:val="99"/>
    <w:unhideWhenUsed/>
    <w:rsid w:val="001A6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DFC"/>
  </w:style>
  <w:style w:type="table" w:styleId="TableGrid">
    <w:name w:val="Table Grid"/>
    <w:basedOn w:val="TableNormal"/>
    <w:uiPriority w:val="39"/>
    <w:rsid w:val="00FD3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mall">
    <w:name w:val="small"/>
    <w:basedOn w:val="DefaultParagraphFont"/>
    <w:rsid w:val="000307BE"/>
  </w:style>
  <w:style w:type="paragraph" w:styleId="ListParagraph">
    <w:name w:val="List Paragraph"/>
    <w:basedOn w:val="Normal"/>
    <w:uiPriority w:val="34"/>
    <w:qFormat/>
    <w:rsid w:val="000C7F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FD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0578"/>
    <w:rPr>
      <w:color w:val="0000FF"/>
      <w:u w:val="single"/>
    </w:rPr>
  </w:style>
  <w:style w:type="paragraph" w:customStyle="1" w:styleId="EndNoteBibliography">
    <w:name w:val="EndNote Bibliography"/>
    <w:basedOn w:val="Normal"/>
    <w:rsid w:val="00DB69FF"/>
    <w:rPr>
      <w:rFonts w:ascii="Cambria" w:eastAsiaTheme="minorEastAsia" w:hAnsi="Cambr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eatslab.org/blog/pcrpurificationampureandsimple)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1705</Words>
  <Characters>9725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sprtkbt@gmail.com</dc:creator>
  <cp:keywords/>
  <dc:description/>
  <cp:lastModifiedBy>sprtkbt@gmail.com</cp:lastModifiedBy>
  <cp:revision>19</cp:revision>
  <dcterms:created xsi:type="dcterms:W3CDTF">2019-08-26T23:17:00Z</dcterms:created>
  <dcterms:modified xsi:type="dcterms:W3CDTF">2019-09-03T16:18:00Z</dcterms:modified>
</cp:coreProperties>
</file>