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2CDA" w14:textId="77777777" w:rsidR="00564030" w:rsidRPr="00564030" w:rsidRDefault="00564030" w:rsidP="00564030">
      <w:pPr>
        <w:rPr>
          <w:b/>
          <w:sz w:val="28"/>
        </w:rPr>
      </w:pPr>
      <w:r w:rsidRPr="00564030">
        <w:rPr>
          <w:b/>
          <w:sz w:val="28"/>
        </w:rPr>
        <w:t xml:space="preserve">Collagenase solution </w:t>
      </w:r>
    </w:p>
    <w:p w14:paraId="42C1897E" w14:textId="77777777" w:rsidR="00564030" w:rsidRPr="00564030" w:rsidRDefault="00564030" w:rsidP="00564030">
      <w:pPr>
        <w:rPr>
          <w:sz w:val="28"/>
        </w:rPr>
      </w:pPr>
    </w:p>
    <w:p w14:paraId="5C677185" w14:textId="77777777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Add collagenase type I powder (2 mg</w:t>
      </w:r>
      <w:r w:rsidRPr="00564030">
        <w:rPr>
          <w:sz w:val="28"/>
        </w:rPr>
        <w:t>/</w:t>
      </w:r>
      <w:r w:rsidRPr="00564030">
        <w:rPr>
          <w:sz w:val="28"/>
        </w:rPr>
        <w:t>ml) and</w:t>
      </w:r>
      <w:r w:rsidRPr="00564030">
        <w:rPr>
          <w:sz w:val="28"/>
        </w:rPr>
        <w:t xml:space="preserve"> </w:t>
      </w:r>
      <w:r w:rsidRPr="00564030">
        <w:rPr>
          <w:sz w:val="28"/>
        </w:rPr>
        <w:t xml:space="preserve">gentamicin (50 </w:t>
      </w:r>
      <w:proofErr w:type="spellStart"/>
      <w:r w:rsidRPr="00564030">
        <w:rPr>
          <w:sz w:val="28"/>
        </w:rPr>
        <w:t>μg</w:t>
      </w:r>
      <w:proofErr w:type="spellEnd"/>
      <w:r w:rsidRPr="00564030">
        <w:rPr>
          <w:sz w:val="28"/>
        </w:rPr>
        <w:t>/</w:t>
      </w:r>
      <w:r w:rsidRPr="00564030">
        <w:rPr>
          <w:sz w:val="28"/>
        </w:rPr>
        <w:t>ml) to washing medium</w:t>
      </w:r>
      <w:r w:rsidRPr="00564030">
        <w:rPr>
          <w:sz w:val="28"/>
        </w:rPr>
        <w:t xml:space="preserve"> (DMEMF12 +10%FBS+PSG)</w:t>
      </w:r>
      <w:r w:rsidRPr="00564030">
        <w:rPr>
          <w:sz w:val="28"/>
        </w:rPr>
        <w:t>.</w:t>
      </w:r>
    </w:p>
    <w:p w14:paraId="6156DC1A" w14:textId="37977D48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 xml:space="preserve">(Optional) add Y27632 </w:t>
      </w:r>
      <w:r w:rsidR="00B97EDE">
        <w:rPr>
          <w:sz w:val="28"/>
        </w:rPr>
        <w:t>10μM</w:t>
      </w:r>
      <w:bookmarkStart w:id="0" w:name="_GoBack"/>
      <w:bookmarkEnd w:id="0"/>
      <w:r w:rsidRPr="00564030">
        <w:rPr>
          <w:sz w:val="28"/>
        </w:rPr>
        <w:t>.</w:t>
      </w:r>
      <w:r w:rsidRPr="00564030">
        <w:rPr>
          <w:sz w:val="28"/>
        </w:rPr>
        <w:t xml:space="preserve"> </w:t>
      </w:r>
    </w:p>
    <w:p w14:paraId="2543BEE3" w14:textId="77777777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Filter the solution with a</w:t>
      </w:r>
      <w:r w:rsidRPr="00564030">
        <w:rPr>
          <w:sz w:val="28"/>
        </w:rPr>
        <w:t xml:space="preserve"> </w:t>
      </w:r>
      <w:r w:rsidRPr="00564030">
        <w:rPr>
          <w:sz w:val="28"/>
        </w:rPr>
        <w:t xml:space="preserve">0.22-μm syringe filter. </w:t>
      </w:r>
    </w:p>
    <w:p w14:paraId="3E250B92" w14:textId="3DD16606" w:rsidR="00FE7A6E" w:rsidRPr="00564030" w:rsidRDefault="00564030" w:rsidP="00564030">
      <w:pPr>
        <w:rPr>
          <w:sz w:val="28"/>
        </w:rPr>
      </w:pPr>
      <w:r w:rsidRPr="00564030">
        <w:rPr>
          <w:sz w:val="28"/>
        </w:rPr>
        <w:t>Aliquots can be stored at −20 °C for 1 month.</w:t>
      </w:r>
    </w:p>
    <w:p w14:paraId="4E662FF6" w14:textId="414ACBB4" w:rsidR="00564030" w:rsidRPr="00564030" w:rsidRDefault="00564030">
      <w:pPr>
        <w:rPr>
          <w:sz w:val="28"/>
        </w:rPr>
      </w:pPr>
    </w:p>
    <w:p w14:paraId="6D75A256" w14:textId="344A6340" w:rsidR="00564030" w:rsidRPr="00564030" w:rsidRDefault="00564030">
      <w:pPr>
        <w:rPr>
          <w:sz w:val="28"/>
        </w:rPr>
      </w:pPr>
    </w:p>
    <w:p w14:paraId="1245A5F7" w14:textId="14FCB40C" w:rsidR="00564030" w:rsidRPr="00564030" w:rsidRDefault="00564030">
      <w:pPr>
        <w:rPr>
          <w:sz w:val="28"/>
        </w:rPr>
      </w:pPr>
    </w:p>
    <w:p w14:paraId="3D93F67E" w14:textId="70641A36" w:rsidR="00564030" w:rsidRPr="00564030" w:rsidRDefault="00564030">
      <w:pPr>
        <w:rPr>
          <w:sz w:val="28"/>
        </w:rPr>
      </w:pPr>
    </w:p>
    <w:p w14:paraId="4B4E6CAC" w14:textId="1AABE16C" w:rsidR="00564030" w:rsidRPr="00564030" w:rsidRDefault="00564030">
      <w:pPr>
        <w:rPr>
          <w:sz w:val="28"/>
        </w:rPr>
      </w:pPr>
    </w:p>
    <w:p w14:paraId="4EF3A508" w14:textId="740EF19B" w:rsidR="00564030" w:rsidRPr="00564030" w:rsidRDefault="00564030">
      <w:pPr>
        <w:rPr>
          <w:sz w:val="28"/>
        </w:rPr>
      </w:pPr>
    </w:p>
    <w:p w14:paraId="6819E063" w14:textId="77777777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DMEM/F12 with HEPES (Sigma-Aldrich, cat. no. D6421)</w:t>
      </w:r>
    </w:p>
    <w:p w14:paraId="43C21E6A" w14:textId="77777777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Collagenase type I (Invitrogen, cat. no. 17100-017)</w:t>
      </w:r>
    </w:p>
    <w:p w14:paraId="0915AA4B" w14:textId="77777777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Gentamicin, 50 mg ml−1 (Invitrogen, cat. no. 15750060)</w:t>
      </w:r>
    </w:p>
    <w:p w14:paraId="7C57AF02" w14:textId="1578113A" w:rsidR="00564030" w:rsidRPr="00564030" w:rsidRDefault="00564030" w:rsidP="00564030">
      <w:pPr>
        <w:rPr>
          <w:sz w:val="28"/>
        </w:rPr>
      </w:pPr>
      <w:r w:rsidRPr="00564030">
        <w:rPr>
          <w:sz w:val="28"/>
        </w:rPr>
        <w:t>Y27632 (R&amp;D Systems, cat. no. 1254)</w:t>
      </w:r>
    </w:p>
    <w:sectPr w:rsidR="00564030" w:rsidRPr="00564030" w:rsidSect="00B212B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NDAzszAwMDYztbBU0lEKTi0uzszPAykwrAUACRg4iiwAAAA="/>
  </w:docVars>
  <w:rsids>
    <w:rsidRoot w:val="00564030"/>
    <w:rsid w:val="00564030"/>
    <w:rsid w:val="00B212B6"/>
    <w:rsid w:val="00B97EDE"/>
    <w:rsid w:val="00CF1651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3062"/>
  <w15:chartTrackingRefBased/>
  <w15:docId w15:val="{37B4ED20-E4AB-4703-98CC-AE36A37A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519596F58834987A1CFB96AB9C4E7" ma:contentTypeVersion="10" ma:contentTypeDescription="Create a new document." ma:contentTypeScope="" ma:versionID="0c84953ad56cdc4f39a7446871dd8290">
  <xsd:schema xmlns:xsd="http://www.w3.org/2001/XMLSchema" xmlns:xs="http://www.w3.org/2001/XMLSchema" xmlns:p="http://schemas.microsoft.com/office/2006/metadata/properties" xmlns:ns2="9374f554-b474-4cbb-8935-cef9530ba391" xmlns:ns3="151e3632-bfac-41c6-bd22-4db0e6de8e0a" targetNamespace="http://schemas.microsoft.com/office/2006/metadata/properties" ma:root="true" ma:fieldsID="1add72547235872297f20d87ecaab72c" ns2:_="" ns3:_="">
    <xsd:import namespace="9374f554-b474-4cbb-8935-cef9530ba391"/>
    <xsd:import namespace="151e3632-bfac-41c6-bd22-4db0e6de8e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4f554-b474-4cbb-8935-cef9530ba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e3632-bfac-41c6-bd22-4db0e6de8e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9A976-1E39-4A90-AF87-FC9E319BD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4f554-b474-4cbb-8935-cef9530ba391"/>
    <ds:schemaRef ds:uri="151e3632-bfac-41c6-bd22-4db0e6de8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714320-8404-497D-851D-82A1EFAE7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D356C-0FD8-40CE-999E-D3EAEA1A50F4}">
  <ds:schemaRefs>
    <ds:schemaRef ds:uri="http://www.w3.org/XML/1998/namespace"/>
    <ds:schemaRef ds:uri="151e3632-bfac-41c6-bd22-4db0e6de8e0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74f554-b474-4cbb-8935-cef9530ba39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 KIKUCHI</dc:creator>
  <cp:keywords/>
  <dc:description/>
  <cp:lastModifiedBy>OSAMU KIKUCHI</cp:lastModifiedBy>
  <cp:revision>1</cp:revision>
  <cp:lastPrinted>2018-12-14T19:54:00Z</cp:lastPrinted>
  <dcterms:created xsi:type="dcterms:W3CDTF">2018-12-14T19:51:00Z</dcterms:created>
  <dcterms:modified xsi:type="dcterms:W3CDTF">2018-12-14T20:15:00Z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0x01010097F519596F58834987A1CFB96AB9C4E7</vt:lpwstr>
  </property>
</Properties>
</file>