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6D3D" w14:textId="77777777" w:rsidR="0043492D" w:rsidRPr="0043492D" w:rsidRDefault="0043492D" w:rsidP="0043492D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3492D">
        <w:rPr>
          <w:rFonts w:cstheme="minorHAnsi"/>
          <w:b/>
          <w:bCs/>
          <w:sz w:val="24"/>
          <w:szCs w:val="24"/>
        </w:rPr>
        <w:t>Whole-mount organoid immunofluorescence, DNA damage quantification and scanning electron microscopy</w:t>
      </w:r>
    </w:p>
    <w:p w14:paraId="1746BE77" w14:textId="1C67EB0E" w:rsidR="009D5DA1" w:rsidRDefault="0043492D" w:rsidP="0079534B">
      <w:pPr>
        <w:spacing w:line="360" w:lineRule="auto"/>
        <w:jc w:val="both"/>
        <w:rPr>
          <w:rFonts w:cstheme="minorHAnsi"/>
          <w:sz w:val="24"/>
          <w:szCs w:val="24"/>
        </w:rPr>
      </w:pPr>
      <w:r w:rsidRPr="0043492D">
        <w:rPr>
          <w:rFonts w:cstheme="minorHAnsi"/>
          <w:sz w:val="24"/>
          <w:szCs w:val="24"/>
        </w:rPr>
        <w:t xml:space="preserve">Organoids co-cultured with pks+ or </w:t>
      </w:r>
      <w:proofErr w:type="spellStart"/>
      <w:r w:rsidRPr="0043492D">
        <w:rPr>
          <w:rFonts w:cstheme="minorHAnsi"/>
          <w:sz w:val="24"/>
          <w:szCs w:val="24"/>
        </w:rPr>
        <w:t>pksΔclbQ</w:t>
      </w:r>
      <w:proofErr w:type="spellEnd"/>
      <w:r w:rsidRPr="0043492D">
        <w:rPr>
          <w:rFonts w:cstheme="minorHAnsi"/>
          <w:sz w:val="24"/>
          <w:szCs w:val="24"/>
        </w:rPr>
        <w:t xml:space="preserve"> E. coli21 were collected in cell recovery solution (Corning) and incubated at 4 °C for 30 min with regular shaking in order to free them from BME. For FANCD2 staining, organoids were pre-permeabilized with 0.2% Triton-X (Sigma) for 10 min at room temperature. Then, organoids were fixed in 4% formalin overnight at 4 °C. Subsequently, organoids were permeabilized with 0.5% Triton-X (Sigma), 2% donkey serum (</w:t>
      </w:r>
      <w:proofErr w:type="spellStart"/>
      <w:r w:rsidRPr="0043492D">
        <w:rPr>
          <w:rFonts w:cstheme="minorHAnsi"/>
          <w:sz w:val="24"/>
          <w:szCs w:val="24"/>
        </w:rPr>
        <w:t>BioRad</w:t>
      </w:r>
      <w:proofErr w:type="spellEnd"/>
      <w:r w:rsidRPr="0043492D">
        <w:rPr>
          <w:rFonts w:cstheme="minorHAnsi"/>
          <w:sz w:val="24"/>
          <w:szCs w:val="24"/>
        </w:rPr>
        <w:t>) in PBS for 30 min at 4 °C and blocked with 0.1% Tween-20 (Sigma) and 2% donkey serum in PBS for 15 min at room temperature. Organoids were incubated with mouse anti-γH2AX (Millipore; clone JBW301; 1:1,000 dilution) or rabbit anti-FANCD2 (affinity purified as described36; 1 mg/ml) primary antibody overnight at 4 °C. Then, organoids were washed four times with PBS and incubated with either secondary goat anti-mouse AF-647 (Thermo Fisher, catalogue number A-21235, 1:500 dilution) or goat anti-rabbit AF-488 (Life Technologies, catalogue number A21206, 1:500 dilution) antibodies, respectively, for 3 h at room temperature in the dark and washed again with PBS. Organoids were imaged using an SP8 confocal microscope (Leica). Fluorescent microscopic images of γH2AX foci were quantified as follows: nuclei were classified as containing either no foci or one or more foci. The fraction of nuclei containing foci over all nuclei is displayed as one datapoint per organoid.</w:t>
      </w:r>
    </w:p>
    <w:p w14:paraId="59B1420A" w14:textId="003F5E31" w:rsidR="0043492D" w:rsidRDefault="0043492D" w:rsidP="0043492D">
      <w:pPr>
        <w:spacing w:line="360" w:lineRule="auto"/>
        <w:rPr>
          <w:rFonts w:cstheme="minorHAnsi"/>
          <w:sz w:val="24"/>
          <w:szCs w:val="24"/>
        </w:rPr>
      </w:pPr>
    </w:p>
    <w:p w14:paraId="1A0D2823" w14:textId="77777777" w:rsidR="0043492D" w:rsidRPr="0043492D" w:rsidRDefault="0043492D" w:rsidP="0043492D">
      <w:pPr>
        <w:spacing w:line="360" w:lineRule="auto"/>
        <w:rPr>
          <w:rFonts w:cstheme="minorHAnsi"/>
          <w:sz w:val="24"/>
          <w:szCs w:val="24"/>
        </w:rPr>
      </w:pPr>
    </w:p>
    <w:sectPr w:rsidR="0043492D" w:rsidRPr="0043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8A"/>
    <w:rsid w:val="00053F8A"/>
    <w:rsid w:val="00390E57"/>
    <w:rsid w:val="0043492D"/>
    <w:rsid w:val="0079534B"/>
    <w:rsid w:val="009D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29E"/>
  <w15:chartTrackingRefBased/>
  <w15:docId w15:val="{E9EA6657-E1E0-46DD-8433-288BA230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Pratyusha</dc:creator>
  <cp:keywords/>
  <dc:description/>
  <cp:lastModifiedBy>Li, Zhixin</cp:lastModifiedBy>
  <cp:revision>4</cp:revision>
  <dcterms:created xsi:type="dcterms:W3CDTF">2021-11-18T15:56:00Z</dcterms:created>
  <dcterms:modified xsi:type="dcterms:W3CDTF">2023-10-07T20:48:00Z</dcterms:modified>
</cp:coreProperties>
</file>