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8B50" w14:textId="77777777" w:rsidR="006B43ED" w:rsidRPr="006B43ED" w:rsidRDefault="006B43ED" w:rsidP="006B43ED">
      <w:pPr>
        <w:rPr>
          <w:b/>
          <w:bCs/>
        </w:rPr>
      </w:pPr>
      <w:r w:rsidRPr="006B43ED">
        <w:rPr>
          <w:b/>
          <w:bCs/>
        </w:rPr>
        <w:t>Flow cytometry (FACS) staining protocol (Cell surface staining)</w:t>
      </w:r>
    </w:p>
    <w:p w14:paraId="3E3E34A2" w14:textId="1B167AD1" w:rsidR="006B43ED" w:rsidRPr="006B43ED" w:rsidRDefault="006B43ED" w:rsidP="006B43ED">
      <w:pPr>
        <w:numPr>
          <w:ilvl w:val="0"/>
          <w:numId w:val="2"/>
        </w:numPr>
      </w:pPr>
      <w:r w:rsidRPr="006B43ED">
        <w:t>Harvest, wash the cells (single cell suspension) and adjust cell number to a concentration of 1</w:t>
      </w:r>
      <w:r w:rsidR="00D65EBC">
        <w:t>-</w:t>
      </w:r>
      <w:r w:rsidRPr="006B43ED">
        <w:t>5x10</w:t>
      </w:r>
      <w:r w:rsidRPr="006B43ED">
        <w:rPr>
          <w:vertAlign w:val="superscript"/>
        </w:rPr>
        <w:t>6</w:t>
      </w:r>
      <w:r w:rsidRPr="006B43ED">
        <w:t xml:space="preserve"> cells/ml in ice cold FACS Buffer (PBS, 0.5-1% BSA or 5-10% FBS</w:t>
      </w:r>
      <w:r w:rsidR="00D65EBC">
        <w:t>).</w:t>
      </w:r>
      <w:r w:rsidRPr="006B43ED">
        <w:br/>
      </w:r>
      <w:r w:rsidRPr="006B43ED">
        <w:rPr>
          <w:b/>
          <w:bCs/>
        </w:rPr>
        <w:t>We recommend staining with ice cold reagents/solutions and at 4°C</w:t>
      </w:r>
      <w:r w:rsidR="00D65EBC">
        <w:rPr>
          <w:b/>
          <w:bCs/>
        </w:rPr>
        <w:t>.</w:t>
      </w:r>
    </w:p>
    <w:p w14:paraId="73760A02" w14:textId="77777777" w:rsidR="006B43ED" w:rsidRPr="006B43ED" w:rsidRDefault="006B43ED" w:rsidP="006B43ED">
      <w:pPr>
        <w:numPr>
          <w:ilvl w:val="0"/>
          <w:numId w:val="2"/>
        </w:numPr>
      </w:pPr>
      <w:r w:rsidRPr="006B43ED">
        <w:t xml:space="preserve">Add 100 </w:t>
      </w:r>
      <w:proofErr w:type="spellStart"/>
      <w:r w:rsidRPr="006B43ED">
        <w:t>μl</w:t>
      </w:r>
      <w:proofErr w:type="spellEnd"/>
      <w:r w:rsidRPr="006B43ED">
        <w:t xml:space="preserve"> of cell suspension to each tube.</w:t>
      </w:r>
    </w:p>
    <w:p w14:paraId="126AE2CB" w14:textId="53C76D73" w:rsidR="006B43ED" w:rsidRPr="006B43ED" w:rsidRDefault="006B43ED" w:rsidP="006B43ED">
      <w:pPr>
        <w:numPr>
          <w:ilvl w:val="0"/>
          <w:numId w:val="2"/>
        </w:numPr>
      </w:pPr>
      <w:r w:rsidRPr="006B43ED">
        <w:t>The blocking antibody step 3 is optional but should be included if cells express high levels of Fc receptors which will contribute to non-specific binding and background fluorescence.</w:t>
      </w:r>
      <w:r w:rsidRPr="006B43ED">
        <w:br/>
        <w:t xml:space="preserve">Add 100 </w:t>
      </w:r>
      <w:proofErr w:type="spellStart"/>
      <w:r w:rsidRPr="006B43ED">
        <w:t>μl</w:t>
      </w:r>
      <w:proofErr w:type="spellEnd"/>
      <w:r w:rsidRPr="006B43ED">
        <w:t xml:space="preserve"> of Fc block to each sample (Fc block diluted in FACS buffer at 1:50 ratio). Incubate on ice for 20 min. Centrifuge at 1500 rpm for 5 min at 4°C. Discard supernatant.</w:t>
      </w:r>
      <w:r w:rsidR="00D65EBC">
        <w:t xml:space="preserve"> </w:t>
      </w:r>
      <w:r w:rsidR="00D65EBC" w:rsidRPr="00D65EBC">
        <w:rPr>
          <w:b/>
          <w:bCs/>
        </w:rPr>
        <w:t>This is necessary when working with neutrophils, monocytes, macrophages, B-cells, natural killer cells, and some T cell subsets.</w:t>
      </w:r>
    </w:p>
    <w:p w14:paraId="298B4729" w14:textId="673E3361" w:rsidR="006B43ED" w:rsidRPr="006B43ED" w:rsidRDefault="006B43ED" w:rsidP="006B43ED">
      <w:pPr>
        <w:numPr>
          <w:ilvl w:val="0"/>
          <w:numId w:val="2"/>
        </w:numPr>
      </w:pPr>
      <w:r w:rsidRPr="006B43ED">
        <w:t xml:space="preserve">Add 0.1-10 </w:t>
      </w:r>
      <w:proofErr w:type="spellStart"/>
      <w:r w:rsidRPr="006B43ED">
        <w:t>μg</w:t>
      </w:r>
      <w:proofErr w:type="spellEnd"/>
      <w:r w:rsidRPr="006B43ED">
        <w:t>/ml of the primary labeled antibody.</w:t>
      </w:r>
      <w:r>
        <w:t xml:space="preserve"> </w:t>
      </w:r>
      <w:r w:rsidRPr="006B43ED">
        <w:t>Dilutions, if necessary, should be made in FACS buffer.</w:t>
      </w:r>
    </w:p>
    <w:p w14:paraId="5F35B953" w14:textId="112B6529" w:rsidR="006B43ED" w:rsidRPr="006B43ED" w:rsidRDefault="006B43ED" w:rsidP="006B43ED">
      <w:pPr>
        <w:numPr>
          <w:ilvl w:val="0"/>
          <w:numId w:val="2"/>
        </w:numPr>
      </w:pPr>
      <w:r w:rsidRPr="006B43ED">
        <w:t>Incubate for at least 30 min at room temperature or 4°C in the dark.</w:t>
      </w:r>
      <w:r>
        <w:t xml:space="preserve"> </w:t>
      </w:r>
      <w:r w:rsidRPr="006B43ED">
        <w:t>This step will require optimization.</w:t>
      </w:r>
    </w:p>
    <w:p w14:paraId="2B137F4B" w14:textId="77777777" w:rsidR="006B43ED" w:rsidRPr="006B43ED" w:rsidRDefault="006B43ED" w:rsidP="006B43ED">
      <w:pPr>
        <w:numPr>
          <w:ilvl w:val="0"/>
          <w:numId w:val="2"/>
        </w:numPr>
      </w:pPr>
      <w:r w:rsidRPr="006B43ED">
        <w:t xml:space="preserve">Wash the cells 3 times by centrifugation at 1500 rpm for 5 minutes and resuspend them in 200 </w:t>
      </w:r>
      <w:proofErr w:type="spellStart"/>
      <w:r w:rsidRPr="006B43ED">
        <w:t>μl</w:t>
      </w:r>
      <w:proofErr w:type="spellEnd"/>
      <w:r w:rsidRPr="006B43ED">
        <w:t xml:space="preserve"> to 1ml of ice cold FACS buffer*. Keep the cells in the dark on ice or at 4°C in a fridge until your scheduled time for analysis.</w:t>
      </w:r>
      <w:r w:rsidRPr="006B43ED">
        <w:br/>
      </w:r>
      <w:r w:rsidRPr="006B43ED">
        <w:rPr>
          <w:b/>
          <w:bCs/>
        </w:rPr>
        <w:t>If you use primary unlabeled antibody after completing step 5 do the following:</w:t>
      </w:r>
      <w:r w:rsidRPr="006B43ED">
        <w:t> Dilute the fluorochrome-labeled secondary antibody in FACS buffer at the optimal dilution (according to the manufacturer’s instructions), resuspend cells in this solution and incubate for at least 20-30 minutes at room temperature or 4</w:t>
      </w:r>
      <w:r w:rsidRPr="006B43ED">
        <w:rPr>
          <w:vertAlign w:val="superscript"/>
        </w:rPr>
        <w:t>o</w:t>
      </w:r>
      <w:r w:rsidRPr="006B43ED">
        <w:t xml:space="preserve">C in the dark. Wash the cells 3 times by centrifugation at 1500 rpm for 5 minutes and resuspend them in 200 </w:t>
      </w:r>
      <w:proofErr w:type="spellStart"/>
      <w:r w:rsidRPr="006B43ED">
        <w:t>μl</w:t>
      </w:r>
      <w:proofErr w:type="spellEnd"/>
      <w:r w:rsidRPr="006B43ED">
        <w:t xml:space="preserve"> to 1ml of ice cold FACS buffer. Keep the cells in the dark on ice or at 4°C in a fridge until your scheduled time for analysis.</w:t>
      </w:r>
    </w:p>
    <w:p w14:paraId="2607276E" w14:textId="6B625D36" w:rsidR="006B43ED" w:rsidRPr="006B43ED" w:rsidRDefault="006B43ED" w:rsidP="006B43ED">
      <w:pPr>
        <w:numPr>
          <w:ilvl w:val="0"/>
          <w:numId w:val="2"/>
        </w:numPr>
      </w:pPr>
      <w:r w:rsidRPr="006B43ED">
        <w:rPr>
          <w:b/>
          <w:bCs/>
        </w:rPr>
        <w:t xml:space="preserve">If you need to preserve cells for several days or are analyzing human, infectious </w:t>
      </w:r>
      <w:r w:rsidRPr="006B43ED">
        <w:rPr>
          <w:b/>
          <w:bCs/>
        </w:rPr>
        <w:t>materials,</w:t>
      </w:r>
      <w:r w:rsidRPr="006B43ED">
        <w:rPr>
          <w:b/>
          <w:bCs/>
        </w:rPr>
        <w:t xml:space="preserve"> or bacteria</w:t>
      </w:r>
      <w:r w:rsidRPr="006B43ED">
        <w:t xml:space="preserve">, after completing step 5 instead of resuspending cells in 200 </w:t>
      </w:r>
      <w:proofErr w:type="spellStart"/>
      <w:r w:rsidRPr="006B43ED">
        <w:t>μl</w:t>
      </w:r>
      <w:proofErr w:type="spellEnd"/>
      <w:r w:rsidRPr="006B43ED">
        <w:t xml:space="preserve"> to 1ml of ice cold FACS buffer, add 100 </w:t>
      </w:r>
      <w:proofErr w:type="spellStart"/>
      <w:r w:rsidRPr="006B43ED">
        <w:t>μl</w:t>
      </w:r>
      <w:proofErr w:type="spellEnd"/>
      <w:r w:rsidRPr="006B43ED">
        <w:t xml:space="preserve"> 1-4% paraformaldehyde and incubate for 10-15 min at room temperature. Centrifuge your samples at 1500 rpm for 5 min and resuspend them in 200 </w:t>
      </w:r>
      <w:proofErr w:type="spellStart"/>
      <w:r w:rsidRPr="006B43ED">
        <w:t>μl</w:t>
      </w:r>
      <w:proofErr w:type="spellEnd"/>
      <w:r w:rsidRPr="006B43ED">
        <w:t xml:space="preserve"> to 1 ml of </w:t>
      </w:r>
      <w:r w:rsidRPr="006B43ED">
        <w:t>ice-cold</w:t>
      </w:r>
      <w:r w:rsidRPr="006B43ED">
        <w:t xml:space="preserve"> PBS. Fixation will inactivate most biohazardous agents, minimize </w:t>
      </w:r>
      <w:r w:rsidRPr="006B43ED">
        <w:t>deterioration,</w:t>
      </w:r>
      <w:r w:rsidRPr="006B43ED">
        <w:t xml:space="preserve"> and help to maintain the integrity of your samples. The amount of fixative needed for different sample types will require optimization by the user.</w:t>
      </w:r>
    </w:p>
    <w:p w14:paraId="56C6FF58" w14:textId="5E3883A7" w:rsidR="000E1805" w:rsidRPr="006B43ED" w:rsidRDefault="006B43ED" w:rsidP="006B43ED">
      <w:pPr>
        <w:numPr>
          <w:ilvl w:val="0"/>
          <w:numId w:val="2"/>
        </w:numPr>
      </w:pPr>
      <w:r w:rsidRPr="006B43ED">
        <w:t>Analysis: for best results, analyze the cells on the flow cytometer as soon as possible.</w:t>
      </w:r>
      <w:r w:rsidRPr="006B43ED">
        <w:br/>
        <w:t xml:space="preserve">We recommend analysis on the same day. For extended storage (16 </w:t>
      </w:r>
      <w:proofErr w:type="spellStart"/>
      <w:r w:rsidRPr="006B43ED">
        <w:t>hr</w:t>
      </w:r>
      <w:proofErr w:type="spellEnd"/>
      <w:r w:rsidRPr="006B43ED">
        <w:t>) as well as for greater flexibility in planning time on the cytometer, resuspend cells in 1-4% paraformaldehyde to prevent deterioration.</w:t>
      </w:r>
    </w:p>
    <w:sectPr w:rsidR="000E1805" w:rsidRPr="006B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0CA"/>
    <w:multiLevelType w:val="multilevel"/>
    <w:tmpl w:val="3B06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14D7E"/>
    <w:multiLevelType w:val="multilevel"/>
    <w:tmpl w:val="40F8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32"/>
    <w:rsid w:val="000E1805"/>
    <w:rsid w:val="003E2032"/>
    <w:rsid w:val="006B43ED"/>
    <w:rsid w:val="00D6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603C"/>
  <w15:chartTrackingRefBased/>
  <w15:docId w15:val="{985ACF33-F985-41E5-B10E-CDFF016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Pratyusha</dc:creator>
  <cp:keywords/>
  <dc:description/>
  <cp:lastModifiedBy>Bala, Pratyusha</cp:lastModifiedBy>
  <cp:revision>3</cp:revision>
  <dcterms:created xsi:type="dcterms:W3CDTF">2022-03-17T14:21:00Z</dcterms:created>
  <dcterms:modified xsi:type="dcterms:W3CDTF">2022-03-17T14:28:00Z</dcterms:modified>
</cp:coreProperties>
</file>