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DD77F" w14:textId="5789684E" w:rsidR="00536BD4" w:rsidRPr="00275DB5" w:rsidRDefault="00153AF1" w:rsidP="00536BD4">
      <w:pPr>
        <w:pStyle w:val="Heading1"/>
        <w:rPr>
          <w:rFonts w:ascii="Arial" w:hAnsi="Arial" w:cs="Arial"/>
          <w:sz w:val="24"/>
          <w:szCs w:val="24"/>
        </w:rPr>
      </w:pPr>
      <w:r w:rsidRPr="00275DB5">
        <w:rPr>
          <w:rFonts w:ascii="Arial" w:hAnsi="Arial" w:cs="Arial"/>
          <w:sz w:val="24"/>
          <w:szCs w:val="24"/>
        </w:rPr>
        <w:t>Sethi</w:t>
      </w:r>
      <w:r w:rsidR="00536BD4" w:rsidRPr="00275DB5">
        <w:rPr>
          <w:rFonts w:ascii="Arial" w:hAnsi="Arial" w:cs="Arial"/>
          <w:sz w:val="24"/>
          <w:szCs w:val="24"/>
        </w:rPr>
        <w:t xml:space="preserve"> Lab Mouse Manual</w:t>
      </w:r>
    </w:p>
    <w:p w14:paraId="5EF0F64E" w14:textId="77777777" w:rsidR="00536BD4" w:rsidRPr="00275DB5" w:rsidRDefault="00536BD4" w:rsidP="00536BD4">
      <w:pPr>
        <w:pStyle w:val="Heading2"/>
        <w:ind w:left="0"/>
        <w:rPr>
          <w:rFonts w:ascii="Arial" w:hAnsi="Arial" w:cs="Arial"/>
          <w:sz w:val="24"/>
          <w:szCs w:val="24"/>
        </w:rPr>
      </w:pPr>
      <w:bookmarkStart w:id="0" w:name="_Toc73527324"/>
      <w:r w:rsidRPr="00275DB5">
        <w:rPr>
          <w:rFonts w:ascii="Arial" w:hAnsi="Arial" w:cs="Arial"/>
          <w:sz w:val="24"/>
          <w:szCs w:val="24"/>
        </w:rPr>
        <w:t>IACUC</w:t>
      </w:r>
      <w:bookmarkEnd w:id="0"/>
    </w:p>
    <w:p w14:paraId="5D260000" w14:textId="77777777" w:rsidR="00536BD4" w:rsidRPr="00275DB5" w:rsidRDefault="00536BD4" w:rsidP="00536BD4">
      <w:pPr>
        <w:pStyle w:val="Normal0"/>
        <w:spacing w:before="43"/>
        <w:rPr>
          <w:rFonts w:ascii="Arial" w:hAnsi="Arial" w:cs="Arial"/>
          <w:color w:val="0563C1" w:themeColor="hyperlink"/>
          <w:sz w:val="24"/>
          <w:szCs w:val="24"/>
          <w:u w:val="single"/>
        </w:rPr>
      </w:pPr>
      <w:r w:rsidRPr="00275DB5">
        <w:rPr>
          <w:rFonts w:ascii="Arial" w:hAnsi="Arial" w:cs="Arial"/>
          <w:sz w:val="24"/>
          <w:szCs w:val="24"/>
        </w:rPr>
        <w:t xml:space="preserve">The Institutional Animal Care and Use Committee (IACUC) reviews and approves all experiments and procedures to be conducted with live animals. If you need IACUC support, including access to your IACUC login information, please contact  </w:t>
      </w:r>
      <w:hyperlink r:id="rId5" w:history="1">
        <w:r w:rsidRPr="00275DB5">
          <w:rPr>
            <w:rStyle w:val="Hyperlink"/>
            <w:rFonts w:ascii="Arial" w:hAnsi="Arial" w:cs="Arial"/>
            <w:sz w:val="24"/>
            <w:szCs w:val="24"/>
          </w:rPr>
          <w:t>James_Folcrum@DFCI.HARVARD.EDU</w:t>
        </w:r>
      </w:hyperlink>
    </w:p>
    <w:p w14:paraId="5D802A5F" w14:textId="77777777" w:rsidR="00153AF1" w:rsidRPr="00275DB5" w:rsidRDefault="00153AF1" w:rsidP="00536BD4">
      <w:pPr>
        <w:pStyle w:val="Normal0"/>
        <w:spacing w:before="43"/>
        <w:rPr>
          <w:rFonts w:ascii="Arial" w:hAnsi="Arial" w:cs="Arial"/>
          <w:sz w:val="24"/>
          <w:szCs w:val="24"/>
        </w:rPr>
      </w:pPr>
    </w:p>
    <w:p w14:paraId="15DAEEE6" w14:textId="4D735B3E" w:rsidR="00536BD4" w:rsidRPr="00275DB5" w:rsidRDefault="00536BD4" w:rsidP="00536BD4">
      <w:pPr>
        <w:pStyle w:val="Normal0"/>
        <w:spacing w:before="43"/>
        <w:rPr>
          <w:rFonts w:ascii="Arial" w:hAnsi="Arial" w:cs="Arial"/>
          <w:sz w:val="24"/>
          <w:szCs w:val="24"/>
        </w:rPr>
      </w:pPr>
      <w:r w:rsidRPr="00275DB5">
        <w:rPr>
          <w:rFonts w:ascii="Arial" w:hAnsi="Arial" w:cs="Arial"/>
          <w:sz w:val="24"/>
          <w:szCs w:val="24"/>
        </w:rPr>
        <w:t>Current lab protocols include:</w:t>
      </w:r>
    </w:p>
    <w:p w14:paraId="7C9C7DC6" w14:textId="5543E83B" w:rsidR="00536BD4" w:rsidRPr="00275DB5" w:rsidRDefault="00153AF1" w:rsidP="00536BD4">
      <w:pPr>
        <w:pStyle w:val="Normal0"/>
        <w:numPr>
          <w:ilvl w:val="0"/>
          <w:numId w:val="1"/>
        </w:numPr>
        <w:spacing w:before="43"/>
        <w:rPr>
          <w:rFonts w:ascii="Arial" w:hAnsi="Arial" w:cs="Arial"/>
          <w:sz w:val="24"/>
          <w:szCs w:val="24"/>
        </w:rPr>
      </w:pPr>
      <w:r w:rsidRPr="00275DB5">
        <w:rPr>
          <w:rFonts w:ascii="Arial" w:hAnsi="Arial" w:cs="Arial"/>
          <w:b/>
          <w:bCs/>
          <w:sz w:val="24"/>
          <w:szCs w:val="24"/>
        </w:rPr>
        <w:t>11-009</w:t>
      </w:r>
      <w:r w:rsidRPr="00275DB5">
        <w:rPr>
          <w:rFonts w:ascii="Arial" w:hAnsi="Arial" w:cs="Arial"/>
          <w:sz w:val="24"/>
          <w:szCs w:val="24"/>
        </w:rPr>
        <w:t xml:space="preserve">: </w:t>
      </w:r>
      <w:r w:rsidR="00275DB5" w:rsidRPr="00275DB5">
        <w:rPr>
          <w:rFonts w:ascii="Arial" w:hAnsi="Arial" w:cs="Arial"/>
          <w:sz w:val="24"/>
          <w:szCs w:val="24"/>
        </w:rPr>
        <w:t xml:space="preserve">Functional Studies of </w:t>
      </w:r>
      <w:r w:rsidRPr="00275DB5">
        <w:rPr>
          <w:rFonts w:ascii="Arial" w:hAnsi="Arial" w:cs="Arial"/>
          <w:sz w:val="24"/>
          <w:szCs w:val="24"/>
        </w:rPr>
        <w:t xml:space="preserve">Gastrointestinal </w:t>
      </w:r>
      <w:r w:rsidR="00275DB5" w:rsidRPr="00275DB5">
        <w:rPr>
          <w:rFonts w:ascii="Arial" w:hAnsi="Arial" w:cs="Arial"/>
          <w:sz w:val="24"/>
          <w:szCs w:val="24"/>
        </w:rPr>
        <w:t>Cancer Genomic Alterations</w:t>
      </w:r>
    </w:p>
    <w:p w14:paraId="49862D26" w14:textId="77777777" w:rsidR="00153AF1" w:rsidRPr="00275DB5" w:rsidRDefault="00153AF1" w:rsidP="00153AF1">
      <w:pPr>
        <w:pStyle w:val="Normal0"/>
        <w:spacing w:before="43"/>
        <w:ind w:left="1440"/>
        <w:rPr>
          <w:rFonts w:ascii="Arial" w:hAnsi="Arial" w:cs="Arial"/>
          <w:sz w:val="24"/>
          <w:szCs w:val="24"/>
        </w:rPr>
      </w:pPr>
    </w:p>
    <w:p w14:paraId="7052F5C1" w14:textId="77777777" w:rsidR="00536BD4" w:rsidRPr="00275DB5" w:rsidRDefault="00536BD4" w:rsidP="00536BD4">
      <w:pPr>
        <w:pStyle w:val="Heading3"/>
        <w:rPr>
          <w:rFonts w:ascii="Arial" w:hAnsi="Arial" w:cs="Arial"/>
          <w:sz w:val="24"/>
          <w:szCs w:val="24"/>
        </w:rPr>
      </w:pPr>
      <w:r w:rsidRPr="00275DB5">
        <w:rPr>
          <w:rFonts w:ascii="Arial" w:hAnsi="Arial" w:cs="Arial"/>
          <w:sz w:val="24"/>
          <w:szCs w:val="24"/>
        </w:rPr>
        <w:t>i. New Protocols</w:t>
      </w:r>
    </w:p>
    <w:p w14:paraId="39AAE9A5" w14:textId="77777777" w:rsidR="00536BD4" w:rsidRPr="00275DB5" w:rsidRDefault="00536BD4" w:rsidP="00536BD4">
      <w:pPr>
        <w:pStyle w:val="Normal0"/>
        <w:spacing w:before="43"/>
        <w:rPr>
          <w:rFonts w:ascii="Arial" w:hAnsi="Arial" w:cs="Arial"/>
          <w:color w:val="0000FF"/>
          <w:sz w:val="24"/>
          <w:szCs w:val="24"/>
          <w:u w:val="single"/>
        </w:rPr>
      </w:pPr>
      <w:r w:rsidRPr="00275DB5">
        <w:rPr>
          <w:rFonts w:ascii="Arial" w:hAnsi="Arial" w:cs="Arial"/>
          <w:sz w:val="24"/>
          <w:szCs w:val="24"/>
        </w:rPr>
        <w:t xml:space="preserve">All animal work at DFCI must be approved by IACUC. For experiments that use new procedures that significantly differ from old protocols, please submit a new protocol to IACUC. </w:t>
      </w:r>
      <w:hyperlink r:id="rId6" w:history="1">
        <w:r w:rsidRPr="00275DB5">
          <w:rPr>
            <w:rStyle w:val="Hyperlink"/>
            <w:rFonts w:ascii="Arial" w:hAnsi="Arial" w:cs="Arial"/>
            <w:sz w:val="24"/>
            <w:szCs w:val="24"/>
          </w:rPr>
          <w:t>http://dfciiacuc.partners.org/Login.asp</w:t>
        </w:r>
      </w:hyperlink>
      <w:r w:rsidRPr="00275DB5">
        <w:rPr>
          <w:rFonts w:ascii="Arial" w:hAnsi="Arial" w:cs="Arial"/>
          <w:color w:val="0000FF"/>
          <w:sz w:val="24"/>
          <w:szCs w:val="24"/>
          <w:u w:val="single"/>
        </w:rPr>
        <w:t xml:space="preserve"> </w:t>
      </w:r>
    </w:p>
    <w:p w14:paraId="6CD23495" w14:textId="77777777" w:rsidR="00536BD4" w:rsidRPr="00275DB5" w:rsidRDefault="00536BD4" w:rsidP="00536BD4">
      <w:pPr>
        <w:pStyle w:val="Heading3"/>
        <w:rPr>
          <w:rFonts w:ascii="Arial" w:hAnsi="Arial" w:cs="Arial"/>
          <w:sz w:val="24"/>
          <w:szCs w:val="24"/>
        </w:rPr>
      </w:pPr>
      <w:r w:rsidRPr="00275DB5">
        <w:rPr>
          <w:rFonts w:ascii="Arial" w:hAnsi="Arial" w:cs="Arial"/>
          <w:sz w:val="24"/>
          <w:szCs w:val="24"/>
        </w:rPr>
        <w:t>ii. Amendments</w:t>
      </w:r>
    </w:p>
    <w:p w14:paraId="57382992" w14:textId="77777777" w:rsidR="00536BD4" w:rsidRPr="00275DB5" w:rsidRDefault="00536BD4" w:rsidP="00536BD4">
      <w:pPr>
        <w:pStyle w:val="Normal0"/>
        <w:spacing w:before="44"/>
        <w:rPr>
          <w:rFonts w:ascii="Arial" w:hAnsi="Arial" w:cs="Arial"/>
          <w:sz w:val="24"/>
          <w:szCs w:val="24"/>
        </w:rPr>
      </w:pPr>
      <w:r w:rsidRPr="00275DB5">
        <w:rPr>
          <w:rFonts w:ascii="Arial" w:hAnsi="Arial" w:cs="Arial"/>
          <w:sz w:val="24"/>
          <w:szCs w:val="24"/>
        </w:rPr>
        <w:t xml:space="preserve">If your experiment uses a procedure is </w:t>
      </w:r>
      <w:proofErr w:type="gramStart"/>
      <w:r w:rsidRPr="00275DB5">
        <w:rPr>
          <w:rFonts w:ascii="Arial" w:hAnsi="Arial" w:cs="Arial"/>
          <w:sz w:val="24"/>
          <w:szCs w:val="24"/>
        </w:rPr>
        <w:t>similar to</w:t>
      </w:r>
      <w:proofErr w:type="gramEnd"/>
      <w:r w:rsidRPr="00275DB5">
        <w:rPr>
          <w:rFonts w:ascii="Arial" w:hAnsi="Arial" w:cs="Arial"/>
          <w:sz w:val="24"/>
          <w:szCs w:val="24"/>
        </w:rPr>
        <w:t xml:space="preserve"> an existing protocol with minor changes, please submit an amendment. Please click the links below to download the different forms or visit the </w:t>
      </w:r>
      <w:hyperlink r:id="rId7" w:history="1">
        <w:r w:rsidRPr="00275DB5">
          <w:rPr>
            <w:rStyle w:val="Hyperlink"/>
            <w:rFonts w:ascii="Arial" w:hAnsi="Arial" w:cs="Arial"/>
            <w:sz w:val="24"/>
            <w:szCs w:val="24"/>
          </w:rPr>
          <w:t>IACUC Website</w:t>
        </w:r>
      </w:hyperlink>
      <w:r w:rsidRPr="00275DB5">
        <w:rPr>
          <w:rFonts w:ascii="Arial" w:hAnsi="Arial" w:cs="Arial"/>
          <w:sz w:val="24"/>
          <w:szCs w:val="24"/>
        </w:rPr>
        <w:t xml:space="preserve"> for more information.</w:t>
      </w:r>
    </w:p>
    <w:p w14:paraId="209FA02E" w14:textId="77777777" w:rsidR="00536BD4" w:rsidRPr="00275DB5" w:rsidRDefault="00536BD4" w:rsidP="00536BD4">
      <w:pPr>
        <w:pStyle w:val="Normal0"/>
        <w:spacing w:before="44"/>
        <w:rPr>
          <w:rFonts w:ascii="Arial" w:hAnsi="Arial" w:cs="Arial"/>
          <w:sz w:val="24"/>
          <w:szCs w:val="24"/>
        </w:rPr>
      </w:pPr>
    </w:p>
    <w:p w14:paraId="26D0CBE5" w14:textId="77777777" w:rsidR="00536BD4" w:rsidRPr="00275DB5" w:rsidRDefault="00286439" w:rsidP="00536BD4">
      <w:pPr>
        <w:rPr>
          <w:rFonts w:ascii="Arial" w:hAnsi="Arial" w:cs="Arial"/>
          <w:color w:val="2A2A2A"/>
          <w:sz w:val="24"/>
          <w:szCs w:val="24"/>
          <w:shd w:val="clear" w:color="auto" w:fill="FFFFFF"/>
        </w:rPr>
      </w:pPr>
      <w:hyperlink r:id="rId8" w:history="1">
        <w:r w:rsidR="00536BD4" w:rsidRPr="00275DB5">
          <w:rPr>
            <w:rStyle w:val="Hyperlink"/>
            <w:rFonts w:ascii="Arial" w:eastAsia="Cambria" w:hAnsi="Arial" w:cs="Arial"/>
            <w:sz w:val="24"/>
            <w:szCs w:val="24"/>
            <w:shd w:val="clear" w:color="auto" w:fill="FFFFFF"/>
          </w:rPr>
          <w:t>Amendment Form A (Change in PI)</w:t>
        </w:r>
      </w:hyperlink>
    </w:p>
    <w:p w14:paraId="332AD919" w14:textId="77777777" w:rsidR="00536BD4" w:rsidRPr="00275DB5" w:rsidRDefault="00286439" w:rsidP="00536BD4">
      <w:pPr>
        <w:rPr>
          <w:rFonts w:ascii="Arial" w:hAnsi="Arial" w:cs="Arial"/>
          <w:color w:val="2A2A2A"/>
          <w:sz w:val="24"/>
          <w:szCs w:val="24"/>
        </w:rPr>
      </w:pPr>
      <w:hyperlink r:id="rId9" w:history="1">
        <w:r w:rsidR="00536BD4" w:rsidRPr="00275DB5">
          <w:rPr>
            <w:rStyle w:val="Hyperlink"/>
            <w:rFonts w:ascii="Arial" w:eastAsia="Cambria" w:hAnsi="Arial" w:cs="Arial"/>
            <w:sz w:val="24"/>
            <w:szCs w:val="24"/>
          </w:rPr>
          <w:t>Amendment Form A Guidance</w:t>
        </w:r>
      </w:hyperlink>
    </w:p>
    <w:p w14:paraId="0DD763CF" w14:textId="77777777" w:rsidR="00536BD4" w:rsidRPr="00275DB5" w:rsidRDefault="00536BD4" w:rsidP="00536BD4">
      <w:pPr>
        <w:rPr>
          <w:rFonts w:ascii="Arial" w:hAnsi="Arial" w:cs="Arial"/>
          <w:sz w:val="24"/>
          <w:szCs w:val="24"/>
        </w:rPr>
      </w:pPr>
      <w:r w:rsidRPr="00275DB5">
        <w:rPr>
          <w:rFonts w:ascii="Arial" w:hAnsi="Arial" w:cs="Arial"/>
          <w:color w:val="2A2A2A"/>
          <w:sz w:val="24"/>
          <w:szCs w:val="24"/>
        </w:rPr>
        <w:br/>
      </w:r>
      <w:hyperlink r:id="rId10" w:history="1">
        <w:r w:rsidRPr="00275DB5">
          <w:rPr>
            <w:rStyle w:val="Hyperlink"/>
            <w:rFonts w:ascii="Arial" w:eastAsia="Cambria" w:hAnsi="Arial" w:cs="Arial"/>
            <w:sz w:val="24"/>
            <w:szCs w:val="24"/>
            <w:shd w:val="clear" w:color="auto" w:fill="FFFFFF"/>
          </w:rPr>
          <w:t>Amendment Form B (Add Personnel)</w:t>
        </w:r>
      </w:hyperlink>
    </w:p>
    <w:p w14:paraId="1B1CB9DE" w14:textId="77777777" w:rsidR="00536BD4" w:rsidRPr="00275DB5" w:rsidRDefault="00286439" w:rsidP="00536BD4">
      <w:pPr>
        <w:rPr>
          <w:rFonts w:ascii="Arial" w:hAnsi="Arial" w:cs="Arial"/>
          <w:color w:val="2A2A2A"/>
          <w:sz w:val="24"/>
          <w:szCs w:val="24"/>
        </w:rPr>
      </w:pPr>
      <w:hyperlink r:id="rId11" w:history="1">
        <w:r w:rsidR="00536BD4" w:rsidRPr="00275DB5">
          <w:rPr>
            <w:rStyle w:val="Hyperlink"/>
            <w:rFonts w:ascii="Arial" w:eastAsia="Cambria" w:hAnsi="Arial" w:cs="Arial"/>
            <w:sz w:val="24"/>
            <w:szCs w:val="24"/>
          </w:rPr>
          <w:t>Amendment Form B Guidance</w:t>
        </w:r>
      </w:hyperlink>
    </w:p>
    <w:p w14:paraId="38133FEF" w14:textId="77777777" w:rsidR="00536BD4" w:rsidRPr="00275DB5" w:rsidRDefault="00536BD4" w:rsidP="00536BD4">
      <w:pPr>
        <w:rPr>
          <w:rFonts w:ascii="Arial" w:hAnsi="Arial" w:cs="Arial"/>
          <w:color w:val="2A2A2A"/>
          <w:sz w:val="24"/>
          <w:szCs w:val="24"/>
        </w:rPr>
      </w:pPr>
      <w:r w:rsidRPr="00275DB5">
        <w:rPr>
          <w:rFonts w:ascii="Arial" w:hAnsi="Arial" w:cs="Arial"/>
          <w:b/>
          <w:bCs/>
          <w:color w:val="2A2A2A"/>
          <w:sz w:val="24"/>
          <w:szCs w:val="24"/>
        </w:rPr>
        <w:t>If you are a new member of the lab</w:t>
      </w:r>
      <w:r w:rsidRPr="00275DB5">
        <w:rPr>
          <w:rFonts w:ascii="Arial" w:hAnsi="Arial" w:cs="Arial"/>
          <w:color w:val="2A2A2A"/>
          <w:sz w:val="24"/>
          <w:szCs w:val="24"/>
        </w:rPr>
        <w:t>, please ask Tim to file Amendment Form B to add you to the most appropriate protocol for your project.</w:t>
      </w:r>
    </w:p>
    <w:p w14:paraId="558875D6" w14:textId="77777777" w:rsidR="00536BD4" w:rsidRPr="00275DB5" w:rsidRDefault="00536BD4" w:rsidP="00536BD4">
      <w:pPr>
        <w:rPr>
          <w:rFonts w:ascii="Arial" w:hAnsi="Arial" w:cs="Arial"/>
          <w:sz w:val="24"/>
          <w:szCs w:val="24"/>
        </w:rPr>
      </w:pPr>
      <w:r w:rsidRPr="00275DB5">
        <w:rPr>
          <w:rFonts w:ascii="Arial" w:hAnsi="Arial" w:cs="Arial"/>
          <w:color w:val="2A2A2A"/>
          <w:sz w:val="24"/>
          <w:szCs w:val="24"/>
        </w:rPr>
        <w:br/>
      </w:r>
      <w:hyperlink r:id="rId12" w:history="1">
        <w:r w:rsidRPr="00275DB5">
          <w:rPr>
            <w:rStyle w:val="Hyperlink"/>
            <w:rFonts w:ascii="Arial" w:eastAsia="Cambria" w:hAnsi="Arial" w:cs="Arial"/>
            <w:sz w:val="24"/>
            <w:szCs w:val="24"/>
            <w:shd w:val="clear" w:color="auto" w:fill="FFFFFF"/>
          </w:rPr>
          <w:t>​Amendment Form C (Significant Changes)</w:t>
        </w:r>
      </w:hyperlink>
    </w:p>
    <w:p w14:paraId="6F1D6D8D" w14:textId="77777777" w:rsidR="00536BD4" w:rsidRPr="00275DB5" w:rsidRDefault="00286439" w:rsidP="00536BD4">
      <w:pPr>
        <w:rPr>
          <w:rFonts w:ascii="Arial" w:hAnsi="Arial" w:cs="Arial"/>
          <w:color w:val="2A2A2A"/>
          <w:sz w:val="24"/>
          <w:szCs w:val="24"/>
        </w:rPr>
      </w:pPr>
      <w:hyperlink r:id="rId13" w:history="1">
        <w:r w:rsidR="00536BD4" w:rsidRPr="00275DB5">
          <w:rPr>
            <w:rStyle w:val="Hyperlink"/>
            <w:rFonts w:ascii="Arial" w:eastAsia="Cambria" w:hAnsi="Arial" w:cs="Arial"/>
            <w:sz w:val="24"/>
            <w:szCs w:val="24"/>
          </w:rPr>
          <w:t>Amendment Form C Guidance</w:t>
        </w:r>
      </w:hyperlink>
    </w:p>
    <w:p w14:paraId="5700C01E" w14:textId="77777777" w:rsidR="00536BD4" w:rsidRPr="00275DB5" w:rsidRDefault="00536BD4" w:rsidP="00536BD4">
      <w:pPr>
        <w:rPr>
          <w:rFonts w:ascii="Arial" w:hAnsi="Arial" w:cs="Arial"/>
          <w:sz w:val="24"/>
          <w:szCs w:val="24"/>
        </w:rPr>
      </w:pPr>
      <w:r w:rsidRPr="00275DB5">
        <w:rPr>
          <w:rFonts w:ascii="Arial" w:hAnsi="Arial" w:cs="Arial"/>
          <w:b/>
          <w:bCs/>
          <w:color w:val="2A2A2A"/>
          <w:sz w:val="24"/>
          <w:szCs w:val="24"/>
        </w:rPr>
        <w:t>If you are starting a new mouse study</w:t>
      </w:r>
      <w:r w:rsidRPr="00275DB5">
        <w:rPr>
          <w:rFonts w:ascii="Arial" w:hAnsi="Arial" w:cs="Arial"/>
          <w:color w:val="2A2A2A"/>
          <w:sz w:val="24"/>
          <w:szCs w:val="24"/>
        </w:rPr>
        <w:t xml:space="preserve">, file Amendment Form C to submit a new experimental design, new experimental substances, and new procedures. </w:t>
      </w:r>
    </w:p>
    <w:p w14:paraId="52D72F84" w14:textId="77777777" w:rsidR="00536BD4" w:rsidRPr="00275DB5" w:rsidRDefault="00536BD4" w:rsidP="00536BD4">
      <w:pPr>
        <w:rPr>
          <w:rFonts w:ascii="Arial" w:hAnsi="Arial" w:cs="Arial"/>
          <w:sz w:val="24"/>
          <w:szCs w:val="24"/>
        </w:rPr>
      </w:pPr>
      <w:r w:rsidRPr="00275DB5">
        <w:rPr>
          <w:rFonts w:ascii="Arial" w:hAnsi="Arial" w:cs="Arial"/>
          <w:color w:val="2A2A2A"/>
          <w:sz w:val="24"/>
          <w:szCs w:val="24"/>
        </w:rPr>
        <w:br/>
      </w:r>
      <w:hyperlink r:id="rId14" w:tgtFrame="_blank" w:history="1">
        <w:r w:rsidRPr="00275DB5">
          <w:rPr>
            <w:rStyle w:val="Hyperlink"/>
            <w:rFonts w:ascii="Arial" w:eastAsia="Cambria" w:hAnsi="Arial" w:cs="Arial"/>
            <w:sz w:val="24"/>
            <w:szCs w:val="24"/>
            <w:shd w:val="clear" w:color="auto" w:fill="FFFFFF"/>
          </w:rPr>
          <w:t>Amendment Form D (Minor Changes)</w:t>
        </w:r>
      </w:hyperlink>
    </w:p>
    <w:p w14:paraId="2446B505" w14:textId="77777777" w:rsidR="00536BD4" w:rsidRPr="00275DB5" w:rsidRDefault="00536BD4" w:rsidP="00536BD4">
      <w:pPr>
        <w:rPr>
          <w:rFonts w:ascii="Arial" w:hAnsi="Arial" w:cs="Arial"/>
          <w:sz w:val="24"/>
          <w:szCs w:val="24"/>
        </w:rPr>
      </w:pPr>
      <w:r w:rsidRPr="00275DB5">
        <w:rPr>
          <w:rFonts w:ascii="Arial" w:hAnsi="Arial" w:cs="Arial"/>
          <w:color w:val="000000"/>
          <w:sz w:val="24"/>
          <w:szCs w:val="24"/>
        </w:rPr>
        <w:t>Form D can be used to make multiple minor changes to multiple animal protocols.</w:t>
      </w:r>
    </w:p>
    <w:p w14:paraId="0CBB2EED" w14:textId="77777777" w:rsidR="00536BD4" w:rsidRPr="00275DB5" w:rsidRDefault="00536BD4">
      <w:pPr>
        <w:spacing w:after="160" w:line="259" w:lineRule="auto"/>
        <w:rPr>
          <w:rFonts w:ascii="Arial" w:eastAsia="Cambria" w:hAnsi="Arial" w:cs="Arial"/>
          <w:b/>
          <w:i/>
          <w:color w:val="3D85C6"/>
          <w:sz w:val="24"/>
          <w:szCs w:val="24"/>
        </w:rPr>
      </w:pPr>
      <w:bookmarkStart w:id="1" w:name="_Toc73527325"/>
      <w:r w:rsidRPr="00275DB5">
        <w:rPr>
          <w:rFonts w:ascii="Arial" w:hAnsi="Arial" w:cs="Arial"/>
          <w:sz w:val="24"/>
          <w:szCs w:val="24"/>
        </w:rPr>
        <w:br w:type="page"/>
      </w:r>
    </w:p>
    <w:p w14:paraId="479B4108" w14:textId="6714317B" w:rsidR="00536BD4" w:rsidRPr="00275DB5" w:rsidRDefault="00536BD4" w:rsidP="00536BD4">
      <w:pPr>
        <w:pStyle w:val="Heading2"/>
        <w:ind w:left="0"/>
        <w:rPr>
          <w:rFonts w:ascii="Arial" w:hAnsi="Arial" w:cs="Arial"/>
          <w:sz w:val="24"/>
          <w:szCs w:val="24"/>
        </w:rPr>
      </w:pPr>
      <w:r w:rsidRPr="00275DB5">
        <w:rPr>
          <w:rFonts w:ascii="Arial" w:hAnsi="Arial" w:cs="Arial"/>
          <w:sz w:val="24"/>
          <w:szCs w:val="24"/>
        </w:rPr>
        <w:lastRenderedPageBreak/>
        <w:t>Animal Research Facility</w:t>
      </w:r>
      <w:bookmarkEnd w:id="1"/>
      <w:r w:rsidRPr="00275DB5">
        <w:rPr>
          <w:rFonts w:ascii="Arial" w:hAnsi="Arial" w:cs="Arial"/>
          <w:sz w:val="24"/>
          <w:szCs w:val="24"/>
        </w:rPr>
        <w:t xml:space="preserve"> (ARF)</w:t>
      </w:r>
    </w:p>
    <w:p w14:paraId="2A1A9CEF" w14:textId="77777777" w:rsidR="00536BD4" w:rsidRPr="00275DB5" w:rsidRDefault="00536BD4" w:rsidP="00536BD4">
      <w:pPr>
        <w:pStyle w:val="Normal0"/>
        <w:spacing w:before="44"/>
        <w:rPr>
          <w:rFonts w:ascii="Arial" w:hAnsi="Arial" w:cs="Arial"/>
          <w:sz w:val="24"/>
          <w:szCs w:val="24"/>
        </w:rPr>
      </w:pPr>
      <w:r w:rsidRPr="00275DB5">
        <w:rPr>
          <w:rFonts w:ascii="Arial" w:hAnsi="Arial" w:cs="Arial"/>
          <w:sz w:val="24"/>
          <w:szCs w:val="24"/>
        </w:rPr>
        <w:t xml:space="preserve">ARF is the main team that handles all animal work at DFCI and runs the facility and trainings. There have an extensive collection of protocols, forms, and guidelines available at their website </w:t>
      </w:r>
      <w:hyperlink r:id="rId15" w:history="1">
        <w:r w:rsidRPr="00275DB5">
          <w:rPr>
            <w:rStyle w:val="Hyperlink"/>
            <w:rFonts w:ascii="Arial" w:hAnsi="Arial" w:cs="Arial"/>
            <w:sz w:val="24"/>
            <w:szCs w:val="24"/>
          </w:rPr>
          <w:t>http://dfciarf.partners.org/Main.aspx</w:t>
        </w:r>
      </w:hyperlink>
    </w:p>
    <w:p w14:paraId="5A034C2C" w14:textId="685924B8" w:rsidR="00536BD4" w:rsidRPr="00275DB5" w:rsidRDefault="00275DB5" w:rsidP="00536BD4">
      <w:pPr>
        <w:pStyle w:val="Heading3"/>
        <w:rPr>
          <w:rFonts w:ascii="Arial" w:hAnsi="Arial" w:cs="Arial"/>
          <w:sz w:val="24"/>
          <w:szCs w:val="24"/>
        </w:rPr>
      </w:pPr>
      <w:r w:rsidRPr="00275DB5">
        <w:rPr>
          <w:rFonts w:ascii="Arial" w:hAnsi="Arial" w:cs="Arial"/>
          <w:sz w:val="24"/>
          <w:szCs w:val="24"/>
        </w:rPr>
        <w:t>A.</w:t>
      </w:r>
      <w:r w:rsidR="00536BD4" w:rsidRPr="00275DB5">
        <w:rPr>
          <w:rFonts w:ascii="Arial" w:hAnsi="Arial" w:cs="Arial"/>
          <w:sz w:val="24"/>
          <w:szCs w:val="24"/>
        </w:rPr>
        <w:t xml:space="preserve"> Ordering Mice</w:t>
      </w:r>
    </w:p>
    <w:p w14:paraId="4B8E1B89" w14:textId="77777777" w:rsidR="00536BD4" w:rsidRPr="00275DB5" w:rsidRDefault="00536BD4" w:rsidP="00536BD4">
      <w:pPr>
        <w:pStyle w:val="Normal0"/>
        <w:spacing w:before="44"/>
        <w:rPr>
          <w:rFonts w:ascii="Arial" w:hAnsi="Arial" w:cs="Arial"/>
          <w:sz w:val="24"/>
          <w:szCs w:val="24"/>
        </w:rPr>
      </w:pPr>
      <w:r w:rsidRPr="00275DB5">
        <w:rPr>
          <w:rFonts w:ascii="Arial" w:hAnsi="Arial" w:cs="Arial"/>
          <w:sz w:val="24"/>
          <w:szCs w:val="24"/>
        </w:rPr>
        <w:t xml:space="preserve">Orders must be placed by </w:t>
      </w:r>
      <w:r w:rsidRPr="00275DB5">
        <w:rPr>
          <w:rFonts w:ascii="Arial" w:hAnsi="Arial" w:cs="Arial"/>
          <w:b/>
          <w:bCs/>
          <w:sz w:val="24"/>
          <w:szCs w:val="24"/>
        </w:rPr>
        <w:t>3pm each Tuesday</w:t>
      </w:r>
      <w:r w:rsidRPr="00275DB5">
        <w:rPr>
          <w:rFonts w:ascii="Arial" w:hAnsi="Arial" w:cs="Arial"/>
          <w:sz w:val="24"/>
          <w:szCs w:val="24"/>
        </w:rPr>
        <w:t xml:space="preserve"> to guarantee they will arrive the following week. If you are using a rarer strain, please contact the vendors directly to make sure they can fill your order in a timely manner.</w:t>
      </w:r>
    </w:p>
    <w:p w14:paraId="25C331A9" w14:textId="77777777" w:rsidR="00536BD4" w:rsidRPr="00275DB5" w:rsidRDefault="00536BD4" w:rsidP="00536BD4">
      <w:pPr>
        <w:pStyle w:val="Normal0"/>
        <w:numPr>
          <w:ilvl w:val="0"/>
          <w:numId w:val="2"/>
        </w:numPr>
        <w:spacing w:before="44"/>
        <w:rPr>
          <w:rFonts w:ascii="Arial" w:hAnsi="Arial" w:cs="Arial"/>
          <w:sz w:val="24"/>
          <w:szCs w:val="24"/>
        </w:rPr>
      </w:pPr>
      <w:r w:rsidRPr="00275DB5">
        <w:rPr>
          <w:rFonts w:ascii="Arial" w:hAnsi="Arial" w:cs="Arial"/>
          <w:sz w:val="24"/>
          <w:szCs w:val="24"/>
        </w:rPr>
        <w:t xml:space="preserve">To order mice, please visit </w:t>
      </w:r>
      <w:hyperlink r:id="rId16" w:history="1">
        <w:r w:rsidRPr="00275DB5">
          <w:rPr>
            <w:rStyle w:val="Hyperlink"/>
            <w:rFonts w:ascii="Arial" w:hAnsi="Arial" w:cs="Arial"/>
            <w:sz w:val="24"/>
            <w:szCs w:val="24"/>
          </w:rPr>
          <w:t>Animal Order Login (partners.org)</w:t>
        </w:r>
      </w:hyperlink>
      <w:r w:rsidRPr="00275DB5">
        <w:rPr>
          <w:rFonts w:ascii="Arial" w:hAnsi="Arial" w:cs="Arial"/>
          <w:sz w:val="24"/>
          <w:szCs w:val="24"/>
        </w:rPr>
        <w:t xml:space="preserve"> and log in using your IACUC credentials that you received from </w:t>
      </w:r>
      <w:hyperlink r:id="rId17" w:history="1">
        <w:r w:rsidRPr="00275DB5">
          <w:rPr>
            <w:rStyle w:val="Hyperlink"/>
            <w:rFonts w:ascii="Arial" w:hAnsi="Arial" w:cs="Arial"/>
            <w:sz w:val="24"/>
            <w:szCs w:val="24"/>
          </w:rPr>
          <w:t>James Folcrum</w:t>
        </w:r>
      </w:hyperlink>
      <w:r w:rsidRPr="00275DB5">
        <w:rPr>
          <w:rFonts w:ascii="Arial" w:hAnsi="Arial" w:cs="Arial"/>
          <w:sz w:val="24"/>
          <w:szCs w:val="24"/>
        </w:rPr>
        <w:t xml:space="preserve">. The username should be your DFCI employee ID number. </w:t>
      </w:r>
    </w:p>
    <w:p w14:paraId="4C54E088" w14:textId="77777777" w:rsidR="00536BD4" w:rsidRPr="00275DB5" w:rsidRDefault="00536BD4" w:rsidP="00536BD4">
      <w:pPr>
        <w:pStyle w:val="Normal0"/>
        <w:numPr>
          <w:ilvl w:val="0"/>
          <w:numId w:val="2"/>
        </w:numPr>
        <w:spacing w:before="44"/>
        <w:rPr>
          <w:rFonts w:ascii="Arial" w:hAnsi="Arial" w:cs="Arial"/>
          <w:sz w:val="24"/>
          <w:szCs w:val="24"/>
        </w:rPr>
      </w:pPr>
      <w:r w:rsidRPr="00275DB5">
        <w:rPr>
          <w:rFonts w:ascii="Arial" w:hAnsi="Arial" w:cs="Arial"/>
          <w:sz w:val="24"/>
          <w:szCs w:val="24"/>
        </w:rPr>
        <w:t>Select “Longwood” from the Building menu.</w:t>
      </w:r>
    </w:p>
    <w:p w14:paraId="6F36ADD3" w14:textId="77777777" w:rsidR="00536BD4" w:rsidRPr="00275DB5" w:rsidRDefault="00536BD4" w:rsidP="00536BD4">
      <w:pPr>
        <w:pStyle w:val="Normal0"/>
        <w:numPr>
          <w:ilvl w:val="0"/>
          <w:numId w:val="2"/>
        </w:numPr>
        <w:spacing w:before="44"/>
        <w:rPr>
          <w:rFonts w:ascii="Arial" w:hAnsi="Arial" w:cs="Arial"/>
          <w:sz w:val="24"/>
          <w:szCs w:val="24"/>
        </w:rPr>
      </w:pPr>
      <w:r w:rsidRPr="00275DB5">
        <w:rPr>
          <w:rFonts w:ascii="Arial" w:hAnsi="Arial" w:cs="Arial"/>
          <w:sz w:val="24"/>
          <w:szCs w:val="24"/>
        </w:rPr>
        <w:t>Select “9112” as the room.</w:t>
      </w:r>
    </w:p>
    <w:p w14:paraId="1FB7717D" w14:textId="77777777" w:rsidR="00536BD4" w:rsidRPr="00275DB5" w:rsidRDefault="00536BD4" w:rsidP="00536BD4">
      <w:pPr>
        <w:pStyle w:val="Normal0"/>
        <w:numPr>
          <w:ilvl w:val="0"/>
          <w:numId w:val="2"/>
        </w:numPr>
        <w:spacing w:before="44"/>
        <w:rPr>
          <w:rFonts w:ascii="Arial" w:hAnsi="Arial" w:cs="Arial"/>
          <w:sz w:val="24"/>
          <w:szCs w:val="24"/>
        </w:rPr>
      </w:pPr>
      <w:r w:rsidRPr="00275DB5">
        <w:rPr>
          <w:rFonts w:ascii="Arial" w:hAnsi="Arial" w:cs="Arial"/>
          <w:sz w:val="24"/>
          <w:szCs w:val="24"/>
        </w:rPr>
        <w:t xml:space="preserve">Select “Smith, Eric” as the PI. </w:t>
      </w:r>
    </w:p>
    <w:p w14:paraId="5B89895F" w14:textId="77777777" w:rsidR="00536BD4" w:rsidRPr="00275DB5" w:rsidRDefault="00536BD4" w:rsidP="00536BD4">
      <w:pPr>
        <w:pStyle w:val="Normal0"/>
        <w:numPr>
          <w:ilvl w:val="0"/>
          <w:numId w:val="2"/>
        </w:numPr>
        <w:spacing w:before="44"/>
        <w:rPr>
          <w:rFonts w:ascii="Arial" w:hAnsi="Arial" w:cs="Arial"/>
          <w:sz w:val="24"/>
          <w:szCs w:val="24"/>
        </w:rPr>
      </w:pPr>
      <w:r w:rsidRPr="00275DB5">
        <w:rPr>
          <w:rFonts w:ascii="Arial" w:hAnsi="Arial" w:cs="Arial"/>
          <w:sz w:val="24"/>
          <w:szCs w:val="24"/>
        </w:rPr>
        <w:t>Select the IACUC protocol number that will be using these mice.</w:t>
      </w:r>
    </w:p>
    <w:p w14:paraId="4667EDDC" w14:textId="77777777" w:rsidR="00536BD4" w:rsidRPr="00275DB5" w:rsidRDefault="00536BD4" w:rsidP="00536BD4">
      <w:pPr>
        <w:pStyle w:val="Normal0"/>
        <w:numPr>
          <w:ilvl w:val="0"/>
          <w:numId w:val="2"/>
        </w:numPr>
        <w:spacing w:before="44"/>
        <w:rPr>
          <w:rFonts w:ascii="Arial" w:hAnsi="Arial" w:cs="Arial"/>
          <w:sz w:val="24"/>
          <w:szCs w:val="24"/>
        </w:rPr>
      </w:pPr>
      <w:r w:rsidRPr="00275DB5">
        <w:rPr>
          <w:rFonts w:ascii="Arial" w:hAnsi="Arial" w:cs="Arial"/>
          <w:sz w:val="24"/>
          <w:szCs w:val="24"/>
        </w:rPr>
        <w:t xml:space="preserve">Click “Place </w:t>
      </w:r>
      <w:r w:rsidRPr="00275DB5">
        <w:rPr>
          <w:rFonts w:ascii="Arial" w:hAnsi="Arial" w:cs="Arial"/>
          <w:b/>
          <w:bCs/>
          <w:sz w:val="24"/>
          <w:szCs w:val="24"/>
        </w:rPr>
        <w:t>NEW</w:t>
      </w:r>
      <w:r w:rsidRPr="00275DB5">
        <w:rPr>
          <w:rFonts w:ascii="Arial" w:hAnsi="Arial" w:cs="Arial"/>
          <w:sz w:val="24"/>
          <w:szCs w:val="24"/>
        </w:rPr>
        <w:t xml:space="preserve"> order”</w:t>
      </w:r>
    </w:p>
    <w:p w14:paraId="1C1CDD6D" w14:textId="2DB6B4EF" w:rsidR="00536BD4" w:rsidRPr="00275DB5" w:rsidRDefault="00275DB5" w:rsidP="00536BD4">
      <w:pPr>
        <w:pStyle w:val="Normal0"/>
        <w:spacing w:before="44"/>
        <w:rPr>
          <w:rFonts w:ascii="Arial" w:hAnsi="Arial" w:cs="Arial"/>
          <w:sz w:val="24"/>
          <w:szCs w:val="24"/>
        </w:rPr>
      </w:pPr>
      <w:r w:rsidRPr="00275DB5">
        <w:rPr>
          <w:rFonts w:ascii="Arial" w:hAnsi="Arial" w:cs="Arial"/>
          <w:noProof/>
          <w:sz w:val="24"/>
          <w:szCs w:val="24"/>
        </w:rPr>
        <w:drawing>
          <wp:anchor distT="0" distB="0" distL="114300" distR="114300" simplePos="0" relativeHeight="251659264" behindDoc="1" locked="0" layoutInCell="1" allowOverlap="1" wp14:anchorId="37B10989" wp14:editId="01160A51">
            <wp:simplePos x="0" y="0"/>
            <wp:positionH relativeFrom="margin">
              <wp:posOffset>-552450</wp:posOffset>
            </wp:positionH>
            <wp:positionV relativeFrom="paragraph">
              <wp:posOffset>352425</wp:posOffset>
            </wp:positionV>
            <wp:extent cx="6886773" cy="3641308"/>
            <wp:effectExtent l="0" t="0" r="0" b="0"/>
            <wp:wrapTight wrapText="bothSides">
              <wp:wrapPolygon edited="0">
                <wp:start x="0" y="0"/>
                <wp:lineTo x="0" y="21472"/>
                <wp:lineTo x="21510" y="21472"/>
                <wp:lineTo x="21510" y="0"/>
                <wp:lineTo x="0" y="0"/>
              </wp:wrapPolygon>
            </wp:wrapTight>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86773" cy="3641308"/>
                    </a:xfrm>
                    <a:prstGeom prst="rect">
                      <a:avLst/>
                    </a:prstGeom>
                  </pic:spPr>
                </pic:pic>
              </a:graphicData>
            </a:graphic>
            <wp14:sizeRelH relativeFrom="margin">
              <wp14:pctWidth>0</wp14:pctWidth>
            </wp14:sizeRelH>
            <wp14:sizeRelV relativeFrom="margin">
              <wp14:pctHeight>0</wp14:pctHeight>
            </wp14:sizeRelV>
          </wp:anchor>
        </w:drawing>
      </w:r>
      <w:r w:rsidR="00536BD4" w:rsidRPr="00275DB5">
        <w:rPr>
          <w:rFonts w:ascii="Arial" w:hAnsi="Arial" w:cs="Arial"/>
          <w:sz w:val="24"/>
          <w:szCs w:val="24"/>
        </w:rPr>
        <w:t>Fill in the form per the example:</w:t>
      </w:r>
    </w:p>
    <w:p w14:paraId="1A676389" w14:textId="570583D5" w:rsidR="00536BD4" w:rsidRPr="00275DB5" w:rsidRDefault="00536BD4" w:rsidP="00536BD4">
      <w:pPr>
        <w:pStyle w:val="Normal0"/>
        <w:spacing w:before="44"/>
        <w:rPr>
          <w:rFonts w:ascii="Arial" w:hAnsi="Arial" w:cs="Arial"/>
          <w:sz w:val="24"/>
          <w:szCs w:val="24"/>
        </w:rPr>
      </w:pPr>
    </w:p>
    <w:p w14:paraId="0B623672" w14:textId="690CDE3D" w:rsidR="00536BD4" w:rsidRPr="00275DB5" w:rsidRDefault="00536BD4" w:rsidP="00536BD4">
      <w:pPr>
        <w:pStyle w:val="Normal0"/>
        <w:spacing w:before="44"/>
        <w:rPr>
          <w:rFonts w:ascii="Arial" w:hAnsi="Arial" w:cs="Arial"/>
          <w:sz w:val="24"/>
          <w:szCs w:val="24"/>
        </w:rPr>
      </w:pPr>
    </w:p>
    <w:p w14:paraId="7DA5F97C" w14:textId="77777777" w:rsidR="00536BD4" w:rsidRPr="00275DB5" w:rsidRDefault="00536BD4" w:rsidP="00536BD4">
      <w:pPr>
        <w:rPr>
          <w:rFonts w:ascii="Arial" w:hAnsi="Arial" w:cs="Arial"/>
          <w:sz w:val="24"/>
          <w:szCs w:val="24"/>
        </w:rPr>
      </w:pPr>
    </w:p>
    <w:p w14:paraId="63610AC6" w14:textId="77777777" w:rsidR="00536BD4" w:rsidRPr="00275DB5" w:rsidRDefault="00536BD4" w:rsidP="00536BD4">
      <w:pPr>
        <w:rPr>
          <w:rFonts w:ascii="Arial" w:hAnsi="Arial" w:cs="Arial"/>
          <w:sz w:val="24"/>
          <w:szCs w:val="24"/>
        </w:rPr>
      </w:pPr>
    </w:p>
    <w:p w14:paraId="1CE72A2B" w14:textId="77777777" w:rsidR="00536BD4" w:rsidRPr="00275DB5" w:rsidRDefault="00536BD4" w:rsidP="00536BD4">
      <w:pPr>
        <w:rPr>
          <w:rFonts w:ascii="Arial" w:hAnsi="Arial" w:cs="Arial"/>
          <w:sz w:val="24"/>
          <w:szCs w:val="24"/>
        </w:rPr>
      </w:pPr>
    </w:p>
    <w:p w14:paraId="6149D548" w14:textId="12CB871C" w:rsidR="00536BD4" w:rsidRPr="00275DB5" w:rsidRDefault="00275DB5" w:rsidP="00536BD4">
      <w:pPr>
        <w:pStyle w:val="Heading3"/>
        <w:rPr>
          <w:rFonts w:ascii="Arial" w:hAnsi="Arial" w:cs="Arial"/>
          <w:sz w:val="24"/>
          <w:szCs w:val="24"/>
        </w:rPr>
      </w:pPr>
      <w:r w:rsidRPr="00275DB5">
        <w:rPr>
          <w:rFonts w:ascii="Arial" w:hAnsi="Arial" w:cs="Arial"/>
          <w:sz w:val="24"/>
          <w:szCs w:val="24"/>
        </w:rPr>
        <w:lastRenderedPageBreak/>
        <w:t>B</w:t>
      </w:r>
      <w:r w:rsidR="00536BD4" w:rsidRPr="00275DB5">
        <w:rPr>
          <w:rFonts w:ascii="Arial" w:hAnsi="Arial" w:cs="Arial"/>
          <w:sz w:val="24"/>
          <w:szCs w:val="24"/>
        </w:rPr>
        <w:t>. Electronic Cage Cards and Hood Scheduler</w:t>
      </w:r>
    </w:p>
    <w:p w14:paraId="68881926" w14:textId="77777777" w:rsidR="00536BD4" w:rsidRPr="00275DB5" w:rsidRDefault="00536BD4" w:rsidP="00536BD4">
      <w:pPr>
        <w:pStyle w:val="Normal0"/>
        <w:rPr>
          <w:rFonts w:ascii="Arial" w:hAnsi="Arial" w:cs="Arial"/>
          <w:sz w:val="24"/>
          <w:szCs w:val="24"/>
        </w:rPr>
      </w:pPr>
      <w:r w:rsidRPr="00275DB5">
        <w:rPr>
          <w:rFonts w:ascii="Arial" w:hAnsi="Arial" w:cs="Arial"/>
          <w:sz w:val="24"/>
          <w:szCs w:val="24"/>
        </w:rPr>
        <w:t xml:space="preserve">Visit the </w:t>
      </w:r>
      <w:hyperlink r:id="rId19" w:history="1">
        <w:proofErr w:type="spellStart"/>
        <w:r w:rsidRPr="00275DB5">
          <w:rPr>
            <w:rStyle w:val="Hyperlink"/>
            <w:rFonts w:ascii="Arial" w:hAnsi="Arial" w:cs="Arial"/>
            <w:sz w:val="24"/>
            <w:szCs w:val="24"/>
          </w:rPr>
          <w:t>CageCard</w:t>
        </w:r>
        <w:proofErr w:type="spellEnd"/>
        <w:r w:rsidRPr="00275DB5">
          <w:rPr>
            <w:rStyle w:val="Hyperlink"/>
            <w:rFonts w:ascii="Arial" w:hAnsi="Arial" w:cs="Arial"/>
            <w:sz w:val="24"/>
            <w:szCs w:val="24"/>
          </w:rPr>
          <w:t xml:space="preserve"> (partners.org)</w:t>
        </w:r>
      </w:hyperlink>
      <w:r w:rsidRPr="00275DB5">
        <w:rPr>
          <w:rFonts w:ascii="Arial" w:hAnsi="Arial" w:cs="Arial"/>
          <w:sz w:val="24"/>
          <w:szCs w:val="24"/>
        </w:rPr>
        <w:t xml:space="preserve"> </w:t>
      </w:r>
      <w:proofErr w:type="spellStart"/>
      <w:r w:rsidRPr="00275DB5">
        <w:rPr>
          <w:rFonts w:ascii="Arial" w:hAnsi="Arial" w:cs="Arial"/>
          <w:sz w:val="24"/>
          <w:szCs w:val="24"/>
        </w:rPr>
        <w:t>webapp</w:t>
      </w:r>
      <w:proofErr w:type="spellEnd"/>
      <w:r w:rsidRPr="00275DB5">
        <w:rPr>
          <w:rFonts w:ascii="Arial" w:hAnsi="Arial" w:cs="Arial"/>
          <w:sz w:val="24"/>
          <w:szCs w:val="24"/>
        </w:rPr>
        <w:t xml:space="preserve"> and log in using your IACUC credentials to manage your cage cards. Once a cage of mice has arrived, you can see the cage card under the “Reports” tab. Click the title of the card to change its alias, biosafety level, number of mice, and add comments.</w:t>
      </w:r>
    </w:p>
    <w:p w14:paraId="4839B985" w14:textId="77777777" w:rsidR="00536BD4" w:rsidRPr="00275DB5" w:rsidRDefault="00536BD4" w:rsidP="00536BD4">
      <w:pPr>
        <w:pStyle w:val="Normal0"/>
        <w:rPr>
          <w:rFonts w:ascii="Arial" w:hAnsi="Arial" w:cs="Arial"/>
          <w:sz w:val="24"/>
          <w:szCs w:val="24"/>
        </w:rPr>
      </w:pPr>
    </w:p>
    <w:p w14:paraId="698F00AD" w14:textId="77777777" w:rsidR="00536BD4" w:rsidRPr="00275DB5" w:rsidRDefault="00536BD4" w:rsidP="00536BD4">
      <w:pPr>
        <w:pStyle w:val="Normal0"/>
        <w:rPr>
          <w:rFonts w:ascii="Arial" w:eastAsia="Times New Roman" w:hAnsi="Arial" w:cs="Arial"/>
          <w:sz w:val="24"/>
          <w:szCs w:val="24"/>
        </w:rPr>
      </w:pPr>
      <w:r w:rsidRPr="00275DB5">
        <w:rPr>
          <w:rFonts w:ascii="Arial" w:hAnsi="Arial" w:cs="Arial"/>
          <w:sz w:val="24"/>
          <w:szCs w:val="24"/>
        </w:rPr>
        <w:t>You can use the “Hood Scheduler” tab to reserve space in the biosafety cabinets in the vivarium. You cannot reserve more than 2 hours each day.</w:t>
      </w:r>
    </w:p>
    <w:p w14:paraId="2E19D320" w14:textId="32E97D82" w:rsidR="00536BD4" w:rsidRPr="00275DB5" w:rsidRDefault="00275DB5" w:rsidP="00536BD4">
      <w:pPr>
        <w:pStyle w:val="Heading3"/>
        <w:rPr>
          <w:rFonts w:ascii="Arial" w:hAnsi="Arial" w:cs="Arial"/>
          <w:sz w:val="24"/>
          <w:szCs w:val="24"/>
        </w:rPr>
      </w:pPr>
      <w:r w:rsidRPr="00275DB5">
        <w:rPr>
          <w:rFonts w:ascii="Arial" w:hAnsi="Arial" w:cs="Arial"/>
          <w:sz w:val="24"/>
          <w:szCs w:val="24"/>
        </w:rPr>
        <w:t>C</w:t>
      </w:r>
      <w:r w:rsidR="00536BD4" w:rsidRPr="00275DB5">
        <w:rPr>
          <w:rFonts w:ascii="Arial" w:hAnsi="Arial" w:cs="Arial"/>
          <w:sz w:val="24"/>
          <w:szCs w:val="24"/>
        </w:rPr>
        <w:t>. Technical Services</w:t>
      </w:r>
    </w:p>
    <w:p w14:paraId="2FC54A24" w14:textId="77777777" w:rsidR="00536BD4" w:rsidRPr="00275DB5" w:rsidRDefault="00536BD4" w:rsidP="00536BD4">
      <w:pPr>
        <w:rPr>
          <w:rFonts w:ascii="Arial" w:eastAsia="Calibri" w:hAnsi="Arial" w:cs="Arial"/>
          <w:sz w:val="24"/>
          <w:szCs w:val="24"/>
        </w:rPr>
      </w:pPr>
    </w:p>
    <w:p w14:paraId="3EBA26E9" w14:textId="77777777" w:rsidR="00536BD4" w:rsidRPr="00275DB5" w:rsidRDefault="00536BD4" w:rsidP="00536BD4">
      <w:pPr>
        <w:pStyle w:val="Normal0"/>
        <w:rPr>
          <w:rFonts w:ascii="Arial" w:hAnsi="Arial" w:cs="Arial"/>
          <w:sz w:val="24"/>
          <w:szCs w:val="24"/>
        </w:rPr>
      </w:pPr>
      <w:r w:rsidRPr="00275DB5">
        <w:rPr>
          <w:rFonts w:ascii="Arial" w:hAnsi="Arial" w:cs="Arial"/>
          <w:sz w:val="24"/>
          <w:szCs w:val="24"/>
        </w:rPr>
        <w:t xml:space="preserve">The technical services staff can perform many animal procedures for you, including injections, bleeds, and imaging. They can also provide training for these procedures. For inquiries about their services, contact </w:t>
      </w:r>
      <w:hyperlink r:id="rId20" w:history="1">
        <w:r w:rsidRPr="00275DB5">
          <w:rPr>
            <w:rStyle w:val="Hyperlink"/>
            <w:rFonts w:ascii="Arial" w:hAnsi="Arial" w:cs="Arial"/>
            <w:sz w:val="24"/>
            <w:szCs w:val="24"/>
          </w:rPr>
          <w:t>Catherine Sypher</w:t>
        </w:r>
      </w:hyperlink>
      <w:r w:rsidRPr="00275DB5">
        <w:rPr>
          <w:rFonts w:ascii="Arial" w:hAnsi="Arial" w:cs="Arial"/>
          <w:sz w:val="24"/>
          <w:szCs w:val="24"/>
        </w:rPr>
        <w:t xml:space="preserve">. For inquiries about training, contact </w:t>
      </w:r>
      <w:hyperlink r:id="rId21" w:history="1">
        <w:r w:rsidRPr="00275DB5">
          <w:rPr>
            <w:rStyle w:val="Hyperlink"/>
            <w:rFonts w:ascii="Arial" w:hAnsi="Arial" w:cs="Arial"/>
            <w:sz w:val="24"/>
            <w:szCs w:val="24"/>
          </w:rPr>
          <w:t>Sarah Gillam</w:t>
        </w:r>
      </w:hyperlink>
      <w:r w:rsidRPr="00275DB5">
        <w:rPr>
          <w:rFonts w:ascii="Arial" w:hAnsi="Arial" w:cs="Arial"/>
          <w:sz w:val="24"/>
          <w:szCs w:val="24"/>
        </w:rPr>
        <w:t>.</w:t>
      </w:r>
    </w:p>
    <w:p w14:paraId="06739EB3" w14:textId="77777777" w:rsidR="00536BD4" w:rsidRPr="00275DB5" w:rsidRDefault="00536BD4" w:rsidP="00536BD4">
      <w:pPr>
        <w:pStyle w:val="Normal0"/>
        <w:rPr>
          <w:rFonts w:ascii="Arial" w:hAnsi="Arial" w:cs="Arial"/>
          <w:sz w:val="24"/>
          <w:szCs w:val="24"/>
        </w:rPr>
      </w:pPr>
    </w:p>
    <w:p w14:paraId="1C9BFBA4" w14:textId="77777777" w:rsidR="00536BD4" w:rsidRPr="00275DB5" w:rsidRDefault="00536BD4" w:rsidP="00536BD4">
      <w:pPr>
        <w:pStyle w:val="Normal0"/>
        <w:rPr>
          <w:rFonts w:ascii="Arial" w:hAnsi="Arial" w:cs="Arial"/>
          <w:sz w:val="24"/>
          <w:szCs w:val="24"/>
        </w:rPr>
      </w:pPr>
      <w:r w:rsidRPr="00275DB5">
        <w:rPr>
          <w:rFonts w:ascii="Arial" w:hAnsi="Arial" w:cs="Arial"/>
          <w:sz w:val="24"/>
          <w:szCs w:val="24"/>
        </w:rPr>
        <w:t xml:space="preserve">If you need technical services’ help for a project, </w:t>
      </w:r>
      <w:r w:rsidRPr="00275DB5">
        <w:rPr>
          <w:rFonts w:ascii="Arial" w:hAnsi="Arial" w:cs="Arial"/>
          <w:b/>
          <w:bCs/>
          <w:sz w:val="24"/>
          <w:szCs w:val="24"/>
        </w:rPr>
        <w:t>you must meet with Catherine</w:t>
      </w:r>
      <w:r w:rsidRPr="00275DB5">
        <w:rPr>
          <w:rFonts w:ascii="Arial" w:hAnsi="Arial" w:cs="Arial"/>
          <w:sz w:val="24"/>
          <w:szCs w:val="24"/>
        </w:rPr>
        <w:t xml:space="preserve"> </w:t>
      </w:r>
      <w:r w:rsidRPr="00275DB5">
        <w:rPr>
          <w:rFonts w:ascii="Arial" w:hAnsi="Arial" w:cs="Arial"/>
          <w:b/>
          <w:bCs/>
          <w:sz w:val="24"/>
          <w:szCs w:val="24"/>
        </w:rPr>
        <w:t>Sypher</w:t>
      </w:r>
      <w:r w:rsidRPr="00275DB5">
        <w:rPr>
          <w:rFonts w:ascii="Arial" w:hAnsi="Arial" w:cs="Arial"/>
          <w:sz w:val="24"/>
          <w:szCs w:val="24"/>
        </w:rPr>
        <w:t xml:space="preserve"> to discuss your project timeline, ESPECIALLY if you need to schedule any bioluminescent imaging.</w:t>
      </w:r>
    </w:p>
    <w:p w14:paraId="2711886A" w14:textId="77777777" w:rsidR="00536BD4" w:rsidRPr="00275DB5" w:rsidRDefault="00536BD4" w:rsidP="00536BD4">
      <w:pPr>
        <w:pStyle w:val="Normal0"/>
        <w:rPr>
          <w:rFonts w:ascii="Arial" w:hAnsi="Arial" w:cs="Arial"/>
          <w:sz w:val="24"/>
          <w:szCs w:val="24"/>
        </w:rPr>
      </w:pPr>
    </w:p>
    <w:p w14:paraId="66AB0912" w14:textId="77777777" w:rsidR="00536BD4" w:rsidRPr="00275DB5" w:rsidRDefault="00536BD4" w:rsidP="00536BD4">
      <w:pPr>
        <w:pStyle w:val="Normal0"/>
        <w:rPr>
          <w:rFonts w:ascii="Arial" w:hAnsi="Arial" w:cs="Arial"/>
          <w:sz w:val="24"/>
          <w:szCs w:val="24"/>
        </w:rPr>
      </w:pPr>
      <w:r w:rsidRPr="00275DB5">
        <w:rPr>
          <w:rFonts w:ascii="Arial" w:hAnsi="Arial" w:cs="Arial"/>
          <w:sz w:val="24"/>
          <w:szCs w:val="24"/>
        </w:rPr>
        <w:t xml:space="preserve">After meeting with Catherine, she will have you submit technical services request (TSR) forms. These can be downloaded from </w:t>
      </w:r>
      <w:hyperlink r:id="rId22" w:history="1">
        <w:r w:rsidRPr="00275DB5">
          <w:rPr>
            <w:rStyle w:val="Hyperlink"/>
            <w:rFonts w:ascii="Arial" w:hAnsi="Arial" w:cs="Arial"/>
            <w:sz w:val="24"/>
            <w:szCs w:val="24"/>
          </w:rPr>
          <w:t>ARF Main Menu (partners.org)</w:t>
        </w:r>
      </w:hyperlink>
      <w:r w:rsidRPr="00275DB5">
        <w:rPr>
          <w:rFonts w:ascii="Arial" w:hAnsi="Arial" w:cs="Arial"/>
          <w:sz w:val="24"/>
          <w:szCs w:val="24"/>
        </w:rPr>
        <w:t xml:space="preserve"> under the “Technical Services” tab, or you can find them on the </w:t>
      </w:r>
      <w:r w:rsidRPr="00275DB5">
        <w:rPr>
          <w:rFonts w:ascii="Arial" w:hAnsi="Arial" w:cs="Arial"/>
          <w:sz w:val="24"/>
          <w:szCs w:val="24"/>
          <w:highlight w:val="yellow"/>
        </w:rPr>
        <w:t>OneDrive &gt; Smith Lab &gt; IACUC &amp; ARF &gt; Technical Services Procedure Request Forms</w:t>
      </w:r>
      <w:r w:rsidRPr="00275DB5">
        <w:rPr>
          <w:rFonts w:ascii="Arial" w:hAnsi="Arial" w:cs="Arial"/>
          <w:sz w:val="24"/>
          <w:szCs w:val="24"/>
        </w:rPr>
        <w:t>.</w:t>
      </w:r>
    </w:p>
    <w:p w14:paraId="4A87EB14" w14:textId="77777777" w:rsidR="00536BD4" w:rsidRPr="00275DB5" w:rsidRDefault="00536BD4" w:rsidP="00536BD4">
      <w:pPr>
        <w:pStyle w:val="Normal0"/>
        <w:numPr>
          <w:ilvl w:val="0"/>
          <w:numId w:val="1"/>
        </w:numPr>
        <w:ind w:left="1080"/>
        <w:rPr>
          <w:rFonts w:ascii="Arial" w:hAnsi="Arial" w:cs="Arial"/>
          <w:sz w:val="24"/>
          <w:szCs w:val="24"/>
        </w:rPr>
      </w:pPr>
      <w:r w:rsidRPr="00275DB5">
        <w:rPr>
          <w:rFonts w:ascii="Arial" w:hAnsi="Arial" w:cs="Arial"/>
          <w:sz w:val="24"/>
          <w:szCs w:val="24"/>
        </w:rPr>
        <w:t xml:space="preserve">For </w:t>
      </w:r>
      <w:r w:rsidRPr="00275DB5">
        <w:rPr>
          <w:rFonts w:ascii="Arial" w:hAnsi="Arial" w:cs="Arial"/>
          <w:b/>
          <w:bCs/>
          <w:sz w:val="24"/>
          <w:szCs w:val="24"/>
        </w:rPr>
        <w:t>one-time</w:t>
      </w:r>
      <w:r w:rsidRPr="00275DB5">
        <w:rPr>
          <w:rFonts w:ascii="Arial" w:hAnsi="Arial" w:cs="Arial"/>
          <w:sz w:val="24"/>
          <w:szCs w:val="24"/>
        </w:rPr>
        <w:t xml:space="preserve"> procedures, please fill out one form per procedure.</w:t>
      </w:r>
    </w:p>
    <w:p w14:paraId="5B523B8D" w14:textId="77777777" w:rsidR="00536BD4" w:rsidRPr="00275DB5" w:rsidRDefault="00536BD4" w:rsidP="00536BD4">
      <w:pPr>
        <w:pStyle w:val="Normal0"/>
        <w:numPr>
          <w:ilvl w:val="0"/>
          <w:numId w:val="1"/>
        </w:numPr>
        <w:rPr>
          <w:rFonts w:ascii="Arial" w:hAnsi="Arial" w:cs="Arial"/>
          <w:sz w:val="24"/>
          <w:szCs w:val="24"/>
        </w:rPr>
      </w:pPr>
      <w:proofErr w:type="spellStart"/>
      <w:r w:rsidRPr="00275DB5">
        <w:rPr>
          <w:rFonts w:ascii="Arial" w:hAnsi="Arial" w:cs="Arial"/>
          <w:sz w:val="24"/>
          <w:szCs w:val="24"/>
        </w:rPr>
        <w:t>Eg.</w:t>
      </w:r>
      <w:proofErr w:type="spellEnd"/>
      <w:r w:rsidRPr="00275DB5">
        <w:rPr>
          <w:rFonts w:ascii="Arial" w:hAnsi="Arial" w:cs="Arial"/>
          <w:sz w:val="24"/>
          <w:szCs w:val="24"/>
        </w:rPr>
        <w:t xml:space="preserve"> If injecting tumor cells on June 1</w:t>
      </w:r>
      <w:r w:rsidRPr="00275DB5">
        <w:rPr>
          <w:rFonts w:ascii="Arial" w:hAnsi="Arial" w:cs="Arial"/>
          <w:sz w:val="24"/>
          <w:szCs w:val="24"/>
          <w:vertAlign w:val="superscript"/>
        </w:rPr>
        <w:t>st</w:t>
      </w:r>
      <w:r w:rsidRPr="00275DB5">
        <w:rPr>
          <w:rFonts w:ascii="Arial" w:hAnsi="Arial" w:cs="Arial"/>
          <w:sz w:val="24"/>
          <w:szCs w:val="24"/>
        </w:rPr>
        <w:t>, then CAR T cells on June 14</w:t>
      </w:r>
      <w:r w:rsidRPr="00275DB5">
        <w:rPr>
          <w:rFonts w:ascii="Arial" w:hAnsi="Arial" w:cs="Arial"/>
          <w:sz w:val="24"/>
          <w:szCs w:val="24"/>
          <w:vertAlign w:val="superscript"/>
        </w:rPr>
        <w:t>th</w:t>
      </w:r>
      <w:r w:rsidRPr="00275DB5">
        <w:rPr>
          <w:rFonts w:ascii="Arial" w:hAnsi="Arial" w:cs="Arial"/>
          <w:sz w:val="24"/>
          <w:szCs w:val="24"/>
        </w:rPr>
        <w:t>, please fill out two dosing requests: one for tumor, and one for T cells.</w:t>
      </w:r>
    </w:p>
    <w:p w14:paraId="7CC36F87" w14:textId="77777777" w:rsidR="00536BD4" w:rsidRPr="00275DB5" w:rsidRDefault="00536BD4" w:rsidP="00536BD4">
      <w:pPr>
        <w:pStyle w:val="Normal0"/>
        <w:numPr>
          <w:ilvl w:val="0"/>
          <w:numId w:val="1"/>
        </w:numPr>
        <w:ind w:left="1080"/>
        <w:rPr>
          <w:rFonts w:ascii="Arial" w:hAnsi="Arial" w:cs="Arial"/>
          <w:sz w:val="24"/>
          <w:szCs w:val="24"/>
        </w:rPr>
      </w:pPr>
      <w:r w:rsidRPr="00275DB5">
        <w:rPr>
          <w:rFonts w:ascii="Arial" w:hAnsi="Arial" w:cs="Arial"/>
          <w:sz w:val="24"/>
          <w:szCs w:val="24"/>
        </w:rPr>
        <w:t xml:space="preserve">For </w:t>
      </w:r>
      <w:r w:rsidRPr="00275DB5">
        <w:rPr>
          <w:rFonts w:ascii="Arial" w:hAnsi="Arial" w:cs="Arial"/>
          <w:b/>
          <w:bCs/>
          <w:sz w:val="24"/>
          <w:szCs w:val="24"/>
        </w:rPr>
        <w:t>recurring</w:t>
      </w:r>
      <w:r w:rsidRPr="00275DB5">
        <w:rPr>
          <w:rFonts w:ascii="Arial" w:hAnsi="Arial" w:cs="Arial"/>
          <w:sz w:val="24"/>
          <w:szCs w:val="24"/>
        </w:rPr>
        <w:t xml:space="preserve"> procedures, such as BLI, blood sampling, </w:t>
      </w:r>
      <w:proofErr w:type="spellStart"/>
      <w:r w:rsidRPr="00275DB5">
        <w:rPr>
          <w:rFonts w:ascii="Arial" w:hAnsi="Arial" w:cs="Arial"/>
          <w:sz w:val="24"/>
          <w:szCs w:val="24"/>
        </w:rPr>
        <w:t>etc</w:t>
      </w:r>
      <w:proofErr w:type="spellEnd"/>
      <w:r w:rsidRPr="00275DB5">
        <w:rPr>
          <w:rFonts w:ascii="Arial" w:hAnsi="Arial" w:cs="Arial"/>
          <w:sz w:val="24"/>
          <w:szCs w:val="24"/>
        </w:rPr>
        <w:t xml:space="preserve">, please fill out one form, and explain the timing details in the form. </w:t>
      </w:r>
    </w:p>
    <w:p w14:paraId="709A900A" w14:textId="77777777" w:rsidR="00536BD4" w:rsidRPr="00275DB5" w:rsidRDefault="00536BD4" w:rsidP="00536BD4">
      <w:pPr>
        <w:pStyle w:val="Normal0"/>
        <w:numPr>
          <w:ilvl w:val="0"/>
          <w:numId w:val="1"/>
        </w:numPr>
        <w:rPr>
          <w:rFonts w:ascii="Arial" w:hAnsi="Arial" w:cs="Arial"/>
          <w:sz w:val="24"/>
          <w:szCs w:val="24"/>
        </w:rPr>
      </w:pPr>
      <w:proofErr w:type="spellStart"/>
      <w:r w:rsidRPr="00275DB5">
        <w:rPr>
          <w:rFonts w:ascii="Arial" w:hAnsi="Arial" w:cs="Arial"/>
          <w:sz w:val="24"/>
          <w:szCs w:val="24"/>
        </w:rPr>
        <w:t>Eg.</w:t>
      </w:r>
      <w:proofErr w:type="spellEnd"/>
      <w:r w:rsidRPr="00275DB5">
        <w:rPr>
          <w:rFonts w:ascii="Arial" w:hAnsi="Arial" w:cs="Arial"/>
          <w:sz w:val="24"/>
          <w:szCs w:val="24"/>
        </w:rPr>
        <w:t xml:space="preserve"> If doing BLI twice a week for the first two weeks after T cell injection, then weekly after that, you only need to fill out one BLI request, and elaborate on the schedule in the scheduling section.</w:t>
      </w:r>
    </w:p>
    <w:p w14:paraId="7494D587" w14:textId="77777777" w:rsidR="00536BD4" w:rsidRPr="00275DB5" w:rsidRDefault="00536BD4" w:rsidP="00536BD4">
      <w:pPr>
        <w:pStyle w:val="Normal0"/>
        <w:numPr>
          <w:ilvl w:val="0"/>
          <w:numId w:val="1"/>
        </w:numPr>
        <w:ind w:left="1080"/>
        <w:rPr>
          <w:rFonts w:ascii="Arial" w:hAnsi="Arial" w:cs="Arial"/>
          <w:sz w:val="24"/>
          <w:szCs w:val="24"/>
        </w:rPr>
      </w:pPr>
      <w:r w:rsidRPr="00275DB5">
        <w:rPr>
          <w:rFonts w:ascii="Arial" w:hAnsi="Arial" w:cs="Arial"/>
          <w:sz w:val="24"/>
          <w:szCs w:val="24"/>
        </w:rPr>
        <w:t xml:space="preserve">When submitting the TSRs through </w:t>
      </w:r>
      <w:hyperlink r:id="rId23" w:history="1">
        <w:r w:rsidRPr="00275DB5">
          <w:rPr>
            <w:rStyle w:val="Hyperlink"/>
            <w:rFonts w:ascii="Arial" w:hAnsi="Arial" w:cs="Arial"/>
            <w:sz w:val="24"/>
            <w:szCs w:val="24"/>
          </w:rPr>
          <w:t>Smartsheets</w:t>
        </w:r>
      </w:hyperlink>
      <w:r w:rsidRPr="00275DB5">
        <w:rPr>
          <w:rFonts w:ascii="Arial" w:hAnsi="Arial" w:cs="Arial"/>
          <w:sz w:val="24"/>
          <w:szCs w:val="24"/>
        </w:rPr>
        <w:t xml:space="preserve">, you </w:t>
      </w:r>
      <w:r w:rsidRPr="00275DB5">
        <w:rPr>
          <w:rFonts w:ascii="Arial" w:hAnsi="Arial" w:cs="Arial"/>
          <w:b/>
          <w:bCs/>
          <w:sz w:val="24"/>
          <w:szCs w:val="24"/>
        </w:rPr>
        <w:t>may submit only one form at a time</w:t>
      </w:r>
      <w:r w:rsidRPr="00275DB5">
        <w:rPr>
          <w:rFonts w:ascii="Arial" w:hAnsi="Arial" w:cs="Arial"/>
          <w:sz w:val="24"/>
          <w:szCs w:val="24"/>
        </w:rPr>
        <w:t xml:space="preserve">. Do not attach more than one form at a time unless Catherine specifically instructs you to do so. </w:t>
      </w:r>
    </w:p>
    <w:p w14:paraId="4DF8382E" w14:textId="77777777" w:rsidR="00536BD4" w:rsidRPr="00275DB5" w:rsidRDefault="00536BD4" w:rsidP="00536BD4">
      <w:pPr>
        <w:pStyle w:val="Normal0"/>
        <w:numPr>
          <w:ilvl w:val="0"/>
          <w:numId w:val="1"/>
        </w:numPr>
        <w:ind w:left="1080"/>
        <w:rPr>
          <w:rFonts w:ascii="Arial" w:hAnsi="Arial" w:cs="Arial"/>
          <w:sz w:val="24"/>
          <w:szCs w:val="24"/>
        </w:rPr>
      </w:pPr>
      <w:r w:rsidRPr="00275DB5">
        <w:rPr>
          <w:rFonts w:ascii="Arial" w:hAnsi="Arial" w:cs="Arial"/>
          <w:sz w:val="24"/>
          <w:szCs w:val="24"/>
        </w:rPr>
        <w:t>Please ask Melody, Vishal, or Cedric for completed examples of each TSR.</w:t>
      </w:r>
    </w:p>
    <w:p w14:paraId="3E47A852" w14:textId="1413A7F0" w:rsidR="00F079EF" w:rsidRPr="00275DB5" w:rsidRDefault="00F079EF">
      <w:pPr>
        <w:rPr>
          <w:rFonts w:ascii="Arial" w:hAnsi="Arial" w:cs="Arial"/>
          <w:sz w:val="24"/>
          <w:szCs w:val="24"/>
        </w:rPr>
      </w:pPr>
    </w:p>
    <w:p w14:paraId="08F39983" w14:textId="4183EBE8" w:rsidR="00275DB5" w:rsidRPr="00275DB5" w:rsidRDefault="00275DB5" w:rsidP="00275DB5">
      <w:pPr>
        <w:pStyle w:val="Heading3"/>
        <w:rPr>
          <w:rFonts w:ascii="Arial" w:hAnsi="Arial" w:cs="Arial"/>
          <w:sz w:val="24"/>
          <w:szCs w:val="24"/>
        </w:rPr>
      </w:pPr>
      <w:r w:rsidRPr="00275DB5">
        <w:rPr>
          <w:rFonts w:ascii="Arial" w:hAnsi="Arial" w:cs="Arial"/>
          <w:sz w:val="24"/>
          <w:szCs w:val="24"/>
        </w:rPr>
        <w:t>D</w:t>
      </w:r>
      <w:r w:rsidRPr="00275DB5">
        <w:rPr>
          <w:rFonts w:ascii="Arial" w:hAnsi="Arial" w:cs="Arial"/>
          <w:sz w:val="24"/>
          <w:szCs w:val="24"/>
        </w:rPr>
        <w:t xml:space="preserve">. </w:t>
      </w:r>
      <w:r w:rsidRPr="00275DB5">
        <w:rPr>
          <w:rFonts w:ascii="Arial" w:hAnsi="Arial" w:cs="Arial"/>
          <w:sz w:val="24"/>
          <w:szCs w:val="24"/>
        </w:rPr>
        <w:t>Sethi Lab Mouse Space Specifics</w:t>
      </w:r>
    </w:p>
    <w:p w14:paraId="13701E20" w14:textId="1EF3130D" w:rsidR="00275DB5" w:rsidRDefault="00286439" w:rsidP="00275DB5">
      <w:pPr>
        <w:rPr>
          <w:rFonts w:ascii="Arial" w:hAnsi="Arial" w:cs="Arial"/>
          <w:b/>
          <w:bCs/>
          <w:sz w:val="24"/>
          <w:szCs w:val="24"/>
        </w:rPr>
      </w:pPr>
      <w:r>
        <w:rPr>
          <w:rFonts w:ascii="Arial" w:hAnsi="Arial" w:cs="Arial"/>
          <w:sz w:val="24"/>
          <w:szCs w:val="24"/>
        </w:rPr>
        <w:t xml:space="preserve">- </w:t>
      </w:r>
      <w:r w:rsidR="00275DB5" w:rsidRPr="00275DB5">
        <w:rPr>
          <w:rFonts w:ascii="Arial" w:hAnsi="Arial" w:cs="Arial"/>
          <w:sz w:val="24"/>
          <w:szCs w:val="24"/>
        </w:rPr>
        <w:t xml:space="preserve">All our mice are housed in </w:t>
      </w:r>
      <w:r w:rsidR="00275DB5" w:rsidRPr="00286439">
        <w:rPr>
          <w:rFonts w:ascii="Arial" w:hAnsi="Arial" w:cs="Arial"/>
          <w:b/>
          <w:bCs/>
          <w:sz w:val="24"/>
          <w:szCs w:val="24"/>
        </w:rPr>
        <w:t>Room 9130</w:t>
      </w:r>
    </w:p>
    <w:p w14:paraId="6E2EA912" w14:textId="19299834" w:rsidR="00286439" w:rsidRDefault="00286439" w:rsidP="00275DB5">
      <w:pPr>
        <w:rPr>
          <w:rFonts w:ascii="Arial" w:hAnsi="Arial" w:cs="Arial"/>
          <w:sz w:val="24"/>
          <w:szCs w:val="24"/>
        </w:rPr>
      </w:pPr>
      <w:r>
        <w:rPr>
          <w:rFonts w:ascii="Arial" w:hAnsi="Arial" w:cs="Arial"/>
          <w:b/>
          <w:bCs/>
          <w:sz w:val="24"/>
          <w:szCs w:val="24"/>
        </w:rPr>
        <w:t xml:space="preserve">- </w:t>
      </w:r>
      <w:r>
        <w:rPr>
          <w:rFonts w:ascii="Arial" w:hAnsi="Arial" w:cs="Arial"/>
          <w:sz w:val="24"/>
          <w:szCs w:val="24"/>
        </w:rPr>
        <w:t>Our mice are all on Rack 1 and 2</w:t>
      </w:r>
    </w:p>
    <w:p w14:paraId="2EC8054B" w14:textId="77777777" w:rsidR="00286439" w:rsidRDefault="00286439" w:rsidP="00275DB5">
      <w:pPr>
        <w:rPr>
          <w:rFonts w:ascii="Arial" w:hAnsi="Arial" w:cs="Arial"/>
          <w:sz w:val="24"/>
          <w:szCs w:val="24"/>
        </w:rPr>
      </w:pPr>
      <w:r>
        <w:rPr>
          <w:rFonts w:ascii="Arial" w:hAnsi="Arial" w:cs="Arial"/>
          <w:sz w:val="24"/>
          <w:szCs w:val="24"/>
        </w:rPr>
        <w:tab/>
        <w:t xml:space="preserve">- eventually all genetically engineered models will be on Rack 1 and </w:t>
      </w:r>
    </w:p>
    <w:p w14:paraId="5462F1CA" w14:textId="23E3F49D" w:rsidR="00286439" w:rsidRDefault="00286439" w:rsidP="00286439">
      <w:pPr>
        <w:ind w:firstLine="720"/>
        <w:rPr>
          <w:rFonts w:ascii="Arial" w:hAnsi="Arial" w:cs="Arial"/>
          <w:sz w:val="24"/>
          <w:szCs w:val="24"/>
        </w:rPr>
      </w:pPr>
      <w:r>
        <w:rPr>
          <w:rFonts w:ascii="Arial" w:hAnsi="Arial" w:cs="Arial"/>
          <w:sz w:val="24"/>
          <w:szCs w:val="24"/>
        </w:rPr>
        <w:t>- all nude mouse experiments on Rack 2</w:t>
      </w:r>
      <w:bookmarkStart w:id="2" w:name="_GoBack"/>
      <w:bookmarkEnd w:id="2"/>
    </w:p>
    <w:p w14:paraId="71E7AD92" w14:textId="77777777" w:rsidR="00286439" w:rsidRPr="00286439" w:rsidRDefault="00286439" w:rsidP="00275DB5">
      <w:pPr>
        <w:rPr>
          <w:rFonts w:ascii="Arial" w:hAnsi="Arial" w:cs="Arial"/>
          <w:sz w:val="24"/>
          <w:szCs w:val="24"/>
        </w:rPr>
      </w:pPr>
    </w:p>
    <w:p w14:paraId="511E6CD1" w14:textId="42B82191" w:rsidR="00275DB5" w:rsidRDefault="00275DB5"/>
    <w:sectPr w:rsidR="0027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0FED"/>
    <w:multiLevelType w:val="multilevel"/>
    <w:tmpl w:val="FFFFFFFF"/>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5E5243CA"/>
    <w:multiLevelType w:val="hybridMultilevel"/>
    <w:tmpl w:val="A1863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D4"/>
    <w:rsid w:val="00153AF1"/>
    <w:rsid w:val="00275DB5"/>
    <w:rsid w:val="00286439"/>
    <w:rsid w:val="00536BD4"/>
    <w:rsid w:val="00F0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5A45"/>
  <w15:chartTrackingRefBased/>
  <w15:docId w15:val="{CD782F68-4951-4792-BB71-10D726B4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BD4"/>
    <w:pPr>
      <w:spacing w:after="0" w:line="240" w:lineRule="auto"/>
    </w:pPr>
    <w:rPr>
      <w:rFonts w:ascii="Times New Roman" w:eastAsia="Times New Roman" w:hAnsi="Times New Roman" w:cs="Times New Roman"/>
      <w:sz w:val="20"/>
      <w:szCs w:val="20"/>
      <w:lang w:eastAsia="ja-JP"/>
    </w:rPr>
  </w:style>
  <w:style w:type="paragraph" w:styleId="Heading1">
    <w:name w:val="heading 1"/>
    <w:basedOn w:val="Normal"/>
    <w:next w:val="Normal"/>
    <w:link w:val="Heading1Char"/>
    <w:uiPriority w:val="9"/>
    <w:qFormat/>
    <w:rsid w:val="00536BD4"/>
    <w:pPr>
      <w:keepNext/>
      <w:spacing w:before="240" w:after="60"/>
      <w:outlineLvl w:val="0"/>
    </w:pPr>
    <w:rPr>
      <w:rFonts w:ascii="Cambria" w:eastAsia="Cambria" w:hAnsi="Cambria" w:cs="Cambria"/>
      <w:b/>
      <w:sz w:val="32"/>
      <w:szCs w:val="32"/>
    </w:rPr>
  </w:style>
  <w:style w:type="paragraph" w:styleId="Heading2">
    <w:name w:val="heading 2"/>
    <w:basedOn w:val="Normal"/>
    <w:next w:val="Normal"/>
    <w:link w:val="Heading2Char"/>
    <w:uiPriority w:val="9"/>
    <w:unhideWhenUsed/>
    <w:qFormat/>
    <w:rsid w:val="00536BD4"/>
    <w:pPr>
      <w:keepNext/>
      <w:spacing w:before="240" w:after="60"/>
      <w:ind w:left="360" w:right="360"/>
      <w:outlineLvl w:val="1"/>
    </w:pPr>
    <w:rPr>
      <w:rFonts w:ascii="Cambria" w:eastAsia="Cambria" w:hAnsi="Cambria" w:cs="Cambria"/>
      <w:b/>
      <w:i/>
      <w:color w:val="3D85C6"/>
      <w:sz w:val="28"/>
      <w:szCs w:val="28"/>
    </w:rPr>
  </w:style>
  <w:style w:type="paragraph" w:styleId="Heading3">
    <w:name w:val="heading 3"/>
    <w:basedOn w:val="Normal"/>
    <w:next w:val="Normal"/>
    <w:link w:val="Heading3Char"/>
    <w:uiPriority w:val="9"/>
    <w:unhideWhenUsed/>
    <w:qFormat/>
    <w:rsid w:val="00536BD4"/>
    <w:pPr>
      <w:keepNext/>
      <w:spacing w:before="240" w:after="60"/>
      <w:outlineLvl w:val="2"/>
    </w:pPr>
    <w:rPr>
      <w:rFonts w:ascii="Cambria" w:eastAsia="Cambria" w:hAnsi="Cambria" w:cs="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BD4"/>
    <w:rPr>
      <w:rFonts w:ascii="Cambria" w:eastAsia="Cambria" w:hAnsi="Cambria" w:cs="Cambria"/>
      <w:b/>
      <w:sz w:val="32"/>
      <w:szCs w:val="32"/>
      <w:lang w:eastAsia="ja-JP"/>
    </w:rPr>
  </w:style>
  <w:style w:type="character" w:customStyle="1" w:styleId="Heading2Char">
    <w:name w:val="Heading 2 Char"/>
    <w:basedOn w:val="DefaultParagraphFont"/>
    <w:link w:val="Heading2"/>
    <w:uiPriority w:val="9"/>
    <w:rsid w:val="00536BD4"/>
    <w:rPr>
      <w:rFonts w:ascii="Cambria" w:eastAsia="Cambria" w:hAnsi="Cambria" w:cs="Cambria"/>
      <w:b/>
      <w:i/>
      <w:color w:val="3D85C6"/>
      <w:sz w:val="28"/>
      <w:szCs w:val="28"/>
      <w:lang w:eastAsia="ja-JP"/>
    </w:rPr>
  </w:style>
  <w:style w:type="character" w:customStyle="1" w:styleId="Heading3Char">
    <w:name w:val="Heading 3 Char"/>
    <w:basedOn w:val="DefaultParagraphFont"/>
    <w:link w:val="Heading3"/>
    <w:uiPriority w:val="9"/>
    <w:rsid w:val="00536BD4"/>
    <w:rPr>
      <w:rFonts w:ascii="Cambria" w:eastAsia="Cambria" w:hAnsi="Cambria" w:cs="Cambria"/>
      <w:b/>
      <w:sz w:val="26"/>
      <w:szCs w:val="26"/>
      <w:lang w:eastAsia="ja-JP"/>
    </w:rPr>
  </w:style>
  <w:style w:type="paragraph" w:customStyle="1" w:styleId="Normal0">
    <w:name w:val="Normal0"/>
    <w:autoRedefine/>
    <w:qFormat/>
    <w:rsid w:val="00536BD4"/>
    <w:pPr>
      <w:spacing w:after="0" w:line="240" w:lineRule="auto"/>
      <w:ind w:right="360"/>
    </w:pPr>
    <w:rPr>
      <w:rFonts w:ascii="Calibri" w:eastAsia="Calibri" w:hAnsi="Calibri" w:cs="Calibri"/>
      <w:lang w:eastAsia="ja-JP"/>
    </w:rPr>
  </w:style>
  <w:style w:type="character" w:styleId="Hyperlink">
    <w:name w:val="Hyperlink"/>
    <w:basedOn w:val="DefaultParagraphFont"/>
    <w:uiPriority w:val="99"/>
    <w:unhideWhenUsed/>
    <w:rsid w:val="00536B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cuc.dana-farber.org/uploads/1/3/0/7/130725597/amendment_form_a__change_pi__1.3.1.pdf" TargetMode="External"/><Relationship Id="rId13" Type="http://schemas.openxmlformats.org/officeDocument/2006/relationships/hyperlink" Target="https://iacuc.dana-farber.org/uploads/1/3/0/7/130725597/amendment_form_c_guidance.pdf"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mailto:Gilliam,%20Sarah%20J.,%20DFCI%20%3cSarahJ_Gilliam@DFCI.HARVARD.EDU%3e" TargetMode="External"/><Relationship Id="rId7" Type="http://schemas.openxmlformats.org/officeDocument/2006/relationships/hyperlink" Target="https://iacuc.dana-farber.org/amendment-forms.html" TargetMode="External"/><Relationship Id="rId12" Type="http://schemas.openxmlformats.org/officeDocument/2006/relationships/hyperlink" Target="https://iacuc.dana-farber.org/uploads/1/3/0/7/130725597/amendment_form_c__significant_changes__1.4.3.pdf" TargetMode="External"/><Relationship Id="rId17" Type="http://schemas.openxmlformats.org/officeDocument/2006/relationships/hyperlink" Target="mailto:James_Folcrum@DFCI.HARVARD.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fciarf.partners.org/AnimalOrder/UserLogin.aspx" TargetMode="External"/><Relationship Id="rId20" Type="http://schemas.openxmlformats.org/officeDocument/2006/relationships/hyperlink" Target="mailto:Sypher,%20Catherine%20A.%20%3cCatherineA_Sypher@DFCI.HARVARD.EDU%3e" TargetMode="External"/><Relationship Id="rId1" Type="http://schemas.openxmlformats.org/officeDocument/2006/relationships/numbering" Target="numbering.xml"/><Relationship Id="rId6" Type="http://schemas.openxmlformats.org/officeDocument/2006/relationships/hyperlink" Target="http://dfciiacuc.partners.org/Login.asp" TargetMode="External"/><Relationship Id="rId11" Type="http://schemas.openxmlformats.org/officeDocument/2006/relationships/hyperlink" Target="https://iacuc.dana-farber.org/uploads/1/3/0/7/130725597/amendment_form_b_guidance.pdf" TargetMode="External"/><Relationship Id="rId24" Type="http://schemas.openxmlformats.org/officeDocument/2006/relationships/fontTable" Target="fontTable.xml"/><Relationship Id="rId5" Type="http://schemas.openxmlformats.org/officeDocument/2006/relationships/hyperlink" Target="mailto:James_Folcrum@DFCI.HARVARD.EDU" TargetMode="External"/><Relationship Id="rId15" Type="http://schemas.openxmlformats.org/officeDocument/2006/relationships/hyperlink" Target="http://dfciarf.partners.org/Main.aspx" TargetMode="External"/><Relationship Id="rId23" Type="http://schemas.openxmlformats.org/officeDocument/2006/relationships/hyperlink" Target="https://app.smartsheet.com/b/form/222e308ec2864488963bf8620d028f2c" TargetMode="External"/><Relationship Id="rId10" Type="http://schemas.openxmlformats.org/officeDocument/2006/relationships/hyperlink" Target="https://iacuc.dana-farber.org/uploads/1/3/0/7/130725597/amendment_form_b__add_personnel__1.3.1.pdf" TargetMode="External"/><Relationship Id="rId19" Type="http://schemas.openxmlformats.org/officeDocument/2006/relationships/hyperlink" Target="http://dfciarf.partners.org/CageCard/Main.aspx" TargetMode="External"/><Relationship Id="rId4" Type="http://schemas.openxmlformats.org/officeDocument/2006/relationships/webSettings" Target="webSettings.xml"/><Relationship Id="rId9" Type="http://schemas.openxmlformats.org/officeDocument/2006/relationships/hyperlink" Target="https://iacuc.dana-farber.org/uploads/1/3/0/7/130725597/amendment_form_a_guidance.pdf" TargetMode="External"/><Relationship Id="rId14" Type="http://schemas.openxmlformats.org/officeDocument/2006/relationships/hyperlink" Target="https://app.smartsheet.com/b/form?EQBCT=f8869e6369cd4513a957b2ae159dfb55" TargetMode="External"/><Relationship Id="rId22" Type="http://schemas.openxmlformats.org/officeDocument/2006/relationships/hyperlink" Target="http://dfciarf.partners.org/Mai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Melody</dc:creator>
  <cp:keywords/>
  <dc:description/>
  <cp:lastModifiedBy>Sethi, Nilay S.,M.D.,Ph.D.</cp:lastModifiedBy>
  <cp:revision>4</cp:revision>
  <dcterms:created xsi:type="dcterms:W3CDTF">2021-06-02T19:05:00Z</dcterms:created>
  <dcterms:modified xsi:type="dcterms:W3CDTF">2021-06-22T22:02:00Z</dcterms:modified>
</cp:coreProperties>
</file>