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Variety:</w:t>
      </w:r>
      <w:r>
        <w:t xml:space="preserve"> </w:t>
      </w:r>
      <w:r>
        <w:t xml:space="preserve">Maratheftiko</w:t>
      </w:r>
      <w:r>
        <w:t xml:space="preserve">”</w:t>
      </w:r>
    </w:p>
    <w:p>
      <w:pPr>
        <w:pStyle w:val="FirstParagraph"/>
      </w:pPr>
      <w:r>
        <w:t xml:space="preserve">Για την ποικιλία Maratheftiko έχουμε συνολικά 18 παρατηρήσεις</w:t>
      </w:r>
    </w:p>
    <w:bookmarkStart w:id="20" w:name="δείγματα-ανά-έτος-υψόμετρο-περιοχή"/>
    <w:p>
      <w:pPr>
        <w:pStyle w:val="Heading3"/>
      </w:pPr>
      <w:r>
        <w:t xml:space="preserve">Δείγματα ανά</w:t>
      </w:r>
      <w:r>
        <w:t xml:space="preserve"> </w:t>
      </w:r>
      <w:r>
        <w:rPr>
          <w:rStyle w:val="VerbatimChar"/>
        </w:rPr>
        <w:t xml:space="preserve">Έτος</w:t>
      </w:r>
      <w:r>
        <w:t xml:space="preserve">,</w:t>
      </w:r>
      <w:r>
        <w:t xml:space="preserve"> </w:t>
      </w:r>
      <w:r>
        <w:rPr>
          <w:rStyle w:val="VerbatimChar"/>
        </w:rPr>
        <w:t xml:space="preserve">Υψόμετρο</w:t>
      </w:r>
      <w:r>
        <w:t xml:space="preserve">,</w:t>
      </w:r>
      <w:r>
        <w:t xml:space="preserve"> </w:t>
      </w:r>
      <w:r>
        <w:rPr>
          <w:rStyle w:val="VerbatimChar"/>
        </w:rPr>
        <w:t xml:space="preserve">Περιοχή</w:t>
      </w:r>
    </w:p>
    <w:p>
      <w:pPr>
        <w:pStyle w:val="FirstParagraph"/>
      </w:pPr>
      <w:r>
        <w:t xml:space="preserve">Πάρθηκαν 2 δείγματα από κάθε υψόμετρο σε κάθε έτος.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Έτος, Περιοχή και Υψόμετρο - Ποικιλία: Maratheftiko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LAONA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OMODOS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</w:tbl>
    <w:bookmarkEnd w:id="20"/>
    <w:bookmarkStart w:id="21" w:name="έτος-και-καιρός"/>
    <w:p>
      <w:pPr>
        <w:pStyle w:val="Heading3"/>
      </w:pPr>
      <w:r>
        <w:rPr>
          <w:rStyle w:val="VerbatimChar"/>
        </w:rPr>
        <w:t xml:space="preserve">Έτος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1"/>
        </w:numPr>
        <w:pStyle w:val="Compact"/>
      </w:pPr>
      <w:r>
        <w:t xml:space="preserve">To 2013 είχαμε χαμηλότερη υγρασία σε σχέση με το 2014 και 2015</w:t>
      </w:r>
    </w:p>
    <w:p>
      <w:pPr>
        <w:numPr>
          <w:ilvl w:val="0"/>
          <w:numId w:val="1001"/>
        </w:numPr>
        <w:pStyle w:val="Compact"/>
      </w:pPr>
      <w:r>
        <w:t xml:space="preserve">Η βροχόπτωση έχει μια ανοδική πορεία κάθε χρόνο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Μεταβλητές καιρού ανά έτος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2013,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2014,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2015,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61.0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7.442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476 (75)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568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694 (74)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17.10 (0.15)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17.03 (0.05)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16.73 (0.21)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9.904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1"/>
    <w:bookmarkStart w:id="22" w:name="υψόμετρο-και-καιρός"/>
    <w:p>
      <w:pPr>
        <w:pStyle w:val="Heading3"/>
      </w:pPr>
      <w:r>
        <w:rPr>
          <w:rStyle w:val="VerbatimChar"/>
        </w:rPr>
        <w:t xml:space="preserve">Υψόμετρο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2"/>
        </w:numPr>
        <w:pStyle w:val="Compact"/>
      </w:pPr>
      <w:r>
        <w:t xml:space="preserve">Στα 837 μέτρα έχουμε χαμηλότερη υγρασία</w:t>
      </w:r>
    </w:p>
    <w:p>
      <w:pPr>
        <w:numPr>
          <w:ilvl w:val="0"/>
          <w:numId w:val="1002"/>
        </w:numPr>
        <w:pStyle w:val="Compact"/>
      </w:pPr>
      <w:r>
        <w:t xml:space="preserve">Στα 832 μέτρα έχουμε μεγαλύτερη βροχώπτωση</w:t>
      </w:r>
    </w:p>
    <w:p>
      <w:pPr>
        <w:numPr>
          <w:ilvl w:val="0"/>
          <w:numId w:val="1002"/>
        </w:numPr>
        <w:pStyle w:val="Compact"/>
      </w:pPr>
      <w:r>
        <w:t xml:space="preserve">Δεν υπάρχουν μεγάλες διαφορές στη θερμοκρασία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Συσχέτιση Υψόμετρο με το καιρό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810,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832,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837,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61.0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7.441860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556.2 (128.5)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637.4 (105.9)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544.3 (78.6)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1.362978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 (0.1)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4.102564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2"/>
    <w:bookmarkStart w:id="24" w:name="συσχέτιση-επιπέδου-ανθοκυανίνων"/>
    <w:p>
      <w:pPr>
        <w:pStyle w:val="Heading3"/>
      </w:pPr>
      <w:r>
        <w:t xml:space="preserve">Συσχέτιση επιπέδου Ανθοκυανίνων</w:t>
      </w:r>
    </w:p>
    <w:p>
      <w:pPr>
        <w:numPr>
          <w:ilvl w:val="0"/>
          <w:numId w:val="1003"/>
        </w:numPr>
        <w:pStyle w:val="Compact"/>
      </w:pPr>
      <w:r>
        <w:t xml:space="preserve">H Cyanidol συσχετίζεται θετικά με Delphinidol (r = 0.53) και Peonidol (r = 0.59)</w:t>
      </w:r>
    </w:p>
    <w:p>
      <w:pPr>
        <w:numPr>
          <w:ilvl w:val="0"/>
          <w:numId w:val="1003"/>
        </w:numPr>
        <w:pStyle w:val="Compact"/>
      </w:pPr>
      <w:r>
        <w:t xml:space="preserve">H Delphinidol συσχετίζεται θετικά με Peonidol (r = 0.56)</w:t>
      </w:r>
    </w:p>
    <w:p>
      <w:pPr>
        <w:numPr>
          <w:ilvl w:val="0"/>
          <w:numId w:val="1003"/>
        </w:numPr>
        <w:pStyle w:val="Compact"/>
      </w:pPr>
      <w:r>
        <w:t xml:space="preserve">H Peonidol συσχετίζεται αρνητικά με Petunidol (r = -0.54)</w:t>
      </w:r>
    </w:p>
    <w:p>
      <w:pPr>
        <w:numPr>
          <w:ilvl w:val="0"/>
          <w:numId w:val="1003"/>
        </w:numPr>
        <w:pStyle w:val="Compact"/>
      </w:pPr>
      <w:r>
        <w:t xml:space="preserve">H Petunidol συσχετίζεται θετικά με Malvidol (r = 0.41)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Γραμμική συσχέτιση (r) Ανθοκυανίνων, με μεταβλητές καιρού-Ποικιλία: Maratheftiko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Cyanidol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Petunidol 3G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Scatterplot for the anthokyanine associations" title="" id="1" name="Picture"/>
            <a:graphic>
              <a:graphicData uri="http://schemas.openxmlformats.org/drawingml/2006/picture">
                <pic:pic>
                  <pic:nvPicPr>
                    <pic:cNvPr descr="variety-Maratheftik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for the anthokyanine associations</w:t>
      </w:r>
    </w:p>
    <w:bookmarkEnd w:id="24"/>
    <w:bookmarkStart w:id="25" w:name="manova---mulivariate-analysis"/>
    <w:p>
      <w:pPr>
        <w:pStyle w:val="Heading3"/>
      </w:pPr>
      <w:r>
        <w:t xml:space="preserve">MANOVA - Mulivariate analysis</w:t>
      </w:r>
    </w:p>
    <w:p>
      <w:pPr>
        <w:pStyle w:val="FirstParagraph"/>
      </w:pPr>
      <w:r>
        <w:t xml:space="preserve">Τα Humidity (p:&lt;0.001), Altitude (p:&lt;0.001) and Year (p:0.002) έχουν επίδραση στις Ανθυκυανίνες ως ομάδα μεταβλητών.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MANOVA-Επίδραση στην ομάδα των Ανθοκυανίνων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Pillais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28.916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36.904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Pillais trace statistic</w:t>
            </w:r>
          </w:p>
        </w:tc>
      </w:tr>
    </w:tbl>
    <w:bookmarkEnd w:id="25"/>
    <w:bookmarkStart w:id="26" w:name="post-hoc-tests---anova"/>
    <w:p>
      <w:pPr>
        <w:pStyle w:val="Heading3"/>
      </w:pPr>
      <w:r>
        <w:t xml:space="preserve">Post Hoc tests - ANOVA</w:t>
      </w:r>
    </w:p>
    <w:p>
      <w:pPr>
        <w:pStyle w:val="FirstParagraph"/>
      </w:pPr>
      <w:r>
        <w:t xml:space="preserve">Πραγματοποιήθηκαν post-hoc ANOVA test για την διερεύνηση των ανθοκυανίνων αυτών που τυγχάνουν επίδρασης από τις μεταβλητές Humidity, Altitude και Year Η στατιστική σημαντικότητα (p value) έτυχε προσαρμογής με τη μέθοδο Holms για τον έλεγχο της πιθανότητας σφάλματος τύπου Ι λόγω των πολλαπλών συγκρίσεων.</w:t>
      </w:r>
    </w:p>
    <w:p>
      <w:pPr>
        <w:pStyle w:val="BodyText"/>
      </w:pPr>
      <w:r>
        <w:t xml:space="preserve">Οι μεταβλήτές αυτές έχουν επίδραση μόνο στα επίπεδα</w:t>
      </w:r>
      <w:r>
        <w:t xml:space="preserve"> </w:t>
      </w:r>
      <w:r>
        <w:rPr>
          <w:bCs/>
          <w:b/>
        </w:rPr>
        <w:t xml:space="preserve">Peonidol 3G</w:t>
      </w:r>
      <w:r>
        <w:t xml:space="preserve"> </w:t>
      </w:r>
      <w:r>
        <w:t xml:space="preserve">και</w:t>
      </w:r>
      <w:r>
        <w:t xml:space="preserve"> </w:t>
      </w:r>
      <w:r>
        <w:rPr>
          <w:bCs/>
          <w:b/>
        </w:rPr>
        <w:t xml:space="preserve">Petunidol 3G</w:t>
      </w:r>
    </w:p>
    <w:p>
      <w:pPr>
        <w:numPr>
          <w:ilvl w:val="0"/>
          <w:numId w:val="1004"/>
        </w:numPr>
      </w:pPr>
      <w:r>
        <w:t xml:space="preserve">Αυξημένο υψόμετρο συσχετίζεται με</w:t>
      </w:r>
      <w:r>
        <w:t xml:space="preserve"> </w:t>
      </w:r>
      <w:r>
        <w:rPr>
          <w:bCs/>
          <w:b/>
        </w:rPr>
        <w:t xml:space="preserve">μειωμένη</w:t>
      </w:r>
      <w:r>
        <w:t xml:space="preserve"> </w:t>
      </w:r>
      <w:r>
        <w:t xml:space="preserve">συγκέντρωση Peonidol (b = -0.191, p = .008)</w:t>
      </w:r>
    </w:p>
    <w:p>
      <w:pPr>
        <w:numPr>
          <w:ilvl w:val="0"/>
          <w:numId w:val="1004"/>
        </w:numPr>
      </w:pPr>
      <w:r>
        <w:t xml:space="preserve">Αυξημένο υψόμετρο συσχετίζεται με</w:t>
      </w:r>
      <w:r>
        <w:t xml:space="preserve"> </w:t>
      </w:r>
      <w:r>
        <w:rPr>
          <w:bCs/>
          <w:b/>
        </w:rPr>
        <w:t xml:space="preserve">αυξημένη</w:t>
      </w:r>
      <w:r>
        <w:t xml:space="preserve"> </w:t>
      </w:r>
      <w:r>
        <w:t xml:space="preserve">συγκέντρωση Petunidol (b = 0.101, p &lt; .001)</w:t>
      </w:r>
    </w:p>
    <w:p>
      <w:pPr>
        <w:numPr>
          <w:ilvl w:val="0"/>
          <w:numId w:val="1004"/>
        </w:numPr>
      </w:pPr>
      <w:r>
        <w:t xml:space="preserve">Αυξημένη Υγρασία συσχετίζεται με</w:t>
      </w:r>
      <w:r>
        <w:t xml:space="preserve"> </w:t>
      </w:r>
      <w:r>
        <w:rPr>
          <w:bCs/>
          <w:b/>
        </w:rPr>
        <w:t xml:space="preserve">αυξημένο</w:t>
      </w:r>
      <w:r>
        <w:t xml:space="preserve"> </w:t>
      </w:r>
      <w:r>
        <w:t xml:space="preserve">επίπεδο Petunidol (b = 0.713, p &lt; .001)</w:t>
      </w:r>
    </w:p>
    <w:p>
      <w:pPr>
        <w:numPr>
          <w:ilvl w:val="0"/>
          <w:numId w:val="1004"/>
        </w:numPr>
      </w:pPr>
      <w:r>
        <w:t xml:space="preserve">Τα έτη 2014 (b = 5.1, p = .034) και 2015 (b = 9.2, p &lt; .001) συσχετίζονται με</w:t>
      </w:r>
      <w:r>
        <w:t xml:space="preserve"> </w:t>
      </w:r>
      <w:r>
        <w:rPr>
          <w:bCs/>
          <w:b/>
        </w:rPr>
        <w:t xml:space="preserve">αυξημένη</w:t>
      </w:r>
      <w:r>
        <w:t xml:space="preserve"> </w:t>
      </w:r>
      <w:r>
        <w:t xml:space="preserve">συγκέντρωση Peonidol σε σχέση με το 2013</w:t>
      </w:r>
    </w:p>
    <w:p>
      <w:pPr>
        <w:numPr>
          <w:ilvl w:val="0"/>
          <w:numId w:val="1004"/>
        </w:numPr>
      </w:pPr>
      <w:r>
        <w:t xml:space="preserve">Τα έτη 2014 (b = -3.8, p = .034) και 2015 (b = -4.06, p &lt; .001) συσχετίζονται με</w:t>
      </w:r>
      <w:r>
        <w:t xml:space="preserve"> </w:t>
      </w:r>
      <w:r>
        <w:rPr>
          <w:bCs/>
          <w:b/>
        </w:rPr>
        <w:t xml:space="preserve">μειωμένη</w:t>
      </w:r>
      <w:r>
        <w:t xml:space="preserve"> </w:t>
      </w:r>
      <w:r>
        <w:t xml:space="preserve">συγκέντρωση Peonidol σε σχέση με το 2013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Univariate ANOVA Post-Hoc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Dependent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5.144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9.217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-4.061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Reference level: year2013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adjusted for multiple comparisons using the Holms method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“Variety: Maratheftiko”</dc:title>
  <dc:creator/>
  <cp:keywords/>
  <dcterms:created xsi:type="dcterms:W3CDTF">2022-04-04T10:05:39Z</dcterms:created>
  <dcterms:modified xsi:type="dcterms:W3CDTF">2022-04-04T10:05:39Z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