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UML - OC Pizza - Logiciel Client/utilisateur &lt;-&gt; OC Pizza</w:t>
      </w:r>
    </w:p>
    <w:p w:rsidR="00000000" w:rsidDel="00000000" w:rsidP="00000000" w:rsidRDefault="00000000" w:rsidRPr="00000000" w14:paraId="00000001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rPr>
          <w:rFonts w:ascii="Helvetica Neue" w:cs="Helvetica Neue" w:eastAsia="Helvetica Neue" w:hAnsi="Helvetica Neue"/>
          <w:color w:val="434343"/>
        </w:rPr>
      </w:pPr>
      <w:bookmarkStart w:colFirst="0" w:colLast="0" w:name="_rctwpgkjvc3f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LES ACTEURS</w:t>
      </w:r>
    </w:p>
    <w:p w:rsidR="00000000" w:rsidDel="00000000" w:rsidP="00000000" w:rsidRDefault="00000000" w:rsidRPr="00000000" w14:paraId="00000003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28"/>
          <w:szCs w:val="28"/>
          <w:rtl w:val="0"/>
        </w:rPr>
        <w:t xml:space="preserve">Le Directeur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14288</wp:posOffset>
            </wp:positionH>
            <wp:positionV relativeFrom="paragraph">
              <wp:posOffset>85725</wp:posOffset>
            </wp:positionV>
            <wp:extent cx="880110" cy="1100138"/>
            <wp:effectExtent b="0" l="0" r="0" t="0"/>
            <wp:wrapSquare wrapText="bothSides" distB="57150" distT="57150" distL="57150" distR="5715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1100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-&gt; Accès à une vue d’ensemble des ventes en temps réel/semaine/mois</w:t>
      </w:r>
    </w:p>
    <w:p w:rsidR="00000000" w:rsidDel="00000000" w:rsidP="00000000" w:rsidRDefault="00000000" w:rsidRPr="00000000" w14:paraId="00000007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-&gt; Pizzas les plus commandées</w:t>
      </w:r>
    </w:p>
    <w:p w:rsidR="00000000" w:rsidDel="00000000" w:rsidP="00000000" w:rsidRDefault="00000000" w:rsidRPr="00000000" w14:paraId="00000008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-&gt; Accès aux commandes en cours/temps-réel</w:t>
      </w:r>
    </w:p>
    <w:p w:rsidR="00000000" w:rsidDel="00000000" w:rsidP="00000000" w:rsidRDefault="00000000" w:rsidRPr="00000000" w14:paraId="00000009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Helvetica Neue" w:cs="Helvetica Neue" w:eastAsia="Helvetica Neue" w:hAnsi="Helvetica Neue"/>
          <w:color w:val="434343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28"/>
          <w:szCs w:val="28"/>
          <w:rtl w:val="0"/>
        </w:rPr>
        <w:t xml:space="preserve">Le client ou utilisateur :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352425</wp:posOffset>
            </wp:positionV>
            <wp:extent cx="595313" cy="1063058"/>
            <wp:effectExtent b="0" l="0" r="0" t="0"/>
            <wp:wrapSquare wrapText="bothSides" distB="57150" distT="57150" distL="57150" distR="5715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3" cy="10630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-&gt; Consulte les pizzas disponibles</w:t>
      </w:r>
    </w:p>
    <w:p w:rsidR="00000000" w:rsidDel="00000000" w:rsidP="00000000" w:rsidRDefault="00000000" w:rsidRPr="00000000" w14:paraId="0000000D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-&gt; Commande</w:t>
      </w:r>
    </w:p>
    <w:p w:rsidR="00000000" w:rsidDel="00000000" w:rsidP="00000000" w:rsidRDefault="00000000" w:rsidRPr="00000000" w14:paraId="0000000E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-&gt; Choisir entre paiement en ligne ou à la livraison</w:t>
      </w:r>
    </w:p>
    <w:p w:rsidR="00000000" w:rsidDel="00000000" w:rsidP="00000000" w:rsidRDefault="00000000" w:rsidRPr="00000000" w14:paraId="0000000F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-&gt; Peut annuler ou modifier la commande selon l’avancement de la préparation</w:t>
      </w:r>
    </w:p>
    <w:p w:rsidR="00000000" w:rsidDel="00000000" w:rsidP="00000000" w:rsidRDefault="00000000" w:rsidRPr="00000000" w14:paraId="00000010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-&gt; Suivre la commande en temps réel</w:t>
      </w:r>
    </w:p>
    <w:p w:rsidR="00000000" w:rsidDel="00000000" w:rsidP="00000000" w:rsidRDefault="00000000" w:rsidRPr="00000000" w14:paraId="00000011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-&gt; Créer un compte si passe commande</w:t>
      </w:r>
    </w:p>
    <w:p w:rsidR="00000000" w:rsidDel="00000000" w:rsidP="00000000" w:rsidRDefault="00000000" w:rsidRPr="00000000" w14:paraId="00000012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28"/>
          <w:szCs w:val="28"/>
          <w:rtl w:val="0"/>
        </w:rPr>
        <w:t xml:space="preserve">Les pizzaïolos :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114300</wp:posOffset>
            </wp:positionV>
            <wp:extent cx="900113" cy="1123950"/>
            <wp:effectExtent b="0" l="0" r="0" t="0"/>
            <wp:wrapSquare wrapText="bothSides" distB="57150" distT="57150" distL="57150" distR="5715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113" cy="112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-&gt; Reçois les commandes</w:t>
      </w:r>
    </w:p>
    <w:p w:rsidR="00000000" w:rsidDel="00000000" w:rsidP="00000000" w:rsidRDefault="00000000" w:rsidRPr="00000000" w14:paraId="00000016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-&gt; Accès à une aide-mémoire pour les recettes</w:t>
      </w:r>
    </w:p>
    <w:p w:rsidR="00000000" w:rsidDel="00000000" w:rsidP="00000000" w:rsidRDefault="00000000" w:rsidRPr="00000000" w14:paraId="00000017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-&gt; Visualisation stock temps-réel </w:t>
      </w:r>
    </w:p>
    <w:p w:rsidR="00000000" w:rsidDel="00000000" w:rsidP="00000000" w:rsidRDefault="00000000" w:rsidRPr="00000000" w14:paraId="00000018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-&gt; Notifier de l’avancement de la préparation</w:t>
      </w:r>
    </w:p>
    <w:p w:rsidR="00000000" w:rsidDel="00000000" w:rsidP="00000000" w:rsidRDefault="00000000" w:rsidRPr="00000000" w14:paraId="00000019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Helvetica Neue" w:cs="Helvetica Neue" w:eastAsia="Helvetica Neue" w:hAnsi="Helvetica Neue"/>
          <w:color w:val="434343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28"/>
          <w:szCs w:val="28"/>
          <w:rtl w:val="0"/>
        </w:rPr>
        <w:t xml:space="preserve">Les livreurs :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85725</wp:posOffset>
            </wp:positionV>
            <wp:extent cx="747713" cy="1215033"/>
            <wp:effectExtent b="0" l="0" r="0" t="0"/>
            <wp:wrapSquare wrapText="bothSides" distB="57150" distT="57150" distL="57150" distR="5715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12150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-&gt; Notifier les commandes avec option “Livraison”</w:t>
      </w:r>
    </w:p>
    <w:p w:rsidR="00000000" w:rsidDel="00000000" w:rsidP="00000000" w:rsidRDefault="00000000" w:rsidRPr="00000000" w14:paraId="0000001E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-&gt; Notifier de la préparation de la commande</w:t>
      </w:r>
    </w:p>
    <w:p w:rsidR="00000000" w:rsidDel="00000000" w:rsidP="00000000" w:rsidRDefault="00000000" w:rsidRPr="00000000" w14:paraId="0000001F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-&gt; Notifier le client du temps avant livraison</w:t>
      </w:r>
    </w:p>
    <w:p w:rsidR="00000000" w:rsidDel="00000000" w:rsidP="00000000" w:rsidRDefault="00000000" w:rsidRPr="00000000" w14:paraId="00000020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-&gt; Notifier commande livrée</w:t>
      </w:r>
    </w:p>
    <w:p w:rsidR="00000000" w:rsidDel="00000000" w:rsidP="00000000" w:rsidRDefault="00000000" w:rsidRPr="00000000" w14:paraId="00000021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(-&gt; commentaires client)</w:t>
      </w:r>
    </w:p>
    <w:p w:rsidR="00000000" w:rsidDel="00000000" w:rsidP="00000000" w:rsidRDefault="00000000" w:rsidRPr="00000000" w14:paraId="00000022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Helvetica Neue" w:cs="Helvetica Neue" w:eastAsia="Helvetica Neue" w:hAnsi="Helvetica Neue"/>
          <w:b w:val="1"/>
          <w:color w:val="434343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28"/>
          <w:szCs w:val="28"/>
          <w:rtl w:val="0"/>
        </w:rPr>
        <w:t xml:space="preserve">Le Système de paiement : </w:t>
      </w:r>
    </w:p>
    <w:p w:rsidR="00000000" w:rsidDel="00000000" w:rsidP="00000000" w:rsidRDefault="00000000" w:rsidRPr="00000000" w14:paraId="00000026">
      <w:pPr>
        <w:contextualSpacing w:val="0"/>
        <w:rPr>
          <w:rFonts w:ascii="Helvetica Neue" w:cs="Helvetica Neue" w:eastAsia="Helvetica Neue" w:hAnsi="Helvetica Neue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266700</wp:posOffset>
            </wp:positionV>
            <wp:extent cx="1573530" cy="1123950"/>
            <wp:effectExtent b="0" l="0" r="0" t="0"/>
            <wp:wrapSquare wrapText="bothSides" distB="57150" distT="57150" distL="57150" distR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112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-&gt; Enregistre données client (N° Carte bleue/date d’exp/n° de sécurité)</w:t>
      </w:r>
    </w:p>
    <w:p w:rsidR="00000000" w:rsidDel="00000000" w:rsidP="00000000" w:rsidRDefault="00000000" w:rsidRPr="00000000" w14:paraId="00000028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-&gt; Procède au paiement; lien avec la banque du client</w:t>
      </w:r>
    </w:p>
    <w:p w:rsidR="00000000" w:rsidDel="00000000" w:rsidP="00000000" w:rsidRDefault="00000000" w:rsidRPr="00000000" w14:paraId="00000029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-&gt; Procédure de code de sécurité </w:t>
      </w:r>
    </w:p>
    <w:p w:rsidR="00000000" w:rsidDel="00000000" w:rsidP="00000000" w:rsidRDefault="00000000" w:rsidRPr="00000000" w14:paraId="0000002A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-&gt; Paiement accepté -&gt; Commande validée</w:t>
      </w:r>
    </w:p>
    <w:p w:rsidR="00000000" w:rsidDel="00000000" w:rsidP="00000000" w:rsidRDefault="00000000" w:rsidRPr="00000000" w14:paraId="0000002B">
      <w:pPr>
        <w:contextualSpacing w:val="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-&gt; Paiement refusée -&gt; commande annulée</w:t>
      </w:r>
    </w:p>
    <w:p w:rsidR="00000000" w:rsidDel="00000000" w:rsidP="00000000" w:rsidRDefault="00000000" w:rsidRPr="00000000" w14:paraId="0000002C">
      <w:pPr>
        <w:contextualSpacing w:val="0"/>
        <w:rPr>
          <w:rFonts w:ascii="Helvetica Neue" w:cs="Helvetica Neue" w:eastAsia="Helvetica Neue" w:hAnsi="Helvetica Neue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Helvetica Neue" w:cs="Helvetica Neue" w:eastAsia="Helvetica Neue" w:hAnsi="Helvetica Neue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contextualSpacing w:val="0"/>
        <w:rPr>
          <w:rFonts w:ascii="Helvetica Neue" w:cs="Helvetica Neue" w:eastAsia="Helvetica Neue" w:hAnsi="Helvetica Neue"/>
          <w:color w:val="434343"/>
        </w:rPr>
      </w:pPr>
      <w:bookmarkStart w:colFirst="0" w:colLast="0" w:name="_pgohn9z44l57" w:id="1"/>
      <w:bookmarkEnd w:id="1"/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PREMIER DIAGRAMME</w:t>
      </w:r>
    </w:p>
    <w:p w:rsidR="00000000" w:rsidDel="00000000" w:rsidP="00000000" w:rsidRDefault="00000000" w:rsidRPr="00000000" w14:paraId="0000002F">
      <w:pPr>
        <w:contextualSpacing w:val="0"/>
        <w:rPr>
          <w:rFonts w:ascii="Helvetica Neue" w:cs="Helvetica Neue" w:eastAsia="Helvetica Neue" w:hAnsi="Helvetica Neue"/>
          <w:b w:val="1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rtl w:val="0"/>
        </w:rPr>
        <w:t xml:space="preserve">Vue d’ensemble des relations acteurs/packages dans le système (system/logiciel)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Helvetica Neue" w:cs="Helvetica Neue" w:eastAsia="Helvetica Neue" w:hAnsi="Helvetica Neue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Helvetica Neue" w:cs="Helvetica Neue" w:eastAsia="Helvetica Neue" w:hAnsi="Helvetica Neue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Helvetica Neue" w:cs="Helvetica Neue" w:eastAsia="Helvetica Neue" w:hAnsi="Helvetica Neue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Helvetica Neue" w:cs="Helvetica Neue" w:eastAsia="Helvetica Neue" w:hAnsi="Helvetica Neue"/>
          <w:b w:val="1"/>
          <w:color w:val="434343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28"/>
          <w:szCs w:val="28"/>
        </w:rPr>
        <w:drawing>
          <wp:inline distB="19050" distT="19050" distL="19050" distR="19050">
            <wp:extent cx="3976688" cy="6570594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6570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Helvetica Neue" w:cs="Helvetica Neue" w:eastAsia="Helvetica Neue" w:hAnsi="Helvetica Neue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