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Предмет:ОС</w:t>
      </w:r>
    </w:p>
    <w:p>
      <w:pPr>
        <w:pStyle w:val="Author"/>
      </w:pPr>
      <w:r>
        <w:t xml:space="preserve">Лефтеров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Работа в терминале.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Пишим путь в каталог /tmp и сразу ls</w:t>
      </w:r>
    </w:p>
    <w:p>
      <w:pPr>
        <w:pStyle w:val="CaptionedFigure"/>
      </w:pPr>
      <w:bookmarkStart w:id="23" w:name="fig:001"/>
      <w:r>
        <w:drawing>
          <wp:inline>
            <wp:extent cx="5334000" cy="3150720"/>
            <wp:effectExtent b="0" l="0" r="0" t="0"/>
            <wp:docPr descr="Рис. 1: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Определяем, есть ли в каталоге /var/spool</w:t>
      </w:r>
      <w:r>
        <w:t xml:space="preserve"> </w:t>
      </w:r>
      <w:bookmarkStart w:id="25" w:name="fig:002"/>
      <w:r>
        <w:drawing>
          <wp:inline>
            <wp:extent cx="5334000" cy="3110397"/>
            <wp:effectExtent b="0" l="0" r="0" t="0"/>
            <wp:docPr descr="Есть ли в каталоге?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Пишем pwd чтобы определить домашний каталол.</w:t>
      </w:r>
      <w:r>
        <w:t xml:space="preserve"> </w:t>
      </w:r>
      <w:bookmarkStart w:id="27" w:name="fig:003"/>
      <w:r>
        <w:drawing>
          <wp:inline>
            <wp:extent cx="3888121" cy="1536806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Создаем в домашнем каталоге новый каталог с именем newdir</w:t>
      </w:r>
      <w:r>
        <w:t xml:space="preserve"> </w:t>
      </w:r>
      <w:bookmarkStart w:id="29" w:name="fig:004"/>
      <w:r>
        <w:drawing>
          <wp:inline>
            <wp:extent cx="5334000" cy="1855868"/>
            <wp:effectExtent b="0" l="0" r="0" t="0"/>
            <wp:docPr descr="newdi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В каталоге newdir создаем каталог с именем morefun</w:t>
      </w:r>
      <w:r>
        <w:t xml:space="preserve"> </w:t>
      </w:r>
      <w:bookmarkStart w:id="31" w:name="fig:005"/>
      <w:r>
        <w:drawing>
          <wp:inline>
            <wp:extent cx="5334000" cy="3728064"/>
            <wp:effectExtent b="0" l="0" r="0" t="0"/>
            <wp:docPr descr="morefu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В домашнем каталоге создаем 3 каталога letters, memos, misk</w:t>
      </w:r>
      <w:r>
        <w:t xml:space="preserve"> </w:t>
      </w:r>
      <w:bookmarkStart w:id="33" w:name="fig:006"/>
      <w:r>
        <w:drawing>
          <wp:inline>
            <wp:extent cx="5334000" cy="3786682"/>
            <wp:effectExtent b="0" l="0" r="0" t="0"/>
            <wp:docPr descr="Создание новых каталог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Удаляем сощанных каталог командой rm, и проверяем командой ls</w:t>
      </w:r>
      <w:r>
        <w:t xml:space="preserve"> </w:t>
      </w:r>
      <w:bookmarkStart w:id="35" w:name="fig:007"/>
      <w:r>
        <w:drawing>
          <wp:inline>
            <wp:extent cx="5334000" cy="3782053"/>
            <wp:effectExtent b="0" l="0" r="0" t="0"/>
            <wp:docPr descr="Удаляем каталог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С помощью команды man опредлеяем набор опций команды ls</w:t>
      </w:r>
      <w:r>
        <w:t xml:space="preserve"> </w:t>
      </w:r>
      <w:bookmarkStart w:id="37" w:name="fig:008"/>
      <w:r>
        <w:drawing>
          <wp:inline>
            <wp:extent cx="5334000" cy="3746809"/>
            <wp:effectExtent b="0" l="0" r="0" t="0"/>
            <wp:docPr descr="опции l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Используя команду man проверяем описание следующих команд: cd,pwd,mkdir,rmdir,rm.</w:t>
      </w:r>
      <w:r>
        <w:t xml:space="preserve"> </w:t>
      </w:r>
      <w:bookmarkStart w:id="39" w:name="fig:009"/>
      <w:r>
        <w:drawing>
          <wp:inline>
            <wp:extent cx="5334000" cy="3819407"/>
            <wp:effectExtent b="0" l="0" r="0" t="0"/>
            <wp:docPr descr="Описание команд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Пишем команду history, и выполняем модификации и исполнение нескольких команд из буфера команд.</w:t>
      </w:r>
      <w:r>
        <w:t xml:space="preserve"> </w:t>
      </w:r>
      <w:bookmarkStart w:id="41" w:name="fig:0010"/>
      <w:r>
        <w:drawing>
          <wp:inline>
            <wp:extent cx="5334000" cy="3820386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практические навыки работы на терминале и его команд.</w:t>
      </w:r>
    </w:p>
    <w:bookmarkEnd w:id="43"/>
    <w:bookmarkStart w:id="45" w:name="ответы-к-контрольным-вопросам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к контрольным вопросам</w:t>
      </w:r>
    </w:p>
    <w:p>
      <w:pPr>
        <w:pStyle w:val="FirstParagraph"/>
      </w:pPr>
      <w:r>
        <w:t xml:space="preserve">1). Компьютерный терминал — устройство ввода–вывода, основные функции которого заключаются в вводе и отображении данных. У компьютерного терминала есть преимущества перед графическим интерфейсом: — снижение начальных затрат на приобретение персональных компьютеров, поскольку требования к их конфигурации минимальны, а тонкие клиенты производятся без встроенных носителей информации. — унификация – все терминалы имеют одинаковый набор программного обеспечения. — простота первоначального внедрения – нет необходимости настраивать каждый персональный компьютер в отдельности, присутствует централизованное управление информационным процессом. — экономия времени системного администратора. Все тонкие клиенты абсолютно одинаковы, вероятность поломок сведена к минимуму, а программное обеспечение установлено только на сервере. — масштабируемость. Созданный единожды образ системы для работы всей группы пользователей позволяет при минимальных затратах поддерживать легко масштабируемую сеть. Возможно быстрое создание любого количества новых рабочих мест. — безопасность и отказоустойчивость. Компьютерный терминал, загружаясь, получает операционную систему «от производителя», настройка которой осуществляется только отделом информационной поддержки. Все модификации операционной системы и прикладных программ никак не влияют ни на других пользователей, ни на образ, хранящийся на сервере. Вся пользовательская информация хранится на сервере и регулярно резервируется, что увеличивает отказоустойчивость. — защита от утечек информации – нет локальных носителей – нет возможности делать копии документов на съемные носители информации.</w:t>
      </w:r>
      <w:r>
        <w:t xml:space="preserve"> </w:t>
      </w:r>
      <w:r>
        <w:t xml:space="preserve">2). Входное имя пользователя (Login) —название учётной записи пользователя. Входному имени пользователя ставится в соответствиевнутренний идентификатор пользователя в системе (User ID,UID) — положительное целое число в диапазоне от 0 до65535, по которому в системе однозначно отслеживаются действия пользователя.</w:t>
      </w:r>
      <w:r>
        <w:t xml:space="preserve"> </w:t>
      </w:r>
      <w:r>
        <w:t xml:space="preserve">3). Учётные записи пользователей хранятся в файле/etc/passwd,который имеет следу-ющую структуру:login:password:UID:GID:GECOS:home:shell . Например,учётные записи пользователейrootиivanв файле/etc/passwdмогутбыть записаны следующим образом:root:x:0:0:root:/root:/bin/bashivan:x:1000:100::/home/ivan:/bin/bash .</w:t>
      </w:r>
      <w:r>
        <w:t xml:space="preserve"> </w:t>
      </w:r>
      <w:r>
        <w:t xml:space="preserve">4). Начиная с версии 4.6, настройки рабочей среды хранятсяв реестреx fconf.</w:t>
      </w:r>
      <w:r>
        <w:t xml:space="preserve"> </w:t>
      </w:r>
      <w:r>
        <w:t xml:space="preserve">5). В многопользовательской модели пользователи делятся напользователей с обычными правамии администраторов. Входному имени пользователя ставится в соответствие внутренний идентификатор пользователя в системе (User ID,UID) — положительное целое число в диапазоне от 0 до 65535, по которому в системе однозначно отслеживаются действия пользователя.</w:t>
      </w:r>
      <w:r>
        <w:t xml:space="preserve"> </w:t>
      </w:r>
      <w:r>
        <w:t xml:space="preserve">6). Полномочия пользователей с административными правами обычно не ограничены. В многопользовательской модели пользователи делятся напользователей с обычными правамии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системыи работу других пользователей.</w:t>
      </w:r>
      <w:r>
        <w:t xml:space="preserve"> </w:t>
      </w:r>
      <w:r>
        <w:t xml:space="preserve">7). 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 действия: чтение, изменение, запуск файлов,а так же на ресурсы: пространствона файловой системе, процессорное время для выполнение текущих задач (процессов).При этом действия одного пользователя не влияютна работу другого.Такая модель разграничения доступа к ресурсам операционной системы получила название многопользовательской.</w:t>
      </w:r>
      <w:r>
        <w:t xml:space="preserve"> </w:t>
      </w:r>
      <w:r>
        <w:t xml:space="preserve">8). Учётная запись пользователя содержит: –входное имя пользователя (Login Name); –пароль (Password); –внутренний идентификатор пользователя (User ID); –идентификатор группы (Group ID); –анкетные данные пользователя (General Information); -домашний каталог (Home Dir); –указатель на программную оболочку (Shell).</w:t>
      </w:r>
      <w:r>
        <w:t xml:space="preserve"> </w:t>
      </w:r>
      <w:r>
        <w:t xml:space="preserve">9). Входному имени пользователя ставится в соответствиевнутренний идентификатор пользователя в системе (User ID,UID) — положительное целое число в диапазоне от 0 до65535, по которому в системе однозначно отслеживаются действия пользователя. Пользователю можетбыть назначена определенная группа для доступа к некоторымресурсам, разграничения прав доступа к различным файлам и директориям. Каждаягруппа пользователей в операционной системе имеетсвой идентификатор—Group ID(GID).</w:t>
      </w:r>
      <w:r>
        <w:t xml:space="preserve"> </w:t>
      </w:r>
      <w:r>
        <w:t xml:space="preserve">10). Анкетные данные пользователя (General Information или GECOS) являются необязательным параметром учётной записи и могут содержать реальное имя пользователя (фамилию,имя),адрес,телефон.</w:t>
      </w:r>
      <w:r>
        <w:t xml:space="preserve"> </w:t>
      </w:r>
      <w:r>
        <w:t xml:space="preserve">11). Для каждого пользователя организуется домашний каталог, где хранятся его данныеи настройки рабочей среды. В домашнем каталоге пользователя хранятся данные (файлы) пользователя,настройки рабочего стола и других приложений. Содержимое домашнего каталога обычно недоступно другим пользователям с обычными правами и не влияет на работу и настройки рабочей среды других пользователей.</w:t>
      </w:r>
      <w:r>
        <w:t xml:space="preserve"> </w:t>
      </w:r>
      <w:r>
        <w:t xml:space="preserve">12). Мой домашний каталок: /afs/.dk.sci.pfu.edu.ru/home/t/b/tbkonovalova (узнаём с помощью команды pwd)</w:t>
      </w:r>
      <w:r>
        <w:t xml:space="preserve"> </w:t>
      </w:r>
      <w:r>
        <w:t xml:space="preserve">13). Администратор имеет возможность изменить содержимое домашнего каталогапользователя.</w:t>
      </w:r>
      <w:r>
        <w:t xml:space="preserve"> </w:t>
      </w:r>
      <w:r>
        <w:t xml:space="preserve">14). Учётные записи пользователей хранятся в файле/etc/passwd, который имеет следующую структуру: login:password:UID:GID:GECOS:home:shell</w:t>
      </w:r>
      <w:r>
        <w:t xml:space="preserve"> </w:t>
      </w:r>
      <w:r>
        <w:t xml:space="preserve">15). Для того, чтобы посмотреть содержимое файла /etc/shadow : изначально поле пароля содержало хеш пароля и использовалось для аутентификации.Однако из соображений безопасности все пароли были перенесены в специальный файл /etc/shadow, недоступный для чтения обычным пользователям. Поэтому в файле /etc/passwdполеpassword имеет значение x. Символ* в поле password некоторой учётной записи в файле /etc/passwd означает, что пользователь не сможет войти в систему.</w:t>
      </w:r>
      <w:r>
        <w:t xml:space="preserve"> </w:t>
      </w:r>
      <w:r>
        <w:t xml:space="preserve">16). Виртуальные консоли — реализация концепции многотерминальной работы в рамках одного устройства. Мне кажется, что в данном контексте слово</w:t>
      </w:r>
      <w:r>
        <w:t xml:space="preserve"> </w:t>
      </w:r>
      <w:r>
        <w:t xml:space="preserve">“</w:t>
      </w:r>
      <w:r>
        <w:t xml:space="preserve">виртуальный</w:t>
      </w:r>
      <w:r>
        <w:t xml:space="preserve">”</w:t>
      </w:r>
      <w:r>
        <w:t xml:space="preserve"> </w:t>
      </w:r>
      <w:r>
        <w:t xml:space="preserve">означает реализованный программно, симулированный, имитированный с помощью компьютера.</w:t>
      </w:r>
      <w:r>
        <w:t xml:space="preserve"> </w:t>
      </w:r>
      <w:r>
        <w:t xml:space="preserve">17). Данная программа управляет доступом к физическим и виртуальным терминалам (tty).</w:t>
      </w:r>
      <w:r>
        <w:t xml:space="preserve"> </w:t>
      </w:r>
      <w:r>
        <w:t xml:space="preserve">18). Весь процесс взаимодействия пользователя с системой с момента ре-гистрации до выхода называетсясеансом работы.</w:t>
      </w:r>
      <w:r>
        <w:t xml:space="preserve"> </w:t>
      </w:r>
      <w:r>
        <w:t xml:space="preserve">19). Toolkit (Tk,«набор инструментов»,«инструментарий») — кроссплатформенная библиотека базовых элементов графического интерфейса, распространяемая с открытыми исходными текстами.</w:t>
      </w:r>
      <w:r>
        <w:t xml:space="preserve"> </w:t>
      </w:r>
      <w:r>
        <w:t xml:space="preserve">20). Используются следующие основныетулкиты: –GTK+ (сокращение от GIMP Toolkit) — кроссплатформенная библиотека элементов интерфейса; –Qt—кросс - платформенный инструментарий разработки программного обеспеченияна языке программирования C++. GTK+ состоит из двух компонентов: –GTK—содержит набор элементов пользовательского интерфейса (таких, как кнопка, список, поле для вводатекста ит.п.) для различных задач; –GDK — отвечает за вывод информации на экран, может использовать для этого X Window System, Linux Framebuffer, WinAPI.</w:t>
      </w:r>
      <w:r>
        <w:t xml:space="preserve"> </w:t>
      </w:r>
      <w:r>
        <w:t xml:space="preserve"># Список литературы{.unnumbered}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Лефтеров Игорь Иванович</dc:creator>
  <dc:language>ru-RU</dc:language>
  <cp:keywords/>
  <dcterms:created xsi:type="dcterms:W3CDTF">2022-04-29T21:02:27Z</dcterms:created>
  <dcterms:modified xsi:type="dcterms:W3CDTF">2022-04-29T21:02:27Z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Предмет:ОС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