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insideH w:val="single" w:sz="48" w:space="0" w:color="FFFFFF"/>
        </w:tblBorders>
        <w:tblCellMar>
          <w:left w:w="0" w:type="dxa"/>
          <w:right w:w="0" w:type="dxa"/>
        </w:tblCellMar>
        <w:tblLook w:val="04A0" w:firstRow="1" w:lastRow="0" w:firstColumn="1" w:lastColumn="0" w:noHBand="0" w:noVBand="1"/>
      </w:tblPr>
      <w:tblGrid>
        <w:gridCol w:w="10080"/>
      </w:tblGrid>
      <w:tr w:rsidR="00EF1F12" w:rsidRPr="00EF1F12" w14:paraId="19078F44" w14:textId="77777777" w:rsidTr="00D069D9">
        <w:tc>
          <w:tcPr>
            <w:tcW w:w="10080" w:type="dxa"/>
            <w:vAlign w:val="center"/>
          </w:tcPr>
          <w:tbl>
            <w:tblPr>
              <w:tblW w:w="5000" w:type="pct"/>
              <w:tblBorders>
                <w:insideH w:val="single" w:sz="48" w:space="0" w:color="FFFFFF"/>
                <w:insideV w:val="single" w:sz="48" w:space="0" w:color="FFFFFF"/>
              </w:tblBorders>
              <w:tblCellMar>
                <w:left w:w="0" w:type="dxa"/>
                <w:right w:w="0" w:type="dxa"/>
              </w:tblCellMar>
              <w:tblLook w:val="04A0" w:firstRow="1" w:lastRow="0" w:firstColumn="1" w:lastColumn="0" w:noHBand="0" w:noVBand="1"/>
            </w:tblPr>
            <w:tblGrid>
              <w:gridCol w:w="5040"/>
              <w:gridCol w:w="5040"/>
            </w:tblGrid>
            <w:tr w:rsidR="00EF1F12" w:rsidRPr="00EF1F12" w14:paraId="39EA0ECE" w14:textId="77777777" w:rsidTr="00EF1F12">
              <w:trPr>
                <w:trHeight w:hRule="exact" w:val="4389"/>
              </w:trPr>
              <w:tc>
                <w:tcPr>
                  <w:tcW w:w="2500" w:type="pct"/>
                  <w:shd w:val="clear" w:color="auto" w:fill="663366"/>
                  <w:vAlign w:val="center"/>
                </w:tcPr>
                <w:p w14:paraId="0B73B8D1" w14:textId="77777777" w:rsidR="00EF1F12" w:rsidRPr="00EF1F12" w:rsidRDefault="00EF1F12" w:rsidP="00EF1F12">
                  <w:pPr>
                    <w:ind w:left="72" w:right="72"/>
                    <w:contextualSpacing/>
                    <w:rPr>
                      <w:rFonts w:ascii="Corbel" w:eastAsia="メイリオ" w:hAnsi="Corbel" w:cs="Times New Roman"/>
                      <w:color w:val="FFFFFF"/>
                      <w:kern w:val="28"/>
                      <w:sz w:val="72"/>
                      <w:szCs w:val="72"/>
                      <w:lang w:val="es-ES" w:eastAsia="es-ES_tradnl"/>
                    </w:rPr>
                  </w:pPr>
                  <w:r w:rsidRPr="00EF1F12">
                    <w:rPr>
                      <w:rFonts w:ascii="Corbel" w:eastAsia="メイリオ" w:hAnsi="Corbel" w:cs="Times New Roman"/>
                      <w:noProof/>
                      <w:color w:val="FFFFFF"/>
                      <w:kern w:val="28"/>
                      <w:sz w:val="96"/>
                      <w:szCs w:val="56"/>
                      <w:lang w:eastAsia="es-ES_tradnl"/>
                    </w:rPr>
                    <w:drawing>
                      <wp:inline distT="0" distB="0" distL="0" distR="0" wp14:anchorId="65C52F0E" wp14:editId="58AB0626">
                        <wp:extent cx="2936289" cy="1151255"/>
                        <wp:effectExtent l="0" t="0" r="1016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2984" cy="1169563"/>
                                </a:xfrm>
                                <a:prstGeom prst="rect">
                                  <a:avLst/>
                                </a:prstGeom>
                              </pic:spPr>
                            </pic:pic>
                          </a:graphicData>
                        </a:graphic>
                      </wp:inline>
                    </w:drawing>
                  </w:r>
                </w:p>
              </w:tc>
              <w:tc>
                <w:tcPr>
                  <w:tcW w:w="2500" w:type="pct"/>
                </w:tcPr>
                <w:p w14:paraId="7185ED35" w14:textId="48ABE470" w:rsidR="00EF1F12" w:rsidRPr="00EF1F12" w:rsidRDefault="00EF1F12" w:rsidP="00EF1F12">
                  <w:pPr>
                    <w:rPr>
                      <w:rFonts w:ascii="Corbel" w:eastAsia="Corbel" w:hAnsi="Corbel" w:cs="Times New Roman"/>
                      <w:lang w:val="es-ES" w:eastAsia="es-ES_tradnl"/>
                    </w:rPr>
                  </w:pPr>
                </w:p>
              </w:tc>
            </w:tr>
            <w:tr w:rsidR="00EF1F12" w:rsidRPr="00EF1F12" w14:paraId="17EA6D8A" w14:textId="77777777" w:rsidTr="00EF1F12">
              <w:trPr>
                <w:trHeight w:hRule="exact" w:val="4320"/>
              </w:trPr>
              <w:tc>
                <w:tcPr>
                  <w:tcW w:w="2500" w:type="pct"/>
                </w:tcPr>
                <w:p w14:paraId="6346B4BF" w14:textId="0567751B" w:rsidR="00EF1F12" w:rsidRPr="00EF1F12" w:rsidRDefault="00EF1F12" w:rsidP="00EF1F12">
                  <w:pPr>
                    <w:rPr>
                      <w:rFonts w:ascii="Corbel" w:eastAsia="Corbel" w:hAnsi="Corbel" w:cs="Times New Roman"/>
                      <w:sz w:val="72"/>
                      <w:szCs w:val="72"/>
                      <w:lang w:val="es-ES" w:eastAsia="es-ES_tradnl"/>
                    </w:rPr>
                  </w:pPr>
                </w:p>
              </w:tc>
              <w:tc>
                <w:tcPr>
                  <w:tcW w:w="2500" w:type="pct"/>
                </w:tcPr>
                <w:p w14:paraId="2A910145" w14:textId="6D044D2B" w:rsidR="00EF1F12" w:rsidRPr="00EF1F12" w:rsidRDefault="00EF1F12" w:rsidP="00EF1F12">
                  <w:pPr>
                    <w:rPr>
                      <w:rFonts w:ascii="Corbel" w:eastAsia="Corbel" w:hAnsi="Corbel" w:cs="Times New Roman"/>
                      <w:lang w:val="es-ES" w:eastAsia="es-ES_tradnl"/>
                    </w:rPr>
                  </w:pPr>
                </w:p>
              </w:tc>
            </w:tr>
          </w:tbl>
          <w:p w14:paraId="177906D3" w14:textId="77777777" w:rsidR="00EF1F12" w:rsidRPr="00EF1F12" w:rsidRDefault="00EF1F12" w:rsidP="00EF1F12">
            <w:pPr>
              <w:rPr>
                <w:rFonts w:ascii="Corbel" w:eastAsia="Corbel" w:hAnsi="Corbel" w:cs="Times New Roman"/>
                <w:lang w:val="es-ES" w:eastAsia="es-ES_tradnl"/>
              </w:rPr>
            </w:pPr>
          </w:p>
        </w:tc>
      </w:tr>
      <w:tr w:rsidR="00D069D9" w:rsidRPr="00EF1F12" w14:paraId="3FCD8D77" w14:textId="77777777" w:rsidTr="00D069D9">
        <w:trPr>
          <w:trHeight w:val="5037"/>
        </w:trPr>
        <w:tc>
          <w:tcPr>
            <w:tcW w:w="10080" w:type="dxa"/>
            <w:tcBorders>
              <w:top w:val="single" w:sz="48" w:space="0" w:color="FFFFFF"/>
            </w:tcBorders>
            <w:shd w:val="clear" w:color="auto" w:fill="666699"/>
            <w:vAlign w:val="center"/>
          </w:tcPr>
          <w:p w14:paraId="3396EB4C" w14:textId="77777777" w:rsidR="00D069D9" w:rsidRPr="00EF1F12" w:rsidRDefault="00D069D9" w:rsidP="00F37597">
            <w:pPr>
              <w:numPr>
                <w:ilvl w:val="1"/>
                <w:numId w:val="0"/>
              </w:numPr>
              <w:spacing w:before="240" w:after="120"/>
              <w:ind w:left="720" w:right="1440"/>
              <w:contextualSpacing/>
              <w:rPr>
                <w:rFonts w:ascii="Corbel" w:eastAsia="メイリオ" w:hAnsi="Corbel" w:cs="Times New Roman"/>
                <w:color w:val="FFFFFF"/>
                <w:spacing w:val="15"/>
                <w:sz w:val="52"/>
                <w:lang w:val="es-ES" w:eastAsia="es-ES_tradnl"/>
              </w:rPr>
            </w:pPr>
            <w:r w:rsidRPr="00EF1F12">
              <w:rPr>
                <w:rFonts w:ascii="Corbel" w:eastAsia="メイリオ" w:hAnsi="Corbel" w:cs="Times New Roman"/>
                <w:color w:val="FFFFFF"/>
                <w:spacing w:val="15"/>
                <w:sz w:val="72"/>
                <w:lang w:val="es-ES" w:eastAsia="es-ES_tradnl"/>
              </w:rPr>
              <w:t>Plan de Desarrollo Estratégico Institucional 2017-2021</w:t>
            </w:r>
          </w:p>
        </w:tc>
      </w:tr>
    </w:tbl>
    <w:p w14:paraId="55D8F433" w14:textId="77777777" w:rsidR="00D069D9" w:rsidRDefault="00D069D9" w:rsidP="00D069D9">
      <w:pPr>
        <w:numPr>
          <w:ilvl w:val="1"/>
          <w:numId w:val="0"/>
        </w:numPr>
        <w:spacing w:before="240" w:after="120"/>
        <w:ind w:right="1440"/>
        <w:contextualSpacing/>
        <w:rPr>
          <w:rFonts w:ascii="Corbel" w:eastAsia="メイリオ" w:hAnsi="Corbel" w:cs="Times New Roman"/>
          <w:color w:val="FFFFFF"/>
          <w:spacing w:val="15"/>
          <w:sz w:val="72"/>
          <w:lang w:val="es-ES" w:eastAsia="es-ES_tradnl"/>
        </w:rPr>
        <w:sectPr w:rsidR="00D069D9" w:rsidSect="00DE402A">
          <w:footerReference w:type="even" r:id="rId8"/>
          <w:footerReference w:type="default" r:id="rId9"/>
          <w:pgSz w:w="12240" w:h="15840" w:code="1"/>
          <w:pgMar w:top="908" w:right="1080" w:bottom="747" w:left="1080" w:header="720" w:footer="720" w:gutter="0"/>
          <w:cols w:space="720"/>
          <w:titlePg/>
          <w:docGrid w:linePitch="360"/>
        </w:sectPr>
      </w:pPr>
    </w:p>
    <w:p w14:paraId="70D6CD33" w14:textId="77777777" w:rsidR="00EF1F12" w:rsidRPr="00EF1F12" w:rsidRDefault="00EF1F12" w:rsidP="00EF1F12">
      <w:pPr>
        <w:keepNext/>
        <w:keepLines/>
        <w:pBdr>
          <w:top w:val="single" w:sz="4" w:space="31" w:color="663366"/>
          <w:bottom w:val="single" w:sz="4" w:space="31" w:color="663366"/>
        </w:pBdr>
        <w:shd w:val="clear" w:color="auto" w:fill="663366"/>
        <w:spacing w:after="320"/>
        <w:contextualSpacing/>
        <w:jc w:val="center"/>
        <w:outlineLvl w:val="0"/>
        <w:rPr>
          <w:rFonts w:ascii="Corbel" w:eastAsia="メイリオ" w:hAnsi="Corbel" w:cs="Times New Roman"/>
          <w:color w:val="FFFFFF"/>
          <w:sz w:val="52"/>
          <w:szCs w:val="32"/>
          <w:lang w:val="es-ES" w:eastAsia="es-ES_tradnl"/>
        </w:rPr>
      </w:pPr>
      <w:r w:rsidRPr="00EF1F12">
        <w:rPr>
          <w:rFonts w:ascii="Corbel" w:eastAsia="メイリオ" w:hAnsi="Corbel" w:cs="Times New Roman"/>
          <w:color w:val="FFFFFF"/>
          <w:sz w:val="52"/>
          <w:szCs w:val="32"/>
          <w:lang w:val="es-ES" w:eastAsia="es-ES_tradnl"/>
        </w:rPr>
        <w:lastRenderedPageBreak/>
        <w:t>Palabras del Rector</w:t>
      </w:r>
    </w:p>
    <w:p w14:paraId="7B8B212C" w14:textId="77777777" w:rsidR="00EF1F12" w:rsidRPr="00EF1F12" w:rsidRDefault="00EF1F12" w:rsidP="00EF1F12">
      <w:pPr>
        <w:rPr>
          <w:rFonts w:ascii="Corbel" w:eastAsia="Corbel" w:hAnsi="Corbel" w:cs="Times New Roman"/>
          <w:lang w:val="es-ES" w:eastAsia="es-ES_tradnl"/>
        </w:rPr>
      </w:pPr>
    </w:p>
    <w:p w14:paraId="58C69C7F" w14:textId="77777777" w:rsidR="00795C2B" w:rsidRDefault="00795C2B" w:rsidP="00795C2B">
      <w:pPr>
        <w:rPr>
          <w:lang w:val="es-CL"/>
        </w:rPr>
      </w:pPr>
      <w:r>
        <w:rPr>
          <w:lang w:val="es-CL"/>
        </w:rPr>
        <w:t>Estimada Comunidad UCSC:</w:t>
      </w:r>
    </w:p>
    <w:p w14:paraId="566EAC78" w14:textId="77777777" w:rsidR="00795C2B" w:rsidRDefault="00795C2B" w:rsidP="00795C2B">
      <w:pPr>
        <w:rPr>
          <w:lang w:val="es-CL"/>
        </w:rPr>
      </w:pPr>
    </w:p>
    <w:p w14:paraId="6EDB6CDB" w14:textId="77777777" w:rsidR="00795C2B" w:rsidRDefault="00795C2B" w:rsidP="00795C2B">
      <w:pPr>
        <w:jc w:val="both"/>
        <w:rPr>
          <w:lang w:val="es-CL"/>
        </w:rPr>
      </w:pPr>
      <w:r w:rsidRPr="00C6538C">
        <w:rPr>
          <w:lang w:val="es-CL"/>
        </w:rPr>
        <w:t>Con gran satisfacción presentamos este P</w:t>
      </w:r>
      <w:r>
        <w:rPr>
          <w:lang w:val="es-CL"/>
        </w:rPr>
        <w:t xml:space="preserve">lan de </w:t>
      </w:r>
      <w:r w:rsidRPr="00C6538C">
        <w:rPr>
          <w:lang w:val="es-CL"/>
        </w:rPr>
        <w:t>D</w:t>
      </w:r>
      <w:r>
        <w:rPr>
          <w:lang w:val="es-CL"/>
        </w:rPr>
        <w:t>esarrollo Estratégico 2017 - 2021</w:t>
      </w:r>
      <w:r w:rsidRPr="00C6538C">
        <w:rPr>
          <w:lang w:val="es-CL"/>
        </w:rPr>
        <w:t xml:space="preserve"> que </w:t>
      </w:r>
      <w:r>
        <w:rPr>
          <w:lang w:val="es-CL"/>
        </w:rPr>
        <w:t>es</w:t>
      </w:r>
      <w:r w:rsidRPr="00C6538C">
        <w:rPr>
          <w:lang w:val="es-CL"/>
        </w:rPr>
        <w:t xml:space="preserve"> el resultado de un trabajo colaborativo y participativo de toda </w:t>
      </w:r>
      <w:r>
        <w:rPr>
          <w:lang w:val="es-CL"/>
        </w:rPr>
        <w:t>nuestra</w:t>
      </w:r>
      <w:r w:rsidRPr="00C6538C">
        <w:rPr>
          <w:lang w:val="es-CL"/>
        </w:rPr>
        <w:t xml:space="preserve"> comunidad universitaria</w:t>
      </w:r>
      <w:r>
        <w:rPr>
          <w:lang w:val="es-CL"/>
        </w:rPr>
        <w:t xml:space="preserve"> y</w:t>
      </w:r>
      <w:r w:rsidRPr="00C6538C">
        <w:rPr>
          <w:lang w:val="es-CL"/>
        </w:rPr>
        <w:t xml:space="preserve"> la culminación de un extenso </w:t>
      </w:r>
      <w:r>
        <w:rPr>
          <w:lang w:val="es-CL"/>
        </w:rPr>
        <w:t xml:space="preserve">y enriquecedor </w:t>
      </w:r>
      <w:r w:rsidRPr="00C6538C">
        <w:rPr>
          <w:lang w:val="es-CL"/>
        </w:rPr>
        <w:t>proceso que se inició en el mes de ……… del año pasado.</w:t>
      </w:r>
    </w:p>
    <w:p w14:paraId="72EBF1A9" w14:textId="77777777" w:rsidR="00795C2B" w:rsidRDefault="00795C2B" w:rsidP="00795C2B">
      <w:pPr>
        <w:jc w:val="both"/>
        <w:rPr>
          <w:lang w:val="es-CL"/>
        </w:rPr>
      </w:pPr>
    </w:p>
    <w:p w14:paraId="60A2D402" w14:textId="77777777" w:rsidR="00795C2B" w:rsidRDefault="00795C2B" w:rsidP="00795C2B">
      <w:pPr>
        <w:jc w:val="both"/>
        <w:rPr>
          <w:lang w:val="es-CL"/>
        </w:rPr>
      </w:pPr>
      <w:r>
        <w:rPr>
          <w:lang w:val="es-CL"/>
        </w:rPr>
        <w:t xml:space="preserve">Este plan constituye un sano equilibrio entre tradición y modernización institucional. En efecto, nuestra Universidad nació hace 46 años como Sede Talcahuano de la Pontificia Universidad Católica de Chile, de los cuales los últimos 26 corresponden a la existencia autónoma como Universidad Católica de la Santísima Concepción. Han sido los sólidos principios y valores, contenidos fundamentalmente en nuestra Declaración de Principios y en el Proyecto Educativo, los que han guiado el crecimiento y posicionamiento de nuestra Casa de Estudios durante todos estos años, permitiendo hacer el bien en la región del Bío Bío y en las personas. Claramente, asumimos una identidad regional, así como una vocación y responsabilidad pública de aportar abiertamente al bien común que, como universidad católica, constituye nuestra razón de ser. </w:t>
      </w:r>
    </w:p>
    <w:p w14:paraId="61AC350E" w14:textId="77777777" w:rsidR="00795C2B" w:rsidRDefault="00795C2B" w:rsidP="00795C2B">
      <w:pPr>
        <w:jc w:val="both"/>
        <w:rPr>
          <w:lang w:val="es-CL"/>
        </w:rPr>
      </w:pPr>
    </w:p>
    <w:p w14:paraId="267C3C3E" w14:textId="77777777" w:rsidR="00795C2B" w:rsidRDefault="00795C2B" w:rsidP="00795C2B">
      <w:pPr>
        <w:jc w:val="both"/>
        <w:rPr>
          <w:lang w:val="es-CL"/>
        </w:rPr>
      </w:pPr>
      <w:r>
        <w:rPr>
          <w:lang w:val="es-CL"/>
        </w:rPr>
        <w:t xml:space="preserve">El panorama actual se caracteriza por múltiples incertidumbres, generadas a partir de la reforma de la educación superior que se encuentra en tramitación en el Congreso. Y también, el futuro naturalmente, se visualiza con cambios significativos propios de una sociedad globalizada sujeta a avances tecnológicos, altos niveles de competitividad y evoluciones políticas y económicas difíciles de predecir. </w:t>
      </w:r>
    </w:p>
    <w:p w14:paraId="071FEE6B" w14:textId="77777777" w:rsidR="00795C2B" w:rsidRDefault="00795C2B" w:rsidP="00795C2B">
      <w:pPr>
        <w:jc w:val="both"/>
        <w:rPr>
          <w:lang w:val="es-CL"/>
        </w:rPr>
      </w:pPr>
    </w:p>
    <w:p w14:paraId="6F0A34D1" w14:textId="77777777" w:rsidR="00795C2B" w:rsidRDefault="00795C2B" w:rsidP="00795C2B">
      <w:pPr>
        <w:jc w:val="both"/>
        <w:rPr>
          <w:lang w:val="es-CL"/>
        </w:rPr>
      </w:pPr>
      <w:r>
        <w:rPr>
          <w:lang w:val="es-CL"/>
        </w:rPr>
        <w:t>Como consecuencia del análisis estratégico externo e interno, detectamos la necesidad de actualizar nuestra misión y visión,</w:t>
      </w:r>
      <w:r w:rsidRPr="001A7F32">
        <w:rPr>
          <w:lang w:val="es-CL"/>
        </w:rPr>
        <w:t xml:space="preserve"> adecuándola</w:t>
      </w:r>
      <w:r>
        <w:rPr>
          <w:lang w:val="es-CL"/>
        </w:rPr>
        <w:t>s</w:t>
      </w:r>
      <w:r w:rsidRPr="001A7F32">
        <w:rPr>
          <w:lang w:val="es-CL"/>
        </w:rPr>
        <w:t xml:space="preserve"> </w:t>
      </w:r>
      <w:r>
        <w:rPr>
          <w:lang w:val="es-CL"/>
        </w:rPr>
        <w:t xml:space="preserve">a nuestra realidad presente y </w:t>
      </w:r>
      <w:r w:rsidRPr="001A7F32">
        <w:rPr>
          <w:lang w:val="es-CL"/>
        </w:rPr>
        <w:t xml:space="preserve">a los desafíos </w:t>
      </w:r>
      <w:r>
        <w:rPr>
          <w:lang w:val="es-CL"/>
        </w:rPr>
        <w:t xml:space="preserve">que se avecinan. Así, nuestro proyecto estratégico 2017 – 2021 </w:t>
      </w:r>
      <w:r w:rsidRPr="001A7F32">
        <w:rPr>
          <w:lang w:val="es-CL"/>
        </w:rPr>
        <w:t>presenta</w:t>
      </w:r>
      <w:r>
        <w:rPr>
          <w:lang w:val="es-CL"/>
        </w:rPr>
        <w:t xml:space="preserve"> </w:t>
      </w:r>
      <w:r w:rsidRPr="001A7F32">
        <w:rPr>
          <w:lang w:val="es-CL"/>
        </w:rPr>
        <w:t>una renovación de la misión y visión de la universidad</w:t>
      </w:r>
      <w:r>
        <w:rPr>
          <w:lang w:val="es-CL"/>
        </w:rPr>
        <w:t xml:space="preserve">, que refleja con realismo la complejidad de nuestro quehacer, y recoge la aspiración y sueños de nuestra comunidad universitaria. A partir de esta misión y visión redefinidas, hemos trazado la ruta para potenciar la UCSC </w:t>
      </w:r>
      <w:r w:rsidRPr="00B75E7A">
        <w:rPr>
          <w:lang w:val="es-CL"/>
        </w:rPr>
        <w:t>como una universidad</w:t>
      </w:r>
      <w:r>
        <w:rPr>
          <w:lang w:val="es-CL"/>
        </w:rPr>
        <w:t xml:space="preserve"> compleja</w:t>
      </w:r>
      <w:r w:rsidRPr="00B75E7A">
        <w:rPr>
          <w:lang w:val="es-CL"/>
        </w:rPr>
        <w:t xml:space="preserve"> que </w:t>
      </w:r>
      <w:r>
        <w:rPr>
          <w:lang w:val="es-CL"/>
        </w:rPr>
        <w:t>contribuye</w:t>
      </w:r>
      <w:r w:rsidRPr="00B75E7A">
        <w:rPr>
          <w:lang w:val="es-CL"/>
        </w:rPr>
        <w:t xml:space="preserve"> al desarrollo de la región y del país</w:t>
      </w:r>
      <w:r>
        <w:rPr>
          <w:lang w:val="es-CL"/>
        </w:rPr>
        <w:t>, desde todos los ámbitos de su quehacer</w:t>
      </w:r>
      <w:r w:rsidRPr="00B75E7A">
        <w:rPr>
          <w:lang w:val="es-CL"/>
        </w:rPr>
        <w:t>.</w:t>
      </w:r>
      <w:r>
        <w:rPr>
          <w:lang w:val="es-CL"/>
        </w:rPr>
        <w:t xml:space="preserve"> Ello, nos permitirá responder adecuadamente a las oportunidade</w:t>
      </w:r>
      <w:r w:rsidRPr="00475DC9">
        <w:rPr>
          <w:lang w:val="es-CL"/>
        </w:rPr>
        <w:t>s</w:t>
      </w:r>
      <w:r>
        <w:rPr>
          <w:lang w:val="es-CL"/>
        </w:rPr>
        <w:t>, desafíos y necesidades del</w:t>
      </w:r>
      <w:r w:rsidRPr="00475DC9">
        <w:rPr>
          <w:lang w:val="es-CL"/>
        </w:rPr>
        <w:t xml:space="preserve"> </w:t>
      </w:r>
      <w:r>
        <w:rPr>
          <w:lang w:val="es-CL"/>
        </w:rPr>
        <w:t xml:space="preserve">futuro, tanto aquellas </w:t>
      </w:r>
      <w:r w:rsidRPr="00475DC9">
        <w:rPr>
          <w:lang w:val="es-CL"/>
        </w:rPr>
        <w:t xml:space="preserve">del </w:t>
      </w:r>
      <w:r>
        <w:rPr>
          <w:lang w:val="es-CL"/>
        </w:rPr>
        <w:t>entorno, como las que se originan al interior de la institución.</w:t>
      </w:r>
    </w:p>
    <w:p w14:paraId="75992DBC" w14:textId="77777777" w:rsidR="00795C2B" w:rsidRDefault="00795C2B" w:rsidP="00795C2B">
      <w:pPr>
        <w:jc w:val="both"/>
        <w:rPr>
          <w:lang w:val="es-CL"/>
        </w:rPr>
      </w:pPr>
    </w:p>
    <w:p w14:paraId="107C7039" w14:textId="77777777" w:rsidR="00795C2B" w:rsidRDefault="00795C2B" w:rsidP="00795C2B">
      <w:pPr>
        <w:jc w:val="both"/>
        <w:rPr>
          <w:lang w:val="es-CL"/>
        </w:rPr>
      </w:pPr>
      <w:r>
        <w:rPr>
          <w:lang w:val="es-CL"/>
        </w:rPr>
        <w:t xml:space="preserve">Como UCSC nos hemos entonces, fijado la meta de direccionar nuestro desarrollo hacia la transformación en una universidad compleja. Por dicha razón, ponemos el acento en el primer foco estratégico: generación y transferencia del conocimiento, pero sin desatender los otros tres focos, correspondientes a áreas en las cuales ya contamos con la acreditación institucional, a saber: </w:t>
      </w:r>
      <w:r>
        <w:t xml:space="preserve">formación integral de las personas, aporte al desarrollo de la comunidad local y nacional, y optimización de la </w:t>
      </w:r>
      <w:r>
        <w:lastRenderedPageBreak/>
        <w:t xml:space="preserve">gestión y sostenibilidad institucional. </w:t>
      </w:r>
      <w:r>
        <w:rPr>
          <w:lang w:val="es-CL"/>
        </w:rPr>
        <w:t>Cada una de estos cuatro focos</w:t>
      </w:r>
      <w:r w:rsidRPr="001A7F32">
        <w:rPr>
          <w:lang w:val="es-CL"/>
        </w:rPr>
        <w:t xml:space="preserve"> </w:t>
      </w:r>
      <w:r>
        <w:rPr>
          <w:lang w:val="es-CL"/>
        </w:rPr>
        <w:t xml:space="preserve">estratégicos </w:t>
      </w:r>
      <w:r w:rsidRPr="001A7F32">
        <w:rPr>
          <w:lang w:val="es-CL"/>
        </w:rPr>
        <w:t xml:space="preserve">incorpora </w:t>
      </w:r>
      <w:r>
        <w:rPr>
          <w:lang w:val="es-CL"/>
        </w:rPr>
        <w:t xml:space="preserve">propuestas de valor y </w:t>
      </w:r>
      <w:r w:rsidRPr="001A7F32">
        <w:rPr>
          <w:lang w:val="es-CL"/>
        </w:rPr>
        <w:t xml:space="preserve">objetivos </w:t>
      </w:r>
      <w:r>
        <w:rPr>
          <w:lang w:val="es-CL"/>
        </w:rPr>
        <w:t xml:space="preserve">estratégicos, </w:t>
      </w:r>
      <w:r w:rsidRPr="001A7F32">
        <w:rPr>
          <w:lang w:val="es-CL"/>
        </w:rPr>
        <w:t xml:space="preserve">que se traducen en </w:t>
      </w:r>
      <w:r>
        <w:rPr>
          <w:lang w:val="es-CL"/>
        </w:rPr>
        <w:t>estrategias prioritarias</w:t>
      </w:r>
      <w:r w:rsidRPr="001A7F32">
        <w:rPr>
          <w:lang w:val="es-CL"/>
        </w:rPr>
        <w:t xml:space="preserve"> que, </w:t>
      </w:r>
      <w:r>
        <w:rPr>
          <w:lang w:val="es-CL"/>
        </w:rPr>
        <w:t>medidos a través de una serie de</w:t>
      </w:r>
      <w:r w:rsidRPr="001A7F32">
        <w:rPr>
          <w:lang w:val="es-CL"/>
        </w:rPr>
        <w:t xml:space="preserve"> indicadores institucionales, </w:t>
      </w:r>
      <w:r>
        <w:rPr>
          <w:lang w:val="es-CL"/>
        </w:rPr>
        <w:t>fortalecerán nuestra</w:t>
      </w:r>
      <w:r w:rsidRPr="001A7F32">
        <w:rPr>
          <w:lang w:val="es-CL"/>
        </w:rPr>
        <w:t xml:space="preserve"> calidad académica y gestión</w:t>
      </w:r>
      <w:r>
        <w:rPr>
          <w:lang w:val="es-CL"/>
        </w:rPr>
        <w:t xml:space="preserve">. </w:t>
      </w:r>
    </w:p>
    <w:p w14:paraId="10E9F5FA" w14:textId="77777777" w:rsidR="00795C2B" w:rsidRDefault="00795C2B" w:rsidP="00795C2B">
      <w:pPr>
        <w:jc w:val="both"/>
        <w:rPr>
          <w:lang w:val="es-CL"/>
        </w:rPr>
      </w:pPr>
    </w:p>
    <w:p w14:paraId="7A8E454B" w14:textId="77777777" w:rsidR="00795C2B" w:rsidRDefault="00795C2B" w:rsidP="00795C2B">
      <w:pPr>
        <w:jc w:val="both"/>
        <w:rPr>
          <w:lang w:val="es-CL"/>
        </w:rPr>
      </w:pPr>
      <w:r>
        <w:rPr>
          <w:lang w:val="es-CL"/>
        </w:rPr>
        <w:t xml:space="preserve">Agradecemos a todos quienes participaron y aportaron con su mirada crítica y reflexión, a la construcción de este nuevo Plan de Desarrollo Estratégico: el </w:t>
      </w:r>
      <w:r w:rsidRPr="00301A6F">
        <w:rPr>
          <w:lang w:val="es-CL"/>
        </w:rPr>
        <w:t xml:space="preserve">Honorable Consejo Superior, </w:t>
      </w:r>
      <w:r>
        <w:rPr>
          <w:lang w:val="es-CL"/>
        </w:rPr>
        <w:t>las autoridades y</w:t>
      </w:r>
      <w:r w:rsidRPr="00301A6F">
        <w:rPr>
          <w:lang w:val="es-CL"/>
        </w:rPr>
        <w:t xml:space="preserve"> directivos,</w:t>
      </w:r>
      <w:r>
        <w:rPr>
          <w:lang w:val="es-CL"/>
        </w:rPr>
        <w:t xml:space="preserve"> los</w:t>
      </w:r>
      <w:r w:rsidRPr="00301A6F">
        <w:rPr>
          <w:lang w:val="es-CL"/>
        </w:rPr>
        <w:t xml:space="preserve"> académicos, administrativos y estudiantes</w:t>
      </w:r>
      <w:r>
        <w:rPr>
          <w:lang w:val="es-CL"/>
        </w:rPr>
        <w:t>; todos</w:t>
      </w:r>
      <w:r w:rsidRPr="00301A6F">
        <w:rPr>
          <w:lang w:val="es-CL"/>
        </w:rPr>
        <w:t xml:space="preserve"> ayudaron a plasmar </w:t>
      </w:r>
      <w:r>
        <w:rPr>
          <w:lang w:val="es-CL"/>
        </w:rPr>
        <w:t>y priorizar nuestros</w:t>
      </w:r>
      <w:r w:rsidRPr="00301A6F">
        <w:rPr>
          <w:lang w:val="es-CL"/>
        </w:rPr>
        <w:t xml:space="preserve"> sueñ</w:t>
      </w:r>
      <w:r>
        <w:rPr>
          <w:lang w:val="es-CL"/>
        </w:rPr>
        <w:t xml:space="preserve">os, anhelos e intereses comunes en este documento que ahora sostienen en sus manos. </w:t>
      </w:r>
    </w:p>
    <w:p w14:paraId="3F054768" w14:textId="77777777" w:rsidR="00795C2B" w:rsidRDefault="00795C2B" w:rsidP="00795C2B">
      <w:pPr>
        <w:jc w:val="both"/>
        <w:rPr>
          <w:lang w:val="es-CL"/>
        </w:rPr>
      </w:pPr>
    </w:p>
    <w:p w14:paraId="48912FAE" w14:textId="77777777" w:rsidR="00795C2B" w:rsidRDefault="00795C2B" w:rsidP="00795C2B">
      <w:pPr>
        <w:jc w:val="both"/>
        <w:rPr>
          <w:lang w:val="es-CL"/>
        </w:rPr>
      </w:pPr>
      <w:r>
        <w:rPr>
          <w:lang w:val="es-CL"/>
        </w:rPr>
        <w:t>Así como el plan,</w:t>
      </w:r>
      <w:r w:rsidRPr="00301A6F">
        <w:rPr>
          <w:lang w:val="es-CL"/>
        </w:rPr>
        <w:t xml:space="preserve"> se construyó con la parti</w:t>
      </w:r>
      <w:r>
        <w:rPr>
          <w:lang w:val="es-CL"/>
        </w:rPr>
        <w:t>ci</w:t>
      </w:r>
      <w:r w:rsidRPr="00301A6F">
        <w:rPr>
          <w:lang w:val="es-CL"/>
        </w:rPr>
        <w:t>p</w:t>
      </w:r>
      <w:r>
        <w:rPr>
          <w:lang w:val="es-CL"/>
        </w:rPr>
        <w:t>a</w:t>
      </w:r>
      <w:r w:rsidRPr="00301A6F">
        <w:rPr>
          <w:lang w:val="es-CL"/>
        </w:rPr>
        <w:t>ción de toda la comunidad universitaria</w:t>
      </w:r>
      <w:r>
        <w:rPr>
          <w:lang w:val="es-CL"/>
        </w:rPr>
        <w:t xml:space="preserve">, también </w:t>
      </w:r>
      <w:r w:rsidRPr="00301A6F">
        <w:rPr>
          <w:lang w:val="es-CL"/>
        </w:rPr>
        <w:t xml:space="preserve">compromete a cada uno de nosotros. Por ello, </w:t>
      </w:r>
      <w:r>
        <w:rPr>
          <w:lang w:val="es-CL"/>
        </w:rPr>
        <w:t xml:space="preserve">los convoco e </w:t>
      </w:r>
      <w:r w:rsidRPr="00301A6F">
        <w:rPr>
          <w:lang w:val="es-CL"/>
        </w:rPr>
        <w:t>invito a trabajar con entusiasmo</w:t>
      </w:r>
      <w:r>
        <w:rPr>
          <w:lang w:val="es-CL"/>
        </w:rPr>
        <w:t>, alegría</w:t>
      </w:r>
      <w:r w:rsidRPr="00301A6F">
        <w:rPr>
          <w:lang w:val="es-CL"/>
        </w:rPr>
        <w:t xml:space="preserve"> y perseverancia en la consecución de las metas que nos hemos propuest</w:t>
      </w:r>
      <w:r>
        <w:rPr>
          <w:lang w:val="es-CL"/>
        </w:rPr>
        <w:t>o, aportando</w:t>
      </w:r>
      <w:r w:rsidRPr="00301A6F">
        <w:rPr>
          <w:lang w:val="es-CL"/>
        </w:rPr>
        <w:t xml:space="preserve"> </w:t>
      </w:r>
      <w:r>
        <w:rPr>
          <w:lang w:val="es-CL"/>
        </w:rPr>
        <w:t>sus</w:t>
      </w:r>
      <w:r w:rsidRPr="00301A6F">
        <w:rPr>
          <w:lang w:val="es-CL"/>
        </w:rPr>
        <w:t xml:space="preserve"> capacidades</w:t>
      </w:r>
      <w:r>
        <w:rPr>
          <w:lang w:val="es-CL"/>
        </w:rPr>
        <w:t>, esfuerzo</w:t>
      </w:r>
      <w:r w:rsidRPr="00301A6F">
        <w:rPr>
          <w:lang w:val="es-CL"/>
        </w:rPr>
        <w:t xml:space="preserve"> y vocación</w:t>
      </w:r>
      <w:r>
        <w:rPr>
          <w:lang w:val="es-CL"/>
        </w:rPr>
        <w:t xml:space="preserve"> al </w:t>
      </w:r>
      <w:r w:rsidRPr="001A7F32">
        <w:rPr>
          <w:lang w:val="es-CL"/>
        </w:rPr>
        <w:t xml:space="preserve">cumplimiento íntegro </w:t>
      </w:r>
      <w:r>
        <w:rPr>
          <w:lang w:val="es-CL"/>
        </w:rPr>
        <w:t>de</w:t>
      </w:r>
      <w:r w:rsidRPr="001A7F32">
        <w:rPr>
          <w:lang w:val="es-CL"/>
        </w:rPr>
        <w:t xml:space="preserve"> nuestra misión y visión institucional</w:t>
      </w:r>
      <w:r>
        <w:rPr>
          <w:lang w:val="es-CL"/>
        </w:rPr>
        <w:t>es.</w:t>
      </w:r>
    </w:p>
    <w:p w14:paraId="04DF0A52" w14:textId="77777777" w:rsidR="00795C2B" w:rsidRDefault="00795C2B" w:rsidP="00795C2B">
      <w:pPr>
        <w:jc w:val="both"/>
        <w:rPr>
          <w:lang w:val="es-CL"/>
        </w:rPr>
      </w:pPr>
    </w:p>
    <w:p w14:paraId="7B9B92AC" w14:textId="77777777" w:rsidR="00795C2B" w:rsidRDefault="00795C2B" w:rsidP="00795C2B">
      <w:pPr>
        <w:jc w:val="both"/>
        <w:rPr>
          <w:lang w:val="es-CL"/>
        </w:rPr>
      </w:pPr>
      <w:r>
        <w:rPr>
          <w:lang w:val="es-CL"/>
        </w:rPr>
        <w:t>Un fraternal saludo para todos ustedes y que Dios bendiga nuestra Universidad en su camino futuro,</w:t>
      </w:r>
    </w:p>
    <w:p w14:paraId="1A56DB1B" w14:textId="77777777" w:rsidR="00795C2B" w:rsidRDefault="00795C2B" w:rsidP="00795C2B">
      <w:pPr>
        <w:jc w:val="both"/>
        <w:rPr>
          <w:lang w:val="es-CL"/>
        </w:rPr>
      </w:pPr>
    </w:p>
    <w:p w14:paraId="11204FC9" w14:textId="77777777" w:rsidR="00795C2B" w:rsidRDefault="00795C2B" w:rsidP="00795C2B">
      <w:pPr>
        <w:jc w:val="both"/>
        <w:rPr>
          <w:lang w:val="es-CL"/>
        </w:rPr>
      </w:pPr>
      <w:r>
        <w:rPr>
          <w:lang w:val="es-CL"/>
        </w:rPr>
        <w:t>Christian Schmitz Vaccaro</w:t>
      </w:r>
    </w:p>
    <w:p w14:paraId="1FA1959B" w14:textId="77777777" w:rsidR="00795C2B" w:rsidRDefault="00795C2B" w:rsidP="00795C2B">
      <w:pPr>
        <w:jc w:val="both"/>
        <w:rPr>
          <w:lang w:val="es-CL"/>
        </w:rPr>
      </w:pPr>
      <w:r>
        <w:rPr>
          <w:lang w:val="es-CL"/>
        </w:rPr>
        <w:t>Rector</w:t>
      </w:r>
    </w:p>
    <w:p w14:paraId="14F52F02" w14:textId="77777777" w:rsidR="00795C2B" w:rsidRDefault="00795C2B" w:rsidP="00795C2B">
      <w:pPr>
        <w:jc w:val="both"/>
        <w:rPr>
          <w:lang w:val="es-CL"/>
        </w:rPr>
      </w:pPr>
    </w:p>
    <w:p w14:paraId="1D190F15" w14:textId="77777777" w:rsidR="00795C2B" w:rsidRDefault="00795C2B" w:rsidP="00795C2B">
      <w:pPr>
        <w:jc w:val="both"/>
        <w:rPr>
          <w:lang w:val="es-CL"/>
        </w:rPr>
      </w:pPr>
      <w:r>
        <w:rPr>
          <w:lang w:val="es-CL"/>
        </w:rPr>
        <w:t>Concepción, junio 2017</w:t>
      </w:r>
    </w:p>
    <w:p w14:paraId="23849ABC" w14:textId="77777777" w:rsidR="00EF1F12" w:rsidRPr="00795C2B" w:rsidRDefault="00EF1F12" w:rsidP="00EF1F12">
      <w:pPr>
        <w:rPr>
          <w:rFonts w:ascii="Corbel" w:eastAsia="Corbel" w:hAnsi="Corbel" w:cs="Times New Roman"/>
          <w:lang w:val="es-CL" w:eastAsia="es-ES_tradnl"/>
        </w:rPr>
      </w:pPr>
    </w:p>
    <w:p w14:paraId="3130DA9E" w14:textId="77777777" w:rsidR="00EF1F12" w:rsidRPr="00EF1F12" w:rsidRDefault="00EF1F12" w:rsidP="00EF1F12">
      <w:pPr>
        <w:rPr>
          <w:rFonts w:ascii="Corbel" w:eastAsia="Corbel" w:hAnsi="Corbel" w:cs="Times New Roman"/>
          <w:lang w:val="es-ES" w:eastAsia="es-ES_tradnl"/>
        </w:rPr>
      </w:pPr>
    </w:p>
    <w:p w14:paraId="3A3F9B57" w14:textId="77777777" w:rsidR="00EF1F12" w:rsidRPr="00EF1F12" w:rsidRDefault="00EF1F12" w:rsidP="00EF1F12">
      <w:pPr>
        <w:rPr>
          <w:rFonts w:ascii="Corbel" w:eastAsia="Corbel" w:hAnsi="Corbel" w:cs="Times New Roman"/>
          <w:color w:val="FF0000"/>
          <w:lang w:val="es-ES" w:eastAsia="es-ES_tradnl"/>
        </w:rPr>
      </w:pPr>
    </w:p>
    <w:p w14:paraId="35373E6F" w14:textId="77777777" w:rsidR="00EF1F12" w:rsidRPr="00EF1F12" w:rsidRDefault="00EF1F12" w:rsidP="00EF1F12">
      <w:pPr>
        <w:rPr>
          <w:rFonts w:ascii="Corbel" w:eastAsia="Corbel" w:hAnsi="Corbel" w:cs="Times New Roman"/>
          <w:lang w:val="es-ES" w:eastAsia="es-ES_tradnl"/>
        </w:rPr>
      </w:pPr>
    </w:p>
    <w:p w14:paraId="2362FC65" w14:textId="77777777" w:rsidR="00EF1F12" w:rsidRPr="00EF1F12" w:rsidRDefault="00EF1F12" w:rsidP="00EF1F12">
      <w:pPr>
        <w:rPr>
          <w:rFonts w:ascii="Corbel" w:eastAsia="Corbel" w:hAnsi="Corbel" w:cs="Times New Roman"/>
          <w:lang w:val="es-ES" w:eastAsia="es-ES_tradnl"/>
        </w:rPr>
      </w:pPr>
    </w:p>
    <w:p w14:paraId="277980E4" w14:textId="77777777" w:rsidR="00EF1F12" w:rsidRPr="00EF1F12" w:rsidRDefault="00EF1F12" w:rsidP="00EF1F12">
      <w:pPr>
        <w:rPr>
          <w:rFonts w:ascii="Corbel" w:eastAsia="Corbel" w:hAnsi="Corbel" w:cs="Times New Roman"/>
          <w:lang w:val="es-ES" w:eastAsia="es-ES_tradnl"/>
        </w:rPr>
      </w:pPr>
    </w:p>
    <w:p w14:paraId="7B526844" w14:textId="77777777" w:rsidR="00EF1F12" w:rsidRPr="00EF1F12" w:rsidRDefault="00EF1F12" w:rsidP="00EF1F12">
      <w:pPr>
        <w:rPr>
          <w:rFonts w:ascii="Corbel" w:eastAsia="Corbel" w:hAnsi="Corbel" w:cs="Times New Roman"/>
          <w:lang w:val="es-ES" w:eastAsia="es-ES_tradnl"/>
        </w:rPr>
      </w:pPr>
    </w:p>
    <w:p w14:paraId="2376F6CF" w14:textId="77777777" w:rsidR="00EF1F12" w:rsidRPr="00EF1F12" w:rsidRDefault="00EF1F12" w:rsidP="00EF1F12">
      <w:pPr>
        <w:rPr>
          <w:rFonts w:ascii="Corbel" w:eastAsia="Corbel" w:hAnsi="Corbel" w:cs="Times New Roman"/>
          <w:lang w:val="es-ES" w:eastAsia="es-ES_tradnl"/>
        </w:rPr>
      </w:pPr>
    </w:p>
    <w:p w14:paraId="25E731A7" w14:textId="77777777" w:rsidR="00EF1F12" w:rsidRPr="00EF1F12" w:rsidRDefault="00EF1F12" w:rsidP="00EF1F12">
      <w:pPr>
        <w:rPr>
          <w:rFonts w:ascii="Corbel" w:eastAsia="Corbel" w:hAnsi="Corbel" w:cs="Times New Roman"/>
          <w:lang w:val="es-ES" w:eastAsia="es-ES_tradnl"/>
        </w:rPr>
      </w:pPr>
    </w:p>
    <w:p w14:paraId="31688DF7" w14:textId="77777777" w:rsidR="00EF1F12" w:rsidRPr="00EF1F12" w:rsidRDefault="00EF1F12" w:rsidP="00EF1F12">
      <w:pPr>
        <w:rPr>
          <w:rFonts w:ascii="Corbel" w:eastAsia="Corbel" w:hAnsi="Corbel" w:cs="Times New Roman"/>
          <w:lang w:val="es-ES" w:eastAsia="es-ES_tradnl"/>
        </w:rPr>
      </w:pPr>
    </w:p>
    <w:p w14:paraId="131AFC59" w14:textId="77777777" w:rsidR="00EF1F12" w:rsidRPr="00EF1F12" w:rsidRDefault="00EF1F12" w:rsidP="00EF1F12">
      <w:pPr>
        <w:rPr>
          <w:rFonts w:ascii="Corbel" w:eastAsia="Corbel" w:hAnsi="Corbel" w:cs="Times New Roman"/>
          <w:lang w:val="es-ES" w:eastAsia="es-ES_tradnl"/>
        </w:rPr>
      </w:pPr>
    </w:p>
    <w:p w14:paraId="0D4F9DFA" w14:textId="77777777" w:rsidR="00EF1F12" w:rsidRPr="00EF1F12" w:rsidRDefault="00EF1F12" w:rsidP="00EF1F12">
      <w:pPr>
        <w:rPr>
          <w:rFonts w:ascii="Corbel" w:eastAsia="Corbel" w:hAnsi="Corbel" w:cs="Times New Roman"/>
          <w:lang w:val="es-ES" w:eastAsia="es-ES_tradnl"/>
        </w:rPr>
      </w:pPr>
    </w:p>
    <w:p w14:paraId="426C49C6" w14:textId="77777777" w:rsidR="00EF1F12" w:rsidRPr="00EF1F12" w:rsidRDefault="00EF1F12" w:rsidP="00EF1F12">
      <w:pPr>
        <w:rPr>
          <w:rFonts w:ascii="Corbel" w:eastAsia="Corbel" w:hAnsi="Corbel" w:cs="Times New Roman"/>
          <w:lang w:val="es-ES" w:eastAsia="es-ES_tradnl"/>
        </w:rPr>
      </w:pPr>
    </w:p>
    <w:p w14:paraId="4F57157C" w14:textId="77777777" w:rsidR="00EF1F12" w:rsidRPr="00EF1F12" w:rsidRDefault="00EF1F12" w:rsidP="00EF1F12">
      <w:pPr>
        <w:rPr>
          <w:rFonts w:ascii="Corbel" w:eastAsia="Corbel" w:hAnsi="Corbel" w:cs="Times New Roman"/>
          <w:lang w:val="es-ES" w:eastAsia="es-ES_tradnl"/>
        </w:rPr>
      </w:pPr>
    </w:p>
    <w:p w14:paraId="5AE006BE" w14:textId="77777777" w:rsidR="00EF1F12" w:rsidRPr="00EF1F12" w:rsidRDefault="00EF1F12" w:rsidP="00EF1F12">
      <w:pPr>
        <w:rPr>
          <w:rFonts w:ascii="Corbel" w:eastAsia="Corbel" w:hAnsi="Corbel" w:cs="Times New Roman"/>
          <w:lang w:val="es-ES" w:eastAsia="es-ES_tradnl"/>
        </w:rPr>
      </w:pPr>
    </w:p>
    <w:p w14:paraId="5F6F98EA" w14:textId="77777777" w:rsidR="00EF1F12" w:rsidRPr="00EF1F12" w:rsidRDefault="00EF1F12" w:rsidP="00EF1F12">
      <w:pPr>
        <w:rPr>
          <w:rFonts w:ascii="Corbel" w:eastAsia="Corbel" w:hAnsi="Corbel" w:cs="Times New Roman"/>
          <w:lang w:val="es-ES" w:eastAsia="es-ES_tradnl"/>
        </w:rPr>
      </w:pPr>
    </w:p>
    <w:p w14:paraId="574A2671" w14:textId="77777777" w:rsidR="00EF1F12" w:rsidRPr="00EF1F12" w:rsidRDefault="00EF1F12" w:rsidP="00EF1F12">
      <w:pPr>
        <w:rPr>
          <w:rFonts w:ascii="Corbel" w:eastAsia="Corbel" w:hAnsi="Corbel" w:cs="Times New Roman"/>
          <w:lang w:val="es-ES" w:eastAsia="es-ES_tradnl"/>
        </w:rPr>
      </w:pPr>
    </w:p>
    <w:p w14:paraId="52B1AA4C" w14:textId="77777777" w:rsidR="00EF1F12" w:rsidRPr="00EF1F12" w:rsidRDefault="00EF1F12" w:rsidP="00EF1F12">
      <w:pPr>
        <w:rPr>
          <w:rFonts w:ascii="Corbel" w:eastAsia="Corbel" w:hAnsi="Corbel" w:cs="Times New Roman"/>
          <w:lang w:val="es-ES" w:eastAsia="es-ES_tradnl"/>
        </w:rPr>
      </w:pPr>
    </w:p>
    <w:p w14:paraId="04DEF902" w14:textId="77777777" w:rsidR="00EF1F12" w:rsidRPr="00EF1F12" w:rsidRDefault="00EF1F12" w:rsidP="00EF1F12">
      <w:pPr>
        <w:rPr>
          <w:rFonts w:ascii="Corbel" w:eastAsia="Corbel" w:hAnsi="Corbel" w:cs="Times New Roman"/>
          <w:lang w:val="es-ES" w:eastAsia="es-ES_tradnl"/>
        </w:rPr>
      </w:pPr>
    </w:p>
    <w:p w14:paraId="79037B91" w14:textId="77777777" w:rsidR="00EF1F12" w:rsidRPr="00EF1F12" w:rsidRDefault="00EF1F12" w:rsidP="00EF1F12">
      <w:pPr>
        <w:rPr>
          <w:rFonts w:ascii="Corbel" w:eastAsia="Corbel" w:hAnsi="Corbel" w:cs="Times New Roman"/>
          <w:lang w:val="es-ES" w:eastAsia="es-ES_tradnl"/>
        </w:rPr>
      </w:pPr>
    </w:p>
    <w:p w14:paraId="15A87293" w14:textId="77777777" w:rsidR="00EF1F12" w:rsidRPr="00EF1F12" w:rsidRDefault="00EF1F12" w:rsidP="00EF1F12">
      <w:pPr>
        <w:rPr>
          <w:rFonts w:ascii="Corbel" w:eastAsia="Corbel" w:hAnsi="Corbel" w:cs="Times New Roman"/>
          <w:lang w:val="es-ES" w:eastAsia="es-ES_tradnl"/>
        </w:rPr>
      </w:pPr>
    </w:p>
    <w:p w14:paraId="7A401F7B" w14:textId="77777777" w:rsidR="00EF1F12" w:rsidRPr="00EF1F12" w:rsidRDefault="00EF1F12" w:rsidP="00EF1F12">
      <w:pPr>
        <w:rPr>
          <w:rFonts w:ascii="Corbel" w:eastAsia="Corbel" w:hAnsi="Corbel" w:cs="Times New Roman"/>
          <w:lang w:val="es-ES" w:eastAsia="es-ES_tradnl"/>
        </w:rPr>
      </w:pPr>
    </w:p>
    <w:p w14:paraId="0904A6BA" w14:textId="77777777" w:rsidR="00EF1F12" w:rsidRPr="00EF1F12" w:rsidRDefault="00EF1F12" w:rsidP="00EF1F12">
      <w:pPr>
        <w:rPr>
          <w:rFonts w:ascii="Corbel" w:eastAsia="Corbel" w:hAnsi="Corbel" w:cs="Times New Roman"/>
          <w:lang w:val="es-ES" w:eastAsia="es-ES_tradnl"/>
        </w:rPr>
      </w:pPr>
    </w:p>
    <w:p w14:paraId="0F9F6BB9" w14:textId="547E9CA8" w:rsidR="00EF1F12" w:rsidRPr="00EF1F12" w:rsidRDefault="00EF1F12" w:rsidP="00EF1F12">
      <w:pPr>
        <w:keepNext/>
        <w:keepLines/>
        <w:pBdr>
          <w:top w:val="single" w:sz="4" w:space="31" w:color="663366"/>
          <w:bottom w:val="single" w:sz="4" w:space="31" w:color="663366"/>
        </w:pBdr>
        <w:shd w:val="clear" w:color="auto" w:fill="663366"/>
        <w:spacing w:after="320"/>
        <w:contextualSpacing/>
        <w:jc w:val="center"/>
        <w:outlineLvl w:val="0"/>
        <w:rPr>
          <w:rFonts w:ascii="Corbel" w:eastAsia="メイリオ" w:hAnsi="Corbel" w:cs="Times New Roman"/>
          <w:color w:val="FFFFFF"/>
          <w:sz w:val="48"/>
          <w:szCs w:val="48"/>
          <w:lang w:val="es-ES" w:eastAsia="es-ES_tradnl"/>
        </w:rPr>
      </w:pPr>
      <w:r w:rsidRPr="00EF1F12">
        <w:rPr>
          <w:rFonts w:ascii="Corbel" w:eastAsia="メイリオ" w:hAnsi="Corbel" w:cs="Times New Roman"/>
          <w:color w:val="FFFFFF"/>
          <w:sz w:val="48"/>
          <w:szCs w:val="48"/>
          <w:lang w:val="es-ES" w:eastAsia="es-ES_tradnl"/>
        </w:rPr>
        <w:lastRenderedPageBreak/>
        <w:t>PLANIFICACIÓN ESTRATÉGICA INSTITUCIONAL</w:t>
      </w:r>
    </w:p>
    <w:p w14:paraId="71F43F51" w14:textId="77777777" w:rsidR="00EF1F12" w:rsidRPr="00EF1F12" w:rsidRDefault="00EF1F12" w:rsidP="00EF1F12">
      <w:pPr>
        <w:jc w:val="both"/>
        <w:rPr>
          <w:rFonts w:ascii="Corbel" w:eastAsia="Times New Roman" w:hAnsi="Corbel" w:cs="Times New Roman"/>
          <w:color w:val="000000"/>
          <w:sz w:val="20"/>
          <w:szCs w:val="20"/>
          <w:shd w:val="clear" w:color="auto" w:fill="FFFFFF"/>
          <w:lang w:val="es-ES" w:eastAsia="es-ES_tradnl"/>
        </w:rPr>
      </w:pPr>
    </w:p>
    <w:p w14:paraId="422DFF96" w14:textId="77777777" w:rsidR="00EF1F12" w:rsidRPr="00EF1F12" w:rsidRDefault="00EF1F12" w:rsidP="00EF1F12">
      <w:p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Las Instituciones de Educación Superior se encuentran inmersas en un escenario de cambios y desafíos permanentes. En su calidad de agentes promotores del desarrollo de un país y de la sociedad mundial, crean conocimiento, permiten el acceso al mismo, lo transfieren y se vinculan bidireccionalmente con su entorno. Todas estas actividades deben gestionarse de modo eficiente y eficaz. Si bien la misión de las universidades es en esencia la misma de antaño, las exigencias actuales son diversas. La sociedad del conocimiento ha generado un modo diferente de hacer las cosas, poniendo en el centro del quehacer universitario no sólo la innovación y transferencia tecnológica, sino también la innovación social. Los procesos de enseñanza aprendizaje se desarrollan de otro modo y las competencias que la sociedad exige de los nuevos profesionales son también distintas. A lo anterior debe sumarse el particular momento que vive actualmente Chile, que discute una reforma a la educación superior y un proyecto de creación de un Ministerio de Ciencia y Tecnología.  </w:t>
      </w:r>
    </w:p>
    <w:p w14:paraId="79B2EC63" w14:textId="77777777" w:rsidR="00EF1F12" w:rsidRPr="00EF1F12" w:rsidRDefault="00EF1F12" w:rsidP="00EF1F12">
      <w:pPr>
        <w:jc w:val="both"/>
        <w:rPr>
          <w:rFonts w:ascii="Corbel" w:eastAsia="Corbel" w:hAnsi="Corbel" w:cs="Times New Roman"/>
          <w:sz w:val="20"/>
          <w:szCs w:val="20"/>
          <w:lang w:val="es-ES" w:eastAsia="es-ES_tradnl"/>
        </w:rPr>
      </w:pPr>
    </w:p>
    <w:p w14:paraId="60239C6E" w14:textId="77777777" w:rsidR="00EF1F12" w:rsidRPr="00EF1F12" w:rsidRDefault="00EF1F12" w:rsidP="00EF1F12">
      <w:p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Las universidades albergan un gran número de personas y gestionan importantes procesos, montos de recursos y generan un gran impacto social en las localidades donde se insertan. Además, se han transformado en organizaciones complejas, que requieren una estructura orgánica y funcional que responda a los objetivos institucionales, para hacer frente de la mejor manera a las exigencias del medio. De allí nace la necesidad de definir un proyecto único, que involucre a todas las unidades, sus procesos y, por cierto, a todas las personas, que son el motor y esencia de toda organización. Para que este proyecto se materialice y se alcancen las metas propuestas, es fundamental que la comunidad universitaria se apropie de él, de modo colectivo e individual. De esta forma las universidades, valorando sus fortalezas y corrigiendo sus debilidades, logran aprovechar las oportunidades y enfrentar acertadamente las amenazas consiguiendo así liderar el cambio social necesario para un mundo más justo, más equitativo y más solidario.</w:t>
      </w:r>
    </w:p>
    <w:p w14:paraId="51351B93" w14:textId="77777777" w:rsidR="00EF1F12" w:rsidRPr="00EF1F12" w:rsidRDefault="00EF1F12" w:rsidP="00EF1F12">
      <w:pPr>
        <w:jc w:val="both"/>
        <w:rPr>
          <w:rFonts w:ascii="Corbel" w:eastAsia="Corbel" w:hAnsi="Corbel" w:cs="Times New Roman"/>
          <w:sz w:val="20"/>
          <w:szCs w:val="20"/>
          <w:lang w:val="es-ES" w:eastAsia="es-ES_tradnl"/>
        </w:rPr>
      </w:pPr>
    </w:p>
    <w:p w14:paraId="7D6FBAA7" w14:textId="77777777" w:rsidR="00EF1F12" w:rsidRPr="00EF1F12" w:rsidRDefault="00EF1F12" w:rsidP="00EF1F12">
      <w:pPr>
        <w:jc w:val="both"/>
        <w:rPr>
          <w:rFonts w:ascii="Corbel" w:eastAsia="Times New Roman" w:hAnsi="Corbel" w:cs="Times New Roman"/>
          <w:color w:val="000000"/>
          <w:sz w:val="20"/>
          <w:szCs w:val="20"/>
          <w:shd w:val="clear" w:color="auto" w:fill="FFFFFF"/>
          <w:lang w:val="es-ES" w:eastAsia="es-ES_tradnl"/>
        </w:rPr>
      </w:pPr>
      <w:r w:rsidRPr="00EF1F12">
        <w:rPr>
          <w:rFonts w:ascii="Corbel" w:eastAsia="Corbel" w:hAnsi="Corbel" w:cs="Times New Roman"/>
          <w:color w:val="000000"/>
          <w:sz w:val="20"/>
          <w:szCs w:val="20"/>
          <w:lang w:val="es-ES" w:eastAsia="es-ES_tradnl"/>
        </w:rPr>
        <w:t xml:space="preserve">La Universidad Católica de la Santísima Concepción ha culminado la elaboración de su cuarto Plan de Desarrollo Estratégico Institucional, luego de un proceso de planificación participativo que ha considerado las opiniones de los miembros de la comunidad universitaria. Este nuevo plan de desarrollo estratégico constituye una herramienta que </w:t>
      </w:r>
      <w:r w:rsidRPr="00EF1F12">
        <w:rPr>
          <w:rFonts w:ascii="Corbel" w:eastAsia="Times New Roman" w:hAnsi="Corbel" w:cs="Times New Roman"/>
          <w:color w:val="000000"/>
          <w:sz w:val="20"/>
          <w:szCs w:val="20"/>
          <w:shd w:val="clear" w:color="auto" w:fill="FFFFFF"/>
          <w:lang w:val="es-ES" w:eastAsia="es-ES_tradnl"/>
        </w:rPr>
        <w:t>guía a la alta dirección de la UCSC y a las jefaturas de todas sus unidades académicas, docentes y administrativas, para lograr de forma alineada las metas definidas. En suma, permite a la Universidad reafirmar su misión y motivar a los integrantes de la comunidad para trabajar en pos de la visión institucional.</w:t>
      </w:r>
    </w:p>
    <w:p w14:paraId="42589A38" w14:textId="77777777" w:rsidR="00EF1F12" w:rsidRPr="00EF1F12" w:rsidRDefault="00EF1F12" w:rsidP="00EF1F12">
      <w:pPr>
        <w:jc w:val="both"/>
        <w:rPr>
          <w:rFonts w:ascii="Corbel" w:eastAsia="Times New Roman" w:hAnsi="Corbel" w:cs="Times New Roman"/>
          <w:color w:val="000000"/>
          <w:sz w:val="20"/>
          <w:szCs w:val="20"/>
          <w:shd w:val="clear" w:color="auto" w:fill="FFFFFF"/>
          <w:lang w:val="es-ES" w:eastAsia="es-ES_tradnl"/>
        </w:rPr>
      </w:pPr>
    </w:p>
    <w:p w14:paraId="5C21326E" w14:textId="77777777" w:rsidR="00EF1F12" w:rsidRPr="00EF1F12" w:rsidRDefault="00EF1F12" w:rsidP="00EF1F12">
      <w:pPr>
        <w:jc w:val="both"/>
        <w:rPr>
          <w:rFonts w:ascii="Corbel" w:eastAsia="Times New Roman" w:hAnsi="Corbel" w:cs="Times New Roman"/>
          <w:color w:val="000000"/>
          <w:sz w:val="20"/>
          <w:szCs w:val="20"/>
          <w:shd w:val="clear" w:color="auto" w:fill="FFFFFF"/>
          <w:lang w:val="es-ES" w:eastAsia="es-ES_tradnl"/>
        </w:rPr>
      </w:pPr>
      <w:r w:rsidRPr="00EF1F12">
        <w:rPr>
          <w:rFonts w:ascii="Corbel" w:eastAsia="Times New Roman" w:hAnsi="Corbel" w:cs="Times New Roman"/>
          <w:color w:val="000000"/>
          <w:sz w:val="20"/>
          <w:szCs w:val="20"/>
          <w:shd w:val="clear" w:color="auto" w:fill="FFFFFF"/>
          <w:lang w:val="es-ES" w:eastAsia="es-ES_tradnl"/>
        </w:rPr>
        <w:t>El proceso que culmina, liderado por la Dirección Superior, recoge la experiencia de los procesos anteriores y se ha caracterizado por la masiva participación de la comunidad universitaria y otros grupos de interés institucional o constituyentes, los que han intervenido en distintas instancias de consulta.</w:t>
      </w:r>
    </w:p>
    <w:p w14:paraId="009888DF" w14:textId="77777777" w:rsidR="00EF1F12" w:rsidRPr="00EF1F12" w:rsidRDefault="00EF1F12" w:rsidP="00EF1F12">
      <w:pPr>
        <w:jc w:val="both"/>
        <w:rPr>
          <w:rFonts w:ascii="Corbel" w:eastAsia="Times New Roman" w:hAnsi="Corbel" w:cs="Times New Roman"/>
          <w:color w:val="000000"/>
          <w:sz w:val="20"/>
          <w:szCs w:val="20"/>
          <w:shd w:val="clear" w:color="auto" w:fill="FFFFFF"/>
          <w:lang w:val="es-ES" w:eastAsia="es-ES_tradnl"/>
        </w:rPr>
      </w:pPr>
    </w:p>
    <w:p w14:paraId="76C77D7E" w14:textId="77777777" w:rsidR="00EF1F12" w:rsidRPr="00EF1F12" w:rsidRDefault="00EF1F12" w:rsidP="00EF1F12">
      <w:pPr>
        <w:jc w:val="both"/>
        <w:rPr>
          <w:rFonts w:ascii="Corbel" w:eastAsia="Times New Roman" w:hAnsi="Corbel" w:cs="Times New Roman"/>
          <w:color w:val="000000"/>
          <w:sz w:val="20"/>
          <w:szCs w:val="20"/>
          <w:shd w:val="clear" w:color="auto" w:fill="FFFFFF"/>
          <w:lang w:val="es-ES" w:eastAsia="es-ES_tradnl"/>
        </w:rPr>
      </w:pPr>
      <w:r w:rsidRPr="00EF1F12">
        <w:rPr>
          <w:rFonts w:ascii="Corbel" w:eastAsia="Times New Roman" w:hAnsi="Corbel" w:cs="Times New Roman"/>
          <w:color w:val="000000"/>
          <w:sz w:val="20"/>
          <w:szCs w:val="20"/>
          <w:shd w:val="clear" w:color="auto" w:fill="FFFFFF"/>
          <w:lang w:val="es-ES" w:eastAsia="es-ES_tradnl"/>
        </w:rPr>
        <w:t>Este nuevo plan debe transformarse en una herramienta clave para la dirección estratégica institucional, que oriente de modo permanente su quehacer y permita movilizar los recursos necesarios para que los responsables de cada iniciativa alcancen las metas fijadas. Así se logrará el desarrollo de la UCSC en este escenario de cambios y desafíos permanentes en el que se desenvuelven las instituciones de educación superior.</w:t>
      </w:r>
    </w:p>
    <w:p w14:paraId="5E264A9A" w14:textId="77777777" w:rsidR="00EF1F12" w:rsidRPr="00EF1F12" w:rsidRDefault="00EF1F12" w:rsidP="00EF1F12">
      <w:pPr>
        <w:jc w:val="both"/>
        <w:rPr>
          <w:rFonts w:ascii="Corbel" w:eastAsia="Times New Roman" w:hAnsi="Corbel" w:cs="Times New Roman"/>
          <w:color w:val="000000"/>
          <w:sz w:val="20"/>
          <w:szCs w:val="20"/>
          <w:shd w:val="clear" w:color="auto" w:fill="FFFFFF"/>
          <w:lang w:val="es-ES" w:eastAsia="es-ES_tradnl"/>
        </w:rPr>
      </w:pPr>
    </w:p>
    <w:p w14:paraId="7E08D6AD" w14:textId="77777777" w:rsidR="00EF1F12" w:rsidRPr="00EF1F12" w:rsidRDefault="00EF1F12" w:rsidP="00EF1F12">
      <w:pPr>
        <w:jc w:val="both"/>
        <w:rPr>
          <w:rFonts w:ascii="Corbel" w:eastAsia="Times New Roman" w:hAnsi="Corbel" w:cs="Times New Roman"/>
          <w:color w:val="000000"/>
          <w:sz w:val="20"/>
          <w:szCs w:val="20"/>
          <w:shd w:val="clear" w:color="auto" w:fill="FFFFFF"/>
          <w:lang w:val="es-ES" w:eastAsia="es-ES_tradnl"/>
        </w:rPr>
      </w:pPr>
    </w:p>
    <w:p w14:paraId="342097CB" w14:textId="77777777" w:rsidR="00EF1F12" w:rsidRPr="00EF1F12" w:rsidRDefault="00EF1F12" w:rsidP="00EF1F12">
      <w:pPr>
        <w:jc w:val="both"/>
        <w:rPr>
          <w:rFonts w:ascii="Corbel" w:eastAsia="Times New Roman" w:hAnsi="Corbel" w:cs="Times New Roman"/>
          <w:color w:val="576366"/>
          <w:sz w:val="20"/>
          <w:szCs w:val="20"/>
          <w:shd w:val="clear" w:color="auto" w:fill="FFFFFF"/>
          <w:lang w:val="es-ES" w:eastAsia="es-ES_tradnl"/>
        </w:rPr>
      </w:pPr>
    </w:p>
    <w:p w14:paraId="616C24C8" w14:textId="77777777" w:rsidR="00EF1F12" w:rsidRPr="00EF1F12" w:rsidRDefault="00EF1F12" w:rsidP="00EF1F12">
      <w:pPr>
        <w:jc w:val="both"/>
        <w:rPr>
          <w:rFonts w:ascii="Corbel" w:eastAsia="Corbel" w:hAnsi="Corbel" w:cs="Times New Roman"/>
          <w:sz w:val="20"/>
          <w:szCs w:val="20"/>
          <w:lang w:val="es-ES" w:eastAsia="es-ES_tradnl"/>
        </w:rPr>
      </w:pPr>
    </w:p>
    <w:p w14:paraId="0CCBE4ED" w14:textId="77777777" w:rsidR="00EF1F12" w:rsidRPr="00EF1F12" w:rsidRDefault="00EF1F12" w:rsidP="00EF1F12">
      <w:pPr>
        <w:jc w:val="both"/>
        <w:rPr>
          <w:rFonts w:ascii="Corbel" w:eastAsia="Corbel" w:hAnsi="Corbel" w:cs="Times New Roman"/>
          <w:sz w:val="20"/>
          <w:szCs w:val="20"/>
          <w:lang w:val="es-ES" w:eastAsia="es-ES_tradnl"/>
        </w:rPr>
      </w:pPr>
    </w:p>
    <w:p w14:paraId="08B6EAA3" w14:textId="77777777" w:rsidR="00EF1F12" w:rsidRPr="00EF1F12" w:rsidRDefault="00EF1F12" w:rsidP="00EF1F12">
      <w:pPr>
        <w:rPr>
          <w:rFonts w:ascii="Corbel" w:eastAsia="Corbel" w:hAnsi="Corbel" w:cs="Times New Roman"/>
          <w:lang w:val="es-ES" w:eastAsia="es-ES_tradnl"/>
        </w:rPr>
      </w:pPr>
    </w:p>
    <w:p w14:paraId="68B3C179" w14:textId="77777777" w:rsidR="00DE402A" w:rsidRDefault="00DE402A">
      <w:pPr>
        <w:rPr>
          <w:rFonts w:ascii="Corbel" w:eastAsia="Corbel" w:hAnsi="Corbel" w:cs="Times New Roman"/>
          <w:color w:val="FFFFFF"/>
          <w:sz w:val="36"/>
          <w:szCs w:val="36"/>
          <w:lang w:val="es-ES" w:eastAsia="es-ES_tradnl"/>
        </w:rPr>
      </w:pPr>
      <w:r>
        <w:rPr>
          <w:rFonts w:ascii="Corbel" w:eastAsia="Corbel" w:hAnsi="Corbel" w:cs="Times New Roman"/>
          <w:color w:val="FFFFFF"/>
          <w:sz w:val="36"/>
          <w:szCs w:val="36"/>
          <w:lang w:val="es-ES" w:eastAsia="es-ES_tradnl"/>
        </w:rPr>
        <w:br w:type="page"/>
      </w:r>
    </w:p>
    <w:p w14:paraId="6C541F8B" w14:textId="54B2C170" w:rsidR="00EF1F12" w:rsidRPr="00EF1F12" w:rsidRDefault="00EF1F12" w:rsidP="00EF1F12">
      <w:pPr>
        <w:shd w:val="clear" w:color="auto" w:fill="663366"/>
        <w:rPr>
          <w:rFonts w:ascii="Corbel" w:eastAsia="Corbel" w:hAnsi="Corbel" w:cs="Times New Roman"/>
          <w:color w:val="FFFFFF"/>
          <w:sz w:val="36"/>
          <w:szCs w:val="36"/>
          <w:lang w:val="es-ES" w:eastAsia="es-ES_tradnl"/>
        </w:rPr>
      </w:pPr>
      <w:r w:rsidRPr="00EF1F12">
        <w:rPr>
          <w:rFonts w:ascii="Corbel" w:eastAsia="Corbel" w:hAnsi="Corbel" w:cs="Times New Roman"/>
          <w:color w:val="FFFFFF"/>
          <w:sz w:val="36"/>
          <w:szCs w:val="36"/>
          <w:lang w:val="es-ES" w:eastAsia="es-ES_tradnl"/>
        </w:rPr>
        <w:lastRenderedPageBreak/>
        <w:t xml:space="preserve">ETAPAS DE LA PLANIFICACIÓN </w:t>
      </w:r>
    </w:p>
    <w:p w14:paraId="724AF767" w14:textId="77777777" w:rsidR="00EF1F12" w:rsidRPr="00EF1F12" w:rsidRDefault="00EF1F12" w:rsidP="00EF1F12">
      <w:pPr>
        <w:rPr>
          <w:rFonts w:ascii="Corbel" w:eastAsia="Corbel" w:hAnsi="Corbel" w:cs="Times New Roman"/>
          <w:sz w:val="20"/>
          <w:szCs w:val="20"/>
          <w:lang w:val="es-ES" w:eastAsia="es-ES_tradnl"/>
        </w:rPr>
      </w:pPr>
    </w:p>
    <w:p w14:paraId="41021770" w14:textId="77777777" w:rsidR="00EF1F12" w:rsidRPr="00EF1F12" w:rsidRDefault="00EF1F12" w:rsidP="00EF1F12">
      <w:pPr>
        <w:rPr>
          <w:rFonts w:ascii="Corbel" w:eastAsia="Corbel" w:hAnsi="Corbel" w:cs="Times New Roman"/>
          <w:bCs/>
          <w:sz w:val="20"/>
          <w:szCs w:val="20"/>
          <w:lang w:val="es-ES" w:eastAsia="es-ES_tradnl"/>
        </w:rPr>
      </w:pPr>
      <w:r w:rsidRPr="00EF1F12">
        <w:rPr>
          <w:rFonts w:ascii="Corbel" w:eastAsia="Corbel" w:hAnsi="Corbel" w:cs="Times New Roman"/>
          <w:bCs/>
          <w:sz w:val="20"/>
          <w:szCs w:val="20"/>
          <w:lang w:val="es-ES" w:eastAsia="es-ES_tradnl"/>
        </w:rPr>
        <w:t xml:space="preserve">El proceso de planificación estratégica se realizó entre los meses de marzo de 2016 y abril de 2017 y consideró tres grandes etapas: Análisis institucional interno y externo (1), Definiciones estratégicas (2) y Operacionalización (3). </w:t>
      </w:r>
    </w:p>
    <w:p w14:paraId="084A089F" w14:textId="77777777" w:rsidR="00EF1F12" w:rsidRPr="00EF1F12" w:rsidRDefault="00EF1F12" w:rsidP="00EF1F12">
      <w:pPr>
        <w:jc w:val="both"/>
        <w:rPr>
          <w:rFonts w:ascii="Corbel" w:eastAsia="Corbel" w:hAnsi="Corbel" w:cs="Times New Roman"/>
          <w:bCs/>
          <w:sz w:val="20"/>
          <w:szCs w:val="20"/>
          <w:lang w:val="es-ES" w:eastAsia="es-ES_tradnl"/>
        </w:rPr>
      </w:pPr>
    </w:p>
    <w:p w14:paraId="1B396294" w14:textId="77777777" w:rsidR="00EF1F12" w:rsidRPr="00EF1F12" w:rsidRDefault="00EF1F12" w:rsidP="00EF1F12">
      <w:pPr>
        <w:jc w:val="both"/>
        <w:rPr>
          <w:rFonts w:ascii="Corbel" w:eastAsia="Corbel" w:hAnsi="Corbel" w:cs="Times New Roman"/>
          <w:b/>
          <w:bCs/>
          <w:sz w:val="20"/>
          <w:szCs w:val="20"/>
          <w:lang w:val="es-ES" w:eastAsia="es-ES_tradnl"/>
        </w:rPr>
      </w:pPr>
      <w:r w:rsidRPr="00EF1F12">
        <w:rPr>
          <w:rFonts w:ascii="Corbel" w:eastAsia="Corbel" w:hAnsi="Corbel" w:cs="Times New Roman"/>
          <w:b/>
          <w:bCs/>
          <w:sz w:val="20"/>
          <w:szCs w:val="20"/>
          <w:lang w:val="es-ES" w:eastAsia="es-ES_tradnl"/>
        </w:rPr>
        <w:t>1. Análisis institucional interno y externo</w:t>
      </w:r>
    </w:p>
    <w:p w14:paraId="03877EB1" w14:textId="77777777" w:rsidR="00EF1F12" w:rsidRPr="00EF1F12" w:rsidRDefault="00EF1F12" w:rsidP="00EF1F12">
      <w:pPr>
        <w:jc w:val="both"/>
        <w:rPr>
          <w:rFonts w:ascii="Corbel" w:eastAsia="Corbel" w:hAnsi="Corbel" w:cs="Times New Roman"/>
          <w:b/>
          <w:bCs/>
          <w:sz w:val="20"/>
          <w:szCs w:val="20"/>
          <w:lang w:val="es-ES" w:eastAsia="es-ES_tradnl"/>
        </w:rPr>
      </w:pPr>
    </w:p>
    <w:p w14:paraId="00140540" w14:textId="77777777" w:rsidR="00EF1F12" w:rsidRPr="00EF1F12" w:rsidRDefault="00EF1F12" w:rsidP="00EF1F12">
      <w:pPr>
        <w:jc w:val="both"/>
        <w:rPr>
          <w:rFonts w:ascii="Corbel" w:eastAsia="Corbel" w:hAnsi="Corbel" w:cs="Times New Roman"/>
          <w:bCs/>
          <w:sz w:val="20"/>
          <w:szCs w:val="20"/>
          <w:lang w:val="es-ES" w:eastAsia="es-ES_tradnl"/>
        </w:rPr>
      </w:pPr>
      <w:r w:rsidRPr="00EF1F12">
        <w:rPr>
          <w:rFonts w:ascii="Corbel" w:eastAsia="Corbel" w:hAnsi="Corbel" w:cs="Times New Roman"/>
          <w:bCs/>
          <w:sz w:val="20"/>
          <w:szCs w:val="20"/>
          <w:lang w:val="es-ES" w:eastAsia="es-ES_tradnl"/>
        </w:rPr>
        <w:t>Esta primera etapa consistió en analizar el contexto de la Educación Superior, evaluar el proceso de planificación que abarcó el período 2012-2016 e identificar, caracterizar y elaborar propuestas de valor para grupos de interés institucionales. Se consideró como insumo el proceso de autoevaluación institucional y de las carreras.</w:t>
      </w:r>
    </w:p>
    <w:p w14:paraId="1B1A1D87" w14:textId="77777777" w:rsidR="00EF1F12" w:rsidRPr="00EF1F12" w:rsidRDefault="00EF1F12" w:rsidP="00EF1F12">
      <w:pPr>
        <w:jc w:val="both"/>
        <w:rPr>
          <w:rFonts w:ascii="Corbel" w:eastAsia="Corbel" w:hAnsi="Corbel" w:cs="Times New Roman"/>
          <w:bCs/>
          <w:sz w:val="20"/>
          <w:szCs w:val="20"/>
          <w:lang w:val="es-ES" w:eastAsia="es-ES_tradnl"/>
        </w:rPr>
      </w:pPr>
    </w:p>
    <w:p w14:paraId="53EB7D24" w14:textId="77777777" w:rsidR="00EF1F12" w:rsidRPr="00EF1F12" w:rsidRDefault="00EF1F12" w:rsidP="00EF1F12">
      <w:pPr>
        <w:jc w:val="both"/>
        <w:rPr>
          <w:rFonts w:ascii="Corbel" w:eastAsia="Corbel" w:hAnsi="Corbel" w:cs="Times New Roman"/>
          <w:b/>
          <w:bCs/>
          <w:sz w:val="20"/>
          <w:szCs w:val="20"/>
          <w:lang w:val="es-ES" w:eastAsia="es-ES_tradnl"/>
        </w:rPr>
      </w:pPr>
      <w:r w:rsidRPr="00EF1F12">
        <w:rPr>
          <w:rFonts w:ascii="Corbel" w:eastAsia="Corbel" w:hAnsi="Corbel" w:cs="Times New Roman"/>
          <w:b/>
          <w:bCs/>
          <w:sz w:val="20"/>
          <w:szCs w:val="20"/>
          <w:lang w:val="es-ES" w:eastAsia="es-ES_tradnl"/>
        </w:rPr>
        <w:t>2. Definiciones estratégicas</w:t>
      </w:r>
    </w:p>
    <w:p w14:paraId="0C2C9EEE" w14:textId="77777777" w:rsidR="00EF1F12" w:rsidRPr="00EF1F12" w:rsidRDefault="00EF1F12" w:rsidP="00EF1F12">
      <w:pPr>
        <w:jc w:val="both"/>
        <w:rPr>
          <w:rFonts w:ascii="Corbel" w:eastAsia="Corbel" w:hAnsi="Corbel" w:cs="Times New Roman"/>
          <w:bCs/>
          <w:sz w:val="20"/>
          <w:szCs w:val="20"/>
          <w:lang w:val="es-ES" w:eastAsia="es-ES_tradnl"/>
        </w:rPr>
      </w:pPr>
    </w:p>
    <w:p w14:paraId="26D9C390" w14:textId="77777777" w:rsidR="00EF1F12" w:rsidRPr="00EF1F12" w:rsidRDefault="00EF1F12" w:rsidP="00EF1F12">
      <w:pPr>
        <w:jc w:val="both"/>
        <w:rPr>
          <w:rFonts w:ascii="Corbel" w:eastAsia="Corbel" w:hAnsi="Corbel" w:cs="Times New Roman"/>
          <w:bCs/>
          <w:sz w:val="20"/>
          <w:szCs w:val="20"/>
          <w:lang w:val="es-ES" w:eastAsia="es-ES_tradnl"/>
        </w:rPr>
      </w:pPr>
      <w:r w:rsidRPr="00EF1F12">
        <w:rPr>
          <w:rFonts w:ascii="Corbel" w:eastAsia="Corbel" w:hAnsi="Corbel" w:cs="Times New Roman"/>
          <w:bCs/>
          <w:sz w:val="20"/>
          <w:szCs w:val="20"/>
          <w:lang w:val="es-ES" w:eastAsia="es-ES_tradnl"/>
        </w:rPr>
        <w:t>Esta segunda etapa implicó redefinir la Misión, Visión y valores institucionales y realizar un diagnóstico de fortalezas, debilidades, oportunidades y amenazas. Ello permitió avanzar en la definición de focos estratégicos, en la determinación de propuestas de valor, en la definición de objetivos estratégicos y la identificación de estrategias prioritarias para el período 2017 -2021.</w:t>
      </w:r>
    </w:p>
    <w:p w14:paraId="0B304082" w14:textId="77777777" w:rsidR="00EF1F12" w:rsidRPr="00EF1F12" w:rsidRDefault="00EF1F12" w:rsidP="00EF1F12">
      <w:pPr>
        <w:jc w:val="both"/>
        <w:rPr>
          <w:rFonts w:ascii="Corbel" w:eastAsia="Corbel" w:hAnsi="Corbel" w:cs="Times New Roman"/>
          <w:bCs/>
          <w:sz w:val="20"/>
          <w:szCs w:val="20"/>
          <w:lang w:val="es-ES" w:eastAsia="es-ES_tradnl"/>
        </w:rPr>
      </w:pPr>
    </w:p>
    <w:p w14:paraId="552782DB" w14:textId="77777777" w:rsidR="00EF1F12" w:rsidRPr="00EF1F12" w:rsidRDefault="00EF1F12" w:rsidP="00EF1F12">
      <w:pPr>
        <w:jc w:val="both"/>
        <w:rPr>
          <w:rFonts w:ascii="Corbel" w:eastAsia="Corbel" w:hAnsi="Corbel" w:cs="Times New Roman"/>
          <w:b/>
          <w:bCs/>
          <w:sz w:val="20"/>
          <w:szCs w:val="20"/>
          <w:lang w:val="es-ES" w:eastAsia="es-ES_tradnl"/>
        </w:rPr>
      </w:pPr>
      <w:r w:rsidRPr="00EF1F12">
        <w:rPr>
          <w:rFonts w:ascii="Corbel" w:eastAsia="Corbel" w:hAnsi="Corbel" w:cs="Times New Roman"/>
          <w:b/>
          <w:bCs/>
          <w:sz w:val="20"/>
          <w:szCs w:val="20"/>
          <w:lang w:val="es-ES" w:eastAsia="es-ES_tradnl"/>
        </w:rPr>
        <w:t>3. Operacionalización</w:t>
      </w:r>
    </w:p>
    <w:p w14:paraId="67D3FE46" w14:textId="77777777" w:rsidR="00EF1F12" w:rsidRPr="00EF1F12" w:rsidRDefault="00EF1F12" w:rsidP="00EF1F12">
      <w:pPr>
        <w:jc w:val="both"/>
        <w:rPr>
          <w:rFonts w:ascii="Corbel" w:eastAsia="Corbel" w:hAnsi="Corbel" w:cs="Times New Roman"/>
          <w:bCs/>
          <w:sz w:val="20"/>
          <w:szCs w:val="20"/>
          <w:lang w:val="es-ES" w:eastAsia="es-ES_tradnl"/>
        </w:rPr>
      </w:pPr>
    </w:p>
    <w:p w14:paraId="4ACEA0CA" w14:textId="77777777" w:rsidR="00EF1F12" w:rsidRPr="00EF1F12" w:rsidRDefault="00EF1F12" w:rsidP="00EF1F12">
      <w:pPr>
        <w:jc w:val="both"/>
        <w:rPr>
          <w:rFonts w:ascii="Corbel" w:eastAsia="Corbel" w:hAnsi="Corbel" w:cs="Times New Roman"/>
          <w:bCs/>
          <w:sz w:val="20"/>
          <w:szCs w:val="20"/>
          <w:lang w:val="es-ES" w:eastAsia="es-ES_tradnl"/>
        </w:rPr>
      </w:pPr>
      <w:r w:rsidRPr="00EF1F12">
        <w:rPr>
          <w:rFonts w:ascii="Corbel" w:eastAsia="Corbel" w:hAnsi="Corbel" w:cs="Times New Roman"/>
          <w:bCs/>
          <w:sz w:val="20"/>
          <w:szCs w:val="20"/>
          <w:lang w:val="es-ES" w:eastAsia="es-ES_tradnl"/>
        </w:rPr>
        <w:t>Esta tercera etapa requirió definir los indicadores estratégicos y metas para el período 2017-2021, para lo cual se analizó la trayectoria histórica, la planificación de los académicos (CDA) y su proyección año a año hasta el 2021. En esta última etapa se trabajó directamente con las Facultades e Institutos.</w:t>
      </w:r>
    </w:p>
    <w:p w14:paraId="73FB4BA8" w14:textId="77777777" w:rsidR="00EF1F12" w:rsidRPr="00EF1F12" w:rsidRDefault="00EF1F12" w:rsidP="00EF1F12">
      <w:pPr>
        <w:rPr>
          <w:rFonts w:ascii="Corbel" w:eastAsia="Corbel" w:hAnsi="Corbel" w:cs="Times New Roman"/>
          <w:sz w:val="20"/>
          <w:szCs w:val="20"/>
          <w:lang w:val="es-ES" w:eastAsia="es-ES_tradnl"/>
        </w:rPr>
      </w:pPr>
    </w:p>
    <w:p w14:paraId="0A9269EA" w14:textId="77777777" w:rsidR="00EF1F12" w:rsidRPr="00EF1F12" w:rsidRDefault="00EF1F12" w:rsidP="00EF1F12">
      <w:pPr>
        <w:rPr>
          <w:rFonts w:ascii="Corbel" w:eastAsia="Corbel" w:hAnsi="Corbel" w:cs="Times New Roman"/>
          <w:sz w:val="20"/>
          <w:szCs w:val="20"/>
          <w:lang w:val="es-ES" w:eastAsia="es-ES_tradnl"/>
        </w:rPr>
      </w:pPr>
      <w:r w:rsidRPr="00EF1F12">
        <w:rPr>
          <w:rFonts w:ascii="Corbel" w:eastAsia="Corbel" w:hAnsi="Corbel" w:cs="Times New Roman"/>
          <w:noProof/>
          <w:sz w:val="20"/>
          <w:szCs w:val="20"/>
          <w:lang w:eastAsia="es-ES_tradnl"/>
        </w:rPr>
        <w:drawing>
          <wp:inline distT="0" distB="0" distL="0" distR="0" wp14:anchorId="337AD39E" wp14:editId="0A1527DF">
            <wp:extent cx="6189345" cy="37801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3780155"/>
                    </a:xfrm>
                    <a:prstGeom prst="rect">
                      <a:avLst/>
                    </a:prstGeom>
                  </pic:spPr>
                </pic:pic>
              </a:graphicData>
            </a:graphic>
          </wp:inline>
        </w:drawing>
      </w:r>
    </w:p>
    <w:p w14:paraId="2DF5EF7B" w14:textId="77777777" w:rsidR="00EF1F12" w:rsidRPr="00EF1F12" w:rsidRDefault="00EF1F12" w:rsidP="00EF1F12">
      <w:pPr>
        <w:rPr>
          <w:rFonts w:ascii="Corbel" w:eastAsia="Corbel" w:hAnsi="Corbel" w:cs="Times New Roman"/>
          <w:sz w:val="20"/>
          <w:szCs w:val="20"/>
          <w:lang w:val="es-ES" w:eastAsia="es-ES_tradnl"/>
        </w:rPr>
      </w:pPr>
    </w:p>
    <w:p w14:paraId="4EF1015F" w14:textId="77777777" w:rsidR="00EF1F12" w:rsidRPr="00EF1F12" w:rsidRDefault="00EF1F12" w:rsidP="00EF1F12">
      <w:pPr>
        <w:rPr>
          <w:rFonts w:ascii="Corbel" w:eastAsia="Corbel" w:hAnsi="Corbel" w:cs="Times New Roman"/>
          <w:sz w:val="20"/>
          <w:szCs w:val="20"/>
          <w:lang w:val="es-ES" w:eastAsia="es-ES_tradnl"/>
        </w:rPr>
      </w:pPr>
    </w:p>
    <w:p w14:paraId="5CDB782B" w14:textId="77777777" w:rsidR="00D069D9" w:rsidRDefault="00D069D9">
      <w:pPr>
        <w:rPr>
          <w:rFonts w:ascii="Corbel" w:eastAsia="Corbel" w:hAnsi="Corbel" w:cs="Times New Roman"/>
          <w:color w:val="FFFFFF"/>
          <w:sz w:val="36"/>
          <w:szCs w:val="36"/>
          <w:lang w:val="es-ES" w:eastAsia="es-ES_tradnl"/>
        </w:rPr>
      </w:pPr>
      <w:r>
        <w:rPr>
          <w:rFonts w:ascii="Corbel" w:eastAsia="Corbel" w:hAnsi="Corbel" w:cs="Times New Roman"/>
          <w:color w:val="FFFFFF"/>
          <w:sz w:val="36"/>
          <w:szCs w:val="36"/>
          <w:lang w:val="es-ES" w:eastAsia="es-ES_tradnl"/>
        </w:rPr>
        <w:br w:type="page"/>
      </w:r>
    </w:p>
    <w:p w14:paraId="110FA26E" w14:textId="61AD9FE1" w:rsidR="00EF1F12" w:rsidRPr="00EF1F12" w:rsidRDefault="00EF1F12" w:rsidP="00EF1F12">
      <w:pPr>
        <w:shd w:val="clear" w:color="auto" w:fill="666699"/>
        <w:jc w:val="both"/>
        <w:rPr>
          <w:rFonts w:ascii="Corbel" w:eastAsia="Corbel" w:hAnsi="Corbel" w:cs="Times New Roman"/>
          <w:color w:val="FFFFFF"/>
          <w:sz w:val="36"/>
          <w:szCs w:val="36"/>
          <w:lang w:val="es-ES" w:eastAsia="es-ES_tradnl"/>
        </w:rPr>
      </w:pPr>
      <w:r w:rsidRPr="00EF1F12">
        <w:rPr>
          <w:rFonts w:ascii="Corbel" w:eastAsia="Corbel" w:hAnsi="Corbel" w:cs="Times New Roman"/>
          <w:color w:val="FFFFFF"/>
          <w:sz w:val="36"/>
          <w:szCs w:val="36"/>
          <w:lang w:val="es-ES" w:eastAsia="es-ES_tradnl"/>
        </w:rPr>
        <w:lastRenderedPageBreak/>
        <w:t>PRINCIPALES ACTIVIDADES DEL PROCESO</w:t>
      </w:r>
    </w:p>
    <w:p w14:paraId="1FD70B3D" w14:textId="77777777" w:rsidR="00EF1F12" w:rsidRPr="00EF1F12" w:rsidRDefault="00EF1F12" w:rsidP="00EF1F12">
      <w:pPr>
        <w:jc w:val="both"/>
        <w:rPr>
          <w:rFonts w:ascii="Corbel" w:eastAsia="Corbel" w:hAnsi="Corbel" w:cs="Times New Roman"/>
          <w:color w:val="FF0000"/>
          <w:sz w:val="20"/>
          <w:szCs w:val="20"/>
          <w:lang w:val="es-ES" w:eastAsia="es-ES_tradnl"/>
        </w:rPr>
      </w:pPr>
    </w:p>
    <w:p w14:paraId="17D6DC42" w14:textId="77777777" w:rsidR="00EF1F12" w:rsidRPr="00EF1F12" w:rsidRDefault="00EF1F12" w:rsidP="00EF1F12">
      <w:pPr>
        <w:tabs>
          <w:tab w:val="left" w:pos="1309"/>
        </w:tabs>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Las principales actividades de este cuarto proceso de planificación estratégica fueron las siguientes: </w:t>
      </w:r>
      <w:r w:rsidRPr="00EF1F12">
        <w:rPr>
          <w:rFonts w:ascii="Corbel" w:eastAsia="Corbel" w:hAnsi="Corbel" w:cs="Times New Roman"/>
          <w:sz w:val="20"/>
          <w:szCs w:val="20"/>
          <w:lang w:val="es-ES" w:eastAsia="es-ES_tradnl"/>
        </w:rPr>
        <w:tab/>
      </w:r>
    </w:p>
    <w:p w14:paraId="28CC9330" w14:textId="77777777" w:rsidR="00EF1F12" w:rsidRPr="00EF1F12" w:rsidRDefault="00EF1F12" w:rsidP="00EF1F12">
      <w:pPr>
        <w:jc w:val="both"/>
        <w:rPr>
          <w:rFonts w:ascii="Corbel" w:eastAsia="Corbel" w:hAnsi="Corbel" w:cs="Times New Roman"/>
          <w:sz w:val="20"/>
          <w:szCs w:val="20"/>
          <w:lang w:val="es-ES" w:eastAsia="es-ES_tradnl"/>
        </w:rPr>
      </w:pPr>
    </w:p>
    <w:p w14:paraId="4B376FA7" w14:textId="77777777" w:rsidR="00EF1F12" w:rsidRPr="00EF1F12" w:rsidRDefault="00EF1F12" w:rsidP="00EF1F12">
      <w:pPr>
        <w:jc w:val="both"/>
        <w:rPr>
          <w:rFonts w:ascii="Corbel" w:eastAsia="Corbel" w:hAnsi="Corbel" w:cs="Times New Roman"/>
          <w:sz w:val="20"/>
          <w:szCs w:val="20"/>
          <w:lang w:val="es-ES" w:eastAsia="es-ES_tradnl"/>
        </w:rPr>
      </w:pPr>
    </w:p>
    <w:p w14:paraId="28C343FE" w14:textId="77777777" w:rsidR="00EF1F12" w:rsidRPr="00EF1F12" w:rsidRDefault="00EF1F12" w:rsidP="00EF1F12">
      <w:pPr>
        <w:numPr>
          <w:ilvl w:val="0"/>
          <w:numId w:val="32"/>
        </w:numPr>
        <w:contextualSpacing/>
        <w:jc w:val="both"/>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Sesiones de Consejo Superior</w:t>
      </w:r>
    </w:p>
    <w:p w14:paraId="66143772" w14:textId="77777777" w:rsidR="00EF1F12" w:rsidRPr="00EF1F12" w:rsidRDefault="00EF1F12" w:rsidP="00EF1F12">
      <w:pPr>
        <w:jc w:val="both"/>
        <w:rPr>
          <w:rFonts w:ascii="Corbel" w:eastAsia="Corbel" w:hAnsi="Corbel" w:cs="Times New Roman"/>
          <w:sz w:val="20"/>
          <w:szCs w:val="20"/>
          <w:lang w:val="es-ES" w:eastAsia="es-ES_tradnl"/>
        </w:rPr>
      </w:pPr>
    </w:p>
    <w:p w14:paraId="309FF7E4" w14:textId="77777777" w:rsidR="00EF1F12" w:rsidRPr="00EF1F12" w:rsidRDefault="00EF1F12" w:rsidP="00EF1F12">
      <w:p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Se convocó al Consejo Superior e invitados especiales a soñar la Universidad en un total de 8 sesiones que se iniciaron en el mes de marzo de 2016 y que finalizaron en el mes de abril de 2017.</w:t>
      </w:r>
    </w:p>
    <w:p w14:paraId="03F5B9C0" w14:textId="77777777" w:rsidR="00EF1F12" w:rsidRPr="00EF1F12" w:rsidRDefault="00EF1F12" w:rsidP="00EF1F12">
      <w:pPr>
        <w:jc w:val="both"/>
        <w:rPr>
          <w:rFonts w:ascii="Corbel" w:eastAsia="Corbel" w:hAnsi="Corbel" w:cs="Times New Roman"/>
          <w:sz w:val="20"/>
          <w:szCs w:val="20"/>
          <w:lang w:val="es-ES" w:eastAsia="es-ES_tradnl"/>
        </w:rPr>
      </w:pPr>
    </w:p>
    <w:p w14:paraId="04E3BF03" w14:textId="77777777" w:rsidR="00EF1F12" w:rsidRPr="00EF1F12" w:rsidRDefault="00EF1F12" w:rsidP="00EF1F12">
      <w:pPr>
        <w:jc w:val="both"/>
        <w:rPr>
          <w:rFonts w:ascii="Corbel" w:eastAsia="Corbel" w:hAnsi="Corbel" w:cs="Times New Roman"/>
          <w:sz w:val="20"/>
          <w:szCs w:val="20"/>
          <w:lang w:val="es-ES" w:eastAsia="es-ES_tradnl"/>
        </w:rPr>
      </w:pPr>
    </w:p>
    <w:p w14:paraId="30239BC6" w14:textId="77777777" w:rsidR="00EF1F12" w:rsidRPr="00EF1F12" w:rsidRDefault="00EF1F12" w:rsidP="00EF1F12">
      <w:pPr>
        <w:numPr>
          <w:ilvl w:val="0"/>
          <w:numId w:val="32"/>
        </w:numPr>
        <w:contextualSpacing/>
        <w:jc w:val="both"/>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Focus Group</w:t>
      </w:r>
    </w:p>
    <w:p w14:paraId="611BD1EB" w14:textId="77777777" w:rsidR="00EF1F12" w:rsidRPr="00EF1F12" w:rsidRDefault="00EF1F12" w:rsidP="00EF1F12">
      <w:pPr>
        <w:jc w:val="both"/>
        <w:rPr>
          <w:rFonts w:ascii="Corbel" w:eastAsia="Corbel" w:hAnsi="Corbel" w:cs="Times New Roman"/>
          <w:b/>
          <w:sz w:val="20"/>
          <w:szCs w:val="20"/>
          <w:lang w:val="es-ES" w:eastAsia="es-ES_tradnl"/>
        </w:rPr>
      </w:pPr>
    </w:p>
    <w:p w14:paraId="03512028" w14:textId="77777777" w:rsidR="00EF1F12" w:rsidRPr="00EF1F12" w:rsidRDefault="00EF1F12" w:rsidP="00EF1F12">
      <w:p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Se realizaron un total de 14 “focus group”, con participación de 130 personas según el siguiente detalle:</w:t>
      </w:r>
    </w:p>
    <w:p w14:paraId="5A4B54B4" w14:textId="77777777" w:rsidR="00EF1F12" w:rsidRPr="00EF1F12" w:rsidRDefault="00EF1F12" w:rsidP="00EF1F12">
      <w:pPr>
        <w:jc w:val="both"/>
        <w:rPr>
          <w:rFonts w:ascii="Corbel" w:eastAsia="Corbel" w:hAnsi="Corbel" w:cs="Times New Roman"/>
          <w:sz w:val="20"/>
          <w:szCs w:val="20"/>
          <w:lang w:val="es-ES" w:eastAsia="es-ES_tradnl"/>
        </w:rPr>
      </w:pPr>
    </w:p>
    <w:p w14:paraId="16FD63BF" w14:textId="77777777" w:rsidR="00EF1F12" w:rsidRPr="00EF1F12" w:rsidRDefault="00EF1F12" w:rsidP="00EF1F12">
      <w:pPr>
        <w:numPr>
          <w:ilvl w:val="0"/>
          <w:numId w:val="2"/>
        </w:numPr>
        <w:contextualSpacing/>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49 estudiantes de las 4 sedes del Instituto Tecnológico (Cañete, Talcahuano, Chillán y Los Ángeles).</w:t>
      </w:r>
    </w:p>
    <w:p w14:paraId="11E86584" w14:textId="77777777" w:rsidR="00EF1F12" w:rsidRPr="00EF1F12" w:rsidRDefault="00EF1F12" w:rsidP="00EF1F12">
      <w:pPr>
        <w:numPr>
          <w:ilvl w:val="0"/>
          <w:numId w:val="2"/>
        </w:numPr>
        <w:contextualSpacing/>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43 docentes de las 4 sedes del Instituto Tecnológico (Cañete, Talcahuano, Chillán y Los Ángeles).</w:t>
      </w:r>
    </w:p>
    <w:p w14:paraId="1B8B253D" w14:textId="77777777" w:rsidR="00EF1F12" w:rsidRPr="00EF1F12" w:rsidRDefault="00EF1F12" w:rsidP="00EF1F12">
      <w:pPr>
        <w:numPr>
          <w:ilvl w:val="0"/>
          <w:numId w:val="2"/>
        </w:numPr>
        <w:contextualSpacing/>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8 representantes de establecimientos educacionales.</w:t>
      </w:r>
    </w:p>
    <w:p w14:paraId="4420560C" w14:textId="77777777" w:rsidR="00EF1F12" w:rsidRPr="00EF1F12" w:rsidRDefault="00EF1F12" w:rsidP="00EF1F12">
      <w:pPr>
        <w:numPr>
          <w:ilvl w:val="0"/>
          <w:numId w:val="2"/>
        </w:numPr>
        <w:contextualSpacing/>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4 representantes de empresas.</w:t>
      </w:r>
    </w:p>
    <w:p w14:paraId="2791EFBD" w14:textId="77777777" w:rsidR="00EF1F12" w:rsidRPr="00EF1F12" w:rsidRDefault="00EF1F12" w:rsidP="00EF1F12">
      <w:pPr>
        <w:numPr>
          <w:ilvl w:val="0"/>
          <w:numId w:val="2"/>
        </w:numPr>
        <w:contextualSpacing/>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5 titulados.</w:t>
      </w:r>
    </w:p>
    <w:p w14:paraId="24A6F649" w14:textId="77777777" w:rsidR="00EF1F12" w:rsidRPr="00EF1F12" w:rsidRDefault="00EF1F12" w:rsidP="00EF1F12">
      <w:pPr>
        <w:numPr>
          <w:ilvl w:val="0"/>
          <w:numId w:val="2"/>
        </w:numPr>
        <w:contextualSpacing/>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7 representantes de la Iglesia Católica.</w:t>
      </w:r>
    </w:p>
    <w:p w14:paraId="34431314" w14:textId="77777777" w:rsidR="00EF1F12" w:rsidRPr="00EF1F12" w:rsidRDefault="00EF1F12" w:rsidP="00EF1F12">
      <w:pPr>
        <w:numPr>
          <w:ilvl w:val="0"/>
          <w:numId w:val="2"/>
        </w:numPr>
        <w:contextualSpacing/>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7 representantes de servicios públicos.</w:t>
      </w:r>
    </w:p>
    <w:p w14:paraId="0C3FC7D3" w14:textId="77777777" w:rsidR="00EF1F12" w:rsidRPr="00EF1F12" w:rsidRDefault="00EF1F12" w:rsidP="00EF1F12">
      <w:pPr>
        <w:numPr>
          <w:ilvl w:val="0"/>
          <w:numId w:val="2"/>
        </w:numPr>
        <w:contextualSpacing/>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8 estudiantes del Programa de Acompañamiento y Acceso Efectivo a la Educación Superior (PACE) de las comunas de Pinto, Laja, Cañete y San Pedro de la Paz.</w:t>
      </w:r>
    </w:p>
    <w:p w14:paraId="05E1B02A" w14:textId="77777777" w:rsidR="00EF1F12" w:rsidRPr="00EF1F12" w:rsidRDefault="00EF1F12" w:rsidP="00EF1F12">
      <w:pPr>
        <w:ind w:left="720"/>
        <w:contextualSpacing/>
        <w:jc w:val="both"/>
        <w:rPr>
          <w:rFonts w:ascii="Corbel" w:eastAsia="Corbel" w:hAnsi="Corbel" w:cs="Times New Roman"/>
          <w:sz w:val="20"/>
          <w:szCs w:val="20"/>
          <w:lang w:val="es-ES" w:eastAsia="es-ES_tradnl"/>
        </w:rPr>
      </w:pPr>
    </w:p>
    <w:p w14:paraId="3E2FEBD0" w14:textId="77777777" w:rsidR="00EF1F12" w:rsidRPr="00EF1F12" w:rsidRDefault="00EF1F12" w:rsidP="00EF1F12">
      <w:pPr>
        <w:ind w:left="720"/>
        <w:contextualSpacing/>
        <w:jc w:val="both"/>
        <w:rPr>
          <w:rFonts w:ascii="Corbel" w:eastAsia="Corbel" w:hAnsi="Corbel" w:cs="Times New Roman"/>
          <w:sz w:val="20"/>
          <w:szCs w:val="20"/>
          <w:lang w:val="es-ES" w:eastAsia="es-ES_tradnl"/>
        </w:rPr>
      </w:pPr>
    </w:p>
    <w:p w14:paraId="4F765903" w14:textId="77777777" w:rsidR="00EF1F12" w:rsidRPr="00EF1F12" w:rsidRDefault="00EF1F12" w:rsidP="00EF1F12">
      <w:pPr>
        <w:ind w:left="720"/>
        <w:contextualSpacing/>
        <w:jc w:val="both"/>
        <w:rPr>
          <w:rFonts w:ascii="Corbel" w:eastAsia="Corbel" w:hAnsi="Corbel" w:cs="Times New Roman"/>
          <w:sz w:val="20"/>
          <w:szCs w:val="20"/>
          <w:lang w:val="es-ES" w:eastAsia="es-ES_tradnl"/>
        </w:rPr>
      </w:pPr>
    </w:p>
    <w:p w14:paraId="0A41A8C0" w14:textId="77777777" w:rsidR="00EF1F12" w:rsidRPr="00EF1F12" w:rsidRDefault="00EF1F12" w:rsidP="00EF1F12">
      <w:pPr>
        <w:numPr>
          <w:ilvl w:val="0"/>
          <w:numId w:val="32"/>
        </w:numPr>
        <w:contextualSpacing/>
        <w:jc w:val="both"/>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Talleres participativos</w:t>
      </w:r>
    </w:p>
    <w:p w14:paraId="13F38D5E" w14:textId="77777777" w:rsidR="00EF1F12" w:rsidRPr="00EF1F12" w:rsidRDefault="00EF1F12" w:rsidP="00EF1F12">
      <w:pPr>
        <w:jc w:val="both"/>
        <w:rPr>
          <w:rFonts w:ascii="Corbel" w:eastAsia="Corbel" w:hAnsi="Corbel" w:cs="Times New Roman"/>
          <w:sz w:val="20"/>
          <w:szCs w:val="20"/>
          <w:lang w:val="es-ES" w:eastAsia="es-ES_tradnl"/>
        </w:rPr>
      </w:pPr>
    </w:p>
    <w:p w14:paraId="01830ACC" w14:textId="77777777" w:rsidR="00EF1F12" w:rsidRPr="00EF1F12" w:rsidRDefault="00EF1F12" w:rsidP="00EF1F12">
      <w:p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Se realizaron 3 talleres participativos orientados a estudiantes (47), académicos (60) y administrativos (58). Los participantes definieron la UCSC actual, con sus principales fortalezas y debilidades y posteriormente se les invitó a soñar y proyectar la Universidad.</w:t>
      </w:r>
    </w:p>
    <w:p w14:paraId="1B41D7B4" w14:textId="77777777" w:rsidR="00EF1F12" w:rsidRPr="00EF1F12" w:rsidRDefault="00EF1F12" w:rsidP="00EF1F12">
      <w:pPr>
        <w:jc w:val="both"/>
        <w:rPr>
          <w:rFonts w:ascii="Corbel" w:eastAsia="Corbel" w:hAnsi="Corbel" w:cs="Times New Roman"/>
          <w:b/>
          <w:sz w:val="20"/>
          <w:szCs w:val="20"/>
          <w:lang w:val="es-ES" w:eastAsia="es-ES_tradnl"/>
        </w:rPr>
      </w:pPr>
    </w:p>
    <w:p w14:paraId="47FCD295" w14:textId="77777777" w:rsidR="00EF1F12" w:rsidRPr="00EF1F12" w:rsidRDefault="00EF1F12" w:rsidP="00EF1F12">
      <w:pPr>
        <w:jc w:val="both"/>
        <w:rPr>
          <w:rFonts w:ascii="Corbel" w:eastAsia="Corbel" w:hAnsi="Corbel" w:cs="Times New Roman"/>
          <w:b/>
          <w:sz w:val="20"/>
          <w:szCs w:val="20"/>
          <w:lang w:val="es-ES" w:eastAsia="es-ES_tradnl"/>
        </w:rPr>
      </w:pPr>
    </w:p>
    <w:p w14:paraId="49277A54" w14:textId="77777777" w:rsidR="00EF1F12" w:rsidRPr="00EF1F12" w:rsidRDefault="00EF1F12" w:rsidP="00EF1F12">
      <w:pPr>
        <w:numPr>
          <w:ilvl w:val="0"/>
          <w:numId w:val="32"/>
        </w:numPr>
        <w:contextualSpacing/>
        <w:jc w:val="both"/>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Ponencias</w:t>
      </w:r>
    </w:p>
    <w:p w14:paraId="0A8CC2BC" w14:textId="77777777" w:rsidR="00EF1F12" w:rsidRPr="00EF1F12" w:rsidRDefault="00EF1F12" w:rsidP="00EF1F12">
      <w:pPr>
        <w:jc w:val="both"/>
        <w:rPr>
          <w:rFonts w:ascii="Corbel" w:eastAsia="Corbel" w:hAnsi="Corbel" w:cs="Times New Roman"/>
          <w:sz w:val="20"/>
          <w:szCs w:val="20"/>
          <w:lang w:val="es-ES" w:eastAsia="es-ES_tradnl"/>
        </w:rPr>
      </w:pPr>
    </w:p>
    <w:p w14:paraId="55174E15" w14:textId="77777777" w:rsidR="00EF1F12" w:rsidRPr="00EF1F12" w:rsidRDefault="00EF1F12" w:rsidP="00EF1F12">
      <w:p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Con la finalidad de recoger la visión de otras instituciones de educación superior, se organizaron ponencias temáticas a cargo de destacados académicos externos, a saber:</w:t>
      </w:r>
    </w:p>
    <w:p w14:paraId="7A1B66C6" w14:textId="77777777" w:rsidR="00EF1F12" w:rsidRPr="00EF1F12" w:rsidRDefault="00EF1F12" w:rsidP="00EF1F12">
      <w:pPr>
        <w:jc w:val="both"/>
        <w:rPr>
          <w:rFonts w:ascii="Corbel" w:eastAsia="Corbel" w:hAnsi="Corbel" w:cs="Times New Roman"/>
          <w:b/>
          <w:sz w:val="20"/>
          <w:szCs w:val="20"/>
          <w:lang w:val="es-ES" w:eastAsia="es-ES_tradnl"/>
        </w:rPr>
      </w:pPr>
    </w:p>
    <w:p w14:paraId="0842B065" w14:textId="77777777" w:rsidR="00EF1F12" w:rsidRPr="00EF1F12" w:rsidRDefault="00EF1F12" w:rsidP="00EF1F12">
      <w:pPr>
        <w:numPr>
          <w:ilvl w:val="0"/>
          <w:numId w:val="12"/>
        </w:numPr>
        <w:contextualSpacing/>
        <w:jc w:val="both"/>
        <w:rPr>
          <w:rFonts w:ascii="Corbel" w:eastAsia="Corbel" w:hAnsi="Corbel" w:cs="Times New Roman"/>
          <w:sz w:val="20"/>
          <w:szCs w:val="20"/>
          <w:lang w:val="es-ES" w:eastAsia="es-ES_tradnl"/>
        </w:rPr>
      </w:pPr>
      <w:r w:rsidRPr="00EF1F12">
        <w:rPr>
          <w:rFonts w:ascii="Corbel" w:eastAsia="Corbel" w:hAnsi="Corbel" w:cs="Times New Roman"/>
          <w:b/>
          <w:sz w:val="20"/>
          <w:szCs w:val="20"/>
          <w:lang w:val="es-ES" w:eastAsia="es-ES_tradnl"/>
        </w:rPr>
        <w:t>“La Carrera Académica que queremos”</w:t>
      </w:r>
    </w:p>
    <w:p w14:paraId="0175CCEA" w14:textId="77777777" w:rsidR="00EF1F12" w:rsidRPr="00EF1F12" w:rsidRDefault="00EF1F12" w:rsidP="00EF1F12">
      <w:pPr>
        <w:ind w:left="720"/>
        <w:contextualSpacing/>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Expositor: Sr.</w:t>
      </w:r>
      <w:r w:rsidRPr="00EF1F12">
        <w:rPr>
          <w:rFonts w:ascii="Corbel" w:eastAsia="Corbel" w:hAnsi="Corbel" w:cs="Times New Roman"/>
          <w:b/>
          <w:sz w:val="20"/>
          <w:szCs w:val="20"/>
          <w:lang w:val="es-ES" w:eastAsia="es-ES_tradnl"/>
        </w:rPr>
        <w:t xml:space="preserve"> </w:t>
      </w:r>
      <w:r w:rsidRPr="00EF1F12">
        <w:rPr>
          <w:rFonts w:ascii="Corbel" w:eastAsia="Corbel" w:hAnsi="Corbel" w:cs="Times New Roman"/>
          <w:sz w:val="20"/>
          <w:szCs w:val="20"/>
          <w:lang w:val="es-ES" w:eastAsia="es-ES_tradnl"/>
        </w:rPr>
        <w:t>Ricardo Herrera Lara, Director de Análisis y Desarrollo Institucional de la Universidad de la Frontera.</w:t>
      </w:r>
    </w:p>
    <w:p w14:paraId="1F42E5A8" w14:textId="77777777" w:rsidR="00EF1F12" w:rsidRPr="00EF1F12" w:rsidRDefault="00EF1F12" w:rsidP="00EF1F12">
      <w:pPr>
        <w:ind w:left="720"/>
        <w:contextualSpacing/>
        <w:jc w:val="both"/>
        <w:rPr>
          <w:rFonts w:ascii="Corbel" w:eastAsia="Corbel" w:hAnsi="Corbel" w:cs="Times New Roman"/>
          <w:sz w:val="20"/>
          <w:szCs w:val="20"/>
          <w:lang w:val="es-ES" w:eastAsia="es-ES_tradnl"/>
        </w:rPr>
      </w:pPr>
    </w:p>
    <w:p w14:paraId="64711DCB" w14:textId="77777777" w:rsidR="00EF1F12" w:rsidRPr="00EF1F12" w:rsidRDefault="00EF1F12" w:rsidP="00EF1F12">
      <w:pPr>
        <w:numPr>
          <w:ilvl w:val="0"/>
          <w:numId w:val="12"/>
        </w:numPr>
        <w:contextualSpacing/>
        <w:jc w:val="both"/>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 Contexto nacional e internacional de la Educación Superior y sus implicancias en el desarrollo estratégico de las Universidades”</w:t>
      </w:r>
    </w:p>
    <w:p w14:paraId="6290F030" w14:textId="77777777" w:rsidR="00EF1F12" w:rsidRPr="00EF1F12" w:rsidRDefault="00EF1F12" w:rsidP="00EF1F12">
      <w:pPr>
        <w:ind w:left="720"/>
        <w:contextualSpacing/>
        <w:jc w:val="both"/>
        <w:rPr>
          <w:rFonts w:ascii="Corbel" w:eastAsia="Corbel" w:hAnsi="Corbel" w:cs="Times New Roman"/>
          <w:b/>
          <w:sz w:val="20"/>
          <w:szCs w:val="20"/>
          <w:lang w:val="es-ES" w:eastAsia="es-ES_tradnl"/>
        </w:rPr>
      </w:pPr>
      <w:r w:rsidRPr="00EF1F12">
        <w:rPr>
          <w:rFonts w:ascii="Corbel" w:eastAsia="Corbel" w:hAnsi="Corbel" w:cs="Times New Roman"/>
          <w:sz w:val="20"/>
          <w:szCs w:val="20"/>
          <w:lang w:val="es-ES" w:eastAsia="es-ES_tradnl"/>
        </w:rPr>
        <w:t xml:space="preserve">Expositores: </w:t>
      </w:r>
    </w:p>
    <w:p w14:paraId="6D5B581F" w14:textId="77777777" w:rsidR="00EF1F12" w:rsidRPr="00EF1F12" w:rsidRDefault="00EF1F12" w:rsidP="00EF1F12">
      <w:pPr>
        <w:ind w:left="720"/>
        <w:contextualSpacing/>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Sr. Andrés Bernasconi Ramírez, Profesor asociado de la Facultad de Educación de la Pontificia Universidad Católica de Chile, y el Sr. Enrique Fernández Darraz, Profesor de la Facultad de Educación de la Universidad de Tarapacá.</w:t>
      </w:r>
    </w:p>
    <w:p w14:paraId="645092AC" w14:textId="77777777" w:rsidR="00EF1F12" w:rsidRPr="00EF1F12" w:rsidRDefault="00EF1F12" w:rsidP="00EF1F12">
      <w:pPr>
        <w:ind w:left="720"/>
        <w:contextualSpacing/>
        <w:jc w:val="both"/>
        <w:rPr>
          <w:rFonts w:ascii="Corbel" w:eastAsia="Times New Roman" w:hAnsi="Corbel" w:cs="Times New Roman"/>
          <w:sz w:val="20"/>
          <w:szCs w:val="20"/>
          <w:lang w:val="es-ES" w:eastAsia="es-ES_tradnl"/>
        </w:rPr>
      </w:pPr>
    </w:p>
    <w:p w14:paraId="0217C29B" w14:textId="77777777" w:rsidR="00EF1F12" w:rsidRPr="00EF1F12" w:rsidRDefault="00EF1F12" w:rsidP="00EF1F12">
      <w:pPr>
        <w:numPr>
          <w:ilvl w:val="0"/>
          <w:numId w:val="12"/>
        </w:numPr>
        <w:contextualSpacing/>
        <w:jc w:val="both"/>
        <w:rPr>
          <w:rFonts w:ascii="Corbel" w:eastAsia="Times New Roman" w:hAnsi="Corbel" w:cs="Times New Roman"/>
          <w:sz w:val="20"/>
          <w:szCs w:val="20"/>
          <w:lang w:val="es-ES" w:eastAsia="es-ES_tradnl"/>
        </w:rPr>
      </w:pPr>
      <w:r w:rsidRPr="00EF1F12">
        <w:rPr>
          <w:rFonts w:ascii="Corbel" w:eastAsia="Times New Roman" w:hAnsi="Corbel" w:cs="Times New Roman"/>
          <w:color w:val="000000"/>
          <w:sz w:val="20"/>
          <w:szCs w:val="20"/>
          <w:shd w:val="clear" w:color="auto" w:fill="FFFFFF"/>
          <w:lang w:val="es-ES" w:eastAsia="es-ES_tradnl"/>
        </w:rPr>
        <w:t>“</w:t>
      </w:r>
      <w:r w:rsidRPr="00EF1F12">
        <w:rPr>
          <w:rFonts w:ascii="Corbel" w:eastAsia="Times New Roman" w:hAnsi="Corbel" w:cs="Times New Roman"/>
          <w:b/>
          <w:bCs/>
          <w:iCs/>
          <w:color w:val="000000"/>
          <w:sz w:val="20"/>
          <w:szCs w:val="20"/>
          <w:lang w:val="es-ES" w:eastAsia="es-ES_tradnl"/>
        </w:rPr>
        <w:t>Gestión del Cambio y Planificación Estratégica</w:t>
      </w:r>
      <w:r w:rsidRPr="00EF1F12">
        <w:rPr>
          <w:rFonts w:ascii="Corbel" w:eastAsia="Times New Roman" w:hAnsi="Corbel" w:cs="Times New Roman"/>
          <w:color w:val="000000"/>
          <w:sz w:val="20"/>
          <w:szCs w:val="20"/>
          <w:shd w:val="clear" w:color="auto" w:fill="FFFFFF"/>
          <w:lang w:val="es-ES" w:eastAsia="es-ES_tradnl"/>
        </w:rPr>
        <w:t>”</w:t>
      </w:r>
    </w:p>
    <w:p w14:paraId="649159EC" w14:textId="77777777" w:rsidR="00EF1F12" w:rsidRPr="00EF1F12" w:rsidRDefault="00EF1F12" w:rsidP="00EF1F12">
      <w:pPr>
        <w:ind w:left="720"/>
        <w:contextualSpacing/>
        <w:jc w:val="both"/>
        <w:rPr>
          <w:rFonts w:ascii="Corbel" w:eastAsia="Times New Roman" w:hAnsi="Corbel" w:cs="Times New Roman"/>
          <w:sz w:val="20"/>
          <w:szCs w:val="20"/>
          <w:lang w:val="es-ES" w:eastAsia="es-ES_tradnl"/>
        </w:rPr>
      </w:pPr>
      <w:r w:rsidRPr="00EF1F12">
        <w:rPr>
          <w:rFonts w:ascii="Corbel" w:eastAsia="Times New Roman" w:hAnsi="Corbel" w:cs="Times New Roman"/>
          <w:color w:val="000000"/>
          <w:sz w:val="20"/>
          <w:szCs w:val="20"/>
          <w:shd w:val="clear" w:color="auto" w:fill="FFFFFF"/>
          <w:lang w:val="es-ES" w:eastAsia="es-ES_tradnl"/>
        </w:rPr>
        <w:t>Expositor: Sr. Ariel Areyuna Santiago, Coordinador General de Desarrollo Estratégico y Calidad de la Universidad Católica del Norte.</w:t>
      </w:r>
    </w:p>
    <w:p w14:paraId="3733939F" w14:textId="77777777" w:rsidR="00EF1F12" w:rsidRPr="00EF1F12" w:rsidRDefault="00EF1F12" w:rsidP="00EF1F12">
      <w:pPr>
        <w:jc w:val="both"/>
        <w:rPr>
          <w:rFonts w:ascii="Corbel" w:eastAsia="Corbel" w:hAnsi="Corbel" w:cs="Times New Roman"/>
          <w:sz w:val="20"/>
          <w:szCs w:val="20"/>
          <w:lang w:val="es-ES" w:eastAsia="es-ES_tradnl"/>
        </w:rPr>
      </w:pPr>
    </w:p>
    <w:p w14:paraId="65A141F7" w14:textId="77777777" w:rsidR="00EF1F12" w:rsidRPr="00EF1F12" w:rsidRDefault="00EF1F12" w:rsidP="00EF1F12">
      <w:pPr>
        <w:numPr>
          <w:ilvl w:val="0"/>
          <w:numId w:val="32"/>
        </w:numPr>
        <w:contextualSpacing/>
        <w:jc w:val="both"/>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lastRenderedPageBreak/>
        <w:t>Talleres de Planificación Estratégica en Facultades e Institutos</w:t>
      </w:r>
    </w:p>
    <w:p w14:paraId="766C7AB7" w14:textId="77777777" w:rsidR="00EF1F12" w:rsidRPr="00EF1F12" w:rsidRDefault="00EF1F12" w:rsidP="00EF1F12">
      <w:pPr>
        <w:jc w:val="both"/>
        <w:rPr>
          <w:rFonts w:ascii="Corbel" w:eastAsia="Corbel" w:hAnsi="Corbel" w:cs="Times New Roman"/>
          <w:b/>
          <w:sz w:val="20"/>
          <w:szCs w:val="20"/>
          <w:lang w:val="es-ES" w:eastAsia="es-ES_tradnl"/>
        </w:rPr>
      </w:pPr>
    </w:p>
    <w:p w14:paraId="3AACC474" w14:textId="77777777" w:rsidR="00EF1F12" w:rsidRPr="00EF1F12" w:rsidRDefault="00EF1F12" w:rsidP="00EF1F12">
      <w:pPr>
        <w:spacing w:after="180"/>
        <w:jc w:val="both"/>
        <w:rPr>
          <w:rFonts w:ascii="Corbel" w:eastAsia="Corbel" w:hAnsi="Corbel" w:cs="Times New Roman"/>
          <w:sz w:val="20"/>
          <w:szCs w:val="20"/>
          <w:lang w:val="es-CL" w:eastAsia="es-ES_tradnl"/>
        </w:rPr>
      </w:pPr>
      <w:r w:rsidRPr="00EF1F12">
        <w:rPr>
          <w:rFonts w:ascii="Corbel" w:eastAsia="Corbel" w:hAnsi="Corbel" w:cs="Times New Roman"/>
          <w:sz w:val="20"/>
          <w:szCs w:val="20"/>
          <w:lang w:val="es-CL" w:eastAsia="es-ES_tradnl"/>
        </w:rPr>
        <w:t>Con la finalidad de recoger información relevante de las Facultades e Institutos se realizaron un total de 9 talleres, entre los meses de noviembre y diciembre 2016. Estos talleres fueron dirigidos por profesionales de la Dirección de Gestión Estratégica y en ellos participaron 192 académicos de todas las Facultades e Institutos de la Universidad.</w:t>
      </w:r>
    </w:p>
    <w:p w14:paraId="10F9674B" w14:textId="77777777" w:rsidR="00EF1F12" w:rsidRPr="00EF1F12" w:rsidRDefault="00EF1F12" w:rsidP="00EF1F12">
      <w:pPr>
        <w:jc w:val="both"/>
        <w:rPr>
          <w:rFonts w:ascii="Corbel" w:eastAsia="Corbel" w:hAnsi="Corbel" w:cs="Times New Roman"/>
          <w:b/>
          <w:sz w:val="20"/>
          <w:szCs w:val="20"/>
          <w:lang w:val="es-CL" w:eastAsia="es-ES_tradnl"/>
        </w:rPr>
      </w:pPr>
    </w:p>
    <w:p w14:paraId="4AFC50DB" w14:textId="77777777" w:rsidR="00EF1F12" w:rsidRPr="00EF1F12" w:rsidRDefault="00EF1F12" w:rsidP="00EF1F12">
      <w:pPr>
        <w:numPr>
          <w:ilvl w:val="0"/>
          <w:numId w:val="32"/>
        </w:numPr>
        <w:contextualSpacing/>
        <w:jc w:val="both"/>
        <w:rPr>
          <w:rFonts w:ascii="Corbel" w:eastAsia="Corbel" w:hAnsi="Corbel" w:cs="Times New Roman"/>
          <w:b/>
          <w:sz w:val="20"/>
          <w:szCs w:val="20"/>
          <w:lang w:val="es-CL" w:eastAsia="es-ES_tradnl"/>
        </w:rPr>
      </w:pPr>
      <w:r w:rsidRPr="00EF1F12">
        <w:rPr>
          <w:rFonts w:ascii="Corbel" w:eastAsia="Corbel" w:hAnsi="Corbel" w:cs="Times New Roman"/>
          <w:b/>
          <w:sz w:val="20"/>
          <w:szCs w:val="20"/>
          <w:lang w:val="es-CL" w:eastAsia="es-ES_tradnl"/>
        </w:rPr>
        <w:t>Taller con Direcciones Administrativas</w:t>
      </w:r>
    </w:p>
    <w:p w14:paraId="4CB6CCA1" w14:textId="77777777" w:rsidR="00EF1F12" w:rsidRPr="00EF1F12" w:rsidRDefault="00EF1F12" w:rsidP="00EF1F12">
      <w:pPr>
        <w:jc w:val="both"/>
        <w:rPr>
          <w:rFonts w:ascii="Corbel" w:eastAsia="Corbel" w:hAnsi="Corbel" w:cs="Times New Roman"/>
          <w:b/>
          <w:sz w:val="20"/>
          <w:szCs w:val="20"/>
          <w:lang w:val="es-CL" w:eastAsia="es-ES_tradnl"/>
        </w:rPr>
      </w:pPr>
    </w:p>
    <w:p w14:paraId="1BD52BFC" w14:textId="77777777" w:rsidR="00EF1F12" w:rsidRPr="00EF1F12" w:rsidRDefault="00EF1F12" w:rsidP="00EF1F12">
      <w:p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Para esta actividad fueron convocados los Directores y Jefes de Unidades de todas las Direcciones Administrativas de la Universidad y participaron un total de 31 personas.</w:t>
      </w:r>
    </w:p>
    <w:p w14:paraId="5C0520D0" w14:textId="77777777" w:rsidR="00EF1F12" w:rsidRPr="00EF1F12" w:rsidRDefault="00EF1F12" w:rsidP="00EF1F12">
      <w:pPr>
        <w:jc w:val="both"/>
        <w:rPr>
          <w:rFonts w:ascii="Corbel" w:eastAsia="Corbel" w:hAnsi="Corbel" w:cs="Times New Roman"/>
          <w:sz w:val="20"/>
          <w:szCs w:val="20"/>
          <w:lang w:val="es-ES" w:eastAsia="es-ES_tradnl"/>
        </w:rPr>
      </w:pPr>
    </w:p>
    <w:p w14:paraId="4BC8A33A" w14:textId="77777777" w:rsidR="00EF1F12" w:rsidRPr="00EF1F12" w:rsidRDefault="00EF1F12" w:rsidP="00EF1F12">
      <w:pPr>
        <w:numPr>
          <w:ilvl w:val="0"/>
          <w:numId w:val="32"/>
        </w:numPr>
        <w:contextualSpacing/>
        <w:jc w:val="both"/>
        <w:rPr>
          <w:rFonts w:ascii="Corbel" w:eastAsia="Corbel" w:hAnsi="Corbel" w:cs="Times New Roman"/>
          <w:b/>
          <w:sz w:val="20"/>
          <w:szCs w:val="20"/>
          <w:lang w:val="es-CL" w:eastAsia="es-ES_tradnl"/>
        </w:rPr>
      </w:pPr>
      <w:r w:rsidRPr="00EF1F12">
        <w:rPr>
          <w:rFonts w:ascii="Corbel" w:eastAsia="Corbel" w:hAnsi="Corbel" w:cs="Times New Roman"/>
          <w:b/>
          <w:sz w:val="20"/>
          <w:szCs w:val="20"/>
          <w:lang w:val="es-CL" w:eastAsia="es-ES_tradnl"/>
        </w:rPr>
        <w:t>Taller de proyección de metas en Facultades e Institutos</w:t>
      </w:r>
    </w:p>
    <w:p w14:paraId="6B2AD5D7" w14:textId="77777777" w:rsidR="00EF1F12" w:rsidRPr="00EF1F12" w:rsidRDefault="00EF1F12" w:rsidP="00EF1F12">
      <w:pPr>
        <w:jc w:val="both"/>
        <w:rPr>
          <w:rFonts w:ascii="Corbel" w:eastAsia="Corbel" w:hAnsi="Corbel" w:cs="Times New Roman"/>
          <w:sz w:val="20"/>
          <w:szCs w:val="20"/>
          <w:lang w:val="es-CL" w:eastAsia="es-ES_tradnl"/>
        </w:rPr>
      </w:pPr>
    </w:p>
    <w:p w14:paraId="655A76EA" w14:textId="77777777" w:rsidR="00EF1F12" w:rsidRPr="00EF1F12" w:rsidRDefault="00EF1F12" w:rsidP="00EF1F12">
      <w:p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CL" w:eastAsia="es-ES_tradnl"/>
        </w:rPr>
        <w:t>Con la finalidad de proyectar las metas institucionales se trabajó con los respectivos Consejos de Facultad e Institutos comprometiendo el logro de indicadores y metas proyectados al año 2021.</w:t>
      </w:r>
    </w:p>
    <w:p w14:paraId="5A90D8BB" w14:textId="77777777" w:rsidR="00EF1F12" w:rsidRPr="00EF1F12" w:rsidRDefault="00EF1F12" w:rsidP="00EF1F12">
      <w:pPr>
        <w:rPr>
          <w:rFonts w:ascii="Corbel" w:eastAsia="Corbel" w:hAnsi="Corbel" w:cs="Times New Roman"/>
          <w:sz w:val="20"/>
          <w:szCs w:val="20"/>
          <w:lang w:val="es-ES" w:eastAsia="es-ES_tradnl"/>
        </w:rPr>
      </w:pPr>
    </w:p>
    <w:p w14:paraId="01D76317" w14:textId="77777777" w:rsidR="00EF1F12" w:rsidRPr="00EF1F12" w:rsidRDefault="00EF1F12" w:rsidP="00EF1F12">
      <w:pPr>
        <w:rPr>
          <w:rFonts w:ascii="Corbel" w:eastAsia="Corbel" w:hAnsi="Corbel" w:cs="Times New Roman"/>
          <w:sz w:val="20"/>
          <w:szCs w:val="20"/>
          <w:lang w:val="es-ES" w:eastAsia="es-ES_tradnl"/>
        </w:rPr>
      </w:pPr>
    </w:p>
    <w:p w14:paraId="3F012513" w14:textId="77777777" w:rsidR="00EF1F12" w:rsidRPr="00EF1F12" w:rsidRDefault="00EF1F12" w:rsidP="00EF1F12">
      <w:pPr>
        <w:rPr>
          <w:rFonts w:ascii="Corbel" w:eastAsia="Corbel" w:hAnsi="Corbel" w:cs="Times New Roman"/>
          <w:sz w:val="20"/>
          <w:szCs w:val="20"/>
          <w:lang w:val="es-ES" w:eastAsia="es-ES_tradnl"/>
        </w:rPr>
      </w:pPr>
    </w:p>
    <w:p w14:paraId="29F81AD4" w14:textId="77777777" w:rsidR="00EF1F12" w:rsidRPr="00EF1F12" w:rsidRDefault="00EF1F12" w:rsidP="00EF1F12">
      <w:pPr>
        <w:rPr>
          <w:rFonts w:ascii="Corbel" w:eastAsia="Corbel" w:hAnsi="Corbel" w:cs="Times New Roman"/>
          <w:sz w:val="20"/>
          <w:szCs w:val="20"/>
          <w:lang w:val="es-ES" w:eastAsia="es-ES_tradnl"/>
        </w:rPr>
      </w:pPr>
    </w:p>
    <w:p w14:paraId="2E2A0817" w14:textId="77777777" w:rsidR="00EF1F12" w:rsidRPr="00EF1F12" w:rsidRDefault="00EF1F12" w:rsidP="00EF1F12">
      <w:pPr>
        <w:rPr>
          <w:rFonts w:ascii="Corbel" w:eastAsia="Corbel" w:hAnsi="Corbel" w:cs="Times New Roman"/>
          <w:sz w:val="20"/>
          <w:szCs w:val="20"/>
          <w:lang w:val="es-ES" w:eastAsia="es-ES_tradnl"/>
        </w:rPr>
      </w:pPr>
    </w:p>
    <w:p w14:paraId="1D85225D" w14:textId="77777777" w:rsidR="00EF1F12" w:rsidRPr="00EF1F12" w:rsidRDefault="00EF1F12" w:rsidP="00EF1F12">
      <w:pPr>
        <w:rPr>
          <w:rFonts w:ascii="Corbel" w:eastAsia="Corbel" w:hAnsi="Corbel" w:cs="Times New Roman"/>
          <w:sz w:val="20"/>
          <w:szCs w:val="20"/>
          <w:lang w:val="es-ES" w:eastAsia="es-ES_tradnl"/>
        </w:rPr>
      </w:pPr>
    </w:p>
    <w:p w14:paraId="50386FB9" w14:textId="77777777" w:rsidR="00EF1F12" w:rsidRPr="00EF1F12" w:rsidRDefault="00EF1F12" w:rsidP="00EF1F12">
      <w:pPr>
        <w:rPr>
          <w:rFonts w:ascii="Corbel" w:eastAsia="Corbel" w:hAnsi="Corbel" w:cs="Times New Roman"/>
          <w:sz w:val="20"/>
          <w:szCs w:val="20"/>
          <w:lang w:val="es-ES" w:eastAsia="es-ES_tradnl"/>
        </w:rPr>
      </w:pPr>
    </w:p>
    <w:p w14:paraId="2022FA94" w14:textId="77777777" w:rsidR="00EF1F12" w:rsidRPr="00EF1F12" w:rsidRDefault="00EF1F12" w:rsidP="00EF1F12">
      <w:pPr>
        <w:rPr>
          <w:rFonts w:ascii="Corbel" w:eastAsia="Corbel" w:hAnsi="Corbel" w:cs="Times New Roman"/>
          <w:sz w:val="20"/>
          <w:szCs w:val="20"/>
          <w:lang w:val="es-ES" w:eastAsia="es-ES_tradnl"/>
        </w:rPr>
      </w:pPr>
    </w:p>
    <w:p w14:paraId="78F3C898" w14:textId="77777777" w:rsidR="00EF1F12" w:rsidRPr="00EF1F12" w:rsidRDefault="00EF1F12" w:rsidP="00EF1F12">
      <w:pPr>
        <w:rPr>
          <w:rFonts w:ascii="Corbel" w:eastAsia="Corbel" w:hAnsi="Corbel" w:cs="Times New Roman"/>
          <w:sz w:val="20"/>
          <w:szCs w:val="20"/>
          <w:lang w:val="es-ES" w:eastAsia="es-ES_tradnl"/>
        </w:rPr>
      </w:pPr>
    </w:p>
    <w:p w14:paraId="7B3C5A06" w14:textId="77777777" w:rsidR="00DE402A" w:rsidRDefault="00DE402A">
      <w:pPr>
        <w:rPr>
          <w:rFonts w:ascii="Corbel" w:eastAsia="Corbel" w:hAnsi="Corbel" w:cs="Times New Roman"/>
          <w:color w:val="FFFFFF"/>
          <w:sz w:val="36"/>
          <w:szCs w:val="36"/>
          <w:lang w:val="es-ES" w:eastAsia="es-ES_tradnl"/>
        </w:rPr>
      </w:pPr>
      <w:r>
        <w:rPr>
          <w:rFonts w:ascii="Corbel" w:eastAsia="Corbel" w:hAnsi="Corbel" w:cs="Times New Roman"/>
          <w:color w:val="FFFFFF"/>
          <w:sz w:val="36"/>
          <w:szCs w:val="36"/>
          <w:lang w:val="es-ES" w:eastAsia="es-ES_tradnl"/>
        </w:rPr>
        <w:br w:type="page"/>
      </w:r>
    </w:p>
    <w:p w14:paraId="6E26F177" w14:textId="53122C5A" w:rsidR="00EF1F12" w:rsidRPr="00EF1F12" w:rsidRDefault="00EF1F12" w:rsidP="00EF1F12">
      <w:pPr>
        <w:shd w:val="clear" w:color="auto" w:fill="663366"/>
        <w:rPr>
          <w:rFonts w:ascii="Corbel" w:eastAsia="Corbel" w:hAnsi="Corbel" w:cs="Times New Roman"/>
          <w:color w:val="FFFFFF"/>
          <w:sz w:val="36"/>
          <w:szCs w:val="36"/>
          <w:lang w:val="es-ES" w:eastAsia="es-ES_tradnl"/>
        </w:rPr>
      </w:pPr>
      <w:r w:rsidRPr="00EF1F12">
        <w:rPr>
          <w:rFonts w:ascii="Corbel" w:eastAsia="Corbel" w:hAnsi="Corbel" w:cs="Times New Roman"/>
          <w:color w:val="FFFFFF"/>
          <w:sz w:val="36"/>
          <w:szCs w:val="36"/>
          <w:lang w:val="es-ES" w:eastAsia="es-ES_tradnl"/>
        </w:rPr>
        <w:lastRenderedPageBreak/>
        <w:t>PROCESO PARTICIPATIVO</w:t>
      </w:r>
    </w:p>
    <w:p w14:paraId="670A5578" w14:textId="77777777" w:rsidR="00EF1F12" w:rsidRPr="00EF1F12" w:rsidRDefault="00EF1F12" w:rsidP="00EF1F12">
      <w:pPr>
        <w:rPr>
          <w:rFonts w:ascii="Corbel" w:eastAsia="Corbel" w:hAnsi="Corbel" w:cs="Times New Roman"/>
          <w:sz w:val="20"/>
          <w:szCs w:val="20"/>
          <w:lang w:val="es-ES" w:eastAsia="es-ES_tradnl"/>
        </w:rPr>
      </w:pPr>
    </w:p>
    <w:p w14:paraId="127DC486" w14:textId="77777777" w:rsidR="00EF1F12" w:rsidRPr="00EF1F12" w:rsidRDefault="00EF1F12" w:rsidP="00EF1F12">
      <w:p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Este proceso de planificación estratégica permitió recoger los aportes de toda la comunidad universitaria: estudiantes, administrativos y académicos para lo cual se realizaron convocatorias abiertas. Además, involucró al medio externo a través de diversas instancias de diálogo. </w:t>
      </w:r>
    </w:p>
    <w:p w14:paraId="7DE8F9AE" w14:textId="77777777" w:rsidR="00EF1F12" w:rsidRPr="00EF1F12" w:rsidRDefault="00EF1F12" w:rsidP="00EF1F12">
      <w:pPr>
        <w:jc w:val="both"/>
        <w:rPr>
          <w:rFonts w:ascii="Corbel" w:eastAsia="Corbel" w:hAnsi="Corbel" w:cs="Times New Roman"/>
          <w:sz w:val="20"/>
          <w:szCs w:val="20"/>
          <w:lang w:val="es-ES" w:eastAsia="es-ES_tradnl"/>
        </w:rPr>
      </w:pPr>
    </w:p>
    <w:p w14:paraId="6DBF8078" w14:textId="77777777" w:rsidR="00EF1F12" w:rsidRPr="00EF1F12" w:rsidRDefault="00EF1F12" w:rsidP="00EF1F12">
      <w:pPr>
        <w:rPr>
          <w:rFonts w:ascii="Corbel" w:eastAsia="Corbel" w:hAnsi="Corbel" w:cs="Times New Roman"/>
          <w:sz w:val="20"/>
          <w:szCs w:val="20"/>
          <w:lang w:val="es-ES" w:eastAsia="es-ES_tradnl"/>
        </w:rPr>
      </w:pPr>
    </w:p>
    <w:p w14:paraId="66B069F6" w14:textId="77777777" w:rsidR="00EF1F12" w:rsidRPr="00EF1F12" w:rsidRDefault="00EF1F12" w:rsidP="00EF1F12">
      <w:pPr>
        <w:rPr>
          <w:rFonts w:ascii="Corbel" w:eastAsia="Corbel" w:hAnsi="Corbel" w:cs="Times New Roman"/>
          <w:sz w:val="20"/>
          <w:szCs w:val="20"/>
          <w:lang w:val="es-ES" w:eastAsia="es-ES_tradnl"/>
        </w:rPr>
      </w:pPr>
    </w:p>
    <w:p w14:paraId="18DDF1A3" w14:textId="77777777" w:rsidR="00EF1F12" w:rsidRPr="00EF1F12" w:rsidRDefault="00EF1F12" w:rsidP="00EF1F12">
      <w:pPr>
        <w:jc w:val="center"/>
        <w:rPr>
          <w:rFonts w:ascii="Corbel" w:eastAsia="Corbel" w:hAnsi="Corbel" w:cs="Times New Roman"/>
          <w:sz w:val="20"/>
          <w:szCs w:val="20"/>
          <w:lang w:val="es-ES" w:eastAsia="es-ES_tradnl"/>
        </w:rPr>
      </w:pPr>
    </w:p>
    <w:p w14:paraId="158BC9F1" w14:textId="77777777" w:rsidR="00EF1F12" w:rsidRPr="00EF1F12" w:rsidRDefault="00EF1F12" w:rsidP="00EF1F12">
      <w:pPr>
        <w:rPr>
          <w:rFonts w:ascii="Corbel" w:eastAsia="Corbel" w:hAnsi="Corbel" w:cs="Times New Roman"/>
          <w:noProof/>
          <w:sz w:val="20"/>
          <w:szCs w:val="20"/>
          <w:lang w:val="es-ES" w:eastAsia="es-ES_tradnl"/>
        </w:rPr>
      </w:pPr>
    </w:p>
    <w:p w14:paraId="2ECEE038" w14:textId="59116BF2" w:rsidR="00EF1F12" w:rsidRPr="00EF1F12" w:rsidRDefault="00EF1F12" w:rsidP="00EF1F12">
      <w:pPr>
        <w:rPr>
          <w:rFonts w:ascii="Corbel" w:eastAsia="Corbel" w:hAnsi="Corbel" w:cs="Times New Roman"/>
          <w:noProof/>
          <w:sz w:val="20"/>
          <w:szCs w:val="20"/>
          <w:lang w:val="es-ES" w:eastAsia="es-ES_tradnl"/>
        </w:rPr>
      </w:pPr>
      <w:r w:rsidRPr="00EF1F12">
        <w:rPr>
          <w:rFonts w:ascii="Corbel" w:eastAsia="Corbel" w:hAnsi="Corbel" w:cs="Times New Roman"/>
          <w:noProof/>
          <w:sz w:val="20"/>
          <w:szCs w:val="20"/>
          <w:lang w:eastAsia="es-ES_tradnl"/>
        </w:rPr>
        <mc:AlternateContent>
          <mc:Choice Requires="wps">
            <w:drawing>
              <wp:anchor distT="0" distB="0" distL="114300" distR="114300" simplePos="0" relativeHeight="251659264" behindDoc="0" locked="0" layoutInCell="1" allowOverlap="1" wp14:anchorId="74A7298E" wp14:editId="0C67108A">
                <wp:simplePos x="0" y="0"/>
                <wp:positionH relativeFrom="column">
                  <wp:posOffset>3213735</wp:posOffset>
                </wp:positionH>
                <wp:positionV relativeFrom="paragraph">
                  <wp:posOffset>135890</wp:posOffset>
                </wp:positionV>
                <wp:extent cx="2971800" cy="3200400"/>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971800" cy="3200400"/>
                        </a:xfrm>
                        <a:prstGeom prst="rect">
                          <a:avLst/>
                        </a:prstGeom>
                        <a:noFill/>
                        <a:ln>
                          <a:noFill/>
                        </a:ln>
                        <a:effectLst/>
                      </wps:spPr>
                      <wps:txbx>
                        <w:txbxContent>
                          <w:p w14:paraId="7EC75579" w14:textId="68F227A4" w:rsidR="0076542B" w:rsidRDefault="0076542B" w:rsidP="00EF1F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4A7298E" id="_x0000_t202" coordsize="21600,21600" o:spt="202" path="m0,0l0,21600,21600,21600,21600,0xe">
                <v:stroke joinstyle="miter"/>
                <v:path gradientshapeok="t" o:connecttype="rect"/>
              </v:shapetype>
              <v:shape id="Cuadro de texto 6" o:spid="_x0000_s1026" type="#_x0000_t202" style="position:absolute;margin-left:253.05pt;margin-top:10.7pt;width:234pt;height:25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" filled="f" stroked="f">
                <v:textbox>
                  <w:txbxContent>
                    <w:p w14:paraId="7EC75579" w14:textId="68F227A4" w:rsidR="0076542B" w:rsidRDefault="0076542B" w:rsidP="00EF1F12"/>
                  </w:txbxContent>
                </v:textbox>
                <w10:wrap type="square"/>
              </v:shape>
            </w:pict>
          </mc:Fallback>
        </mc:AlternateContent>
      </w:r>
    </w:p>
    <w:p w14:paraId="517C8AA0" w14:textId="77777777" w:rsidR="00EF1F12" w:rsidRPr="00EF1F12" w:rsidRDefault="00EF1F12" w:rsidP="00EF1F12">
      <w:pPr>
        <w:jc w:val="right"/>
        <w:rPr>
          <w:rFonts w:ascii="Corbel" w:eastAsia="Corbel" w:hAnsi="Corbel" w:cs="Times New Roman"/>
          <w:noProof/>
          <w:sz w:val="20"/>
          <w:szCs w:val="20"/>
          <w:lang w:val="es-ES" w:eastAsia="es-ES_tradnl"/>
        </w:rPr>
      </w:pPr>
    </w:p>
    <w:p w14:paraId="31DF0480" w14:textId="77777777" w:rsidR="00EF1F12" w:rsidRPr="00EF1F12" w:rsidRDefault="00EF1F12" w:rsidP="00EF1F12">
      <w:pPr>
        <w:jc w:val="right"/>
        <w:rPr>
          <w:rFonts w:ascii="Corbel" w:eastAsia="Corbel" w:hAnsi="Corbel" w:cs="Times New Roman"/>
          <w:noProof/>
          <w:sz w:val="20"/>
          <w:szCs w:val="20"/>
          <w:lang w:val="es-ES" w:eastAsia="es-ES_tradnl"/>
        </w:rPr>
      </w:pPr>
    </w:p>
    <w:p w14:paraId="53BC7D50" w14:textId="77777777" w:rsidR="00EF1F12" w:rsidRPr="00EF1F12" w:rsidRDefault="00EF1F12" w:rsidP="00EF1F12">
      <w:pPr>
        <w:rPr>
          <w:rFonts w:ascii="Corbel" w:eastAsia="Corbel" w:hAnsi="Corbel" w:cs="Times New Roman"/>
          <w:sz w:val="20"/>
          <w:szCs w:val="20"/>
          <w:lang w:val="es-ES" w:eastAsia="es-ES_tradnl"/>
        </w:rPr>
      </w:pPr>
    </w:p>
    <w:p w14:paraId="0120459A" w14:textId="77777777" w:rsidR="00EF1F12" w:rsidRPr="00EF1F12" w:rsidRDefault="00EF1F12" w:rsidP="00EF1F12">
      <w:pPr>
        <w:rPr>
          <w:rFonts w:ascii="Corbel" w:eastAsia="Corbel" w:hAnsi="Corbel" w:cs="Times New Roman"/>
          <w:sz w:val="20"/>
          <w:szCs w:val="20"/>
          <w:lang w:val="es-ES" w:eastAsia="es-ES_tradnl"/>
        </w:rPr>
      </w:pPr>
    </w:p>
    <w:p w14:paraId="4E1AC8C3" w14:textId="77777777" w:rsidR="00EF1F12" w:rsidRPr="00EF1F12" w:rsidRDefault="00EF1F12" w:rsidP="00EF1F12">
      <w:pPr>
        <w:rPr>
          <w:rFonts w:ascii="Corbel" w:eastAsia="Corbel" w:hAnsi="Corbel" w:cs="Times New Roman"/>
          <w:sz w:val="20"/>
          <w:szCs w:val="20"/>
          <w:lang w:val="es-ES" w:eastAsia="es-ES_tradnl"/>
        </w:rPr>
      </w:pPr>
    </w:p>
    <w:p w14:paraId="7494B3EF" w14:textId="77777777" w:rsidR="00EF1F12" w:rsidRPr="00EF1F12" w:rsidRDefault="00EF1F12" w:rsidP="00EF1F12">
      <w:pPr>
        <w:rPr>
          <w:rFonts w:ascii="Corbel" w:eastAsia="Corbel" w:hAnsi="Corbel" w:cs="Times New Roman"/>
          <w:sz w:val="20"/>
          <w:szCs w:val="20"/>
          <w:lang w:val="es-ES" w:eastAsia="es-ES_tradnl"/>
        </w:rPr>
      </w:pPr>
    </w:p>
    <w:p w14:paraId="07C7CDFD" w14:textId="77777777" w:rsidR="00EF1F12" w:rsidRPr="00EF1F12" w:rsidRDefault="00EF1F12" w:rsidP="00EF1F12">
      <w:pPr>
        <w:rPr>
          <w:rFonts w:ascii="Corbel" w:eastAsia="Corbel" w:hAnsi="Corbel" w:cs="Times New Roman"/>
          <w:sz w:val="20"/>
          <w:szCs w:val="20"/>
          <w:lang w:val="es-ES" w:eastAsia="es-ES_tradnl"/>
        </w:rPr>
      </w:pPr>
    </w:p>
    <w:p w14:paraId="1736279F" w14:textId="77777777" w:rsidR="00EF1F12" w:rsidRPr="00EF1F12" w:rsidRDefault="00EF1F12" w:rsidP="00EF1F12">
      <w:pPr>
        <w:rPr>
          <w:rFonts w:ascii="Corbel" w:eastAsia="Corbel" w:hAnsi="Corbel" w:cs="Times New Roman"/>
          <w:sz w:val="20"/>
          <w:szCs w:val="20"/>
          <w:lang w:val="es-ES" w:eastAsia="es-ES_tradnl"/>
        </w:rPr>
      </w:pPr>
    </w:p>
    <w:p w14:paraId="139AC7E5" w14:textId="77777777" w:rsidR="00EF1F12" w:rsidRPr="00EF1F12" w:rsidRDefault="00EF1F12" w:rsidP="00EF1F12">
      <w:pPr>
        <w:rPr>
          <w:rFonts w:ascii="Corbel" w:eastAsia="Corbel" w:hAnsi="Corbel" w:cs="Times New Roman"/>
          <w:sz w:val="20"/>
          <w:szCs w:val="20"/>
          <w:lang w:val="es-ES" w:eastAsia="es-ES_tradnl"/>
        </w:rPr>
      </w:pPr>
    </w:p>
    <w:p w14:paraId="33F35A75" w14:textId="77777777" w:rsidR="00EF1F12" w:rsidRPr="00EF1F12" w:rsidRDefault="00EF1F12" w:rsidP="00EF1F12">
      <w:pPr>
        <w:rPr>
          <w:rFonts w:ascii="Corbel" w:eastAsia="Corbel" w:hAnsi="Corbel" w:cs="Times New Roman"/>
          <w:sz w:val="20"/>
          <w:szCs w:val="20"/>
          <w:lang w:val="es-ES" w:eastAsia="es-ES_tradnl"/>
        </w:rPr>
      </w:pPr>
    </w:p>
    <w:p w14:paraId="19E2122C" w14:textId="77777777" w:rsidR="00EF1F12" w:rsidRPr="00EF1F12" w:rsidRDefault="00EF1F12" w:rsidP="00EF1F12">
      <w:pPr>
        <w:rPr>
          <w:rFonts w:ascii="Corbel" w:eastAsia="Corbel" w:hAnsi="Corbel" w:cs="Times New Roman"/>
          <w:sz w:val="20"/>
          <w:szCs w:val="20"/>
          <w:lang w:val="es-ES" w:eastAsia="es-ES_tradnl"/>
        </w:rPr>
      </w:pPr>
    </w:p>
    <w:p w14:paraId="10DFE965" w14:textId="77777777" w:rsidR="00EF1F12" w:rsidRPr="00EF1F12" w:rsidRDefault="00EF1F12" w:rsidP="00EF1F12">
      <w:pPr>
        <w:rPr>
          <w:rFonts w:ascii="Corbel" w:eastAsia="Corbel" w:hAnsi="Corbel" w:cs="Times New Roman"/>
          <w:sz w:val="20"/>
          <w:szCs w:val="20"/>
          <w:lang w:val="es-ES" w:eastAsia="es-ES_tradnl"/>
        </w:rPr>
      </w:pPr>
    </w:p>
    <w:p w14:paraId="79097F23" w14:textId="77777777" w:rsidR="00EF1F12" w:rsidRPr="00EF1F12" w:rsidRDefault="00EF1F12" w:rsidP="00EF1F12">
      <w:pPr>
        <w:rPr>
          <w:rFonts w:ascii="Corbel" w:eastAsia="Corbel" w:hAnsi="Corbel" w:cs="Times New Roman"/>
          <w:sz w:val="20"/>
          <w:szCs w:val="20"/>
          <w:lang w:val="es-ES" w:eastAsia="es-ES_tradnl"/>
        </w:rPr>
      </w:pPr>
    </w:p>
    <w:p w14:paraId="7C5F4B6F" w14:textId="77777777" w:rsidR="00EF1F12" w:rsidRPr="00EF1F12" w:rsidRDefault="00EF1F12" w:rsidP="00EF1F12">
      <w:pPr>
        <w:rPr>
          <w:rFonts w:ascii="Corbel" w:eastAsia="Corbel" w:hAnsi="Corbel" w:cs="Times New Roman"/>
          <w:sz w:val="20"/>
          <w:szCs w:val="20"/>
          <w:lang w:val="es-ES" w:eastAsia="es-ES_tradnl"/>
        </w:rPr>
      </w:pPr>
    </w:p>
    <w:p w14:paraId="6EDDECEA" w14:textId="2CE7B08C" w:rsidR="00EF1F12" w:rsidRPr="00EF1F12" w:rsidRDefault="00EF1F12" w:rsidP="00EF1F12">
      <w:pPr>
        <w:rPr>
          <w:rFonts w:ascii="Corbel" w:eastAsia="Corbel" w:hAnsi="Corbel" w:cs="Times New Roman"/>
          <w:sz w:val="20"/>
          <w:szCs w:val="20"/>
          <w:lang w:val="es-ES" w:eastAsia="es-ES_tradnl"/>
        </w:rPr>
      </w:pPr>
    </w:p>
    <w:p w14:paraId="52D6B622" w14:textId="77777777" w:rsidR="00EF1F12" w:rsidRPr="00EF1F12" w:rsidRDefault="00EF1F12" w:rsidP="00EF1F12">
      <w:pPr>
        <w:rPr>
          <w:rFonts w:ascii="Corbel" w:eastAsia="Corbel" w:hAnsi="Corbel" w:cs="Times New Roman"/>
          <w:sz w:val="20"/>
          <w:szCs w:val="20"/>
          <w:lang w:val="es-ES" w:eastAsia="es-ES_tradnl"/>
        </w:rPr>
      </w:pPr>
    </w:p>
    <w:p w14:paraId="12160A33" w14:textId="77777777" w:rsidR="00EF1F12" w:rsidRPr="00EF1F12" w:rsidRDefault="00EF1F12" w:rsidP="00EF1F12">
      <w:pPr>
        <w:rPr>
          <w:rFonts w:ascii="Corbel" w:eastAsia="Corbel" w:hAnsi="Corbel" w:cs="Times New Roman"/>
          <w:sz w:val="20"/>
          <w:szCs w:val="20"/>
          <w:lang w:val="es-ES" w:eastAsia="es-ES_tradnl"/>
        </w:rPr>
      </w:pPr>
    </w:p>
    <w:p w14:paraId="729203D1" w14:textId="77777777" w:rsidR="00EF1F12" w:rsidRPr="00EF1F12" w:rsidRDefault="00EF1F12" w:rsidP="00EF1F12">
      <w:pPr>
        <w:rPr>
          <w:rFonts w:ascii="Corbel" w:eastAsia="Corbel" w:hAnsi="Corbel" w:cs="Times New Roman"/>
          <w:sz w:val="20"/>
          <w:szCs w:val="20"/>
          <w:lang w:val="es-ES" w:eastAsia="es-ES_tradnl"/>
        </w:rPr>
      </w:pPr>
    </w:p>
    <w:p w14:paraId="66A95917" w14:textId="77777777" w:rsidR="00EF1F12" w:rsidRPr="00EF1F12" w:rsidRDefault="00EF1F12" w:rsidP="00EF1F12">
      <w:pPr>
        <w:rPr>
          <w:rFonts w:ascii="Corbel" w:eastAsia="Corbel" w:hAnsi="Corbel" w:cs="Times New Roman"/>
          <w:sz w:val="20"/>
          <w:szCs w:val="20"/>
          <w:lang w:val="es-ES" w:eastAsia="es-ES_tradnl"/>
        </w:rPr>
      </w:pPr>
    </w:p>
    <w:p w14:paraId="09CBC46A" w14:textId="77777777" w:rsidR="00EF1F12" w:rsidRPr="00EF1F12" w:rsidRDefault="00EF1F12" w:rsidP="00EF1F12">
      <w:pPr>
        <w:rPr>
          <w:rFonts w:ascii="Corbel" w:eastAsia="Corbel" w:hAnsi="Corbel" w:cs="Times New Roman"/>
          <w:sz w:val="20"/>
          <w:szCs w:val="20"/>
          <w:lang w:val="es-ES" w:eastAsia="es-ES_tradnl"/>
        </w:rPr>
      </w:pPr>
    </w:p>
    <w:p w14:paraId="693AD00D" w14:textId="77777777" w:rsidR="00EF1F12" w:rsidRPr="00EF1F12" w:rsidRDefault="00EF1F12" w:rsidP="00EF1F12">
      <w:pPr>
        <w:rPr>
          <w:rFonts w:ascii="Corbel" w:eastAsia="Corbel" w:hAnsi="Corbel" w:cs="Times New Roman"/>
          <w:sz w:val="20"/>
          <w:szCs w:val="20"/>
          <w:lang w:val="es-ES" w:eastAsia="es-ES_tradnl"/>
        </w:rPr>
      </w:pPr>
    </w:p>
    <w:p w14:paraId="104C6FBF" w14:textId="77777777" w:rsidR="00EF1F12" w:rsidRPr="00EF1F12" w:rsidRDefault="00EF1F12" w:rsidP="00EF1F12">
      <w:pPr>
        <w:rPr>
          <w:rFonts w:ascii="Corbel" w:eastAsia="Corbel" w:hAnsi="Corbel" w:cs="Times New Roman"/>
          <w:sz w:val="20"/>
          <w:szCs w:val="20"/>
          <w:lang w:val="es-ES" w:eastAsia="es-ES_tradnl"/>
        </w:rPr>
      </w:pPr>
    </w:p>
    <w:p w14:paraId="5F67B0E0" w14:textId="4F6CA8E6" w:rsidR="00EF1F12" w:rsidRPr="00EF1F12" w:rsidRDefault="00EF1F12" w:rsidP="00EF1F12">
      <w:pPr>
        <w:rPr>
          <w:rFonts w:ascii="Corbel" w:eastAsia="Corbel" w:hAnsi="Corbel" w:cs="Times New Roman"/>
          <w:sz w:val="20"/>
          <w:szCs w:val="20"/>
          <w:lang w:val="es-ES" w:eastAsia="es-ES_tradnl"/>
        </w:rPr>
      </w:pPr>
    </w:p>
    <w:p w14:paraId="27F96DF3" w14:textId="77777777" w:rsidR="00EF1F12" w:rsidRPr="00EF1F12" w:rsidRDefault="00EF1F12" w:rsidP="00EF1F12">
      <w:pPr>
        <w:rPr>
          <w:rFonts w:ascii="Corbel" w:eastAsia="Corbel" w:hAnsi="Corbel" w:cs="Times New Roman"/>
          <w:sz w:val="20"/>
          <w:szCs w:val="20"/>
          <w:lang w:val="es-ES" w:eastAsia="es-ES_tradnl"/>
        </w:rPr>
      </w:pPr>
    </w:p>
    <w:p w14:paraId="26FBBE53" w14:textId="77777777" w:rsidR="00EF1F12" w:rsidRPr="00EF1F12" w:rsidRDefault="00EF1F12" w:rsidP="00EF1F12">
      <w:pPr>
        <w:rPr>
          <w:rFonts w:ascii="Corbel" w:eastAsia="Corbel" w:hAnsi="Corbel" w:cs="Times New Roman"/>
          <w:sz w:val="20"/>
          <w:szCs w:val="20"/>
          <w:lang w:val="es-ES" w:eastAsia="es-ES_tradnl"/>
        </w:rPr>
      </w:pPr>
    </w:p>
    <w:p w14:paraId="22C12EBA" w14:textId="77777777" w:rsidR="00EF1F12" w:rsidRPr="00EF1F12" w:rsidRDefault="00EF1F12" w:rsidP="00EF1F12">
      <w:pPr>
        <w:rPr>
          <w:rFonts w:ascii="Corbel" w:eastAsia="Corbel" w:hAnsi="Corbel" w:cs="Times New Roman"/>
          <w:sz w:val="20"/>
          <w:szCs w:val="20"/>
          <w:lang w:val="es-ES" w:eastAsia="es-ES_tradnl"/>
        </w:rPr>
      </w:pPr>
    </w:p>
    <w:p w14:paraId="682A4E5D" w14:textId="77777777" w:rsidR="00EF1F12" w:rsidRPr="00EF1F12" w:rsidRDefault="00EF1F12" w:rsidP="00EF1F12">
      <w:pPr>
        <w:rPr>
          <w:rFonts w:ascii="Corbel" w:eastAsia="Corbel" w:hAnsi="Corbel" w:cs="Times New Roman"/>
          <w:sz w:val="20"/>
          <w:szCs w:val="20"/>
          <w:lang w:val="es-ES" w:eastAsia="es-ES_tradnl"/>
        </w:rPr>
      </w:pPr>
    </w:p>
    <w:p w14:paraId="3A0D39DA" w14:textId="77777777" w:rsidR="00EF1F12" w:rsidRPr="00EF1F12" w:rsidRDefault="00EF1F12" w:rsidP="00EF1F12">
      <w:pPr>
        <w:rPr>
          <w:rFonts w:ascii="Corbel" w:eastAsia="Corbel" w:hAnsi="Corbel" w:cs="Times New Roman"/>
          <w:sz w:val="20"/>
          <w:szCs w:val="20"/>
          <w:lang w:val="es-ES" w:eastAsia="es-ES_tradnl"/>
        </w:rPr>
      </w:pPr>
    </w:p>
    <w:p w14:paraId="28712189" w14:textId="169868AF" w:rsidR="00EF1F12" w:rsidRPr="00EF1F12" w:rsidRDefault="00EF1F12" w:rsidP="00EF1F12">
      <w:pPr>
        <w:spacing w:after="180" w:line="360" w:lineRule="auto"/>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br w:type="page"/>
      </w:r>
    </w:p>
    <w:p w14:paraId="1720473C" w14:textId="77777777" w:rsidR="00EF1F12" w:rsidRDefault="00EF1F12" w:rsidP="00D069D9">
      <w:pPr>
        <w:spacing w:after="120" w:line="276" w:lineRule="auto"/>
        <w:jc w:val="center"/>
        <w:rPr>
          <w:rFonts w:ascii="Corbel" w:eastAsia="Corbel" w:hAnsi="Corbel" w:cs="Times New Roman"/>
          <w:sz w:val="36"/>
          <w:szCs w:val="36"/>
          <w:lang w:val="es-ES" w:eastAsia="es-ES_tradnl"/>
        </w:rPr>
      </w:pPr>
      <w:r w:rsidRPr="00EF1F12">
        <w:rPr>
          <w:rFonts w:ascii="Corbel" w:eastAsia="Corbel" w:hAnsi="Corbel" w:cs="Times New Roman"/>
          <w:sz w:val="36"/>
          <w:szCs w:val="36"/>
          <w:lang w:val="es-ES" w:eastAsia="es-ES_tradnl"/>
        </w:rPr>
        <w:lastRenderedPageBreak/>
        <w:t>ETAPA 1: ANÁLISIS INSTITUCI</w:t>
      </w:r>
      <w:bookmarkStart w:id="0" w:name="_GoBack"/>
      <w:bookmarkEnd w:id="0"/>
      <w:r w:rsidRPr="00EF1F12">
        <w:rPr>
          <w:rFonts w:ascii="Corbel" w:eastAsia="Corbel" w:hAnsi="Corbel" w:cs="Times New Roman"/>
          <w:sz w:val="36"/>
          <w:szCs w:val="36"/>
          <w:lang w:val="es-ES" w:eastAsia="es-ES_tradnl"/>
        </w:rPr>
        <w:t>ONAL INTERNO Y EXTERNO</w:t>
      </w:r>
    </w:p>
    <w:p w14:paraId="4C5980B1" w14:textId="77777777" w:rsidR="00EF1F12" w:rsidRPr="00EF1F12" w:rsidRDefault="00EF1F12" w:rsidP="00EF1F12">
      <w:pPr>
        <w:shd w:val="clear" w:color="auto" w:fill="663366"/>
        <w:rPr>
          <w:rFonts w:ascii="Corbel" w:eastAsia="Corbel" w:hAnsi="Corbel" w:cs="Times New Roman"/>
          <w:color w:val="FFFFFF"/>
          <w:sz w:val="36"/>
          <w:szCs w:val="36"/>
          <w:lang w:val="es-ES" w:eastAsia="es-ES_tradnl"/>
        </w:rPr>
      </w:pPr>
      <w:r w:rsidRPr="00EF1F12">
        <w:rPr>
          <w:rFonts w:ascii="Corbel" w:eastAsia="Corbel" w:hAnsi="Corbel" w:cs="Times New Roman"/>
          <w:color w:val="FFFFFF"/>
          <w:sz w:val="36"/>
          <w:szCs w:val="36"/>
          <w:lang w:val="es-ES" w:eastAsia="es-ES_tradnl"/>
        </w:rPr>
        <w:t>EVALUACIÓN DEL PLAN DE DESARROLLO 2012-2016</w:t>
      </w:r>
    </w:p>
    <w:p w14:paraId="20AAF379" w14:textId="77777777" w:rsidR="00EF1F12" w:rsidRPr="00EF1F12" w:rsidRDefault="00EF1F12" w:rsidP="00EF1F12">
      <w:pPr>
        <w:jc w:val="both"/>
        <w:rPr>
          <w:rFonts w:ascii="Corbel" w:eastAsia="Corbel" w:hAnsi="Corbel" w:cs="Times New Roman"/>
          <w:sz w:val="20"/>
          <w:szCs w:val="20"/>
          <w:lang w:val="es-ES" w:eastAsia="es-ES_tradnl"/>
        </w:rPr>
      </w:pPr>
    </w:p>
    <w:p w14:paraId="594B3562"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En la sesión ordinaria de junio del 2016 el Honorable Consejo Superior realizó un análisis de contexto y revisión de las líneas estratégicas del Plan de Desarrollo Institucional 2012-2016.</w:t>
      </w:r>
    </w:p>
    <w:p w14:paraId="354BD4EE"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El análisis de contexto contempló una presentación de la reforma al sistema universitario chileno, propuesta de modificaciones al Consejo de Rectores, política nacional docente y la revisión de indicadores comparables con otras instituciones de Educación Superior.</w:t>
      </w:r>
    </w:p>
    <w:p w14:paraId="3934909E"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309CD54A"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En dicha jornada se verificó además la revisión del cumplimiento del Plan de Desarrollo Estratégico vigente, el que a diciembre de 2015 presentó un avance general promedio de un 85,3%. En la jornada se trabajó además en la revisión de cada una de las estrategias planteadas en el plan, las que se detallan a continuación:</w:t>
      </w:r>
    </w:p>
    <w:p w14:paraId="0BAF5433"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603DD39C"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LINEA </w:t>
      </w:r>
      <w:r w:rsidRPr="00EF1F12">
        <w:rPr>
          <w:rFonts w:ascii="Corbel" w:eastAsia="Corbel" w:hAnsi="Corbel" w:cs="Times New Roman"/>
          <w:bCs/>
          <w:color w:val="000000"/>
          <w:sz w:val="20"/>
          <w:szCs w:val="20"/>
          <w:lang w:val="es-ES" w:eastAsia="es-ES_tradnl"/>
        </w:rPr>
        <w:t>1</w:t>
      </w:r>
      <w:r w:rsidRPr="00EF1F12">
        <w:rPr>
          <w:rFonts w:ascii="Corbel" w:eastAsia="Corbel" w:hAnsi="Corbel" w:cs="Times New Roman"/>
          <w:color w:val="000000"/>
          <w:sz w:val="20"/>
          <w:szCs w:val="20"/>
          <w:lang w:val="es-ES" w:eastAsia="es-ES_tradnl"/>
        </w:rPr>
        <w:t xml:space="preserve"> La Universidad como centro de generación de conocimiento y de formación de personas al más alto nivel académico</w:t>
      </w:r>
    </w:p>
    <w:p w14:paraId="3EEBF285"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7CC3B2E7"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Se constató lo siguiente:</w:t>
      </w:r>
    </w:p>
    <w:p w14:paraId="7AB338E8"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489B1930" w14:textId="77777777" w:rsidR="00EF1F12" w:rsidRPr="00EF1F12" w:rsidRDefault="00EF1F12" w:rsidP="00EF1F12">
      <w:pPr>
        <w:numPr>
          <w:ilvl w:val="0"/>
          <w:numId w:val="24"/>
        </w:numPr>
        <w:jc w:val="both"/>
        <w:rPr>
          <w:rFonts w:ascii="Corbel" w:eastAsia="Corbel" w:hAnsi="Corbel" w:cs="Times New Roman"/>
          <w:color w:val="000000"/>
          <w:sz w:val="20"/>
          <w:szCs w:val="20"/>
          <w:lang w:val="es-ES" w:eastAsia="es-ES_tradnl"/>
        </w:rPr>
      </w:pPr>
      <w:r w:rsidRPr="00EF1F12">
        <w:rPr>
          <w:rFonts w:ascii="Corbel" w:eastAsia="Corbel" w:hAnsi="Corbel" w:cs="Times New Roman"/>
          <w:bCs/>
          <w:color w:val="000000"/>
          <w:sz w:val="20"/>
          <w:szCs w:val="20"/>
          <w:lang w:val="es-ES" w:eastAsia="es-ES_tradnl"/>
        </w:rPr>
        <w:t>Los Centros de alta productividad</w:t>
      </w:r>
      <w:r w:rsidRPr="00EF1F12">
        <w:rPr>
          <w:rFonts w:ascii="Corbel" w:eastAsia="Corbel" w:hAnsi="Corbel" w:cs="Times New Roman"/>
          <w:color w:val="000000"/>
          <w:sz w:val="20"/>
          <w:szCs w:val="20"/>
          <w:lang w:val="es-ES" w:eastAsia="es-ES_tradnl"/>
        </w:rPr>
        <w:t xml:space="preserve"> fueron creados de manera tardía y sin los recursos asociados.</w:t>
      </w:r>
    </w:p>
    <w:p w14:paraId="0122187D" w14:textId="77777777" w:rsidR="00EF1F12" w:rsidRPr="00EF1F12" w:rsidRDefault="00EF1F12" w:rsidP="00EF1F12">
      <w:pPr>
        <w:numPr>
          <w:ilvl w:val="0"/>
          <w:numId w:val="24"/>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No se cuenta con </w:t>
      </w:r>
      <w:r w:rsidRPr="00EF1F12">
        <w:rPr>
          <w:rFonts w:ascii="Corbel" w:eastAsia="Corbel" w:hAnsi="Corbel" w:cs="Times New Roman"/>
          <w:bCs/>
          <w:color w:val="000000"/>
          <w:sz w:val="20"/>
          <w:szCs w:val="20"/>
          <w:lang w:val="es-ES" w:eastAsia="es-ES_tradnl"/>
        </w:rPr>
        <w:t>Plan de reinserción</w:t>
      </w:r>
      <w:r w:rsidRPr="00EF1F12">
        <w:rPr>
          <w:rFonts w:ascii="Corbel" w:eastAsia="Corbel" w:hAnsi="Corbel" w:cs="Times New Roman"/>
          <w:color w:val="000000"/>
          <w:sz w:val="20"/>
          <w:szCs w:val="20"/>
          <w:lang w:val="es-ES" w:eastAsia="es-ES_tradnl"/>
        </w:rPr>
        <w:t xml:space="preserve"> de los académicos, lo que se ha traducido en cargas académicas excesivas en docencia.</w:t>
      </w:r>
    </w:p>
    <w:p w14:paraId="141222EB" w14:textId="77777777" w:rsidR="00EF1F12" w:rsidRPr="00EF1F12" w:rsidRDefault="00EF1F12" w:rsidP="00EF1F12">
      <w:pPr>
        <w:numPr>
          <w:ilvl w:val="0"/>
          <w:numId w:val="24"/>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No existe un </w:t>
      </w:r>
      <w:r w:rsidRPr="00EF1F12">
        <w:rPr>
          <w:rFonts w:ascii="Corbel" w:eastAsia="Corbel" w:hAnsi="Corbel" w:cs="Times New Roman"/>
          <w:bCs/>
          <w:color w:val="000000"/>
          <w:sz w:val="20"/>
          <w:szCs w:val="20"/>
          <w:lang w:val="es-ES" w:eastAsia="es-ES_tradnl"/>
        </w:rPr>
        <w:t>sistema de reconocimiento</w:t>
      </w:r>
      <w:r w:rsidRPr="00EF1F12">
        <w:rPr>
          <w:rFonts w:ascii="Corbel" w:eastAsia="Corbel" w:hAnsi="Corbel" w:cs="Times New Roman"/>
          <w:color w:val="000000"/>
          <w:sz w:val="20"/>
          <w:szCs w:val="20"/>
          <w:lang w:val="es-ES" w:eastAsia="es-ES_tradnl"/>
        </w:rPr>
        <w:t xml:space="preserve"> por cumplimiento de metas de productividad.</w:t>
      </w:r>
    </w:p>
    <w:p w14:paraId="16D24AFF" w14:textId="77777777" w:rsidR="00EF1F12" w:rsidRPr="00EF1F12" w:rsidRDefault="00EF1F12" w:rsidP="00EF1F12">
      <w:pPr>
        <w:numPr>
          <w:ilvl w:val="0"/>
          <w:numId w:val="24"/>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No se ha logrado la </w:t>
      </w:r>
      <w:r w:rsidRPr="00EF1F12">
        <w:rPr>
          <w:rFonts w:ascii="Corbel" w:eastAsia="Corbel" w:hAnsi="Corbel" w:cs="Times New Roman"/>
          <w:bCs/>
          <w:color w:val="000000"/>
          <w:sz w:val="20"/>
          <w:szCs w:val="20"/>
          <w:lang w:val="es-ES" w:eastAsia="es-ES_tradnl"/>
        </w:rPr>
        <w:t>atracción de postdoctorandos.</w:t>
      </w:r>
    </w:p>
    <w:p w14:paraId="1C93CB67" w14:textId="77777777" w:rsidR="00EF1F12" w:rsidRPr="00EF1F12" w:rsidRDefault="00EF1F12" w:rsidP="00EF1F12">
      <w:pPr>
        <w:numPr>
          <w:ilvl w:val="0"/>
          <w:numId w:val="24"/>
        </w:numPr>
        <w:jc w:val="both"/>
        <w:rPr>
          <w:rFonts w:ascii="Corbel" w:eastAsia="Corbel" w:hAnsi="Corbel" w:cs="Times New Roman"/>
          <w:color w:val="000000"/>
          <w:sz w:val="20"/>
          <w:szCs w:val="20"/>
          <w:lang w:val="es-ES" w:eastAsia="es-ES_tradnl"/>
        </w:rPr>
      </w:pPr>
      <w:r w:rsidRPr="00EF1F12">
        <w:rPr>
          <w:rFonts w:ascii="Corbel" w:eastAsia="Corbel" w:hAnsi="Corbel" w:cs="Times New Roman"/>
          <w:bCs/>
          <w:color w:val="000000"/>
          <w:sz w:val="20"/>
          <w:szCs w:val="20"/>
          <w:lang w:val="es-ES" w:eastAsia="es-ES_tradnl"/>
        </w:rPr>
        <w:t>Aumentó la cantidad de postgrados</w:t>
      </w:r>
      <w:r w:rsidRPr="00EF1F12">
        <w:rPr>
          <w:rFonts w:ascii="Corbel" w:eastAsia="Corbel" w:hAnsi="Corbel" w:cs="Times New Roman"/>
          <w:color w:val="000000"/>
          <w:sz w:val="20"/>
          <w:szCs w:val="20"/>
          <w:lang w:val="es-ES" w:eastAsia="es-ES_tradnl"/>
        </w:rPr>
        <w:t xml:space="preserve"> en la Universidad, pero no así en calidad.</w:t>
      </w:r>
    </w:p>
    <w:p w14:paraId="6CEEF76F" w14:textId="77777777" w:rsidR="00EF1F12" w:rsidRPr="00EF1F12" w:rsidRDefault="00EF1F12" w:rsidP="00EF1F12">
      <w:pPr>
        <w:numPr>
          <w:ilvl w:val="0"/>
          <w:numId w:val="24"/>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No se ha logrado la </w:t>
      </w:r>
      <w:r w:rsidRPr="00EF1F12">
        <w:rPr>
          <w:rFonts w:ascii="Corbel" w:eastAsia="Corbel" w:hAnsi="Corbel" w:cs="Times New Roman"/>
          <w:bCs/>
          <w:color w:val="000000"/>
          <w:sz w:val="20"/>
          <w:szCs w:val="20"/>
          <w:lang w:val="es-ES" w:eastAsia="es-ES_tradnl"/>
        </w:rPr>
        <w:t>doble graduación en postgrado.</w:t>
      </w:r>
    </w:p>
    <w:p w14:paraId="26974AAF" w14:textId="77777777" w:rsidR="00EF1F12" w:rsidRPr="00EF1F12" w:rsidRDefault="00EF1F12" w:rsidP="00EF1F12">
      <w:pPr>
        <w:numPr>
          <w:ilvl w:val="0"/>
          <w:numId w:val="24"/>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No se ha logrado avanzar en la </w:t>
      </w:r>
      <w:r w:rsidRPr="00EF1F12">
        <w:rPr>
          <w:rFonts w:ascii="Corbel" w:eastAsia="Corbel" w:hAnsi="Corbel" w:cs="Times New Roman"/>
          <w:bCs/>
          <w:color w:val="000000"/>
          <w:sz w:val="20"/>
          <w:szCs w:val="20"/>
          <w:lang w:val="es-ES" w:eastAsia="es-ES_tradnl"/>
        </w:rPr>
        <w:t>articulación curricular de pregrado con postgrado.</w:t>
      </w:r>
    </w:p>
    <w:p w14:paraId="1518E648"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77470F4D"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LINEA 2 La Universidad reconocida como centro de excelencia por la calidad de su docencia de pregrado</w:t>
      </w:r>
    </w:p>
    <w:p w14:paraId="7C22F12F"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638B8DC9"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Se constató lo siguiente:</w:t>
      </w:r>
    </w:p>
    <w:p w14:paraId="7BCB3FA4"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3F557ECC" w14:textId="77777777" w:rsidR="00EF1F12" w:rsidRPr="00EF1F12" w:rsidRDefault="00EF1F12" w:rsidP="00EF1F12">
      <w:pPr>
        <w:numPr>
          <w:ilvl w:val="0"/>
          <w:numId w:val="25"/>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Se requiere evaluar el impacto de los diversos mecanismos</w:t>
      </w:r>
      <w:r w:rsidRPr="00EF1F12">
        <w:rPr>
          <w:rFonts w:ascii="Corbel" w:eastAsia="Corbel" w:hAnsi="Corbel" w:cs="Times New Roman"/>
          <w:bCs/>
          <w:color w:val="000000"/>
          <w:sz w:val="20"/>
          <w:szCs w:val="20"/>
          <w:lang w:val="es-ES" w:eastAsia="es-ES_tradnl"/>
        </w:rPr>
        <w:t xml:space="preserve"> de apoyo a los estudiantes.</w:t>
      </w:r>
    </w:p>
    <w:p w14:paraId="4DEE3AA4" w14:textId="77777777" w:rsidR="00EF1F12" w:rsidRPr="00EF1F12" w:rsidRDefault="00EF1F12" w:rsidP="00EF1F12">
      <w:pPr>
        <w:numPr>
          <w:ilvl w:val="0"/>
          <w:numId w:val="25"/>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Se debe avanzar en la </w:t>
      </w:r>
      <w:r w:rsidRPr="00EF1F12">
        <w:rPr>
          <w:rFonts w:ascii="Corbel" w:eastAsia="Corbel" w:hAnsi="Corbel" w:cs="Times New Roman"/>
          <w:bCs/>
          <w:color w:val="000000"/>
          <w:sz w:val="20"/>
          <w:szCs w:val="20"/>
          <w:lang w:val="es-ES" w:eastAsia="es-ES_tradnl"/>
        </w:rPr>
        <w:t>articulación</w:t>
      </w:r>
      <w:r w:rsidRPr="00EF1F12">
        <w:rPr>
          <w:rFonts w:ascii="Corbel" w:eastAsia="Corbel" w:hAnsi="Corbel" w:cs="Times New Roman"/>
          <w:color w:val="000000"/>
          <w:sz w:val="20"/>
          <w:szCs w:val="20"/>
          <w:lang w:val="es-ES" w:eastAsia="es-ES_tradnl"/>
        </w:rPr>
        <w:t xml:space="preserve"> de los distintos niveles formativos.</w:t>
      </w:r>
    </w:p>
    <w:p w14:paraId="474C79F2" w14:textId="77777777" w:rsidR="00EF1F12" w:rsidRPr="00EF1F12" w:rsidRDefault="00EF1F12" w:rsidP="00EF1F12">
      <w:pPr>
        <w:numPr>
          <w:ilvl w:val="0"/>
          <w:numId w:val="25"/>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La institución debe avanzar en la formalización de mecanismos de apoyo que permitan fortalecer los </w:t>
      </w:r>
      <w:r w:rsidRPr="00EF1F12">
        <w:rPr>
          <w:rFonts w:ascii="Corbel" w:eastAsia="Corbel" w:hAnsi="Corbel" w:cs="Times New Roman"/>
          <w:bCs/>
          <w:color w:val="000000"/>
          <w:sz w:val="20"/>
          <w:szCs w:val="20"/>
          <w:lang w:val="es-ES" w:eastAsia="es-ES_tradnl"/>
        </w:rPr>
        <w:t>convenios institucionales.</w:t>
      </w:r>
    </w:p>
    <w:p w14:paraId="5BEF26FB" w14:textId="77777777" w:rsidR="00EF1F12" w:rsidRPr="00EF1F12" w:rsidRDefault="00EF1F12" w:rsidP="00EF1F12">
      <w:pPr>
        <w:numPr>
          <w:ilvl w:val="0"/>
          <w:numId w:val="25"/>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Se requiere avanzar en la evaluación de los impactos de la </w:t>
      </w:r>
      <w:r w:rsidRPr="00EF1F12">
        <w:rPr>
          <w:rFonts w:ascii="Corbel" w:eastAsia="Corbel" w:hAnsi="Corbel" w:cs="Times New Roman"/>
          <w:bCs/>
          <w:color w:val="000000"/>
          <w:sz w:val="20"/>
          <w:szCs w:val="20"/>
          <w:lang w:val="es-ES" w:eastAsia="es-ES_tradnl"/>
        </w:rPr>
        <w:t>capacitación pedagógica</w:t>
      </w:r>
      <w:r w:rsidRPr="00EF1F12">
        <w:rPr>
          <w:rFonts w:ascii="Corbel" w:eastAsia="Corbel" w:hAnsi="Corbel" w:cs="Times New Roman"/>
          <w:color w:val="000000"/>
          <w:sz w:val="20"/>
          <w:szCs w:val="20"/>
          <w:lang w:val="es-ES" w:eastAsia="es-ES_tradnl"/>
        </w:rPr>
        <w:t xml:space="preserve"> a través de indicadores de desempeño académico (retención y niveles de aprobación).</w:t>
      </w:r>
    </w:p>
    <w:p w14:paraId="00B764DF"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16A571E4"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LINEA 3 La Universidad como centro destacado al servicio de la región y actor relevante en el desarrollo de la sociedad</w:t>
      </w:r>
    </w:p>
    <w:p w14:paraId="640EF81E"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2D517665"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Se constató lo siguiente:</w:t>
      </w:r>
    </w:p>
    <w:p w14:paraId="2937DA9B"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5ECA44F2" w14:textId="77777777" w:rsidR="00EF1F12" w:rsidRPr="00EF1F12" w:rsidRDefault="00EF1F12" w:rsidP="00EF1F12">
      <w:pPr>
        <w:numPr>
          <w:ilvl w:val="0"/>
          <w:numId w:val="26"/>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Los </w:t>
      </w:r>
      <w:r w:rsidRPr="00EF1F12">
        <w:rPr>
          <w:rFonts w:ascii="Corbel" w:eastAsia="Corbel" w:hAnsi="Corbel" w:cs="Times New Roman"/>
          <w:bCs/>
          <w:color w:val="000000"/>
          <w:sz w:val="20"/>
          <w:szCs w:val="20"/>
          <w:lang w:val="es-ES" w:eastAsia="es-ES_tradnl"/>
        </w:rPr>
        <w:t xml:space="preserve">convenios con redes de colaboración </w:t>
      </w:r>
      <w:r w:rsidRPr="00EF1F12">
        <w:rPr>
          <w:rFonts w:ascii="Corbel" w:eastAsia="Corbel" w:hAnsi="Corbel" w:cs="Times New Roman"/>
          <w:color w:val="000000"/>
          <w:sz w:val="20"/>
          <w:szCs w:val="20"/>
          <w:lang w:val="es-ES" w:eastAsia="es-ES_tradnl"/>
        </w:rPr>
        <w:t>no cuentan con recursos asociados.</w:t>
      </w:r>
    </w:p>
    <w:p w14:paraId="10C3F38D" w14:textId="77777777" w:rsidR="00EF1F12" w:rsidRPr="00EF1F12" w:rsidRDefault="00EF1F12" w:rsidP="00EF1F12">
      <w:pPr>
        <w:numPr>
          <w:ilvl w:val="0"/>
          <w:numId w:val="26"/>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La </w:t>
      </w:r>
      <w:r w:rsidRPr="00EF1F12">
        <w:rPr>
          <w:rFonts w:ascii="Corbel" w:eastAsia="Corbel" w:hAnsi="Corbel" w:cs="Times New Roman"/>
          <w:bCs/>
          <w:color w:val="000000"/>
          <w:sz w:val="20"/>
          <w:szCs w:val="20"/>
          <w:lang w:val="es-ES" w:eastAsia="es-ES_tradnl"/>
        </w:rPr>
        <w:t xml:space="preserve">oferta de servicios </w:t>
      </w:r>
      <w:r w:rsidRPr="00EF1F12">
        <w:rPr>
          <w:rFonts w:ascii="Corbel" w:eastAsia="Corbel" w:hAnsi="Corbel" w:cs="Times New Roman"/>
          <w:color w:val="000000"/>
          <w:sz w:val="20"/>
          <w:szCs w:val="20"/>
          <w:lang w:val="es-ES" w:eastAsia="es-ES_tradnl"/>
        </w:rPr>
        <w:t>no presenta un nivel de desarrollo acorde a lo esperado.</w:t>
      </w:r>
    </w:p>
    <w:p w14:paraId="48631075" w14:textId="77777777" w:rsidR="00EF1F12" w:rsidRPr="00EF1F12" w:rsidRDefault="00EF1F12" w:rsidP="00EF1F12">
      <w:pPr>
        <w:numPr>
          <w:ilvl w:val="0"/>
          <w:numId w:val="26"/>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no ha logrado avanzar en la</w:t>
      </w:r>
      <w:r w:rsidRPr="00EF1F12">
        <w:rPr>
          <w:rFonts w:ascii="Corbel" w:eastAsia="Corbel" w:hAnsi="Corbel" w:cs="Times New Roman"/>
          <w:bCs/>
          <w:color w:val="000000"/>
          <w:sz w:val="20"/>
          <w:szCs w:val="20"/>
          <w:lang w:val="es-ES" w:eastAsia="es-ES_tradnl"/>
        </w:rPr>
        <w:t xml:space="preserve"> </w:t>
      </w:r>
      <w:r w:rsidRPr="00EF1F12">
        <w:rPr>
          <w:rFonts w:ascii="Corbel" w:eastAsia="Corbel" w:hAnsi="Corbel" w:cs="Times New Roman"/>
          <w:color w:val="000000"/>
          <w:sz w:val="20"/>
          <w:szCs w:val="20"/>
          <w:lang w:val="es-ES" w:eastAsia="es-ES_tradnl"/>
        </w:rPr>
        <w:t xml:space="preserve">captación de recursos por </w:t>
      </w:r>
      <w:r w:rsidRPr="00EF1F12">
        <w:rPr>
          <w:rFonts w:ascii="Corbel" w:eastAsia="Corbel" w:hAnsi="Corbel" w:cs="Times New Roman"/>
          <w:bCs/>
          <w:color w:val="000000"/>
          <w:sz w:val="20"/>
          <w:szCs w:val="20"/>
          <w:lang w:val="es-ES" w:eastAsia="es-ES_tradnl"/>
        </w:rPr>
        <w:t>donaciones.</w:t>
      </w:r>
    </w:p>
    <w:p w14:paraId="1B7B471A" w14:textId="77777777" w:rsidR="00EF1F12" w:rsidRPr="00EF1F12" w:rsidRDefault="00EF1F12" w:rsidP="00EF1F12">
      <w:pPr>
        <w:numPr>
          <w:ilvl w:val="0"/>
          <w:numId w:val="26"/>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Faltan mecanismos permanentes de </w:t>
      </w:r>
      <w:r w:rsidRPr="00EF1F12">
        <w:rPr>
          <w:rFonts w:ascii="Corbel" w:eastAsia="Corbel" w:hAnsi="Corbel" w:cs="Times New Roman"/>
          <w:bCs/>
          <w:color w:val="000000"/>
          <w:sz w:val="20"/>
          <w:szCs w:val="20"/>
          <w:lang w:val="es-ES" w:eastAsia="es-ES_tradnl"/>
        </w:rPr>
        <w:t>relación con el medio empresaria</w:t>
      </w:r>
      <w:r w:rsidRPr="00EF1F12">
        <w:rPr>
          <w:rFonts w:ascii="Corbel" w:eastAsia="Corbel" w:hAnsi="Corbel" w:cs="Times New Roman"/>
          <w:color w:val="000000"/>
          <w:sz w:val="20"/>
          <w:szCs w:val="20"/>
          <w:lang w:val="es-ES" w:eastAsia="es-ES_tradnl"/>
        </w:rPr>
        <w:t xml:space="preserve">l a nivel institucional y fortalecer el vínculo sistemático con los </w:t>
      </w:r>
      <w:r w:rsidRPr="00EF1F12">
        <w:rPr>
          <w:rFonts w:ascii="Corbel" w:eastAsia="Corbel" w:hAnsi="Corbel" w:cs="Times New Roman"/>
          <w:bCs/>
          <w:color w:val="000000"/>
          <w:sz w:val="20"/>
          <w:szCs w:val="20"/>
          <w:lang w:val="es-ES" w:eastAsia="es-ES_tradnl"/>
        </w:rPr>
        <w:t>titulados.</w:t>
      </w:r>
    </w:p>
    <w:p w14:paraId="636367D1" w14:textId="77777777" w:rsidR="00EF1F12" w:rsidRPr="00EF1F12" w:rsidRDefault="00EF1F12" w:rsidP="00EF1F12">
      <w:pPr>
        <w:numPr>
          <w:ilvl w:val="0"/>
          <w:numId w:val="26"/>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No se ha definido una estrategia para atracción de estudiantes de </w:t>
      </w:r>
      <w:r w:rsidRPr="00EF1F12">
        <w:rPr>
          <w:rFonts w:ascii="Corbel" w:eastAsia="Corbel" w:hAnsi="Corbel" w:cs="Times New Roman"/>
          <w:bCs/>
          <w:color w:val="000000"/>
          <w:sz w:val="20"/>
          <w:szCs w:val="20"/>
          <w:lang w:val="es-ES" w:eastAsia="es-ES_tradnl"/>
        </w:rPr>
        <w:t>colegios católicos.</w:t>
      </w:r>
    </w:p>
    <w:p w14:paraId="77929FAE" w14:textId="77777777" w:rsidR="00EF1F12" w:rsidRPr="00EF1F12" w:rsidRDefault="00EF1F12" w:rsidP="00EF1F12">
      <w:pPr>
        <w:numPr>
          <w:ilvl w:val="0"/>
          <w:numId w:val="26"/>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Se ha logrado avanzar en estrategias de </w:t>
      </w:r>
      <w:r w:rsidRPr="00EF1F12">
        <w:rPr>
          <w:rFonts w:ascii="Corbel" w:eastAsia="Corbel" w:hAnsi="Corbel" w:cs="Times New Roman"/>
          <w:bCs/>
          <w:color w:val="000000"/>
          <w:sz w:val="20"/>
          <w:szCs w:val="20"/>
          <w:lang w:val="es-ES" w:eastAsia="es-ES_tradnl"/>
        </w:rPr>
        <w:t>admisión complementarias a la PSU.</w:t>
      </w:r>
    </w:p>
    <w:p w14:paraId="4F04BF7C" w14:textId="77777777" w:rsidR="00EF1F12" w:rsidRPr="00EF1F12" w:rsidRDefault="00EF1F12" w:rsidP="00EF1F12">
      <w:pPr>
        <w:numPr>
          <w:ilvl w:val="0"/>
          <w:numId w:val="26"/>
        </w:numPr>
        <w:jc w:val="both"/>
        <w:rPr>
          <w:rFonts w:ascii="Corbel" w:eastAsia="Corbel" w:hAnsi="Corbel" w:cs="Times New Roman"/>
          <w:color w:val="000000"/>
          <w:sz w:val="20"/>
          <w:szCs w:val="20"/>
          <w:lang w:val="es-ES" w:eastAsia="es-ES_tradnl"/>
        </w:rPr>
      </w:pPr>
      <w:r w:rsidRPr="00EF1F12">
        <w:rPr>
          <w:rFonts w:ascii="Corbel" w:eastAsia="Corbel" w:hAnsi="Corbel" w:cs="Times New Roman"/>
          <w:bCs/>
          <w:color w:val="000000"/>
          <w:sz w:val="20"/>
          <w:szCs w:val="20"/>
          <w:lang w:val="es-ES" w:eastAsia="es-ES_tradnl"/>
        </w:rPr>
        <w:t xml:space="preserve">Solo el Instituto Tecnológico ha logrado avanzar en mecanismos formales de </w:t>
      </w:r>
      <w:r w:rsidRPr="00EF1F12">
        <w:rPr>
          <w:rFonts w:ascii="Corbel" w:eastAsia="Corbel" w:hAnsi="Corbel" w:cs="Times New Roman"/>
          <w:color w:val="000000"/>
          <w:sz w:val="20"/>
          <w:szCs w:val="20"/>
          <w:lang w:val="es-ES" w:eastAsia="es-ES_tradnl"/>
        </w:rPr>
        <w:t>r</w:t>
      </w:r>
      <w:r w:rsidRPr="00EF1F12">
        <w:rPr>
          <w:rFonts w:ascii="Corbel" w:eastAsia="Corbel" w:hAnsi="Corbel" w:cs="Times New Roman"/>
          <w:bCs/>
          <w:color w:val="000000"/>
          <w:sz w:val="20"/>
          <w:szCs w:val="20"/>
          <w:lang w:val="es-ES" w:eastAsia="es-ES_tradnl"/>
        </w:rPr>
        <w:t>econocimiento de aprendizajes previos.</w:t>
      </w:r>
    </w:p>
    <w:p w14:paraId="0432D9D5" w14:textId="77777777" w:rsidR="00EF1F12" w:rsidRPr="00EF1F12" w:rsidRDefault="00EF1F12" w:rsidP="00EF1F12">
      <w:pPr>
        <w:numPr>
          <w:ilvl w:val="0"/>
          <w:numId w:val="26"/>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No se cuenta con un plan integral de a</w:t>
      </w:r>
      <w:r w:rsidRPr="00EF1F12">
        <w:rPr>
          <w:rFonts w:ascii="Corbel" w:eastAsia="Corbel" w:hAnsi="Corbel" w:cs="Times New Roman"/>
          <w:bCs/>
          <w:color w:val="000000"/>
          <w:sz w:val="20"/>
          <w:szCs w:val="20"/>
          <w:lang w:val="es-ES" w:eastAsia="es-ES_tradnl"/>
        </w:rPr>
        <w:t xml:space="preserve">poyo a estudiantes talentosos </w:t>
      </w:r>
      <w:r w:rsidRPr="00EF1F12">
        <w:rPr>
          <w:rFonts w:ascii="Corbel" w:eastAsia="Corbel" w:hAnsi="Corbel" w:cs="Times New Roman"/>
          <w:color w:val="000000"/>
          <w:sz w:val="20"/>
          <w:szCs w:val="20"/>
          <w:lang w:val="es-ES" w:eastAsia="es-ES_tradnl"/>
        </w:rPr>
        <w:t xml:space="preserve">en sus colegios. </w:t>
      </w:r>
    </w:p>
    <w:p w14:paraId="2DDB756E" w14:textId="77777777" w:rsidR="00EF1F12" w:rsidRPr="00EF1F12" w:rsidRDefault="00EF1F12" w:rsidP="00EF1F12">
      <w:pPr>
        <w:ind w:left="720"/>
        <w:jc w:val="both"/>
        <w:rPr>
          <w:rFonts w:ascii="Corbel" w:eastAsia="Corbel" w:hAnsi="Corbel" w:cs="Times New Roman"/>
          <w:color w:val="000000"/>
          <w:sz w:val="20"/>
          <w:szCs w:val="20"/>
          <w:lang w:val="es-ES" w:eastAsia="es-ES_tradnl"/>
        </w:rPr>
      </w:pPr>
    </w:p>
    <w:p w14:paraId="1ED6E288"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LINEA 4 La Universidad como centro que posibilita el desarrollo integral de cada miembro de la comunidad universitaria</w:t>
      </w:r>
    </w:p>
    <w:p w14:paraId="34BD2B23"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582CAC3D"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Se constató lo siguiente:</w:t>
      </w:r>
    </w:p>
    <w:p w14:paraId="44D887C9"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41DE0BE0" w14:textId="77777777" w:rsidR="00EF1F12" w:rsidRPr="00EF1F12" w:rsidRDefault="00EF1F12" w:rsidP="00EF1F12">
      <w:pPr>
        <w:numPr>
          <w:ilvl w:val="0"/>
          <w:numId w:val="27"/>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No se cuenta con información respecto a lo trabajado para </w:t>
      </w:r>
      <w:r w:rsidRPr="00EF1F12">
        <w:rPr>
          <w:rFonts w:ascii="Corbel" w:eastAsia="Corbel" w:hAnsi="Corbel" w:cs="Times New Roman"/>
          <w:bCs/>
          <w:color w:val="000000"/>
          <w:sz w:val="20"/>
          <w:szCs w:val="20"/>
          <w:lang w:val="es-ES" w:eastAsia="es-ES_tradnl"/>
        </w:rPr>
        <w:t xml:space="preserve">apoyar la identidad </w:t>
      </w:r>
      <w:r w:rsidRPr="00EF1F12">
        <w:rPr>
          <w:rFonts w:ascii="Corbel" w:eastAsia="Corbel" w:hAnsi="Corbel" w:cs="Times New Roman"/>
          <w:color w:val="000000"/>
          <w:sz w:val="20"/>
          <w:szCs w:val="20"/>
          <w:lang w:val="es-ES" w:eastAsia="es-ES_tradnl"/>
        </w:rPr>
        <w:t>con las organizaciones internas.</w:t>
      </w:r>
    </w:p>
    <w:p w14:paraId="7E7A72C1" w14:textId="77777777" w:rsidR="00EF1F12" w:rsidRPr="00EF1F12" w:rsidRDefault="00EF1F12" w:rsidP="00EF1F12">
      <w:pPr>
        <w:numPr>
          <w:ilvl w:val="0"/>
          <w:numId w:val="27"/>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Faltan acciones específicas e instancias preocupadas del mejoramiento del </w:t>
      </w:r>
      <w:r w:rsidRPr="00EF1F12">
        <w:rPr>
          <w:rFonts w:ascii="Corbel" w:eastAsia="Corbel" w:hAnsi="Corbel" w:cs="Times New Roman"/>
          <w:bCs/>
          <w:color w:val="000000"/>
          <w:sz w:val="20"/>
          <w:szCs w:val="20"/>
          <w:lang w:val="es-ES" w:eastAsia="es-ES_tradnl"/>
        </w:rPr>
        <w:t>servicio de los estudiantes.</w:t>
      </w:r>
    </w:p>
    <w:p w14:paraId="3A9142E9" w14:textId="77777777" w:rsidR="00EF1F12" w:rsidRPr="00EF1F12" w:rsidRDefault="00EF1F12" w:rsidP="00EF1F12">
      <w:pPr>
        <w:numPr>
          <w:ilvl w:val="0"/>
          <w:numId w:val="27"/>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Se requiere fortalecer la </w:t>
      </w:r>
      <w:r w:rsidRPr="00EF1F12">
        <w:rPr>
          <w:rFonts w:ascii="Corbel" w:eastAsia="Corbel" w:hAnsi="Corbel" w:cs="Times New Roman"/>
          <w:bCs/>
          <w:color w:val="000000"/>
          <w:sz w:val="20"/>
          <w:szCs w:val="20"/>
          <w:lang w:val="es-ES" w:eastAsia="es-ES_tradnl"/>
        </w:rPr>
        <w:t xml:space="preserve">Pastoral institucional y </w:t>
      </w:r>
      <w:r w:rsidRPr="00EF1F12">
        <w:rPr>
          <w:rFonts w:ascii="Corbel" w:eastAsia="Corbel" w:hAnsi="Corbel" w:cs="Times New Roman"/>
          <w:color w:val="000000"/>
          <w:sz w:val="20"/>
          <w:szCs w:val="20"/>
          <w:lang w:val="es-ES" w:eastAsia="es-ES_tradnl"/>
        </w:rPr>
        <w:t>orientar y articular su quehacer con iniciativas diversas a las actuales.</w:t>
      </w:r>
    </w:p>
    <w:p w14:paraId="71C0B497" w14:textId="77777777" w:rsidR="00EF1F12" w:rsidRPr="00EF1F12" w:rsidRDefault="00EF1F12" w:rsidP="00EF1F12">
      <w:pPr>
        <w:numPr>
          <w:ilvl w:val="0"/>
          <w:numId w:val="27"/>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El impulso al d</w:t>
      </w:r>
      <w:r w:rsidRPr="00EF1F12">
        <w:rPr>
          <w:rFonts w:ascii="Corbel" w:eastAsia="Corbel" w:hAnsi="Corbel" w:cs="Times New Roman"/>
          <w:bCs/>
          <w:color w:val="000000"/>
          <w:sz w:val="20"/>
          <w:szCs w:val="20"/>
          <w:lang w:val="es-ES" w:eastAsia="es-ES_tradnl"/>
        </w:rPr>
        <w:t>esarrollo personal</w:t>
      </w:r>
      <w:r w:rsidRPr="00EF1F12">
        <w:rPr>
          <w:rFonts w:ascii="Corbel" w:eastAsia="Corbel" w:hAnsi="Corbel" w:cs="Times New Roman"/>
          <w:color w:val="000000"/>
          <w:sz w:val="20"/>
          <w:szCs w:val="20"/>
          <w:lang w:val="es-ES" w:eastAsia="es-ES_tradnl"/>
        </w:rPr>
        <w:t xml:space="preserve"> de los funcionarios no se ve reflejado en acciones concretas.</w:t>
      </w:r>
    </w:p>
    <w:p w14:paraId="08DCFDCB" w14:textId="77777777" w:rsidR="00EF1F12" w:rsidRPr="00EF1F12" w:rsidRDefault="00EF1F12" w:rsidP="00EF1F12">
      <w:pPr>
        <w:numPr>
          <w:ilvl w:val="0"/>
          <w:numId w:val="27"/>
        </w:numPr>
        <w:jc w:val="both"/>
        <w:rPr>
          <w:rFonts w:ascii="Corbel" w:eastAsia="Corbel" w:hAnsi="Corbel" w:cs="Times New Roman"/>
          <w:color w:val="000000"/>
          <w:sz w:val="20"/>
          <w:szCs w:val="20"/>
          <w:lang w:val="es-ES" w:eastAsia="es-ES_tradnl"/>
        </w:rPr>
      </w:pPr>
      <w:r w:rsidRPr="00EF1F12">
        <w:rPr>
          <w:rFonts w:ascii="Corbel" w:eastAsia="Corbel" w:hAnsi="Corbel" w:cs="Times New Roman"/>
          <w:bCs/>
          <w:color w:val="000000"/>
          <w:sz w:val="20"/>
          <w:szCs w:val="20"/>
          <w:lang w:val="es-ES" w:eastAsia="es-ES_tradnl"/>
        </w:rPr>
        <w:t>La capacitación a directivos</w:t>
      </w:r>
      <w:r w:rsidRPr="00EF1F12">
        <w:rPr>
          <w:rFonts w:ascii="Corbel" w:eastAsia="Corbel" w:hAnsi="Corbel" w:cs="Times New Roman"/>
          <w:color w:val="000000"/>
          <w:sz w:val="20"/>
          <w:szCs w:val="20"/>
          <w:lang w:val="es-ES" w:eastAsia="es-ES_tradnl"/>
        </w:rPr>
        <w:t xml:space="preserve"> no ha incluido a todos los estamentos.</w:t>
      </w:r>
    </w:p>
    <w:p w14:paraId="21010ED1" w14:textId="77777777" w:rsidR="00EF1F12" w:rsidRPr="00EF1F12" w:rsidRDefault="00EF1F12" w:rsidP="00EF1F12">
      <w:pPr>
        <w:numPr>
          <w:ilvl w:val="0"/>
          <w:numId w:val="27"/>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Se reconoce la </w:t>
      </w:r>
      <w:r w:rsidRPr="00EF1F12">
        <w:rPr>
          <w:rFonts w:ascii="Corbel" w:eastAsia="Corbel" w:hAnsi="Corbel" w:cs="Times New Roman"/>
          <w:bCs/>
          <w:color w:val="000000"/>
          <w:sz w:val="20"/>
          <w:szCs w:val="20"/>
          <w:lang w:val="es-ES" w:eastAsia="es-ES_tradnl"/>
        </w:rPr>
        <w:t>gestión en el Compromiso de Desempeño Académico (CDA)</w:t>
      </w:r>
      <w:r w:rsidRPr="00EF1F12">
        <w:rPr>
          <w:rFonts w:ascii="Corbel" w:eastAsia="Corbel" w:hAnsi="Corbel" w:cs="Times New Roman"/>
          <w:color w:val="000000"/>
          <w:sz w:val="20"/>
          <w:szCs w:val="20"/>
          <w:lang w:val="es-ES" w:eastAsia="es-ES_tradnl"/>
        </w:rPr>
        <w:t xml:space="preserve"> y en la normativa, pero no se tiene claridad si será valorada en la carrera académica.</w:t>
      </w:r>
    </w:p>
    <w:p w14:paraId="40A23900" w14:textId="77777777" w:rsidR="00EF1F12" w:rsidRPr="00EF1F12" w:rsidRDefault="00EF1F12" w:rsidP="00EF1F12">
      <w:pPr>
        <w:numPr>
          <w:ilvl w:val="0"/>
          <w:numId w:val="27"/>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c</w:t>
      </w:r>
      <w:r w:rsidRPr="00EF1F12">
        <w:rPr>
          <w:rFonts w:ascii="Corbel" w:eastAsia="Corbel" w:hAnsi="Corbel" w:cs="Times New Roman"/>
          <w:bCs/>
          <w:color w:val="000000"/>
          <w:sz w:val="20"/>
          <w:szCs w:val="20"/>
          <w:lang w:val="es-ES" w:eastAsia="es-ES_tradnl"/>
        </w:rPr>
        <w:t>apacitación según familias de cargo</w:t>
      </w:r>
      <w:r w:rsidRPr="00EF1F12">
        <w:rPr>
          <w:rFonts w:ascii="Corbel" w:eastAsia="Corbel" w:hAnsi="Corbel" w:cs="Times New Roman"/>
          <w:color w:val="000000"/>
          <w:sz w:val="20"/>
          <w:szCs w:val="20"/>
          <w:lang w:val="es-ES" w:eastAsia="es-ES_tradnl"/>
        </w:rPr>
        <w:t xml:space="preserve"> se considera poco pertinente, y no se observan estrategias para abordar los resultados obtenidos en la encuesta de clima laboral.</w:t>
      </w:r>
    </w:p>
    <w:p w14:paraId="2A717D02" w14:textId="77777777" w:rsidR="00EF1F12" w:rsidRPr="00EF1F12" w:rsidRDefault="00EF1F12" w:rsidP="00EF1F12">
      <w:pPr>
        <w:numPr>
          <w:ilvl w:val="0"/>
          <w:numId w:val="27"/>
        </w:num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Se avanza sistemáticamente en la </w:t>
      </w:r>
      <w:r w:rsidRPr="00EF1F12">
        <w:rPr>
          <w:rFonts w:ascii="Corbel" w:eastAsia="Corbel" w:hAnsi="Corbel" w:cs="Times New Roman"/>
          <w:bCs/>
          <w:color w:val="000000"/>
          <w:sz w:val="20"/>
          <w:szCs w:val="20"/>
          <w:lang w:val="es-ES" w:eastAsia="es-ES_tradnl"/>
        </w:rPr>
        <w:t xml:space="preserve">mejora de los procesos administrativos y la calidad de los servicios </w:t>
      </w:r>
      <w:r w:rsidRPr="00EF1F12">
        <w:rPr>
          <w:rFonts w:ascii="Corbel" w:eastAsia="Corbel" w:hAnsi="Corbel" w:cs="Times New Roman"/>
          <w:color w:val="000000"/>
          <w:sz w:val="20"/>
          <w:szCs w:val="20"/>
          <w:lang w:val="es-ES" w:eastAsia="es-ES_tradnl"/>
        </w:rPr>
        <w:t>a través del Sistema de Gestión de la Calidad (SGC).</w:t>
      </w:r>
    </w:p>
    <w:p w14:paraId="5ED57E8E"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3F64FCB4"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203F6D8B"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3C5A3368"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6B72E250"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3161067B"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Los avances del PDE 2012-2016 se muestran en el siguiente gráfico de acuerdo a las líneas de desarrollo definidas.</w:t>
      </w:r>
    </w:p>
    <w:p w14:paraId="72427A6B" w14:textId="77777777" w:rsidR="00EF1F12" w:rsidRPr="00EF1F12" w:rsidRDefault="00EF1F12" w:rsidP="00EF1F12">
      <w:pPr>
        <w:jc w:val="both"/>
        <w:rPr>
          <w:rFonts w:ascii="Corbel" w:eastAsia="Corbel" w:hAnsi="Corbel" w:cs="Times New Roman"/>
          <w:sz w:val="20"/>
          <w:szCs w:val="20"/>
          <w:lang w:val="es-ES" w:eastAsia="es-ES_tradnl"/>
        </w:rPr>
      </w:pPr>
    </w:p>
    <w:p w14:paraId="7B5F3DA0" w14:textId="77777777" w:rsidR="00EF1F12" w:rsidRPr="00EF1F12" w:rsidRDefault="00EF1F12" w:rsidP="00EF1F12">
      <w:pPr>
        <w:jc w:val="center"/>
        <w:rPr>
          <w:rFonts w:ascii="Corbel" w:eastAsia="Corbel" w:hAnsi="Corbel" w:cs="Times New Roman"/>
          <w:sz w:val="20"/>
          <w:szCs w:val="20"/>
          <w:lang w:val="es-ES" w:eastAsia="es-ES_tradnl"/>
        </w:rPr>
      </w:pPr>
      <w:r w:rsidRPr="00EF1F12">
        <w:rPr>
          <w:rFonts w:ascii="Corbel" w:eastAsia="Corbel" w:hAnsi="Corbel" w:cs="Times New Roman"/>
          <w:noProof/>
          <w:sz w:val="20"/>
          <w:szCs w:val="20"/>
          <w:lang w:eastAsia="es-ES_tradnl"/>
        </w:rPr>
        <w:drawing>
          <wp:inline distT="0" distB="0" distL="0" distR="0" wp14:anchorId="19126648" wp14:editId="71EA869C">
            <wp:extent cx="5486400" cy="320040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FCC0C8D" w14:textId="77777777" w:rsidR="00EF1F12" w:rsidRPr="00EF1F12" w:rsidRDefault="00EF1F12" w:rsidP="00EF1F12">
      <w:pPr>
        <w:jc w:val="both"/>
        <w:rPr>
          <w:rFonts w:ascii="Corbel" w:eastAsia="Corbel" w:hAnsi="Corbel" w:cs="Times New Roman"/>
          <w:sz w:val="20"/>
          <w:szCs w:val="20"/>
          <w:lang w:val="es-ES" w:eastAsia="es-ES_tradnl"/>
        </w:rPr>
      </w:pPr>
    </w:p>
    <w:p w14:paraId="72CF7E27" w14:textId="77777777" w:rsidR="00EF1F12" w:rsidRPr="00EF1F12" w:rsidRDefault="00EF1F12" w:rsidP="00EF1F12">
      <w:pPr>
        <w:jc w:val="both"/>
        <w:rPr>
          <w:rFonts w:ascii="Corbel" w:eastAsia="Corbel" w:hAnsi="Corbel" w:cs="Times New Roman"/>
          <w:sz w:val="20"/>
          <w:szCs w:val="20"/>
          <w:lang w:val="es-ES" w:eastAsia="es-ES_tradnl"/>
        </w:rPr>
      </w:pPr>
    </w:p>
    <w:p w14:paraId="1D278C9D" w14:textId="77777777" w:rsidR="00EF1F12" w:rsidRPr="00EF1F12" w:rsidRDefault="00EF1F12" w:rsidP="00EF1F12">
      <w:pPr>
        <w:jc w:val="both"/>
        <w:rPr>
          <w:rFonts w:ascii="Corbel" w:eastAsia="Corbel" w:hAnsi="Corbel" w:cs="Times New Roman"/>
          <w:sz w:val="20"/>
          <w:szCs w:val="20"/>
          <w:lang w:val="es-ES" w:eastAsia="es-ES_tradnl"/>
        </w:rPr>
      </w:pPr>
    </w:p>
    <w:p w14:paraId="114A32FD" w14:textId="77777777" w:rsidR="00EF1F12" w:rsidRPr="00EF1F12" w:rsidRDefault="00EF1F12" w:rsidP="00EF1F12">
      <w:pPr>
        <w:jc w:val="both"/>
        <w:rPr>
          <w:rFonts w:ascii="Corbel" w:eastAsia="Corbel" w:hAnsi="Corbel" w:cs="Times New Roman"/>
          <w:sz w:val="20"/>
          <w:szCs w:val="20"/>
          <w:lang w:val="es-ES" w:eastAsia="es-ES_tradnl"/>
        </w:rPr>
      </w:pPr>
    </w:p>
    <w:p w14:paraId="6692C01E" w14:textId="77777777" w:rsidR="00EF1F12" w:rsidRPr="00EF1F12" w:rsidRDefault="00EF1F12" w:rsidP="00EF1F12">
      <w:pPr>
        <w:jc w:val="both"/>
        <w:rPr>
          <w:rFonts w:ascii="Corbel" w:eastAsia="Corbel" w:hAnsi="Corbel" w:cs="Times New Roman"/>
          <w:sz w:val="20"/>
          <w:szCs w:val="20"/>
          <w:lang w:val="es-ES" w:eastAsia="es-ES_tradnl"/>
        </w:rPr>
      </w:pPr>
    </w:p>
    <w:p w14:paraId="135710FF" w14:textId="77777777" w:rsidR="00294059" w:rsidRDefault="00294059">
      <w:pPr>
        <w:rPr>
          <w:rFonts w:ascii="Corbel" w:eastAsia="Corbel" w:hAnsi="Corbel" w:cs="Times New Roman"/>
          <w:color w:val="FFFFFF"/>
          <w:sz w:val="36"/>
          <w:szCs w:val="36"/>
          <w:lang w:val="es-ES" w:eastAsia="es-ES_tradnl"/>
        </w:rPr>
      </w:pPr>
      <w:r>
        <w:rPr>
          <w:rFonts w:ascii="Corbel" w:eastAsia="Corbel" w:hAnsi="Corbel" w:cs="Times New Roman"/>
          <w:color w:val="FFFFFF"/>
          <w:sz w:val="36"/>
          <w:szCs w:val="36"/>
          <w:lang w:val="es-ES" w:eastAsia="es-ES_tradnl"/>
        </w:rPr>
        <w:br w:type="page"/>
      </w:r>
    </w:p>
    <w:p w14:paraId="25761136" w14:textId="1D48F7CC" w:rsidR="00EF1F12" w:rsidRPr="00EF1F12" w:rsidRDefault="00EF1F12" w:rsidP="00D069D9">
      <w:pPr>
        <w:shd w:val="clear" w:color="auto" w:fill="663366"/>
        <w:spacing w:after="180" w:line="276" w:lineRule="auto"/>
        <w:jc w:val="both"/>
        <w:rPr>
          <w:rFonts w:ascii="Corbel" w:eastAsia="Corbel" w:hAnsi="Corbel" w:cs="Times New Roman"/>
          <w:color w:val="FFFFFF"/>
          <w:sz w:val="36"/>
          <w:szCs w:val="36"/>
          <w:lang w:val="es-ES" w:eastAsia="es-ES_tradnl"/>
        </w:rPr>
      </w:pPr>
      <w:r w:rsidRPr="00EF1F12">
        <w:rPr>
          <w:rFonts w:ascii="Corbel" w:eastAsia="Corbel" w:hAnsi="Corbel" w:cs="Times New Roman"/>
          <w:color w:val="FFFFFF"/>
          <w:sz w:val="36"/>
          <w:szCs w:val="36"/>
          <w:lang w:val="es-ES" w:eastAsia="es-ES_tradnl"/>
        </w:rPr>
        <w:lastRenderedPageBreak/>
        <w:t>GRUPOS DE INTERÉS</w:t>
      </w:r>
    </w:p>
    <w:p w14:paraId="3D7F14DE" w14:textId="77777777" w:rsidR="00EF1F12" w:rsidRPr="00EF1F12" w:rsidRDefault="00EF1F12" w:rsidP="00EF1F12">
      <w:pPr>
        <w:spacing w:after="18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Las autoridades de la Universidad, en conjunto con el honorable Consejo Superior, Secretarios Académicos y Dirección de Pastoral definieron durante el mes de agosto 2016, 9 grupos de interés</w:t>
      </w:r>
      <w:r w:rsidRPr="00EF1F12">
        <w:rPr>
          <w:rFonts w:ascii="Corbel" w:eastAsia="Corbel" w:hAnsi="Corbel" w:cs="Times New Roman"/>
          <w:sz w:val="20"/>
          <w:szCs w:val="20"/>
          <w:vertAlign w:val="superscript"/>
          <w:lang w:val="es-ES" w:eastAsia="es-ES_tradnl"/>
        </w:rPr>
        <w:footnoteReference w:id="1"/>
      </w:r>
      <w:r w:rsidRPr="00EF1F12">
        <w:rPr>
          <w:rFonts w:ascii="Corbel" w:eastAsia="Corbel" w:hAnsi="Corbel" w:cs="Times New Roman"/>
          <w:sz w:val="20"/>
          <w:szCs w:val="20"/>
          <w:lang w:val="es-ES" w:eastAsia="es-ES_tradnl"/>
        </w:rPr>
        <w:t>. Cada uno de ellos se caracteriza y se establecen propuestas de valor que permitan una ventaja respecto de otras instituciones:</w:t>
      </w:r>
    </w:p>
    <w:p w14:paraId="4F5050BB" w14:textId="77777777" w:rsidR="00EF1F12" w:rsidRPr="00EF1F12" w:rsidRDefault="00EF1F12" w:rsidP="00EF1F12">
      <w:pPr>
        <w:numPr>
          <w:ilvl w:val="0"/>
          <w:numId w:val="1"/>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Estudiantes</w:t>
      </w:r>
    </w:p>
    <w:p w14:paraId="5735E5BB" w14:textId="77777777" w:rsidR="00EF1F12" w:rsidRPr="00EF1F12" w:rsidRDefault="00EF1F12" w:rsidP="00EF1F12">
      <w:pPr>
        <w:ind w:left="720"/>
        <w:contextualSpacing/>
        <w:rPr>
          <w:rFonts w:ascii="Corbel" w:eastAsia="Corbel" w:hAnsi="Corbel" w:cs="Arial"/>
          <w:sz w:val="20"/>
          <w:szCs w:val="20"/>
          <w:lang w:val="es-ES" w:eastAsia="es-ES_tradnl"/>
        </w:rPr>
      </w:pPr>
    </w:p>
    <w:tbl>
      <w:tblPr>
        <w:tblStyle w:val="Tablaconcuadrcula"/>
        <w:tblW w:w="0" w:type="auto"/>
        <w:tblInd w:w="720" w:type="dxa"/>
        <w:tblLook w:val="04A0" w:firstRow="1" w:lastRow="0" w:firstColumn="1" w:lastColumn="0" w:noHBand="0" w:noVBand="1"/>
      </w:tblPr>
      <w:tblGrid>
        <w:gridCol w:w="4678"/>
        <w:gridCol w:w="4672"/>
      </w:tblGrid>
      <w:tr w:rsidR="00EF1F12" w:rsidRPr="00EF1F12" w14:paraId="5BCD9F4C" w14:textId="77777777" w:rsidTr="00EF1F12">
        <w:tc>
          <w:tcPr>
            <w:tcW w:w="4868" w:type="dxa"/>
            <w:shd w:val="clear" w:color="auto" w:fill="666699"/>
          </w:tcPr>
          <w:p w14:paraId="49BB21EE"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Características</w:t>
            </w:r>
          </w:p>
        </w:tc>
        <w:tc>
          <w:tcPr>
            <w:tcW w:w="4869" w:type="dxa"/>
            <w:shd w:val="clear" w:color="auto" w:fill="666699"/>
          </w:tcPr>
          <w:p w14:paraId="2B118FFD"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Propuestas de valor</w:t>
            </w:r>
          </w:p>
        </w:tc>
      </w:tr>
      <w:tr w:rsidR="00EF1F12" w:rsidRPr="00EF1F12" w14:paraId="342109D9" w14:textId="77777777" w:rsidTr="00E8622C">
        <w:trPr>
          <w:trHeight w:val="1208"/>
        </w:trPr>
        <w:tc>
          <w:tcPr>
            <w:tcW w:w="4868" w:type="dxa"/>
          </w:tcPr>
          <w:p w14:paraId="7A64FDE6" w14:textId="77777777" w:rsidR="00EF1F12" w:rsidRPr="00EF1F12" w:rsidRDefault="00EF1F12" w:rsidP="00EF1F12">
            <w:pPr>
              <w:contextualSpacing/>
              <w:jc w:val="both"/>
              <w:rPr>
                <w:rFonts w:ascii="Corbel" w:eastAsia="Corbel" w:hAnsi="Corbel" w:cs="Arial"/>
                <w:color w:val="FFFFFF"/>
                <w:lang w:val="es-ES" w:eastAsia="es-ES_tradnl"/>
              </w:rPr>
            </w:pPr>
            <w:r w:rsidRPr="00EF1F12">
              <w:rPr>
                <w:rFonts w:ascii="Corbel" w:eastAsia="Corbel" w:hAnsi="Corbel" w:cs="Arial"/>
                <w:lang w:val="es-ES" w:eastAsia="es-ES_tradnl"/>
              </w:rPr>
              <w:t>Estudiantes provenientes de colegios católicos.</w:t>
            </w:r>
          </w:p>
          <w:p w14:paraId="0F6D51D9" w14:textId="77777777" w:rsidR="00EF1F12" w:rsidRPr="00EF1F12" w:rsidRDefault="00EF1F12" w:rsidP="00EF1F12">
            <w:pPr>
              <w:contextualSpacing/>
              <w:jc w:val="both"/>
              <w:rPr>
                <w:rFonts w:ascii="Corbel" w:eastAsia="Corbel" w:hAnsi="Corbel" w:cs="Arial"/>
                <w:lang w:val="es-ES" w:eastAsia="es-ES_tradnl"/>
              </w:rPr>
            </w:pPr>
            <w:r w:rsidRPr="00EF1F12">
              <w:rPr>
                <w:rFonts w:ascii="Corbel" w:eastAsia="Corbel" w:hAnsi="Corbel" w:cs="Arial"/>
                <w:lang w:val="es-ES" w:eastAsia="es-ES_tradnl"/>
              </w:rPr>
              <w:t>Estudiantes con mérito académico, deportivo, social, artístico, liderazgo u otro.</w:t>
            </w:r>
          </w:p>
          <w:p w14:paraId="6FE9BDE2" w14:textId="77777777" w:rsidR="00EF1F12" w:rsidRPr="00EF1F12" w:rsidRDefault="00EF1F12" w:rsidP="00EF1F12">
            <w:pPr>
              <w:contextualSpacing/>
              <w:jc w:val="both"/>
              <w:rPr>
                <w:rFonts w:ascii="Corbel" w:eastAsia="Corbel" w:hAnsi="Corbel" w:cs="Arial"/>
                <w:lang w:val="es-ES" w:eastAsia="es-ES_tradnl"/>
              </w:rPr>
            </w:pPr>
            <w:r w:rsidRPr="00EF1F12">
              <w:rPr>
                <w:rFonts w:ascii="Corbel" w:eastAsia="Corbel" w:hAnsi="Corbel" w:cs="Arial"/>
                <w:lang w:val="es-ES" w:eastAsia="es-ES_tradnl"/>
              </w:rPr>
              <w:t>Estudiantes con experiencia laboral previa.</w:t>
            </w:r>
          </w:p>
          <w:p w14:paraId="75266EF3" w14:textId="77777777" w:rsidR="00EF1F12" w:rsidRPr="00EF1F12" w:rsidRDefault="00EF1F12" w:rsidP="00EF1F12">
            <w:pPr>
              <w:contextualSpacing/>
              <w:jc w:val="both"/>
              <w:rPr>
                <w:rFonts w:ascii="Corbel" w:eastAsia="Corbel" w:hAnsi="Corbel" w:cs="Arial"/>
                <w:lang w:val="es-ES" w:eastAsia="es-ES_tradnl"/>
              </w:rPr>
            </w:pPr>
            <w:r w:rsidRPr="00EF1F12">
              <w:rPr>
                <w:rFonts w:ascii="Corbel" w:eastAsia="Corbel" w:hAnsi="Corbel" w:cs="Arial"/>
                <w:lang w:val="es-ES" w:eastAsia="es-ES_tradnl"/>
              </w:rPr>
              <w:t>Estudiantes de la tercera edad.</w:t>
            </w:r>
          </w:p>
          <w:p w14:paraId="5E7B5730" w14:textId="77777777" w:rsidR="00EF1F12" w:rsidRPr="00EF1F12" w:rsidRDefault="00EF1F12" w:rsidP="00EF1F12">
            <w:pPr>
              <w:contextualSpacing/>
              <w:jc w:val="both"/>
              <w:rPr>
                <w:rFonts w:ascii="Corbel" w:eastAsia="Corbel" w:hAnsi="Corbel" w:cs="Arial"/>
                <w:lang w:val="es-ES" w:eastAsia="es-ES_tradnl"/>
              </w:rPr>
            </w:pPr>
            <w:r w:rsidRPr="00EF1F12">
              <w:rPr>
                <w:rFonts w:ascii="Corbel" w:eastAsia="Corbel" w:hAnsi="Corbel" w:cs="Arial"/>
                <w:lang w:val="es-ES" w:eastAsia="es-ES_tradnl"/>
              </w:rPr>
              <w:t>Estudiantes de postgrado.</w:t>
            </w:r>
          </w:p>
        </w:tc>
        <w:tc>
          <w:tcPr>
            <w:tcW w:w="4869" w:type="dxa"/>
          </w:tcPr>
          <w:p w14:paraId="3CCCB078"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Articulación efectiva de continuidad de estudios.</w:t>
            </w:r>
          </w:p>
          <w:p w14:paraId="139AB1E1"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Buenos servicios estudiantiles para potenciar la vida universitaria.</w:t>
            </w:r>
          </w:p>
          <w:p w14:paraId="30A6C6C0"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Espacios de encuentro entre estudiantes y académicos.</w:t>
            </w:r>
          </w:p>
          <w:p w14:paraId="09238E91"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Programas de postgrados pertinentes y de calidad.</w:t>
            </w:r>
          </w:p>
        </w:tc>
      </w:tr>
    </w:tbl>
    <w:p w14:paraId="72839402" w14:textId="77777777" w:rsidR="00EF1F12" w:rsidRPr="00EF1F12" w:rsidRDefault="00EF1F12" w:rsidP="00EF1F12">
      <w:pPr>
        <w:ind w:left="714"/>
        <w:jc w:val="both"/>
        <w:rPr>
          <w:rFonts w:ascii="Corbel" w:eastAsia="Corbel" w:hAnsi="Corbel" w:cs="Times New Roman"/>
          <w:sz w:val="20"/>
          <w:szCs w:val="20"/>
          <w:lang w:val="es-ES" w:eastAsia="es-ES_tradnl"/>
        </w:rPr>
      </w:pPr>
    </w:p>
    <w:p w14:paraId="3CD20A30" w14:textId="77777777" w:rsidR="00EF1F12" w:rsidRPr="00EF1F12" w:rsidRDefault="00EF1F12" w:rsidP="00EF1F12">
      <w:pPr>
        <w:ind w:left="714"/>
        <w:jc w:val="both"/>
        <w:rPr>
          <w:rFonts w:ascii="Corbel" w:eastAsia="Corbel" w:hAnsi="Corbel" w:cs="Times New Roman"/>
          <w:sz w:val="20"/>
          <w:szCs w:val="20"/>
          <w:lang w:val="es-ES" w:eastAsia="es-ES_tradnl"/>
        </w:rPr>
      </w:pPr>
    </w:p>
    <w:p w14:paraId="60DD97D8" w14:textId="77777777" w:rsidR="00EF1F12" w:rsidRPr="00EF1F12" w:rsidRDefault="00EF1F12" w:rsidP="00EF1F12">
      <w:pPr>
        <w:numPr>
          <w:ilvl w:val="0"/>
          <w:numId w:val="1"/>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Académicos</w:t>
      </w:r>
    </w:p>
    <w:p w14:paraId="30173374" w14:textId="77777777" w:rsidR="00EF1F12" w:rsidRPr="00EF1F12" w:rsidRDefault="00EF1F12" w:rsidP="00EF1F12">
      <w:pPr>
        <w:ind w:left="714"/>
        <w:jc w:val="both"/>
        <w:rPr>
          <w:rFonts w:ascii="Corbel" w:eastAsia="Corbel" w:hAnsi="Corbel" w:cs="Times New Roman"/>
          <w:sz w:val="20"/>
          <w:szCs w:val="20"/>
          <w:lang w:val="es-ES" w:eastAsia="es-ES_tradnl"/>
        </w:rPr>
      </w:pPr>
    </w:p>
    <w:tbl>
      <w:tblPr>
        <w:tblStyle w:val="Tablaconcuadrcula"/>
        <w:tblW w:w="0" w:type="auto"/>
        <w:tblInd w:w="720" w:type="dxa"/>
        <w:tblLook w:val="04A0" w:firstRow="1" w:lastRow="0" w:firstColumn="1" w:lastColumn="0" w:noHBand="0" w:noVBand="1"/>
      </w:tblPr>
      <w:tblGrid>
        <w:gridCol w:w="4684"/>
        <w:gridCol w:w="4666"/>
      </w:tblGrid>
      <w:tr w:rsidR="00EF1F12" w:rsidRPr="00EF1F12" w14:paraId="72B5BB21" w14:textId="77777777" w:rsidTr="00EF1F12">
        <w:tc>
          <w:tcPr>
            <w:tcW w:w="4868" w:type="dxa"/>
            <w:shd w:val="clear" w:color="auto" w:fill="666699"/>
          </w:tcPr>
          <w:p w14:paraId="051DB7E5"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Características</w:t>
            </w:r>
          </w:p>
        </w:tc>
        <w:tc>
          <w:tcPr>
            <w:tcW w:w="4869" w:type="dxa"/>
            <w:shd w:val="clear" w:color="auto" w:fill="666699"/>
          </w:tcPr>
          <w:p w14:paraId="60247BFE"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Propuestas de valor</w:t>
            </w:r>
          </w:p>
        </w:tc>
      </w:tr>
      <w:tr w:rsidR="00EF1F12" w:rsidRPr="00EF1F12" w14:paraId="41B7882D" w14:textId="77777777" w:rsidTr="00E8622C">
        <w:trPr>
          <w:trHeight w:val="1449"/>
        </w:trPr>
        <w:tc>
          <w:tcPr>
            <w:tcW w:w="4868" w:type="dxa"/>
          </w:tcPr>
          <w:p w14:paraId="40D8C47E" w14:textId="77777777" w:rsidR="00EF1F12" w:rsidRPr="00EF1F12" w:rsidRDefault="00EF1F12" w:rsidP="00EF1F12">
            <w:pPr>
              <w:contextualSpacing/>
              <w:jc w:val="both"/>
              <w:rPr>
                <w:rFonts w:ascii="Corbel" w:eastAsia="Corbel" w:hAnsi="Corbel" w:cs="Arial"/>
                <w:lang w:val="es-ES" w:eastAsia="es-ES_tradnl"/>
              </w:rPr>
            </w:pPr>
            <w:r w:rsidRPr="00EF1F12">
              <w:rPr>
                <w:rFonts w:ascii="Corbel" w:eastAsia="Corbel" w:hAnsi="Corbel" w:cs="Arial"/>
                <w:lang w:val="es-ES" w:eastAsia="es-ES_tradnl"/>
              </w:rPr>
              <w:t>Académicos con motivación por la carrera académica UCSC.</w:t>
            </w:r>
          </w:p>
          <w:p w14:paraId="56F6F801" w14:textId="77777777" w:rsidR="00EF1F12" w:rsidRPr="00EF1F12" w:rsidRDefault="00EF1F12" w:rsidP="00EF1F12">
            <w:pPr>
              <w:contextualSpacing/>
              <w:jc w:val="both"/>
              <w:rPr>
                <w:rFonts w:ascii="Corbel" w:eastAsia="Corbel" w:hAnsi="Corbel" w:cs="Arial"/>
                <w:lang w:val="es-ES" w:eastAsia="es-ES_tradnl"/>
              </w:rPr>
            </w:pPr>
            <w:r w:rsidRPr="00EF1F12">
              <w:rPr>
                <w:rFonts w:ascii="Corbel" w:eastAsia="Corbel" w:hAnsi="Corbel" w:cs="Arial"/>
                <w:lang w:val="es-ES" w:eastAsia="es-ES_tradnl"/>
              </w:rPr>
              <w:t>Académicos con excelencia en la docencia.</w:t>
            </w:r>
          </w:p>
          <w:p w14:paraId="5B951D39" w14:textId="77777777" w:rsidR="00EF1F12" w:rsidRPr="00EF1F12" w:rsidRDefault="00EF1F12" w:rsidP="00EF1F12">
            <w:pPr>
              <w:contextualSpacing/>
              <w:jc w:val="both"/>
              <w:rPr>
                <w:rFonts w:ascii="Corbel" w:eastAsia="Corbel" w:hAnsi="Corbel" w:cs="Arial"/>
                <w:lang w:val="es-ES" w:eastAsia="es-ES_tradnl"/>
              </w:rPr>
            </w:pPr>
            <w:r w:rsidRPr="00EF1F12">
              <w:rPr>
                <w:rFonts w:ascii="Corbel" w:eastAsia="Corbel" w:hAnsi="Corbel" w:cs="Arial"/>
                <w:lang w:val="es-ES" w:eastAsia="es-ES_tradnl"/>
              </w:rPr>
              <w:t>Académicos con experiencia y redes de contacto en el mundo laboral.</w:t>
            </w:r>
          </w:p>
          <w:p w14:paraId="028EEBE7"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Académicos destacados como investigadores.</w:t>
            </w:r>
          </w:p>
        </w:tc>
        <w:tc>
          <w:tcPr>
            <w:tcW w:w="4869" w:type="dxa"/>
          </w:tcPr>
          <w:p w14:paraId="3FFCA860"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Acceso a recursos de apoyo a la docencia.</w:t>
            </w:r>
          </w:p>
          <w:p w14:paraId="5AD45234"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Plan de desarrollo académico y profesional que permita el acceso a beneficios.</w:t>
            </w:r>
          </w:p>
          <w:p w14:paraId="1E6271E1" w14:textId="77777777" w:rsidR="00EF1F12" w:rsidRPr="00EF1F12" w:rsidRDefault="00EF1F12" w:rsidP="00EF1F12">
            <w:pPr>
              <w:contextualSpacing/>
              <w:jc w:val="both"/>
              <w:rPr>
                <w:rFonts w:ascii="Corbel" w:eastAsia="Corbel" w:hAnsi="Corbel" w:cs="Arial"/>
                <w:lang w:val="es-ES" w:eastAsia="es-ES_tradnl"/>
              </w:rPr>
            </w:pPr>
          </w:p>
        </w:tc>
      </w:tr>
    </w:tbl>
    <w:p w14:paraId="38EFEC1B" w14:textId="77777777" w:rsidR="00EF1F12" w:rsidRPr="00EF1F12" w:rsidRDefault="00EF1F12" w:rsidP="00EF1F12">
      <w:pPr>
        <w:ind w:left="714"/>
        <w:jc w:val="both"/>
        <w:rPr>
          <w:rFonts w:ascii="Corbel" w:eastAsia="Corbel" w:hAnsi="Corbel" w:cs="Times New Roman"/>
          <w:sz w:val="20"/>
          <w:szCs w:val="20"/>
          <w:lang w:val="es-ES" w:eastAsia="es-ES_tradnl"/>
        </w:rPr>
      </w:pPr>
    </w:p>
    <w:p w14:paraId="6741A5C4" w14:textId="77777777" w:rsidR="00EF1F12" w:rsidRPr="00EF1F12" w:rsidRDefault="00EF1F12" w:rsidP="00EF1F12">
      <w:pPr>
        <w:ind w:left="714"/>
        <w:jc w:val="both"/>
        <w:rPr>
          <w:rFonts w:ascii="Corbel" w:eastAsia="Corbel" w:hAnsi="Corbel" w:cs="Times New Roman"/>
          <w:sz w:val="20"/>
          <w:szCs w:val="20"/>
          <w:lang w:val="es-ES" w:eastAsia="es-ES_tradnl"/>
        </w:rPr>
      </w:pPr>
    </w:p>
    <w:p w14:paraId="5C8147DD" w14:textId="77777777" w:rsidR="00EF1F12" w:rsidRPr="00EF1F12" w:rsidRDefault="00EF1F12" w:rsidP="00EF1F12">
      <w:pPr>
        <w:numPr>
          <w:ilvl w:val="0"/>
          <w:numId w:val="1"/>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Sector privado/empleadores</w:t>
      </w:r>
    </w:p>
    <w:p w14:paraId="66AEC632" w14:textId="77777777" w:rsidR="00EF1F12" w:rsidRPr="00EF1F12" w:rsidRDefault="00EF1F12" w:rsidP="00EF1F12">
      <w:pPr>
        <w:ind w:left="714"/>
        <w:rPr>
          <w:rFonts w:ascii="Corbel" w:eastAsia="Corbel" w:hAnsi="Corbel" w:cs="Arial"/>
          <w:sz w:val="20"/>
          <w:szCs w:val="20"/>
          <w:lang w:val="es-ES" w:eastAsia="es-ES_tradnl"/>
        </w:rPr>
      </w:pPr>
    </w:p>
    <w:tbl>
      <w:tblPr>
        <w:tblStyle w:val="Tablaconcuadrcula"/>
        <w:tblW w:w="0" w:type="auto"/>
        <w:tblInd w:w="720" w:type="dxa"/>
        <w:tblLook w:val="04A0" w:firstRow="1" w:lastRow="0" w:firstColumn="1" w:lastColumn="0" w:noHBand="0" w:noVBand="1"/>
      </w:tblPr>
      <w:tblGrid>
        <w:gridCol w:w="4675"/>
        <w:gridCol w:w="4675"/>
      </w:tblGrid>
      <w:tr w:rsidR="00EF1F12" w:rsidRPr="00EF1F12" w14:paraId="3AA0E38A" w14:textId="77777777" w:rsidTr="00EF1F12">
        <w:tc>
          <w:tcPr>
            <w:tcW w:w="4868" w:type="dxa"/>
            <w:shd w:val="clear" w:color="auto" w:fill="666699"/>
          </w:tcPr>
          <w:p w14:paraId="59F64EFE"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Características</w:t>
            </w:r>
          </w:p>
        </w:tc>
        <w:tc>
          <w:tcPr>
            <w:tcW w:w="4869" w:type="dxa"/>
            <w:shd w:val="clear" w:color="auto" w:fill="666699"/>
          </w:tcPr>
          <w:p w14:paraId="59415684"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Propuestas de valor</w:t>
            </w:r>
          </w:p>
        </w:tc>
      </w:tr>
      <w:tr w:rsidR="00EF1F12" w:rsidRPr="00EF1F12" w14:paraId="7D731290" w14:textId="77777777" w:rsidTr="00E8622C">
        <w:trPr>
          <w:trHeight w:val="1449"/>
        </w:trPr>
        <w:tc>
          <w:tcPr>
            <w:tcW w:w="4868" w:type="dxa"/>
          </w:tcPr>
          <w:p w14:paraId="4945F9F4" w14:textId="77777777" w:rsidR="00EF1F12" w:rsidRPr="00EF1F12" w:rsidRDefault="00EF1F12" w:rsidP="00EF1F12">
            <w:pPr>
              <w:rPr>
                <w:rFonts w:ascii="Corbel" w:eastAsia="Corbel" w:hAnsi="Corbel" w:cs="Arial"/>
                <w:lang w:val="es-ES" w:eastAsia="es-ES_tradnl"/>
              </w:rPr>
            </w:pPr>
            <w:r w:rsidRPr="00EF1F12">
              <w:rPr>
                <w:rFonts w:ascii="Corbel" w:eastAsia="Corbel" w:hAnsi="Corbel" w:cs="Arial"/>
                <w:lang w:val="es-ES" w:eastAsia="es-ES_tradnl"/>
              </w:rPr>
              <w:t>Empresas que generan empleabilidad y espacios prácticos para los estudiantes.</w:t>
            </w:r>
          </w:p>
          <w:p w14:paraId="1C92D0CC" w14:textId="77777777" w:rsidR="00EF1F12" w:rsidRPr="00EF1F12" w:rsidRDefault="00EF1F12" w:rsidP="00EF1F12">
            <w:pPr>
              <w:rPr>
                <w:rFonts w:ascii="Corbel" w:eastAsia="Corbel" w:hAnsi="Corbel" w:cs="Arial"/>
                <w:lang w:val="es-ES" w:eastAsia="es-ES_tradnl"/>
              </w:rPr>
            </w:pPr>
            <w:r w:rsidRPr="00EF1F12">
              <w:rPr>
                <w:rFonts w:ascii="Corbel" w:eastAsia="Corbel" w:hAnsi="Corbel" w:cs="Arial"/>
                <w:lang w:val="es-ES" w:eastAsia="es-ES_tradnl"/>
              </w:rPr>
              <w:t>Empresas con responsabilidad social.</w:t>
            </w:r>
          </w:p>
          <w:p w14:paraId="4760DCB4"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Empresas relacionadas a las tecnologías y la innovación y vinculadas a las carreras UCSC.</w:t>
            </w:r>
          </w:p>
          <w:p w14:paraId="69FFC0E0" w14:textId="77777777" w:rsidR="00EF1F12" w:rsidRPr="00EF1F12" w:rsidRDefault="00EF1F12" w:rsidP="00EF1F12">
            <w:pPr>
              <w:rPr>
                <w:rFonts w:ascii="Corbel" w:eastAsia="Corbel" w:hAnsi="Corbel" w:cs="Arial"/>
                <w:lang w:val="es-ES" w:eastAsia="es-ES_tradnl"/>
              </w:rPr>
            </w:pPr>
            <w:r w:rsidRPr="00EF1F12">
              <w:rPr>
                <w:rFonts w:ascii="Corbel" w:eastAsia="Corbel" w:hAnsi="Corbel" w:cs="Arial"/>
                <w:lang w:val="es-ES" w:eastAsia="es-ES_tradnl"/>
              </w:rPr>
              <w:t>Empresas comprometidas con el desarrollo regional.</w:t>
            </w:r>
          </w:p>
          <w:p w14:paraId="13974943" w14:textId="77777777" w:rsidR="00EF1F12" w:rsidRPr="00EF1F12" w:rsidRDefault="00EF1F12" w:rsidP="00EF1F12">
            <w:pPr>
              <w:rPr>
                <w:rFonts w:ascii="Corbel" w:eastAsia="Corbel" w:hAnsi="Corbel" w:cs="Arial"/>
                <w:lang w:val="es-ES" w:eastAsia="es-ES_tradnl"/>
              </w:rPr>
            </w:pPr>
            <w:r w:rsidRPr="00EF1F12">
              <w:rPr>
                <w:rFonts w:ascii="Corbel" w:eastAsia="Corbel" w:hAnsi="Corbel" w:cs="Arial"/>
                <w:lang w:val="es-ES" w:eastAsia="es-ES_tradnl"/>
              </w:rPr>
              <w:t>Empresas que requieran los servicios de la UCSC</w:t>
            </w:r>
          </w:p>
        </w:tc>
        <w:tc>
          <w:tcPr>
            <w:tcW w:w="4869" w:type="dxa"/>
          </w:tcPr>
          <w:p w14:paraId="2DE25ACB" w14:textId="77777777" w:rsidR="00EF1F12" w:rsidRPr="00EF1F12" w:rsidRDefault="00EF1F12" w:rsidP="00EF1F12">
            <w:pPr>
              <w:ind w:left="-29"/>
              <w:contextualSpacing/>
              <w:jc w:val="both"/>
              <w:rPr>
                <w:rFonts w:ascii="Corbel" w:eastAsia="Corbel" w:hAnsi="Corbel" w:cs="Arial"/>
                <w:lang w:val="es-ES" w:eastAsia="es-ES_tradnl"/>
              </w:rPr>
            </w:pPr>
            <w:r w:rsidRPr="00EF1F12">
              <w:rPr>
                <w:rFonts w:ascii="Corbel" w:eastAsia="Corbel" w:hAnsi="Corbel" w:cs="Arial"/>
                <w:lang w:val="es-ES" w:eastAsia="es-ES_tradnl"/>
              </w:rPr>
              <w:t>Titulados con sello UCSC y una formación con metodología práctica (competencias).</w:t>
            </w:r>
          </w:p>
          <w:p w14:paraId="5FC1F436" w14:textId="77777777" w:rsidR="00EF1F12" w:rsidRPr="00EF1F12" w:rsidRDefault="00EF1F12" w:rsidP="00EF1F12">
            <w:pPr>
              <w:contextualSpacing/>
              <w:jc w:val="both"/>
              <w:rPr>
                <w:rFonts w:ascii="Corbel" w:eastAsia="Corbel" w:hAnsi="Corbel" w:cs="Arial"/>
                <w:lang w:val="es-ES" w:eastAsia="es-ES_tradnl"/>
              </w:rPr>
            </w:pPr>
            <w:r w:rsidRPr="00EF1F12">
              <w:rPr>
                <w:rFonts w:ascii="Corbel" w:eastAsia="Corbel" w:hAnsi="Corbel" w:cs="Arial"/>
                <w:lang w:val="es-ES" w:eastAsia="es-ES_tradnl"/>
              </w:rPr>
              <w:t>Ventanilla de atención de la UCSC hacia el mundo empresarial en cuanto a los servicios (Unidades de servicios y Unidades académicas).</w:t>
            </w:r>
          </w:p>
          <w:p w14:paraId="2EC2ACFC" w14:textId="77777777" w:rsidR="00EF1F12" w:rsidRPr="00EF1F12" w:rsidRDefault="00EF1F12" w:rsidP="00EF1F12">
            <w:pPr>
              <w:ind w:left="360"/>
              <w:contextualSpacing/>
              <w:jc w:val="both"/>
              <w:rPr>
                <w:rFonts w:ascii="Corbel" w:eastAsia="Corbel" w:hAnsi="Corbel" w:cs="Arial"/>
                <w:lang w:val="es-ES" w:eastAsia="es-ES_tradnl"/>
              </w:rPr>
            </w:pPr>
          </w:p>
        </w:tc>
      </w:tr>
    </w:tbl>
    <w:p w14:paraId="429C2868" w14:textId="77777777" w:rsidR="00EF1F12" w:rsidRPr="00EF1F12" w:rsidRDefault="00EF1F12" w:rsidP="00EF1F12">
      <w:pPr>
        <w:jc w:val="both"/>
        <w:rPr>
          <w:rFonts w:ascii="Corbel" w:eastAsia="Corbel" w:hAnsi="Corbel" w:cs="Times New Roman"/>
          <w:sz w:val="20"/>
          <w:szCs w:val="20"/>
          <w:lang w:val="es-ES" w:eastAsia="es-ES_tradnl"/>
        </w:rPr>
      </w:pPr>
    </w:p>
    <w:p w14:paraId="7BC6EEA0" w14:textId="77777777" w:rsidR="00EF1F12" w:rsidRPr="00EF1F12" w:rsidRDefault="00EF1F12" w:rsidP="00EF1F12">
      <w:pPr>
        <w:numPr>
          <w:ilvl w:val="0"/>
          <w:numId w:val="1"/>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Titulados y graduados</w:t>
      </w:r>
    </w:p>
    <w:p w14:paraId="19BD6FF5" w14:textId="77777777" w:rsidR="00EF1F12" w:rsidRPr="00EF1F12" w:rsidRDefault="00EF1F12" w:rsidP="00EF1F12">
      <w:pPr>
        <w:ind w:left="714"/>
        <w:jc w:val="both"/>
        <w:rPr>
          <w:rFonts w:ascii="Corbel" w:eastAsia="Corbel" w:hAnsi="Corbel" w:cs="Times New Roman"/>
          <w:sz w:val="20"/>
          <w:szCs w:val="20"/>
          <w:lang w:val="es-ES" w:eastAsia="es-ES_tradnl"/>
        </w:rPr>
      </w:pPr>
    </w:p>
    <w:tbl>
      <w:tblPr>
        <w:tblStyle w:val="Tablaconcuadrcula"/>
        <w:tblW w:w="0" w:type="auto"/>
        <w:tblInd w:w="720" w:type="dxa"/>
        <w:tblLook w:val="04A0" w:firstRow="1" w:lastRow="0" w:firstColumn="1" w:lastColumn="0" w:noHBand="0" w:noVBand="1"/>
      </w:tblPr>
      <w:tblGrid>
        <w:gridCol w:w="4681"/>
        <w:gridCol w:w="4669"/>
      </w:tblGrid>
      <w:tr w:rsidR="00EF1F12" w:rsidRPr="00EF1F12" w14:paraId="27ED5003" w14:textId="77777777" w:rsidTr="00EF1F12">
        <w:tc>
          <w:tcPr>
            <w:tcW w:w="4868" w:type="dxa"/>
            <w:shd w:val="clear" w:color="auto" w:fill="666699"/>
          </w:tcPr>
          <w:p w14:paraId="137CB8FD"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Características</w:t>
            </w:r>
          </w:p>
        </w:tc>
        <w:tc>
          <w:tcPr>
            <w:tcW w:w="4869" w:type="dxa"/>
            <w:shd w:val="clear" w:color="auto" w:fill="666699"/>
          </w:tcPr>
          <w:p w14:paraId="32D1711E"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Propuestas de valor</w:t>
            </w:r>
          </w:p>
        </w:tc>
      </w:tr>
      <w:tr w:rsidR="00EF1F12" w:rsidRPr="00EF1F12" w14:paraId="0C314C3B" w14:textId="77777777" w:rsidTr="00E8622C">
        <w:trPr>
          <w:trHeight w:val="1449"/>
        </w:trPr>
        <w:tc>
          <w:tcPr>
            <w:tcW w:w="4868" w:type="dxa"/>
          </w:tcPr>
          <w:p w14:paraId="56233AD6" w14:textId="77777777" w:rsidR="00EF1F12" w:rsidRPr="00EF1F12" w:rsidRDefault="00EF1F12" w:rsidP="00EF1F12">
            <w:pPr>
              <w:ind w:left="19" w:hanging="19"/>
              <w:rPr>
                <w:rFonts w:ascii="Corbel" w:eastAsia="Corbel" w:hAnsi="Corbel" w:cs="Arial"/>
                <w:lang w:val="es-ES" w:eastAsia="es-ES_tradnl"/>
              </w:rPr>
            </w:pPr>
            <w:r w:rsidRPr="00EF1F12">
              <w:rPr>
                <w:rFonts w:ascii="Corbel" w:eastAsia="Corbel" w:hAnsi="Corbel" w:cs="Arial"/>
                <w:lang w:val="es-ES" w:eastAsia="es-ES_tradnl"/>
              </w:rPr>
              <w:t xml:space="preserve">Titulados comprometidos y con sentido de pertenencia UCSC. </w:t>
            </w:r>
          </w:p>
          <w:p w14:paraId="209502FA" w14:textId="77777777" w:rsidR="00EF1F12" w:rsidRPr="00EF1F12" w:rsidRDefault="00EF1F12" w:rsidP="00EF1F12">
            <w:pPr>
              <w:ind w:left="19" w:hanging="19"/>
              <w:rPr>
                <w:rFonts w:ascii="Corbel" w:eastAsia="Corbel" w:hAnsi="Corbel" w:cs="Arial"/>
                <w:lang w:val="es-ES" w:eastAsia="es-ES_tradnl"/>
              </w:rPr>
            </w:pPr>
            <w:r w:rsidRPr="00EF1F12">
              <w:rPr>
                <w:rFonts w:ascii="Corbel" w:eastAsia="Corbel" w:hAnsi="Corbel" w:cs="Arial"/>
                <w:lang w:val="es-ES" w:eastAsia="es-ES_tradnl"/>
              </w:rPr>
              <w:t>Titulados destacados, influyentes y con compromiso social.</w:t>
            </w:r>
          </w:p>
          <w:p w14:paraId="0FA0057E" w14:textId="77777777" w:rsidR="00EF1F12" w:rsidRPr="00EF1F12" w:rsidRDefault="00EF1F12" w:rsidP="00EF1F12">
            <w:pPr>
              <w:ind w:left="19" w:hanging="19"/>
              <w:rPr>
                <w:rFonts w:ascii="Corbel" w:eastAsia="Corbel" w:hAnsi="Corbel" w:cs="Arial"/>
                <w:lang w:val="es-ES" w:eastAsia="es-ES_tradnl"/>
              </w:rPr>
            </w:pPr>
            <w:r w:rsidRPr="00EF1F12">
              <w:rPr>
                <w:rFonts w:ascii="Corbel" w:eastAsia="Corbel" w:hAnsi="Corbel" w:cs="Arial"/>
                <w:lang w:val="es-ES" w:eastAsia="es-ES_tradnl"/>
              </w:rPr>
              <w:t>Titulados con sello UCSC.</w:t>
            </w:r>
          </w:p>
          <w:p w14:paraId="08FF6FFE" w14:textId="77777777" w:rsidR="00EF1F12" w:rsidRPr="00EF1F12" w:rsidRDefault="00EF1F12" w:rsidP="00EF1F12">
            <w:pPr>
              <w:ind w:left="19" w:hanging="19"/>
              <w:rPr>
                <w:rFonts w:ascii="Corbel" w:eastAsia="Corbel" w:hAnsi="Corbel" w:cs="Arial"/>
                <w:lang w:val="es-ES" w:eastAsia="es-ES_tradnl"/>
              </w:rPr>
            </w:pPr>
            <w:r w:rsidRPr="00EF1F12">
              <w:rPr>
                <w:rFonts w:ascii="Corbel" w:eastAsia="Corbel" w:hAnsi="Corbel" w:cs="Arial"/>
                <w:lang w:val="es-ES" w:eastAsia="es-ES_tradnl"/>
              </w:rPr>
              <w:t>Titulados con proyección académica.</w:t>
            </w:r>
          </w:p>
          <w:p w14:paraId="4A78261C" w14:textId="77777777" w:rsidR="00EF1F12" w:rsidRPr="00EF1F12" w:rsidRDefault="00EF1F12" w:rsidP="00EF1F12">
            <w:pPr>
              <w:ind w:left="19" w:hanging="19"/>
              <w:rPr>
                <w:rFonts w:ascii="Corbel" w:eastAsia="Corbel" w:hAnsi="Corbel" w:cs="Arial"/>
                <w:lang w:val="es-ES" w:eastAsia="es-ES_tradnl"/>
              </w:rPr>
            </w:pPr>
            <w:r w:rsidRPr="00EF1F12">
              <w:rPr>
                <w:rFonts w:ascii="Corbel" w:eastAsia="Corbel" w:hAnsi="Corbel" w:cs="Arial"/>
                <w:lang w:val="es-ES" w:eastAsia="es-ES_tradnl"/>
              </w:rPr>
              <w:t>Titulados con necesidad de educación continua</w:t>
            </w:r>
          </w:p>
        </w:tc>
        <w:tc>
          <w:tcPr>
            <w:tcW w:w="4869" w:type="dxa"/>
          </w:tcPr>
          <w:p w14:paraId="7E5ADAE8" w14:textId="77777777" w:rsidR="00EF1F12" w:rsidRPr="00EF1F12" w:rsidRDefault="00EF1F12" w:rsidP="00EF1F12">
            <w:pPr>
              <w:contextualSpacing/>
              <w:jc w:val="both"/>
              <w:rPr>
                <w:rFonts w:ascii="Corbel" w:eastAsia="Corbel" w:hAnsi="Corbel" w:cs="Arial"/>
                <w:lang w:val="es-ES" w:eastAsia="es-ES_tradnl"/>
              </w:rPr>
            </w:pPr>
            <w:r w:rsidRPr="00EF1F12">
              <w:rPr>
                <w:rFonts w:ascii="Corbel" w:eastAsia="Corbel" w:hAnsi="Corbel" w:cs="Arial"/>
                <w:lang w:val="es-ES" w:eastAsia="es-ES_tradnl"/>
              </w:rPr>
              <w:t>Mejor oferta de formación continua.</w:t>
            </w:r>
          </w:p>
          <w:p w14:paraId="7E8CF535" w14:textId="77777777" w:rsidR="00EF1F12" w:rsidRPr="00EF1F12" w:rsidRDefault="00EF1F12" w:rsidP="00EF1F12">
            <w:pPr>
              <w:contextualSpacing/>
              <w:jc w:val="both"/>
              <w:rPr>
                <w:rFonts w:ascii="Corbel" w:eastAsia="Corbel" w:hAnsi="Corbel" w:cs="Arial"/>
                <w:lang w:val="es-ES" w:eastAsia="es-ES_tradnl"/>
              </w:rPr>
            </w:pPr>
            <w:r w:rsidRPr="00EF1F12">
              <w:rPr>
                <w:rFonts w:ascii="Corbel" w:eastAsia="Corbel" w:hAnsi="Corbel" w:cs="Arial"/>
                <w:lang w:val="es-ES" w:eastAsia="es-ES_tradnl"/>
              </w:rPr>
              <w:t>Vinculación permanente de nuestros titulados con el desarrollo académico.</w:t>
            </w:r>
          </w:p>
          <w:p w14:paraId="00A7E712" w14:textId="77777777" w:rsidR="00EF1F12" w:rsidRPr="00EF1F12" w:rsidRDefault="00EF1F12" w:rsidP="00EF1F12">
            <w:pPr>
              <w:contextualSpacing/>
              <w:jc w:val="both"/>
              <w:rPr>
                <w:rFonts w:ascii="Corbel" w:eastAsia="Corbel" w:hAnsi="Corbel" w:cs="Arial"/>
                <w:lang w:val="es-ES" w:eastAsia="es-ES_tradnl"/>
              </w:rPr>
            </w:pPr>
            <w:r w:rsidRPr="00EF1F12">
              <w:rPr>
                <w:rFonts w:ascii="Corbel" w:eastAsia="Corbel" w:hAnsi="Corbel" w:cs="Arial"/>
                <w:lang w:val="es-ES" w:eastAsia="es-ES_tradnl"/>
              </w:rPr>
              <w:t>Actualización del plan de estudios y pertinencia laboral.</w:t>
            </w:r>
          </w:p>
          <w:p w14:paraId="445857E9" w14:textId="77777777" w:rsidR="00EF1F12" w:rsidRPr="00EF1F12" w:rsidRDefault="00EF1F12" w:rsidP="00EF1F12">
            <w:pPr>
              <w:ind w:left="360"/>
              <w:contextualSpacing/>
              <w:jc w:val="both"/>
              <w:rPr>
                <w:rFonts w:ascii="Corbel" w:eastAsia="Corbel" w:hAnsi="Corbel" w:cs="Arial"/>
                <w:lang w:val="es-ES" w:eastAsia="es-ES_tradnl"/>
              </w:rPr>
            </w:pPr>
          </w:p>
        </w:tc>
      </w:tr>
    </w:tbl>
    <w:p w14:paraId="4D9EE6E9" w14:textId="77777777" w:rsidR="00D069D9" w:rsidRDefault="00D069D9" w:rsidP="00D069D9">
      <w:pPr>
        <w:ind w:left="714"/>
        <w:jc w:val="both"/>
        <w:rPr>
          <w:rFonts w:ascii="Corbel" w:eastAsia="Corbel" w:hAnsi="Corbel" w:cs="Times New Roman"/>
          <w:sz w:val="20"/>
          <w:szCs w:val="20"/>
          <w:lang w:val="es-ES" w:eastAsia="es-ES_tradnl"/>
        </w:rPr>
      </w:pPr>
    </w:p>
    <w:p w14:paraId="12EFF74E" w14:textId="77777777" w:rsidR="00EF1F12" w:rsidRPr="00EF1F12" w:rsidRDefault="00EF1F12" w:rsidP="00EF1F12">
      <w:pPr>
        <w:numPr>
          <w:ilvl w:val="0"/>
          <w:numId w:val="1"/>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lastRenderedPageBreak/>
        <w:t>Funcionarios (académicos y administrativos UCSC)</w:t>
      </w:r>
    </w:p>
    <w:p w14:paraId="1AEF3059" w14:textId="77777777" w:rsidR="00EF1F12" w:rsidRPr="00D069D9" w:rsidRDefault="00EF1F12" w:rsidP="00EF1F12">
      <w:pPr>
        <w:jc w:val="both"/>
        <w:rPr>
          <w:rFonts w:ascii="Corbel" w:eastAsia="Corbel" w:hAnsi="Corbel" w:cs="Times New Roman"/>
          <w:sz w:val="16"/>
          <w:szCs w:val="20"/>
          <w:lang w:val="es-ES" w:eastAsia="es-ES_tradnl"/>
        </w:rPr>
      </w:pPr>
    </w:p>
    <w:tbl>
      <w:tblPr>
        <w:tblStyle w:val="Tablaconcuadrcula"/>
        <w:tblW w:w="0" w:type="auto"/>
        <w:tblInd w:w="720" w:type="dxa"/>
        <w:tblLook w:val="04A0" w:firstRow="1" w:lastRow="0" w:firstColumn="1" w:lastColumn="0" w:noHBand="0" w:noVBand="1"/>
      </w:tblPr>
      <w:tblGrid>
        <w:gridCol w:w="4678"/>
        <w:gridCol w:w="4672"/>
      </w:tblGrid>
      <w:tr w:rsidR="00EF1F12" w:rsidRPr="00EF1F12" w14:paraId="561CA51C" w14:textId="77777777" w:rsidTr="00EF1F12">
        <w:tc>
          <w:tcPr>
            <w:tcW w:w="4868" w:type="dxa"/>
            <w:shd w:val="clear" w:color="auto" w:fill="666699"/>
          </w:tcPr>
          <w:p w14:paraId="651E84F8"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Características</w:t>
            </w:r>
          </w:p>
        </w:tc>
        <w:tc>
          <w:tcPr>
            <w:tcW w:w="4869" w:type="dxa"/>
            <w:shd w:val="clear" w:color="auto" w:fill="666699"/>
          </w:tcPr>
          <w:p w14:paraId="5EE0189A"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Propuestas de valor</w:t>
            </w:r>
          </w:p>
        </w:tc>
      </w:tr>
      <w:tr w:rsidR="00EF1F12" w:rsidRPr="00EF1F12" w14:paraId="608D8BA7" w14:textId="77777777" w:rsidTr="00E8622C">
        <w:trPr>
          <w:trHeight w:val="1449"/>
        </w:trPr>
        <w:tc>
          <w:tcPr>
            <w:tcW w:w="4868" w:type="dxa"/>
          </w:tcPr>
          <w:p w14:paraId="23F702DB" w14:textId="77777777" w:rsidR="00EF1F12" w:rsidRPr="00EF1F12" w:rsidRDefault="00EF1F12" w:rsidP="00EF1F12">
            <w:pPr>
              <w:tabs>
                <w:tab w:val="left" w:pos="0"/>
              </w:tabs>
              <w:ind w:left="19"/>
              <w:rPr>
                <w:rFonts w:ascii="Corbel" w:eastAsia="Corbel" w:hAnsi="Corbel" w:cs="Arial"/>
                <w:lang w:val="es-ES" w:eastAsia="es-ES_tradnl"/>
              </w:rPr>
            </w:pPr>
            <w:r w:rsidRPr="00EF1F12">
              <w:rPr>
                <w:rFonts w:ascii="Corbel" w:eastAsia="Corbel" w:hAnsi="Corbel" w:cs="Arial"/>
                <w:lang w:val="es-ES" w:eastAsia="es-ES_tradnl"/>
              </w:rPr>
              <w:t>Funcionarios comprometidos y con sentido de pertenencia UCSC.</w:t>
            </w:r>
          </w:p>
          <w:p w14:paraId="563563AC" w14:textId="77777777" w:rsidR="00EF1F12" w:rsidRPr="00EF1F12" w:rsidRDefault="00EF1F12" w:rsidP="00EF1F12">
            <w:pPr>
              <w:ind w:left="19"/>
              <w:rPr>
                <w:rFonts w:ascii="Corbel" w:eastAsia="Corbel" w:hAnsi="Corbel" w:cs="Arial"/>
                <w:lang w:val="es-ES" w:eastAsia="es-ES_tradnl"/>
              </w:rPr>
            </w:pPr>
            <w:r w:rsidRPr="00EF1F12">
              <w:rPr>
                <w:rFonts w:ascii="Corbel" w:eastAsia="Corbel" w:hAnsi="Corbel" w:cs="Arial"/>
                <w:lang w:val="es-ES" w:eastAsia="es-ES_tradnl"/>
              </w:rPr>
              <w:t>Funcionarios que comprendan el quehacer universitario.</w:t>
            </w:r>
          </w:p>
          <w:p w14:paraId="593DAEB3" w14:textId="77777777" w:rsidR="00EF1F12" w:rsidRPr="00EF1F12" w:rsidRDefault="00EF1F12" w:rsidP="00EF1F12">
            <w:pPr>
              <w:ind w:left="19"/>
              <w:rPr>
                <w:rFonts w:ascii="Corbel" w:eastAsia="Corbel" w:hAnsi="Corbel" w:cs="Arial"/>
                <w:lang w:val="es-ES" w:eastAsia="es-ES_tradnl"/>
              </w:rPr>
            </w:pPr>
            <w:r w:rsidRPr="00EF1F12">
              <w:rPr>
                <w:rFonts w:ascii="Corbel" w:eastAsia="Corbel" w:hAnsi="Corbel" w:cs="Arial"/>
                <w:lang w:val="es-ES" w:eastAsia="es-ES_tradnl"/>
              </w:rPr>
              <w:t>Funcionarios con espíritu de servicio y capacidad de trabajo en equipo.</w:t>
            </w:r>
          </w:p>
          <w:p w14:paraId="2E63F47A" w14:textId="77777777" w:rsidR="00EF1F12" w:rsidRPr="00EF1F12" w:rsidRDefault="00EF1F12" w:rsidP="00EF1F12">
            <w:pPr>
              <w:ind w:left="19" w:hanging="19"/>
              <w:rPr>
                <w:rFonts w:ascii="Corbel" w:eastAsia="Corbel" w:hAnsi="Corbel" w:cs="Arial"/>
                <w:lang w:val="es-ES" w:eastAsia="es-ES_tradnl"/>
              </w:rPr>
            </w:pPr>
            <w:r w:rsidRPr="00EF1F12">
              <w:rPr>
                <w:rFonts w:ascii="Corbel" w:eastAsia="Corbel" w:hAnsi="Corbel" w:cs="Arial"/>
                <w:lang w:val="es-ES" w:eastAsia="es-ES_tradnl"/>
              </w:rPr>
              <w:t>Funcionarios con trayectoria en la UCSC.</w:t>
            </w:r>
          </w:p>
        </w:tc>
        <w:tc>
          <w:tcPr>
            <w:tcW w:w="4869" w:type="dxa"/>
          </w:tcPr>
          <w:p w14:paraId="4BA6B1EE"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Carrera funcionaria.</w:t>
            </w:r>
          </w:p>
          <w:p w14:paraId="5504C77C"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Plan de desarrollo organizacional que genere ambiente de confianza, trabajo en equipo en un marco de respeto.</w:t>
            </w:r>
          </w:p>
          <w:p w14:paraId="3365B996" w14:textId="77777777" w:rsidR="00EF1F12" w:rsidRPr="00EF1F12" w:rsidRDefault="00EF1F12" w:rsidP="00EF1F12">
            <w:pPr>
              <w:contextualSpacing/>
              <w:jc w:val="both"/>
              <w:rPr>
                <w:rFonts w:ascii="Corbel" w:eastAsia="Corbel" w:hAnsi="Corbel" w:cs="Arial"/>
                <w:lang w:val="es-ES" w:eastAsia="es-ES_tradnl"/>
              </w:rPr>
            </w:pPr>
          </w:p>
        </w:tc>
      </w:tr>
    </w:tbl>
    <w:p w14:paraId="31336F8B" w14:textId="77777777" w:rsidR="00EF1F12" w:rsidRPr="00EF1F12" w:rsidRDefault="00EF1F12" w:rsidP="00EF1F12">
      <w:pPr>
        <w:jc w:val="both"/>
        <w:rPr>
          <w:rFonts w:ascii="Corbel" w:eastAsia="Corbel" w:hAnsi="Corbel" w:cs="Times New Roman"/>
          <w:sz w:val="20"/>
          <w:szCs w:val="20"/>
          <w:lang w:val="es-ES" w:eastAsia="es-ES_tradnl"/>
        </w:rPr>
      </w:pPr>
    </w:p>
    <w:p w14:paraId="1D4AF43A" w14:textId="77777777" w:rsidR="00EF1F12" w:rsidRPr="00EF1F12" w:rsidRDefault="00EF1F12" w:rsidP="00EF1F12">
      <w:pPr>
        <w:numPr>
          <w:ilvl w:val="0"/>
          <w:numId w:val="1"/>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Entidades Gubernamentales </w:t>
      </w:r>
    </w:p>
    <w:p w14:paraId="5F88088B" w14:textId="77777777" w:rsidR="00EF1F12" w:rsidRPr="00D069D9" w:rsidRDefault="00EF1F12" w:rsidP="00EF1F12">
      <w:pPr>
        <w:ind w:left="714"/>
        <w:rPr>
          <w:rFonts w:ascii="Corbel" w:eastAsia="Corbel" w:hAnsi="Corbel" w:cs="Arial"/>
          <w:sz w:val="16"/>
          <w:szCs w:val="20"/>
          <w:lang w:val="es-ES" w:eastAsia="es-ES_tradnl"/>
        </w:rPr>
      </w:pPr>
    </w:p>
    <w:tbl>
      <w:tblPr>
        <w:tblStyle w:val="Tablaconcuadrcula"/>
        <w:tblW w:w="0" w:type="auto"/>
        <w:tblInd w:w="720" w:type="dxa"/>
        <w:tblLook w:val="04A0" w:firstRow="1" w:lastRow="0" w:firstColumn="1" w:lastColumn="0" w:noHBand="0" w:noVBand="1"/>
      </w:tblPr>
      <w:tblGrid>
        <w:gridCol w:w="4681"/>
        <w:gridCol w:w="4669"/>
      </w:tblGrid>
      <w:tr w:rsidR="00EF1F12" w:rsidRPr="00EF1F12" w14:paraId="15E6C657" w14:textId="77777777" w:rsidTr="00EF1F12">
        <w:tc>
          <w:tcPr>
            <w:tcW w:w="4868" w:type="dxa"/>
            <w:shd w:val="clear" w:color="auto" w:fill="666699"/>
          </w:tcPr>
          <w:p w14:paraId="00BCB489"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Características</w:t>
            </w:r>
          </w:p>
        </w:tc>
        <w:tc>
          <w:tcPr>
            <w:tcW w:w="4869" w:type="dxa"/>
            <w:shd w:val="clear" w:color="auto" w:fill="666699"/>
          </w:tcPr>
          <w:p w14:paraId="62669ECB"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Propuestas de valor</w:t>
            </w:r>
          </w:p>
        </w:tc>
      </w:tr>
      <w:tr w:rsidR="00EF1F12" w:rsidRPr="00EF1F12" w14:paraId="50C27D97" w14:textId="77777777" w:rsidTr="00E8622C">
        <w:trPr>
          <w:trHeight w:val="975"/>
        </w:trPr>
        <w:tc>
          <w:tcPr>
            <w:tcW w:w="4868" w:type="dxa"/>
          </w:tcPr>
          <w:p w14:paraId="5153A875"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Organismos que administran fondos concursables.</w:t>
            </w:r>
          </w:p>
          <w:p w14:paraId="11727AD5"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Instituciones que posibiliten el financiamiento de iniciativas para el desarrollo de la UCSC.</w:t>
            </w:r>
          </w:p>
          <w:p w14:paraId="6FDEE730"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Municipalidades de la región del Biobío.</w:t>
            </w:r>
          </w:p>
        </w:tc>
        <w:tc>
          <w:tcPr>
            <w:tcW w:w="4869" w:type="dxa"/>
          </w:tcPr>
          <w:p w14:paraId="555803EA"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Especialistas en la formulación y gestión de proyectos de fondos concursables pertinentes.</w:t>
            </w:r>
          </w:p>
          <w:p w14:paraId="2C9AFC01"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Centro especializado en políticas públicas en áreas de interés de la UCSC.</w:t>
            </w:r>
          </w:p>
        </w:tc>
      </w:tr>
    </w:tbl>
    <w:p w14:paraId="5058F1C8" w14:textId="77777777" w:rsidR="00EF1F12" w:rsidRPr="00EF1F12" w:rsidRDefault="00EF1F12" w:rsidP="00EF1F12">
      <w:pPr>
        <w:jc w:val="both"/>
        <w:rPr>
          <w:rFonts w:ascii="Corbel" w:eastAsia="Corbel" w:hAnsi="Corbel" w:cs="Times New Roman"/>
          <w:sz w:val="20"/>
          <w:szCs w:val="20"/>
          <w:lang w:val="es-ES" w:eastAsia="es-ES_tradnl"/>
        </w:rPr>
      </w:pPr>
    </w:p>
    <w:p w14:paraId="7F405D05" w14:textId="77777777" w:rsidR="00EF1F12" w:rsidRPr="00EF1F12" w:rsidRDefault="00EF1F12" w:rsidP="00EF1F12">
      <w:pPr>
        <w:numPr>
          <w:ilvl w:val="0"/>
          <w:numId w:val="1"/>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Iglesia </w:t>
      </w:r>
    </w:p>
    <w:p w14:paraId="633D8113" w14:textId="77777777" w:rsidR="00EF1F12" w:rsidRPr="00D069D9" w:rsidRDefault="00EF1F12" w:rsidP="00EF1F12">
      <w:pPr>
        <w:ind w:left="714"/>
        <w:jc w:val="both"/>
        <w:rPr>
          <w:rFonts w:ascii="Corbel" w:eastAsia="Corbel" w:hAnsi="Corbel" w:cs="Times New Roman"/>
          <w:sz w:val="16"/>
          <w:szCs w:val="20"/>
          <w:lang w:val="es-ES" w:eastAsia="es-ES_tradnl"/>
        </w:rPr>
      </w:pPr>
    </w:p>
    <w:tbl>
      <w:tblPr>
        <w:tblStyle w:val="Tablaconcuadrcula"/>
        <w:tblW w:w="0" w:type="auto"/>
        <w:tblInd w:w="720" w:type="dxa"/>
        <w:tblLook w:val="04A0" w:firstRow="1" w:lastRow="0" w:firstColumn="1" w:lastColumn="0" w:noHBand="0" w:noVBand="1"/>
      </w:tblPr>
      <w:tblGrid>
        <w:gridCol w:w="4683"/>
        <w:gridCol w:w="4667"/>
      </w:tblGrid>
      <w:tr w:rsidR="00EF1F12" w:rsidRPr="00EF1F12" w14:paraId="15390519" w14:textId="77777777" w:rsidTr="00EF1F12">
        <w:tc>
          <w:tcPr>
            <w:tcW w:w="4868" w:type="dxa"/>
            <w:shd w:val="clear" w:color="auto" w:fill="666699"/>
          </w:tcPr>
          <w:p w14:paraId="498DA445"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Características</w:t>
            </w:r>
          </w:p>
        </w:tc>
        <w:tc>
          <w:tcPr>
            <w:tcW w:w="4869" w:type="dxa"/>
            <w:shd w:val="clear" w:color="auto" w:fill="666699"/>
          </w:tcPr>
          <w:p w14:paraId="59E3DA42"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Propuestas de valor</w:t>
            </w:r>
          </w:p>
        </w:tc>
      </w:tr>
      <w:tr w:rsidR="00EF1F12" w:rsidRPr="00EF1F12" w14:paraId="54E15CBE" w14:textId="77777777" w:rsidTr="00E8622C">
        <w:trPr>
          <w:trHeight w:val="1254"/>
        </w:trPr>
        <w:tc>
          <w:tcPr>
            <w:tcW w:w="4868" w:type="dxa"/>
          </w:tcPr>
          <w:p w14:paraId="478551DE" w14:textId="77777777" w:rsidR="00EF1F12" w:rsidRPr="00EF1F12" w:rsidRDefault="00EF1F12" w:rsidP="00EF1F12">
            <w:pPr>
              <w:ind w:firstLine="19"/>
              <w:rPr>
                <w:rFonts w:ascii="Corbel" w:eastAsia="Corbel" w:hAnsi="Corbel" w:cs="Arial"/>
                <w:lang w:val="es-ES" w:eastAsia="es-ES_tradnl"/>
              </w:rPr>
            </w:pPr>
            <w:r w:rsidRPr="00EF1F12">
              <w:rPr>
                <w:rFonts w:ascii="Corbel" w:eastAsia="Corbel" w:hAnsi="Corbel" w:cs="Arial"/>
                <w:lang w:val="es-ES" w:eastAsia="es-ES_tradnl"/>
              </w:rPr>
              <w:t>Fundaciones pertenecientes al Arzobispado.</w:t>
            </w:r>
          </w:p>
          <w:p w14:paraId="60A29DEB" w14:textId="77777777" w:rsidR="00EF1F12" w:rsidRPr="00EF1F12" w:rsidRDefault="00EF1F12" w:rsidP="00EF1F12">
            <w:pPr>
              <w:ind w:firstLine="19"/>
              <w:rPr>
                <w:rFonts w:ascii="Corbel" w:eastAsia="Corbel" w:hAnsi="Corbel" w:cs="Arial"/>
                <w:lang w:val="es-ES" w:eastAsia="es-ES_tradnl"/>
              </w:rPr>
            </w:pPr>
            <w:r w:rsidRPr="00EF1F12">
              <w:rPr>
                <w:rFonts w:ascii="Corbel" w:eastAsia="Corbel" w:hAnsi="Corbel" w:cs="Arial"/>
                <w:lang w:val="es-ES" w:eastAsia="es-ES_tradnl"/>
              </w:rPr>
              <w:t>Fieles con necesidades formativas.</w:t>
            </w:r>
          </w:p>
          <w:p w14:paraId="59912C44" w14:textId="77777777" w:rsidR="00EF1F12" w:rsidRPr="00EF1F12" w:rsidRDefault="00EF1F12" w:rsidP="00EF1F12">
            <w:pPr>
              <w:ind w:firstLine="19"/>
              <w:rPr>
                <w:rFonts w:ascii="Corbel" w:eastAsia="Corbel" w:hAnsi="Corbel" w:cs="Arial"/>
                <w:color w:val="000000"/>
                <w:lang w:val="es-ES" w:eastAsia="es-ES_tradnl"/>
              </w:rPr>
            </w:pPr>
            <w:r w:rsidRPr="00EF1F12">
              <w:rPr>
                <w:rFonts w:ascii="Corbel" w:eastAsia="Corbel" w:hAnsi="Corbel" w:cs="Arial"/>
                <w:color w:val="000000"/>
                <w:lang w:val="es-ES" w:eastAsia="es-ES_tradnl"/>
              </w:rPr>
              <w:t>Integrantes de la Jerarquía y Magisterio de la Iglesia.</w:t>
            </w:r>
          </w:p>
          <w:p w14:paraId="315C1C1F" w14:textId="77777777" w:rsidR="00EF1F12" w:rsidRPr="00EF1F12" w:rsidRDefault="00EF1F12" w:rsidP="00EF1F12">
            <w:pPr>
              <w:ind w:firstLine="19"/>
              <w:jc w:val="both"/>
              <w:rPr>
                <w:rFonts w:ascii="Corbel" w:eastAsia="Corbel" w:hAnsi="Corbel" w:cs="Arial"/>
                <w:color w:val="000000"/>
                <w:lang w:val="es-ES" w:eastAsia="es-ES_tradnl"/>
              </w:rPr>
            </w:pPr>
            <w:r w:rsidRPr="00EF1F12">
              <w:rPr>
                <w:rFonts w:ascii="Corbel" w:eastAsia="Corbel" w:hAnsi="Corbel" w:cs="Arial"/>
                <w:color w:val="000000"/>
                <w:lang w:val="es-ES" w:eastAsia="es-ES_tradnl"/>
              </w:rPr>
              <w:t>Comunidad participante de parroquias y diócesis aledañas.</w:t>
            </w:r>
          </w:p>
          <w:p w14:paraId="35AFAEEC" w14:textId="77777777" w:rsidR="00EF1F12" w:rsidRPr="00EF1F12" w:rsidRDefault="00EF1F12" w:rsidP="00EF1F12">
            <w:pPr>
              <w:rPr>
                <w:rFonts w:ascii="Corbel" w:eastAsia="Corbel" w:hAnsi="Corbel" w:cs="Arial"/>
                <w:lang w:val="es-ES" w:eastAsia="es-ES_tradnl"/>
              </w:rPr>
            </w:pPr>
            <w:r w:rsidRPr="00EF1F12">
              <w:rPr>
                <w:rFonts w:ascii="Corbel" w:eastAsia="Corbel" w:hAnsi="Corbel" w:cs="Arial"/>
                <w:color w:val="000000"/>
                <w:lang w:val="es-ES" w:eastAsia="es-ES_tradnl"/>
              </w:rPr>
              <w:t>Jóvenes participantes de vicarías sociales, juventud y pastoral.</w:t>
            </w:r>
          </w:p>
        </w:tc>
        <w:tc>
          <w:tcPr>
            <w:tcW w:w="4869" w:type="dxa"/>
          </w:tcPr>
          <w:p w14:paraId="2FD66F86"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Programa de apoyo técnico profesional para los programas sociales de la iglesia.</w:t>
            </w:r>
          </w:p>
          <w:p w14:paraId="50812EB6"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Programa desarrollo pastoral con los colegios.</w:t>
            </w:r>
          </w:p>
          <w:p w14:paraId="06E9DD74"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Formación continua en teología.</w:t>
            </w:r>
          </w:p>
        </w:tc>
      </w:tr>
    </w:tbl>
    <w:p w14:paraId="64AFC84D" w14:textId="77777777" w:rsidR="00EF1F12" w:rsidRPr="00EF1F12" w:rsidRDefault="00EF1F12" w:rsidP="00EF1F12">
      <w:pPr>
        <w:rPr>
          <w:rFonts w:ascii="Corbel" w:eastAsia="Corbel" w:hAnsi="Corbel" w:cs="Arial"/>
          <w:color w:val="000000"/>
          <w:sz w:val="20"/>
          <w:szCs w:val="20"/>
          <w:lang w:val="es-ES" w:eastAsia="es-ES_tradnl"/>
        </w:rPr>
      </w:pPr>
    </w:p>
    <w:p w14:paraId="46A425A9" w14:textId="77777777" w:rsidR="00EF1F12" w:rsidRPr="00EF1F12" w:rsidRDefault="00EF1F12" w:rsidP="00EF1F12">
      <w:pPr>
        <w:numPr>
          <w:ilvl w:val="0"/>
          <w:numId w:val="1"/>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Instituciones de Educación Superior </w:t>
      </w:r>
    </w:p>
    <w:p w14:paraId="2245AF9E" w14:textId="77777777" w:rsidR="00EF1F12" w:rsidRPr="00EF1F12" w:rsidRDefault="00EF1F12" w:rsidP="00EF1F12">
      <w:pPr>
        <w:ind w:left="714"/>
        <w:jc w:val="both"/>
        <w:rPr>
          <w:rFonts w:ascii="Corbel" w:eastAsia="Corbel" w:hAnsi="Corbel" w:cs="Arial"/>
          <w:sz w:val="20"/>
          <w:szCs w:val="20"/>
          <w:lang w:val="es-ES" w:eastAsia="es-ES_tradnl"/>
        </w:rPr>
      </w:pPr>
    </w:p>
    <w:tbl>
      <w:tblPr>
        <w:tblStyle w:val="Tablaconcuadrcula"/>
        <w:tblW w:w="0" w:type="auto"/>
        <w:tblInd w:w="720" w:type="dxa"/>
        <w:tblLook w:val="04A0" w:firstRow="1" w:lastRow="0" w:firstColumn="1" w:lastColumn="0" w:noHBand="0" w:noVBand="1"/>
      </w:tblPr>
      <w:tblGrid>
        <w:gridCol w:w="4679"/>
        <w:gridCol w:w="4671"/>
      </w:tblGrid>
      <w:tr w:rsidR="00EF1F12" w:rsidRPr="00EF1F12" w14:paraId="1DC4E1D1" w14:textId="77777777" w:rsidTr="00EF1F12">
        <w:tc>
          <w:tcPr>
            <w:tcW w:w="4868" w:type="dxa"/>
            <w:shd w:val="clear" w:color="auto" w:fill="666699"/>
          </w:tcPr>
          <w:p w14:paraId="666F1777"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Características</w:t>
            </w:r>
          </w:p>
        </w:tc>
        <w:tc>
          <w:tcPr>
            <w:tcW w:w="4869" w:type="dxa"/>
            <w:shd w:val="clear" w:color="auto" w:fill="666699"/>
          </w:tcPr>
          <w:p w14:paraId="4EE40C9E"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Propuestas de valor</w:t>
            </w:r>
          </w:p>
        </w:tc>
      </w:tr>
      <w:tr w:rsidR="00EF1F12" w:rsidRPr="00EF1F12" w14:paraId="147FCABE" w14:textId="77777777" w:rsidTr="00E8622C">
        <w:trPr>
          <w:trHeight w:val="494"/>
        </w:trPr>
        <w:tc>
          <w:tcPr>
            <w:tcW w:w="4868" w:type="dxa"/>
          </w:tcPr>
          <w:p w14:paraId="2517CF4B" w14:textId="77777777" w:rsidR="00EF1F12" w:rsidRPr="00EF1F12" w:rsidRDefault="00EF1F12" w:rsidP="00EF1F12">
            <w:pPr>
              <w:ind w:left="19"/>
              <w:jc w:val="both"/>
              <w:rPr>
                <w:rFonts w:ascii="Corbel" w:eastAsia="Corbel" w:hAnsi="Corbel" w:cs="Arial"/>
                <w:lang w:val="es-ES" w:eastAsia="es-ES_tradnl"/>
              </w:rPr>
            </w:pPr>
            <w:r w:rsidRPr="00EF1F12">
              <w:rPr>
                <w:rFonts w:ascii="Corbel" w:eastAsia="Corbel" w:hAnsi="Corbel" w:cs="Arial"/>
                <w:lang w:val="es-ES" w:eastAsia="es-ES_tradnl"/>
              </w:rPr>
              <w:t>Instituciones de Educación Superior con identidad católica.</w:t>
            </w:r>
          </w:p>
          <w:p w14:paraId="1D7824D9" w14:textId="77777777" w:rsidR="00EF1F12" w:rsidRPr="00EF1F12" w:rsidRDefault="00EF1F12" w:rsidP="00EF1F12">
            <w:pPr>
              <w:ind w:left="19"/>
              <w:jc w:val="both"/>
              <w:rPr>
                <w:rFonts w:ascii="Corbel" w:eastAsia="Corbel" w:hAnsi="Corbel" w:cs="Arial"/>
                <w:lang w:val="es-ES" w:eastAsia="es-ES_tradnl"/>
              </w:rPr>
            </w:pPr>
            <w:r w:rsidRPr="00EF1F12">
              <w:rPr>
                <w:rFonts w:ascii="Corbel" w:eastAsia="Corbel" w:hAnsi="Corbel" w:cs="Arial"/>
                <w:lang w:val="es-ES" w:eastAsia="es-ES_tradnl"/>
              </w:rPr>
              <w:t>Instituciones de Educación Superior regionales</w:t>
            </w:r>
          </w:p>
          <w:p w14:paraId="252A5FF1" w14:textId="77777777" w:rsidR="00EF1F12" w:rsidRPr="00EF1F12" w:rsidRDefault="00EF1F12" w:rsidP="00EF1F12">
            <w:pPr>
              <w:ind w:left="19"/>
              <w:jc w:val="both"/>
              <w:rPr>
                <w:rFonts w:ascii="Corbel" w:eastAsia="Corbel" w:hAnsi="Corbel" w:cs="Arial"/>
                <w:lang w:val="es-ES" w:eastAsia="es-ES_tradnl"/>
              </w:rPr>
            </w:pPr>
            <w:r w:rsidRPr="00EF1F12">
              <w:rPr>
                <w:rFonts w:ascii="Corbel" w:eastAsia="Corbel" w:hAnsi="Corbel" w:cs="Arial"/>
                <w:lang w:val="es-ES" w:eastAsia="es-ES_tradnl"/>
              </w:rPr>
              <w:t>Instituciones de Educación Superior líderes en investigación.</w:t>
            </w:r>
          </w:p>
          <w:p w14:paraId="65AF627C" w14:textId="77777777" w:rsidR="00EF1F12" w:rsidRPr="00EF1F12" w:rsidRDefault="00EF1F12" w:rsidP="00EF1F12">
            <w:pPr>
              <w:ind w:left="19"/>
              <w:jc w:val="both"/>
              <w:rPr>
                <w:rFonts w:ascii="Corbel" w:eastAsia="Corbel" w:hAnsi="Corbel" w:cs="Arial"/>
                <w:lang w:val="es-ES" w:eastAsia="es-ES_tradnl"/>
              </w:rPr>
            </w:pPr>
            <w:r w:rsidRPr="00EF1F12">
              <w:rPr>
                <w:rFonts w:ascii="Corbel" w:eastAsia="Corbel" w:hAnsi="Corbel" w:cs="Arial"/>
                <w:lang w:val="es-ES" w:eastAsia="es-ES_tradnl"/>
              </w:rPr>
              <w:t>Instituciones de Educación Superior acreditadas y pertenecientes al G9, AUR, CRUCH.</w:t>
            </w:r>
          </w:p>
          <w:p w14:paraId="14622942" w14:textId="77777777" w:rsidR="00EF1F12" w:rsidRPr="00EF1F12" w:rsidRDefault="00EF1F12" w:rsidP="00EF1F12">
            <w:pPr>
              <w:ind w:left="19"/>
              <w:jc w:val="both"/>
              <w:rPr>
                <w:rFonts w:ascii="Corbel" w:eastAsia="Corbel" w:hAnsi="Corbel" w:cs="Arial"/>
                <w:b/>
                <w:lang w:val="es-ES" w:eastAsia="es-ES_tradnl"/>
              </w:rPr>
            </w:pPr>
            <w:r w:rsidRPr="00EF1F12">
              <w:rPr>
                <w:rFonts w:ascii="Corbel" w:eastAsia="Corbel" w:hAnsi="Corbel" w:cs="Arial"/>
                <w:lang w:val="es-ES" w:eastAsia="es-ES_tradnl"/>
              </w:rPr>
              <w:t xml:space="preserve">Instituciones internacionales de prestigio y altamente rankeadas. </w:t>
            </w:r>
          </w:p>
        </w:tc>
        <w:tc>
          <w:tcPr>
            <w:tcW w:w="4869" w:type="dxa"/>
          </w:tcPr>
          <w:p w14:paraId="14D58645"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Programas de intercambio de estudiantes y académicos en universidades con líneas prioritarias y emergentes.</w:t>
            </w:r>
          </w:p>
          <w:p w14:paraId="5E8CCEDF"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Convenios de doble graduación.</w:t>
            </w:r>
          </w:p>
          <w:p w14:paraId="5AE917A1"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Centro de desarrollo de aplicaciones tecnológicas que den soluciones a las necesidades regionales.</w:t>
            </w:r>
          </w:p>
          <w:p w14:paraId="3B3C546E"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Red de universidades con formación técnica.</w:t>
            </w:r>
          </w:p>
        </w:tc>
      </w:tr>
    </w:tbl>
    <w:p w14:paraId="05919925" w14:textId="77777777" w:rsidR="00EF1F12" w:rsidRPr="00EF1F12" w:rsidRDefault="00EF1F12" w:rsidP="00EF1F12">
      <w:pPr>
        <w:jc w:val="both"/>
        <w:rPr>
          <w:rFonts w:ascii="Corbel" w:eastAsia="Corbel" w:hAnsi="Corbel" w:cs="Times New Roman"/>
          <w:sz w:val="20"/>
          <w:szCs w:val="20"/>
          <w:lang w:val="es-ES" w:eastAsia="es-ES_tradnl"/>
        </w:rPr>
      </w:pPr>
    </w:p>
    <w:p w14:paraId="3DACC3CF" w14:textId="77777777" w:rsidR="00EF1F12" w:rsidRPr="00EF1F12" w:rsidRDefault="00EF1F12" w:rsidP="00EF1F12">
      <w:pPr>
        <w:numPr>
          <w:ilvl w:val="0"/>
          <w:numId w:val="1"/>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Colegios católicos, técnicos y humanistas</w:t>
      </w:r>
    </w:p>
    <w:p w14:paraId="27E0ABDA" w14:textId="77777777" w:rsidR="00EF1F12" w:rsidRPr="00D069D9" w:rsidRDefault="00EF1F12" w:rsidP="00EF1F12">
      <w:pPr>
        <w:ind w:left="714"/>
        <w:rPr>
          <w:rFonts w:ascii="Corbel" w:eastAsia="Corbel" w:hAnsi="Corbel" w:cs="Arial"/>
          <w:sz w:val="16"/>
          <w:szCs w:val="20"/>
          <w:lang w:val="es-ES" w:eastAsia="es-ES_tradnl"/>
        </w:rPr>
      </w:pPr>
    </w:p>
    <w:tbl>
      <w:tblPr>
        <w:tblStyle w:val="Tablaconcuadrcula"/>
        <w:tblW w:w="0" w:type="auto"/>
        <w:tblInd w:w="720" w:type="dxa"/>
        <w:tblLook w:val="04A0" w:firstRow="1" w:lastRow="0" w:firstColumn="1" w:lastColumn="0" w:noHBand="0" w:noVBand="1"/>
      </w:tblPr>
      <w:tblGrid>
        <w:gridCol w:w="4672"/>
        <w:gridCol w:w="4678"/>
      </w:tblGrid>
      <w:tr w:rsidR="00EF1F12" w:rsidRPr="00EF1F12" w14:paraId="6D7BFE4B" w14:textId="77777777" w:rsidTr="00EF1F12">
        <w:tc>
          <w:tcPr>
            <w:tcW w:w="4868" w:type="dxa"/>
            <w:shd w:val="clear" w:color="auto" w:fill="666699"/>
          </w:tcPr>
          <w:p w14:paraId="712D80E4"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Características</w:t>
            </w:r>
          </w:p>
        </w:tc>
        <w:tc>
          <w:tcPr>
            <w:tcW w:w="4869" w:type="dxa"/>
            <w:shd w:val="clear" w:color="auto" w:fill="666699"/>
          </w:tcPr>
          <w:p w14:paraId="79B69B98" w14:textId="77777777" w:rsidR="00EF1F12" w:rsidRPr="00EF1F12" w:rsidRDefault="00EF1F12" w:rsidP="00EF1F12">
            <w:pPr>
              <w:contextualSpacing/>
              <w:jc w:val="center"/>
              <w:rPr>
                <w:rFonts w:ascii="Corbel" w:eastAsia="Corbel" w:hAnsi="Corbel" w:cs="Arial"/>
                <w:color w:val="FFFFFF"/>
                <w:lang w:val="es-ES" w:eastAsia="es-ES_tradnl"/>
              </w:rPr>
            </w:pPr>
            <w:r w:rsidRPr="00EF1F12">
              <w:rPr>
                <w:rFonts w:ascii="Corbel" w:eastAsia="Corbel" w:hAnsi="Corbel" w:cs="Arial"/>
                <w:color w:val="FFFFFF"/>
                <w:lang w:val="es-ES" w:eastAsia="es-ES_tradnl"/>
              </w:rPr>
              <w:t>Propuestas de valor</w:t>
            </w:r>
          </w:p>
        </w:tc>
      </w:tr>
      <w:tr w:rsidR="00EF1F12" w:rsidRPr="00EF1F12" w14:paraId="7CDA4064" w14:textId="77777777" w:rsidTr="00E8622C">
        <w:trPr>
          <w:trHeight w:val="1254"/>
        </w:trPr>
        <w:tc>
          <w:tcPr>
            <w:tcW w:w="4868" w:type="dxa"/>
          </w:tcPr>
          <w:p w14:paraId="48D768A0" w14:textId="77777777" w:rsidR="00EF1F12" w:rsidRPr="00EF1F12" w:rsidRDefault="00EF1F12" w:rsidP="00EF1F12">
            <w:pPr>
              <w:ind w:left="19"/>
              <w:rPr>
                <w:rFonts w:ascii="Corbel" w:eastAsia="Corbel" w:hAnsi="Corbel" w:cs="Arial"/>
                <w:lang w:val="es-ES" w:eastAsia="es-ES_tradnl"/>
              </w:rPr>
            </w:pPr>
            <w:r w:rsidRPr="00EF1F12">
              <w:rPr>
                <w:rFonts w:ascii="Corbel" w:eastAsia="Corbel" w:hAnsi="Corbel" w:cs="Arial"/>
                <w:lang w:val="es-ES" w:eastAsia="es-ES_tradnl"/>
              </w:rPr>
              <w:t>Colegios particulares y particulares subvencionados.</w:t>
            </w:r>
          </w:p>
          <w:p w14:paraId="0AD592D4" w14:textId="77777777" w:rsidR="00EF1F12" w:rsidRPr="00EF1F12" w:rsidRDefault="00EF1F12" w:rsidP="00EF1F12">
            <w:pPr>
              <w:ind w:left="19"/>
              <w:rPr>
                <w:rFonts w:ascii="Corbel" w:eastAsia="Corbel" w:hAnsi="Corbel" w:cs="Arial"/>
                <w:lang w:val="es-ES" w:eastAsia="es-ES_tradnl"/>
              </w:rPr>
            </w:pPr>
            <w:r w:rsidRPr="00EF1F12">
              <w:rPr>
                <w:rFonts w:ascii="Corbel" w:eastAsia="Corbel" w:hAnsi="Corbel" w:cs="Arial"/>
                <w:lang w:val="es-ES" w:eastAsia="es-ES_tradnl"/>
              </w:rPr>
              <w:t>Colegios católicos regionales.</w:t>
            </w:r>
          </w:p>
          <w:p w14:paraId="3E6E742E" w14:textId="77777777" w:rsidR="00EF1F12" w:rsidRPr="00EF1F12" w:rsidRDefault="00EF1F12" w:rsidP="00EF1F12">
            <w:pPr>
              <w:ind w:left="19"/>
              <w:rPr>
                <w:rFonts w:ascii="Corbel" w:eastAsia="Corbel" w:hAnsi="Corbel" w:cs="Arial"/>
                <w:lang w:val="es-ES" w:eastAsia="es-ES_tradnl"/>
              </w:rPr>
            </w:pPr>
            <w:r w:rsidRPr="00EF1F12">
              <w:rPr>
                <w:rFonts w:ascii="Corbel" w:eastAsia="Corbel" w:hAnsi="Corbel" w:cs="Arial"/>
                <w:lang w:val="es-ES" w:eastAsia="es-ES_tradnl"/>
              </w:rPr>
              <w:t>Colegios técnicos con especialidades asociadas al Instituto Tecnológico.</w:t>
            </w:r>
          </w:p>
          <w:p w14:paraId="2E6BE626" w14:textId="77777777" w:rsidR="00EF1F12" w:rsidRPr="00EF1F12" w:rsidRDefault="00EF1F12" w:rsidP="00EF1F12">
            <w:pPr>
              <w:jc w:val="both"/>
              <w:rPr>
                <w:rFonts w:ascii="Corbel" w:eastAsia="Corbel" w:hAnsi="Corbel" w:cs="Arial"/>
                <w:lang w:val="es-ES" w:eastAsia="es-ES_tradnl"/>
              </w:rPr>
            </w:pPr>
          </w:p>
        </w:tc>
        <w:tc>
          <w:tcPr>
            <w:tcW w:w="4869" w:type="dxa"/>
          </w:tcPr>
          <w:p w14:paraId="7C6906AF"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Reconocimiento de aprendizajes previos en colegios católicos.</w:t>
            </w:r>
          </w:p>
          <w:p w14:paraId="64326155"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Acompañamiento espiritual a estudiantes de 1° año.</w:t>
            </w:r>
          </w:p>
          <w:p w14:paraId="7BCCDA29" w14:textId="77777777" w:rsidR="00EF1F12" w:rsidRPr="00EF1F12" w:rsidRDefault="00EF1F12" w:rsidP="00EF1F12">
            <w:pPr>
              <w:jc w:val="both"/>
              <w:rPr>
                <w:rFonts w:ascii="Corbel" w:eastAsia="Corbel" w:hAnsi="Corbel" w:cs="Arial"/>
                <w:lang w:val="es-ES" w:eastAsia="es-ES_tradnl"/>
              </w:rPr>
            </w:pPr>
            <w:r w:rsidRPr="00EF1F12">
              <w:rPr>
                <w:rFonts w:ascii="Corbel" w:eastAsia="Corbel" w:hAnsi="Corbel" w:cs="Arial"/>
                <w:lang w:val="es-ES" w:eastAsia="es-ES_tradnl"/>
              </w:rPr>
              <w:t>Reconocimiento de aprendizajes previos en establecimientos técnicos y reconocimiento de experiencia laboral.</w:t>
            </w:r>
          </w:p>
        </w:tc>
      </w:tr>
    </w:tbl>
    <w:p w14:paraId="04F0610C" w14:textId="77777777" w:rsidR="00294059" w:rsidRDefault="00294059">
      <w:pPr>
        <w:rPr>
          <w:rFonts w:ascii="Corbel" w:eastAsia="Corbel" w:hAnsi="Corbel" w:cs="Times New Roman"/>
          <w:sz w:val="36"/>
          <w:szCs w:val="36"/>
          <w:lang w:val="es-ES" w:eastAsia="es-ES_tradnl"/>
        </w:rPr>
      </w:pPr>
      <w:r>
        <w:rPr>
          <w:rFonts w:ascii="Corbel" w:eastAsia="Corbel" w:hAnsi="Corbel" w:cs="Times New Roman"/>
          <w:sz w:val="36"/>
          <w:szCs w:val="36"/>
          <w:lang w:val="es-ES" w:eastAsia="es-ES_tradnl"/>
        </w:rPr>
        <w:br w:type="page"/>
      </w:r>
    </w:p>
    <w:p w14:paraId="02E00FB6" w14:textId="05400AF1" w:rsidR="00EF1F12" w:rsidRPr="00EF1F12" w:rsidRDefault="00EF1F12" w:rsidP="00294059">
      <w:pPr>
        <w:spacing w:after="180" w:line="360" w:lineRule="auto"/>
        <w:jc w:val="center"/>
        <w:rPr>
          <w:rFonts w:ascii="Corbel" w:eastAsia="Corbel" w:hAnsi="Corbel" w:cs="Times New Roman"/>
          <w:sz w:val="36"/>
          <w:szCs w:val="36"/>
          <w:lang w:val="es-ES" w:eastAsia="es-ES_tradnl"/>
        </w:rPr>
      </w:pPr>
      <w:r w:rsidRPr="00EF1F12">
        <w:rPr>
          <w:rFonts w:ascii="Corbel" w:eastAsia="Corbel" w:hAnsi="Corbel" w:cs="Times New Roman"/>
          <w:sz w:val="36"/>
          <w:szCs w:val="36"/>
          <w:lang w:val="es-ES" w:eastAsia="es-ES_tradnl"/>
        </w:rPr>
        <w:lastRenderedPageBreak/>
        <w:t>ETAPA 2: DEFINICIONES ESTRATÉGICAS</w:t>
      </w:r>
    </w:p>
    <w:p w14:paraId="68C76985" w14:textId="77777777" w:rsidR="00EF1F12" w:rsidRPr="00EF1F12" w:rsidRDefault="00EF1F12" w:rsidP="00EF1F12">
      <w:pPr>
        <w:keepNext/>
        <w:keepLines/>
        <w:pBdr>
          <w:top w:val="single" w:sz="4" w:space="31" w:color="663366"/>
          <w:bottom w:val="single" w:sz="4" w:space="31" w:color="663366"/>
        </w:pBdr>
        <w:shd w:val="clear" w:color="auto" w:fill="663366"/>
        <w:contextualSpacing/>
        <w:jc w:val="center"/>
        <w:outlineLvl w:val="0"/>
        <w:rPr>
          <w:rFonts w:ascii="Corbel" w:eastAsia="メイリオ" w:hAnsi="Corbel" w:cs="Times New Roman"/>
          <w:color w:val="FFFFFF"/>
          <w:sz w:val="52"/>
          <w:szCs w:val="32"/>
          <w:lang w:val="es-ES" w:eastAsia="es-ES_tradnl"/>
        </w:rPr>
      </w:pPr>
      <w:r w:rsidRPr="00EF1F12">
        <w:rPr>
          <w:rFonts w:ascii="Corbel" w:eastAsia="メイリオ" w:hAnsi="Corbel" w:cs="Times New Roman"/>
          <w:color w:val="FFFFFF"/>
          <w:sz w:val="52"/>
          <w:szCs w:val="32"/>
          <w:lang w:val="es-ES" w:eastAsia="es-ES_tradnl"/>
        </w:rPr>
        <w:t xml:space="preserve">Misión, Visión y Valores Institucionales </w:t>
      </w:r>
    </w:p>
    <w:p w14:paraId="4527FA32"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29B629B4"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Tempranamente durante el proceso de preparación del futuro Plan de Desarrollo Estratégico, se observó la necesidad de redefinir la misión y visión vigentes en aquel entonces:</w:t>
      </w:r>
    </w:p>
    <w:p w14:paraId="4C6ABA8D"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35839D19" w14:textId="77777777" w:rsidR="00EF1F12" w:rsidRPr="00EF1F12" w:rsidRDefault="00EF1F12" w:rsidP="00EF1F12">
      <w:pPr>
        <w:ind w:left="567" w:right="675"/>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Misión del PDE 2012-2016: “Somos una institución de educación superior partícipe de la misión de la Iglesia Católica, que posee una comunidad académica de alto nivel y en permanente perfeccionamiento, orientada a formar personas y a ofrecerles oportunidades de educación continua, en un marco de cercanía, acogida y apoyo a sus necesidades académicas y personales. Impulsamos, desde la Región del Biobío, la generación y aplicación del conocimiento, aportando al desarrollo social, cultural, económico, científico, moral y espiritual del país, sustentados en un proyecto educativo integral, de alto estándar de calidad, y en vinculación con una amplia red de instituciones y organizaciones nacionales e internacionales.”</w:t>
      </w:r>
    </w:p>
    <w:p w14:paraId="152E94D0" w14:textId="77777777" w:rsidR="00EF1F12" w:rsidRPr="00EF1F12" w:rsidRDefault="00EF1F12" w:rsidP="00EF1F12">
      <w:pPr>
        <w:ind w:left="567" w:right="675"/>
        <w:jc w:val="both"/>
        <w:rPr>
          <w:rFonts w:ascii="Corbel" w:eastAsia="Corbel" w:hAnsi="Corbel" w:cs="Times New Roman"/>
          <w:color w:val="000000"/>
          <w:sz w:val="20"/>
          <w:szCs w:val="20"/>
          <w:lang w:val="es-ES" w:eastAsia="es-ES_tradnl"/>
        </w:rPr>
      </w:pPr>
    </w:p>
    <w:p w14:paraId="370FA30A" w14:textId="77777777" w:rsidR="00EF1F12" w:rsidRPr="00EF1F12" w:rsidRDefault="00EF1F12" w:rsidP="00EF1F12">
      <w:pPr>
        <w:ind w:left="567" w:right="675"/>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Visión del PDE 2012-2016: “Centro de excelencia en la búsqueda de la verdad e irradiación del saber para el bien de la humanidad.”</w:t>
      </w:r>
    </w:p>
    <w:p w14:paraId="6DEE884D" w14:textId="77777777" w:rsidR="00EF1F12" w:rsidRPr="00EF1F12" w:rsidRDefault="00EF1F12" w:rsidP="00EF1F12">
      <w:pPr>
        <w:ind w:left="567" w:right="675"/>
        <w:jc w:val="both"/>
        <w:rPr>
          <w:rFonts w:ascii="Corbel" w:eastAsia="Corbel" w:hAnsi="Corbel" w:cs="Times New Roman"/>
          <w:color w:val="000000"/>
          <w:sz w:val="20"/>
          <w:szCs w:val="20"/>
          <w:lang w:val="es-ES" w:eastAsia="es-ES_tradnl"/>
        </w:rPr>
      </w:pPr>
    </w:p>
    <w:p w14:paraId="72EFF1B9" w14:textId="77777777" w:rsidR="00EF1F12" w:rsidRPr="00EF1F12" w:rsidRDefault="00EF1F12" w:rsidP="00EF1F12">
      <w:pPr>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Tanto el Consejo Superior como una comisión instituida al efecto, estudiaron las prioridades institucionales y características de nuestro quehacer actual, tomando además en cuenta las misiones-visiones de otras instituciones de educación superior. </w:t>
      </w:r>
    </w:p>
    <w:p w14:paraId="7A193ADE"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34F44FCF" w14:textId="77777777" w:rsidR="00EF1F12" w:rsidRPr="00EF1F12" w:rsidRDefault="00EF1F12" w:rsidP="00EF1F12">
      <w:p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Así, la Universidad luego de un profundo proceso de reflexión y aprendizaje, y en coherencia a su Declaración de Principios, Estatutos y </w:t>
      </w:r>
      <w:r w:rsidRPr="00EF1F12">
        <w:rPr>
          <w:rFonts w:ascii="Corbel" w:eastAsia="Corbel" w:hAnsi="Corbel" w:cs="Times New Roman"/>
          <w:color w:val="000000"/>
          <w:sz w:val="20"/>
          <w:szCs w:val="20"/>
          <w:lang w:val="es-ES" w:eastAsia="es-ES_tradnl"/>
        </w:rPr>
        <w:t xml:space="preserve">Proyecto Educativo Institucional, concuerda en una </w:t>
      </w:r>
      <w:r w:rsidRPr="00EF1F12">
        <w:rPr>
          <w:rFonts w:ascii="Corbel" w:eastAsia="Corbel" w:hAnsi="Corbel" w:cs="Times New Roman"/>
          <w:sz w:val="20"/>
          <w:szCs w:val="20"/>
          <w:lang w:val="es-ES" w:eastAsia="es-ES_tradnl"/>
        </w:rPr>
        <w:t>nueva misión y visión institucional, que valora su presente y mira hacia el futuro:</w:t>
      </w:r>
    </w:p>
    <w:p w14:paraId="1BA6871A" w14:textId="77777777" w:rsidR="00EF1F12" w:rsidRPr="00EF1F12" w:rsidRDefault="00EF1F12" w:rsidP="00EF1F12">
      <w:pPr>
        <w:jc w:val="both"/>
        <w:rPr>
          <w:rFonts w:ascii="Corbel" w:eastAsia="Corbel" w:hAnsi="Corbel" w:cs="Times New Roman"/>
          <w:sz w:val="20"/>
          <w:szCs w:val="20"/>
          <w:lang w:val="es-ES" w:eastAsia="es-ES_tradnl"/>
        </w:rPr>
      </w:pPr>
    </w:p>
    <w:p w14:paraId="5E99AE2F" w14:textId="77777777" w:rsidR="00EF1F12" w:rsidRPr="00EF1F12" w:rsidRDefault="00EF1F12" w:rsidP="00EF1F12">
      <w:pPr>
        <w:pBdr>
          <w:top w:val="single" w:sz="4" w:space="1" w:color="auto"/>
          <w:left w:val="single" w:sz="4" w:space="4" w:color="auto"/>
          <w:bottom w:val="single" w:sz="4" w:space="1" w:color="auto"/>
          <w:right w:val="single" w:sz="4" w:space="4" w:color="auto"/>
        </w:pBdr>
        <w:shd w:val="clear" w:color="auto" w:fill="666699"/>
        <w:jc w:val="center"/>
        <w:rPr>
          <w:rFonts w:ascii="Corbel" w:eastAsia="Corbel" w:hAnsi="Corbel" w:cs="Times New Roman"/>
          <w:color w:val="FFFFFF"/>
          <w:sz w:val="34"/>
          <w:szCs w:val="34"/>
          <w:lang w:val="es-ES" w:eastAsia="es-ES_tradnl"/>
        </w:rPr>
      </w:pPr>
      <w:r w:rsidRPr="00EF1F12">
        <w:rPr>
          <w:rFonts w:ascii="Corbel" w:eastAsia="Corbel" w:hAnsi="Corbel" w:cs="Times New Roman"/>
          <w:color w:val="FFFFFF"/>
          <w:sz w:val="34"/>
          <w:szCs w:val="34"/>
          <w:lang w:val="es-ES" w:eastAsia="es-ES_tradnl"/>
        </w:rPr>
        <w:t>VISIÓN</w:t>
      </w:r>
    </w:p>
    <w:p w14:paraId="48BC34B0" w14:textId="77777777" w:rsidR="00EF1F12" w:rsidRPr="00EF1F12" w:rsidRDefault="00EF1F12" w:rsidP="00EF1F12">
      <w:pPr>
        <w:pBdr>
          <w:top w:val="single" w:sz="4" w:space="1" w:color="auto"/>
          <w:left w:val="single" w:sz="4" w:space="4" w:color="auto"/>
          <w:bottom w:val="single" w:sz="4" w:space="1" w:color="auto"/>
          <w:right w:val="single" w:sz="4" w:space="4" w:color="auto"/>
        </w:pBdr>
        <w:shd w:val="clear" w:color="auto" w:fill="666699"/>
        <w:jc w:val="both"/>
        <w:rPr>
          <w:rFonts w:ascii="Corbel" w:eastAsia="Corbel" w:hAnsi="Corbel" w:cs="Times New Roman"/>
          <w:i/>
          <w:iCs/>
          <w:color w:val="FFFFFF"/>
          <w:sz w:val="34"/>
          <w:szCs w:val="34"/>
          <w:lang w:val="es-ES" w:eastAsia="es-ES_tradnl"/>
        </w:rPr>
      </w:pPr>
      <w:r w:rsidRPr="00EF1F12">
        <w:rPr>
          <w:rFonts w:ascii="Corbel" w:eastAsia="Corbel" w:hAnsi="Corbel" w:cs="Times New Roman"/>
          <w:i/>
          <w:iCs/>
          <w:color w:val="FFFFFF"/>
          <w:sz w:val="34"/>
          <w:szCs w:val="34"/>
          <w:lang w:val="es-ES" w:eastAsia="es-ES_tradnl"/>
        </w:rPr>
        <w:t>“Ser una Universidad reconocida a nivel nacional e internacional, que, desde su identidad católica, crea y promueve oportunidades, y genera conocimiento para contribuir al desarrollo y bienestar de la sociedad.”</w:t>
      </w:r>
    </w:p>
    <w:p w14:paraId="2698BAFE" w14:textId="77777777" w:rsidR="00EF1F12" w:rsidRPr="00EF1F12" w:rsidRDefault="00EF1F12" w:rsidP="00EF1F12">
      <w:pPr>
        <w:jc w:val="both"/>
        <w:rPr>
          <w:rFonts w:ascii="Corbel" w:eastAsia="Corbel" w:hAnsi="Corbel" w:cs="Times New Roman"/>
          <w:b/>
          <w:sz w:val="20"/>
          <w:szCs w:val="20"/>
          <w:lang w:val="es-ES" w:eastAsia="es-ES_tradnl"/>
        </w:rPr>
      </w:pPr>
    </w:p>
    <w:p w14:paraId="4C4A57FF" w14:textId="77777777" w:rsidR="00EF1F12" w:rsidRPr="00EF1F12" w:rsidRDefault="00EF1F12" w:rsidP="00EF1F12">
      <w:pPr>
        <w:shd w:val="clear" w:color="auto" w:fill="663366"/>
        <w:jc w:val="center"/>
        <w:rPr>
          <w:rFonts w:ascii="Corbel" w:eastAsia="Corbel" w:hAnsi="Corbel" w:cs="Times New Roman"/>
          <w:color w:val="FFFFFF"/>
          <w:sz w:val="34"/>
          <w:szCs w:val="34"/>
          <w:lang w:val="es-ES" w:eastAsia="es-ES_tradnl"/>
        </w:rPr>
      </w:pPr>
      <w:r w:rsidRPr="00EF1F12">
        <w:rPr>
          <w:rFonts w:ascii="Corbel" w:eastAsia="Corbel" w:hAnsi="Corbel" w:cs="Times New Roman"/>
          <w:color w:val="FFFFFF"/>
          <w:sz w:val="34"/>
          <w:szCs w:val="34"/>
          <w:lang w:val="es-ES" w:eastAsia="es-ES_tradnl"/>
        </w:rPr>
        <w:t>MISIÓN</w:t>
      </w:r>
    </w:p>
    <w:p w14:paraId="5B1EB48A" w14:textId="77777777" w:rsidR="00EF1F12" w:rsidRPr="00EF1F12" w:rsidRDefault="00EF1F12" w:rsidP="00EF1F12">
      <w:pPr>
        <w:shd w:val="clear" w:color="auto" w:fill="663366"/>
        <w:jc w:val="both"/>
        <w:rPr>
          <w:rFonts w:ascii="Corbel" w:eastAsia="Corbel" w:hAnsi="Corbel" w:cs="Times New Roman"/>
          <w:i/>
          <w:iCs/>
          <w:color w:val="FFFFFF"/>
          <w:sz w:val="34"/>
          <w:szCs w:val="34"/>
          <w:lang w:val="es-ES" w:eastAsia="es-ES_tradnl"/>
        </w:rPr>
      </w:pPr>
      <w:r w:rsidRPr="00EF1F12">
        <w:rPr>
          <w:rFonts w:ascii="Corbel" w:eastAsia="Corbel" w:hAnsi="Corbel" w:cs="Times New Roman"/>
          <w:i/>
          <w:iCs/>
          <w:color w:val="FFFFFF"/>
          <w:sz w:val="34"/>
          <w:szCs w:val="34"/>
          <w:lang w:val="es-ES" w:eastAsia="es-ES_tradnl"/>
        </w:rPr>
        <w:t>“La Universidad Católica de la Santísima Concepción es una institución de educación superior dedicada a la formación integral de las personas, así como a la generación y transferencia de conocimiento, en vinculación permanente con su entorno para aportar desde la visión cristiana del ser humano al desarrollo de la comunidad local y nacional.”</w:t>
      </w:r>
    </w:p>
    <w:p w14:paraId="44010958" w14:textId="2D76AC3C" w:rsidR="00294059" w:rsidRDefault="00294059">
      <w:pPr>
        <w:rPr>
          <w:rFonts w:ascii="Corbel" w:eastAsia="Corbel" w:hAnsi="Corbel" w:cs="Times New Roman"/>
          <w:sz w:val="20"/>
          <w:szCs w:val="20"/>
          <w:lang w:val="es-ES" w:eastAsia="es-ES_tradnl"/>
        </w:rPr>
      </w:pPr>
      <w:r>
        <w:rPr>
          <w:rFonts w:ascii="Corbel" w:eastAsia="Corbel" w:hAnsi="Corbel" w:cs="Times New Roman"/>
          <w:sz w:val="20"/>
          <w:szCs w:val="20"/>
          <w:lang w:val="es-ES" w:eastAsia="es-ES_tradnl"/>
        </w:rPr>
        <w:br w:type="page"/>
      </w:r>
    </w:p>
    <w:p w14:paraId="76D04E6E" w14:textId="77777777" w:rsidR="00EF1F12" w:rsidRPr="00D069D9" w:rsidRDefault="00EF1F12" w:rsidP="00D069D9">
      <w:pPr>
        <w:keepNext/>
        <w:keepLines/>
        <w:pBdr>
          <w:top w:val="single" w:sz="4" w:space="4" w:color="663366"/>
          <w:bottom w:val="single" w:sz="4" w:space="0" w:color="663366"/>
        </w:pBdr>
        <w:shd w:val="clear" w:color="auto" w:fill="663366"/>
        <w:spacing w:after="120" w:line="276" w:lineRule="auto"/>
        <w:contextualSpacing/>
        <w:jc w:val="center"/>
        <w:outlineLvl w:val="0"/>
        <w:rPr>
          <w:rFonts w:ascii="Corbel" w:eastAsia="メイリオ" w:hAnsi="Corbel" w:cs="Times New Roman"/>
          <w:color w:val="FFFFFF"/>
          <w:sz w:val="34"/>
          <w:szCs w:val="34"/>
          <w:lang w:val="es-ES" w:eastAsia="es-ES_tradnl"/>
        </w:rPr>
      </w:pPr>
      <w:r w:rsidRPr="00D069D9">
        <w:rPr>
          <w:rFonts w:ascii="Corbel" w:eastAsia="メイリオ" w:hAnsi="Corbel" w:cs="Times New Roman"/>
          <w:color w:val="FFFFFF"/>
          <w:sz w:val="34"/>
          <w:szCs w:val="34"/>
          <w:lang w:val="es-ES" w:eastAsia="es-ES_tradnl"/>
        </w:rPr>
        <w:lastRenderedPageBreak/>
        <w:t xml:space="preserve">VALORES INSTITUCIONALES </w:t>
      </w:r>
    </w:p>
    <w:p w14:paraId="305DCD85" w14:textId="77777777" w:rsidR="00EF1F12" w:rsidRDefault="00EF1F12" w:rsidP="00EF1F12">
      <w:pPr>
        <w:spacing w:after="180"/>
        <w:jc w:val="both"/>
        <w:rPr>
          <w:rFonts w:ascii="Corbel" w:eastAsia="Corbel" w:hAnsi="Corbel" w:cs="Times New Roman"/>
          <w:iCs/>
          <w:sz w:val="20"/>
          <w:szCs w:val="20"/>
          <w:lang w:val="es-ES" w:eastAsia="es-ES_tradnl"/>
        </w:rPr>
      </w:pPr>
    </w:p>
    <w:p w14:paraId="19A22F07" w14:textId="46E8F4EA" w:rsidR="00EF1F12" w:rsidRPr="00EF1F12" w:rsidRDefault="00EF1F12" w:rsidP="00EF1F12">
      <w:pPr>
        <w:spacing w:after="180"/>
        <w:jc w:val="both"/>
        <w:rPr>
          <w:rFonts w:ascii="Corbel" w:eastAsia="Corbel" w:hAnsi="Corbel" w:cs="Times New Roman"/>
          <w:b/>
          <w:i/>
          <w:iCs/>
          <w:sz w:val="20"/>
          <w:szCs w:val="20"/>
          <w:lang w:val="es-ES" w:eastAsia="es-ES_tradnl"/>
        </w:rPr>
      </w:pPr>
      <w:r w:rsidRPr="00EF1F12">
        <w:rPr>
          <w:rFonts w:ascii="Corbel" w:eastAsia="Corbel" w:hAnsi="Corbel" w:cs="Times New Roman"/>
          <w:iCs/>
          <w:sz w:val="20"/>
          <w:szCs w:val="20"/>
          <w:lang w:val="es-ES" w:eastAsia="es-ES_tradnl"/>
        </w:rPr>
        <w:t>La Universidad, con el propósito de</w:t>
      </w:r>
      <w:r w:rsidR="00D24C3A">
        <w:rPr>
          <w:rFonts w:ascii="Corbel" w:eastAsia="Corbel" w:hAnsi="Corbel" w:cs="Times New Roman"/>
          <w:iCs/>
          <w:sz w:val="20"/>
          <w:szCs w:val="20"/>
          <w:lang w:val="es-ES" w:eastAsia="es-ES_tradnl"/>
        </w:rPr>
        <w:t xml:space="preserve"> cumplir con su misión, asume la</w:t>
      </w:r>
      <w:r w:rsidRPr="00EF1F12">
        <w:rPr>
          <w:rFonts w:ascii="Corbel" w:eastAsia="Corbel" w:hAnsi="Corbel" w:cs="Times New Roman"/>
          <w:iCs/>
          <w:sz w:val="20"/>
          <w:szCs w:val="20"/>
          <w:lang w:val="es-ES" w:eastAsia="es-ES_tradnl"/>
        </w:rPr>
        <w:t xml:space="preserve">s </w:t>
      </w:r>
      <w:r w:rsidR="00D24C3A">
        <w:rPr>
          <w:rFonts w:ascii="Corbel" w:eastAsia="Corbel" w:hAnsi="Corbel" w:cs="Times New Roman"/>
          <w:iCs/>
          <w:sz w:val="20"/>
          <w:szCs w:val="20"/>
          <w:lang w:val="es-ES" w:eastAsia="es-ES_tradnl"/>
        </w:rPr>
        <w:t xml:space="preserve">siguientes </w:t>
      </w:r>
      <w:r w:rsidR="00D24C3A">
        <w:rPr>
          <w:rFonts w:ascii="Corbel" w:eastAsia="Corbel" w:hAnsi="Corbel" w:cs="Times New Roman"/>
          <w:bCs/>
          <w:iCs/>
          <w:sz w:val="20"/>
          <w:szCs w:val="20"/>
          <w:lang w:val="es-ES" w:eastAsia="es-ES_tradnl"/>
        </w:rPr>
        <w:t xml:space="preserve">características de nuestro sello identitario UCSC </w:t>
      </w:r>
      <w:r w:rsidRPr="00EF1F12">
        <w:rPr>
          <w:rFonts w:ascii="Corbel" w:eastAsia="Corbel" w:hAnsi="Corbel" w:cs="Times New Roman"/>
          <w:bCs/>
          <w:iCs/>
          <w:sz w:val="20"/>
          <w:szCs w:val="20"/>
          <w:lang w:val="es-ES" w:eastAsia="es-ES_tradnl"/>
        </w:rPr>
        <w:t xml:space="preserve">que emanan de sus documentos fundamentales. Ellos inspiran la </w:t>
      </w:r>
      <w:r w:rsidRPr="00EF1F12">
        <w:rPr>
          <w:rFonts w:ascii="Corbel" w:eastAsia="Corbel" w:hAnsi="Corbel" w:cs="Times New Roman"/>
          <w:bCs/>
          <w:iCs/>
          <w:color w:val="000000"/>
          <w:sz w:val="20"/>
          <w:szCs w:val="20"/>
          <w:lang w:val="es-ES" w:eastAsia="es-ES_tradnl"/>
        </w:rPr>
        <w:t xml:space="preserve">convivencia </w:t>
      </w:r>
      <w:r w:rsidRPr="00EF1F12">
        <w:rPr>
          <w:rFonts w:ascii="Corbel" w:eastAsia="Corbel" w:hAnsi="Corbel" w:cs="Times New Roman"/>
          <w:bCs/>
          <w:iCs/>
          <w:sz w:val="20"/>
          <w:szCs w:val="20"/>
          <w:lang w:val="es-ES" w:eastAsia="es-ES_tradnl"/>
        </w:rPr>
        <w:t xml:space="preserve">de todos los miembros de la comunidad universitaria. </w:t>
      </w:r>
    </w:p>
    <w:p w14:paraId="7DF2CC7F" w14:textId="77777777" w:rsidR="00EF1F12" w:rsidRPr="00EF1F12" w:rsidRDefault="00EF1F12" w:rsidP="00EF1F12">
      <w:pPr>
        <w:spacing w:after="180"/>
        <w:jc w:val="both"/>
        <w:rPr>
          <w:rFonts w:ascii="Corbel" w:eastAsia="Corbel" w:hAnsi="Corbel" w:cs="Times New Roman"/>
          <w:b/>
          <w:i/>
          <w:iCs/>
          <w:sz w:val="20"/>
          <w:szCs w:val="20"/>
          <w:lang w:val="es-ES" w:eastAsia="es-ES_tradnl"/>
        </w:rPr>
      </w:pPr>
    </w:p>
    <w:p w14:paraId="669C23BD" w14:textId="77777777" w:rsidR="00EF1F12" w:rsidRPr="00EF1F12" w:rsidRDefault="00EF1F12" w:rsidP="00EF1F12">
      <w:pPr>
        <w:numPr>
          <w:ilvl w:val="0"/>
          <w:numId w:val="12"/>
        </w:numPr>
        <w:spacing w:after="180"/>
        <w:contextualSpacing/>
        <w:jc w:val="both"/>
        <w:rPr>
          <w:rFonts w:ascii="Corbel" w:eastAsia="Corbel" w:hAnsi="Corbel" w:cs="Times New Roman"/>
          <w:b/>
          <w:i/>
          <w:iCs/>
          <w:sz w:val="20"/>
          <w:szCs w:val="20"/>
          <w:lang w:val="es-ES" w:eastAsia="es-ES_tradnl"/>
        </w:rPr>
      </w:pPr>
      <w:r w:rsidRPr="00EF1F12">
        <w:rPr>
          <w:rFonts w:ascii="Corbel" w:eastAsia="Corbel" w:hAnsi="Corbel" w:cs="Times New Roman"/>
          <w:b/>
          <w:i/>
          <w:iCs/>
          <w:sz w:val="20"/>
          <w:szCs w:val="20"/>
          <w:lang w:val="es-ES" w:eastAsia="es-ES_tradnl"/>
        </w:rPr>
        <w:t>Búsqueda de la Verdad</w:t>
      </w:r>
    </w:p>
    <w:p w14:paraId="0F13F064" w14:textId="77777777" w:rsidR="00EF1F12" w:rsidRPr="00EF1F12" w:rsidRDefault="00EF1F12" w:rsidP="00EF1F12">
      <w:pPr>
        <w:spacing w:after="180"/>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El trabajo más genuino de una universidad debe ser la búsqueda de la Verdad, lo cual habitualmente se conoce como la generación de conocimiento. Para ello, se deben explorar todos los saberes sin exclusión, con las metodologías propias de cada ciencia. La búsqueda de la Verdad siempre conduce a realidades más altas que trascienden los propios saberes. Así, por diferentes caminos el intelecto puede llegar finalmente a Dios. El principio teológico de esto, es que Dios es creador del mundo y el hombre estudiando la creación conoce al creador.</w:t>
      </w:r>
    </w:p>
    <w:p w14:paraId="0AF9E0EE" w14:textId="77777777" w:rsidR="00EF1F12" w:rsidRPr="00EF1F12" w:rsidRDefault="00EF1F12" w:rsidP="00EF1F12">
      <w:pPr>
        <w:spacing w:after="180"/>
        <w:jc w:val="both"/>
        <w:rPr>
          <w:rFonts w:ascii="Corbel" w:eastAsia="Corbel" w:hAnsi="Corbel" w:cs="Times New Roman"/>
          <w:b/>
          <w:i/>
          <w:iCs/>
          <w:sz w:val="20"/>
          <w:szCs w:val="20"/>
          <w:lang w:val="es-ES" w:eastAsia="es-ES_tradnl"/>
        </w:rPr>
      </w:pPr>
      <w:r w:rsidRPr="00EF1F12">
        <w:rPr>
          <w:rFonts w:ascii="Corbel" w:eastAsia="Corbel" w:hAnsi="Corbel" w:cs="Times New Roman"/>
          <w:b/>
          <w:i/>
          <w:iCs/>
          <w:sz w:val="20"/>
          <w:szCs w:val="20"/>
          <w:lang w:val="es-ES" w:eastAsia="es-ES_tradnl"/>
        </w:rPr>
        <w:t>•</w:t>
      </w:r>
      <w:r w:rsidRPr="00EF1F12">
        <w:rPr>
          <w:rFonts w:ascii="Corbel" w:eastAsia="Corbel" w:hAnsi="Corbel" w:cs="Times New Roman"/>
          <w:b/>
          <w:i/>
          <w:iCs/>
          <w:sz w:val="20"/>
          <w:szCs w:val="20"/>
          <w:lang w:val="es-ES" w:eastAsia="es-ES_tradnl"/>
        </w:rPr>
        <w:tab/>
        <w:t>Excelencia</w:t>
      </w:r>
    </w:p>
    <w:p w14:paraId="2F36D192" w14:textId="77777777" w:rsidR="00EF1F12" w:rsidRPr="00EF1F12" w:rsidRDefault="00EF1F12" w:rsidP="00EF1F12">
      <w:pPr>
        <w:spacing w:after="180"/>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Todas las áreas y actividades del quehacer universitario, incluida la búsqueda de la Verdad, deben ser del más alto nivel. La aspiración a la excelencia, frecuentemente traducida como el apego a estándares de calidad, constituye una nota muy característica de una Universidad Católica. Debe entonces propender a la excelencia, con métodos que consideren estándares cada vez más exigentes. Sólo así se puede lograr el desarrollo significativo de todos los saberes que se cultivan en la Universidad.</w:t>
      </w:r>
    </w:p>
    <w:p w14:paraId="65128FF9" w14:textId="77777777" w:rsidR="00EF1F12" w:rsidRPr="00EF1F12" w:rsidRDefault="00EF1F12" w:rsidP="00EF1F12">
      <w:pPr>
        <w:spacing w:after="180"/>
        <w:jc w:val="both"/>
        <w:rPr>
          <w:rFonts w:ascii="Corbel" w:eastAsia="Corbel" w:hAnsi="Corbel" w:cs="Times New Roman"/>
          <w:b/>
          <w:i/>
          <w:iCs/>
          <w:sz w:val="20"/>
          <w:szCs w:val="20"/>
          <w:lang w:val="es-ES" w:eastAsia="es-ES_tradnl"/>
        </w:rPr>
      </w:pPr>
      <w:r w:rsidRPr="00EF1F12">
        <w:rPr>
          <w:rFonts w:ascii="Corbel" w:eastAsia="Corbel" w:hAnsi="Corbel" w:cs="Times New Roman"/>
          <w:b/>
          <w:i/>
          <w:iCs/>
          <w:sz w:val="20"/>
          <w:szCs w:val="20"/>
          <w:lang w:val="es-ES" w:eastAsia="es-ES_tradnl"/>
        </w:rPr>
        <w:t>•</w:t>
      </w:r>
      <w:r w:rsidRPr="00EF1F12">
        <w:rPr>
          <w:rFonts w:ascii="Corbel" w:eastAsia="Corbel" w:hAnsi="Corbel" w:cs="Times New Roman"/>
          <w:b/>
          <w:i/>
          <w:iCs/>
          <w:sz w:val="20"/>
          <w:szCs w:val="20"/>
          <w:lang w:val="es-ES" w:eastAsia="es-ES_tradnl"/>
        </w:rPr>
        <w:tab/>
        <w:t>Diálogo Fe-Razón</w:t>
      </w:r>
    </w:p>
    <w:p w14:paraId="142A3DAB" w14:textId="77777777" w:rsidR="00EF1F12" w:rsidRPr="00EF1F12" w:rsidRDefault="00EF1F12" w:rsidP="00EF1F12">
      <w:pPr>
        <w:spacing w:after="180"/>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 xml:space="preserve"> “La fe y la razón son como las dos alas con las cuales el espíritu humano se eleva hacia la contemplación de la verdad. Dios ha puesto en el corazón del hombre el deseo de conocer la verdad y, en definitiva, de conocerle a Él para que, conociéndolo y amándolo, pueda alcanzar también la plena verdad sobre sí mismo.” (Juan Pablo II, Fides et Ratio)</w:t>
      </w:r>
    </w:p>
    <w:p w14:paraId="338C866A" w14:textId="77777777" w:rsidR="00EF1F12" w:rsidRPr="00EF1F12" w:rsidRDefault="00EF1F12" w:rsidP="00EF1F12">
      <w:pPr>
        <w:spacing w:after="180"/>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 xml:space="preserve">“Creer para entender y entender para creer”; esta famosa expresión de San Agustín ayuda a comprender que la fe y la razón son complementarias y no enfrentadas. La búsqueda de la Verdad, se hace investigando toda la realidad, todos los saberes que el hombre pueda. Sin embargo, estos saberes están iluminados desde la fe cristiana. La fe no anula la razón, sino que la amplía. </w:t>
      </w:r>
    </w:p>
    <w:p w14:paraId="310D5A50" w14:textId="77777777" w:rsidR="00EF1F12" w:rsidRPr="00EF1F12" w:rsidRDefault="00EF1F12" w:rsidP="00EF1F12">
      <w:pPr>
        <w:spacing w:after="180"/>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“Aunque conservando cada disciplina académica su propia identidad y sus propios métodos, este diálogo pone en evidencia que la «investigación metódica en todos los campos del saber, si se realiza de una forma auténticamente científica y conforme a las leyes morales, nunca será en realidad contraria a la fe, porque las realidades profanas y las de la fe tienen su origen en el mismo Dios.” (EE 20)</w:t>
      </w:r>
    </w:p>
    <w:p w14:paraId="684E85AD" w14:textId="77777777" w:rsidR="00EF1F12" w:rsidRPr="00EF1F12" w:rsidRDefault="00EF1F12" w:rsidP="00EF1F12">
      <w:pPr>
        <w:numPr>
          <w:ilvl w:val="0"/>
          <w:numId w:val="33"/>
        </w:numPr>
        <w:spacing w:after="180"/>
        <w:contextualSpacing/>
        <w:jc w:val="both"/>
        <w:rPr>
          <w:rFonts w:ascii="Corbel" w:eastAsia="Corbel" w:hAnsi="Corbel" w:cs="Times New Roman"/>
          <w:b/>
          <w:i/>
          <w:iCs/>
          <w:sz w:val="20"/>
          <w:szCs w:val="20"/>
          <w:lang w:val="es-ES" w:eastAsia="es-ES_tradnl"/>
        </w:rPr>
      </w:pPr>
      <w:r w:rsidRPr="00EF1F12">
        <w:rPr>
          <w:rFonts w:ascii="Corbel" w:eastAsia="Corbel" w:hAnsi="Corbel" w:cs="Times New Roman"/>
          <w:b/>
          <w:i/>
          <w:iCs/>
          <w:sz w:val="20"/>
          <w:szCs w:val="20"/>
          <w:lang w:val="es-ES" w:eastAsia="es-ES_tradnl"/>
        </w:rPr>
        <w:t>Respeto por la dignidad de la persona humana</w:t>
      </w:r>
    </w:p>
    <w:p w14:paraId="276B3D27" w14:textId="77777777" w:rsidR="00EF1F12" w:rsidRPr="00EF1F12" w:rsidRDefault="00EF1F12" w:rsidP="00EF1F12">
      <w:pPr>
        <w:spacing w:after="180"/>
        <w:jc w:val="both"/>
        <w:rPr>
          <w:rFonts w:ascii="Corbel" w:eastAsia="Corbel" w:hAnsi="Corbel" w:cs="Times New Roman"/>
          <w:iCs/>
          <w:color w:val="000000"/>
          <w:sz w:val="20"/>
          <w:szCs w:val="20"/>
          <w:lang w:val="es-ES" w:eastAsia="es-ES_tradnl"/>
        </w:rPr>
      </w:pPr>
      <w:r w:rsidRPr="00EF1F12">
        <w:rPr>
          <w:rFonts w:ascii="Corbel" w:eastAsia="Corbel" w:hAnsi="Corbel" w:cs="Times New Roman"/>
          <w:iCs/>
          <w:color w:val="000000"/>
          <w:sz w:val="20"/>
          <w:szCs w:val="20"/>
          <w:lang w:val="es-ES" w:eastAsia="es-ES_tradnl"/>
        </w:rPr>
        <w:t xml:space="preserve">La Universidad se compromete con el derecho que tiene cada </w:t>
      </w:r>
      <w:r w:rsidRPr="00EF1F12">
        <w:rPr>
          <w:rFonts w:ascii="Corbel" w:eastAsia="Corbel" w:hAnsi="Corbel" w:cs="Times New Roman"/>
          <w:iCs/>
          <w:sz w:val="20"/>
          <w:szCs w:val="20"/>
          <w:lang w:val="es-ES" w:eastAsia="es-ES_tradnl"/>
        </w:rPr>
        <w:t>ser humano</w:t>
      </w:r>
      <w:r w:rsidRPr="00EF1F12">
        <w:rPr>
          <w:rFonts w:ascii="Corbel" w:eastAsia="Corbel" w:hAnsi="Corbel" w:cs="Times New Roman"/>
          <w:iCs/>
          <w:color w:val="000000"/>
          <w:sz w:val="20"/>
          <w:szCs w:val="20"/>
          <w:lang w:val="es-ES" w:eastAsia="es-ES_tradnl"/>
        </w:rPr>
        <w:t>, de ser respetado y valorado como ser individual y social, con sus características y condiciones particulares, por el solo hecho de ser persona. Así, se reconoce que la persona humana tiene un valor en sí misma, nunca puede ser un medio y debe ser respetada desde su concepción hasta el momento final de la vida.</w:t>
      </w:r>
    </w:p>
    <w:p w14:paraId="5815CBF2" w14:textId="77777777" w:rsidR="00EF1F12" w:rsidRPr="00EF1F12" w:rsidRDefault="00EF1F12" w:rsidP="00EF1F12">
      <w:pPr>
        <w:numPr>
          <w:ilvl w:val="0"/>
          <w:numId w:val="33"/>
        </w:numPr>
        <w:contextualSpacing/>
        <w:jc w:val="both"/>
        <w:rPr>
          <w:rFonts w:ascii="Corbel" w:eastAsia="Corbel" w:hAnsi="Corbel" w:cs="Times New Roman"/>
          <w:i/>
          <w:iCs/>
          <w:sz w:val="20"/>
          <w:szCs w:val="20"/>
          <w:lang w:val="es-ES" w:eastAsia="es-ES_tradnl"/>
        </w:rPr>
      </w:pPr>
      <w:r w:rsidRPr="00EF1F12">
        <w:rPr>
          <w:rFonts w:ascii="Corbel" w:eastAsia="Corbel" w:hAnsi="Corbel" w:cs="Times New Roman"/>
          <w:b/>
          <w:i/>
          <w:iCs/>
          <w:sz w:val="20"/>
          <w:szCs w:val="20"/>
          <w:lang w:val="es-ES" w:eastAsia="es-ES_tradnl"/>
        </w:rPr>
        <w:t>Compromiso ético y valórico</w:t>
      </w:r>
    </w:p>
    <w:p w14:paraId="573DE764" w14:textId="77777777" w:rsidR="00EF1F12" w:rsidRPr="00EF1F12" w:rsidRDefault="00EF1F12" w:rsidP="00EF1F12">
      <w:pPr>
        <w:jc w:val="both"/>
        <w:rPr>
          <w:rFonts w:ascii="Corbel" w:eastAsia="Corbel" w:hAnsi="Corbel" w:cs="Times New Roman"/>
          <w:i/>
          <w:iCs/>
          <w:sz w:val="20"/>
          <w:szCs w:val="20"/>
          <w:lang w:val="es-ES" w:eastAsia="es-ES_tradnl"/>
        </w:rPr>
      </w:pPr>
    </w:p>
    <w:p w14:paraId="7CE2D76B" w14:textId="77777777" w:rsidR="00EF1F12" w:rsidRPr="00EF1F12" w:rsidRDefault="00EF1F12" w:rsidP="00EF1F12">
      <w:pPr>
        <w:spacing w:after="180"/>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rPr>
        <w:t xml:space="preserve">La Universidad se compromete a superar aquellas situaciones que en lo personal o comunitario se oponen a la realización plena del hombre en todas sus dimensiones. Para ello </w:t>
      </w:r>
      <w:r w:rsidRPr="00EF1F12">
        <w:rPr>
          <w:rFonts w:ascii="Corbel" w:eastAsia="Corbel" w:hAnsi="Corbel" w:cs="Times New Roman"/>
          <w:iCs/>
          <w:sz w:val="20"/>
          <w:szCs w:val="20"/>
          <w:lang w:val="es-ES" w:eastAsia="es-ES_tradnl"/>
        </w:rPr>
        <w:t xml:space="preserve">crea y cultiva la conciencia moral basada en principios y valores éticos, tanto en el proceso de enseñanza-aprendizaje de sus estudiantes como en las relaciones entre los distintos integrantes de la comunidad universitaria y con su entorno. Al respecto, reconoce que la convivencia entre las personas debe basarse en valores que son propios de la visión cristiana católica del hombre, y que constituyen manifestaciones naturales </w:t>
      </w:r>
      <w:r w:rsidRPr="00EF1F12">
        <w:rPr>
          <w:rFonts w:ascii="Corbel" w:eastAsia="Corbel" w:hAnsi="Corbel" w:cs="Times New Roman"/>
          <w:iCs/>
          <w:sz w:val="20"/>
          <w:szCs w:val="20"/>
          <w:lang w:val="es-ES" w:eastAsia="es-ES_tradnl"/>
        </w:rPr>
        <w:lastRenderedPageBreak/>
        <w:t>del reconocimiento, respeto, aprecio y amor al prójimo. Muchos de estos valores poseen así, el carácter de valores universales para vivir en sociedad.</w:t>
      </w:r>
    </w:p>
    <w:p w14:paraId="256F19E3" w14:textId="77777777" w:rsidR="00EF1F12" w:rsidRPr="00EF1F12" w:rsidRDefault="00EF1F12" w:rsidP="00EF1F12">
      <w:pPr>
        <w:spacing w:after="180"/>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 xml:space="preserve">Resultan especialmente relevantes para ser cultivados y difundidos por nuestra Universidad, los siguientes valores: </w:t>
      </w:r>
    </w:p>
    <w:p w14:paraId="3240D03D" w14:textId="77777777" w:rsidR="00EF1F12" w:rsidRPr="00EF1F12" w:rsidRDefault="00EF1F12" w:rsidP="00EF1F12">
      <w:pPr>
        <w:numPr>
          <w:ilvl w:val="0"/>
          <w:numId w:val="34"/>
        </w:numPr>
        <w:spacing w:after="180"/>
        <w:contextualSpacing/>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 xml:space="preserve">el amor, </w:t>
      </w:r>
    </w:p>
    <w:p w14:paraId="7B818587" w14:textId="77777777" w:rsidR="00EF1F12" w:rsidRPr="00EF1F12" w:rsidRDefault="00EF1F12" w:rsidP="00EF1F12">
      <w:pPr>
        <w:numPr>
          <w:ilvl w:val="0"/>
          <w:numId w:val="34"/>
        </w:numPr>
        <w:spacing w:after="180"/>
        <w:contextualSpacing/>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 xml:space="preserve">la cooperación y solidaridad, </w:t>
      </w:r>
    </w:p>
    <w:p w14:paraId="32EC9649" w14:textId="77777777" w:rsidR="00EF1F12" w:rsidRPr="00EF1F12" w:rsidRDefault="00EF1F12" w:rsidP="00EF1F12">
      <w:pPr>
        <w:numPr>
          <w:ilvl w:val="0"/>
          <w:numId w:val="34"/>
        </w:numPr>
        <w:spacing w:after="180"/>
        <w:contextualSpacing/>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 xml:space="preserve">la honestidad, honradez, franqueza y transparencia, </w:t>
      </w:r>
    </w:p>
    <w:p w14:paraId="394E4D4E" w14:textId="77777777" w:rsidR="00EF1F12" w:rsidRPr="00EF1F12" w:rsidRDefault="00EF1F12" w:rsidP="00EF1F12">
      <w:pPr>
        <w:numPr>
          <w:ilvl w:val="0"/>
          <w:numId w:val="34"/>
        </w:numPr>
        <w:spacing w:after="180"/>
        <w:contextualSpacing/>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 xml:space="preserve">la humildad y sencillez, </w:t>
      </w:r>
    </w:p>
    <w:p w14:paraId="0BF87A90" w14:textId="77777777" w:rsidR="00EF1F12" w:rsidRPr="00EF1F12" w:rsidRDefault="00EF1F12" w:rsidP="00EF1F12">
      <w:pPr>
        <w:numPr>
          <w:ilvl w:val="0"/>
          <w:numId w:val="34"/>
        </w:numPr>
        <w:spacing w:after="180"/>
        <w:contextualSpacing/>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 xml:space="preserve">la paz y el respeto, </w:t>
      </w:r>
    </w:p>
    <w:p w14:paraId="568295E4" w14:textId="77777777" w:rsidR="00EF1F12" w:rsidRPr="00EF1F12" w:rsidRDefault="00EF1F12" w:rsidP="00EF1F12">
      <w:pPr>
        <w:numPr>
          <w:ilvl w:val="0"/>
          <w:numId w:val="34"/>
        </w:numPr>
        <w:spacing w:after="180"/>
        <w:contextualSpacing/>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la responsabilidad y compromiso,</w:t>
      </w:r>
    </w:p>
    <w:p w14:paraId="6ABD32C7" w14:textId="77777777" w:rsidR="00EF1F12" w:rsidRPr="00EF1F12" w:rsidRDefault="00EF1F12" w:rsidP="00EF1F12">
      <w:pPr>
        <w:numPr>
          <w:ilvl w:val="0"/>
          <w:numId w:val="34"/>
        </w:numPr>
        <w:spacing w:after="180"/>
        <w:contextualSpacing/>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la perseverancia y determinación,</w:t>
      </w:r>
    </w:p>
    <w:p w14:paraId="7751EC28" w14:textId="258175E0" w:rsidR="00EF1F12" w:rsidRDefault="00EF1F12" w:rsidP="00EF1F12">
      <w:pPr>
        <w:numPr>
          <w:ilvl w:val="0"/>
          <w:numId w:val="34"/>
        </w:numPr>
        <w:spacing w:after="180"/>
        <w:contextualSpacing/>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 xml:space="preserve">el espíritu </w:t>
      </w:r>
      <w:r w:rsidR="00F37597">
        <w:rPr>
          <w:rFonts w:ascii="Corbel" w:eastAsia="Corbel" w:hAnsi="Corbel" w:cs="Times New Roman"/>
          <w:iCs/>
          <w:sz w:val="20"/>
          <w:szCs w:val="20"/>
          <w:lang w:val="es-ES" w:eastAsia="es-ES_tradnl"/>
        </w:rPr>
        <w:t>de servicio y compromiso social</w:t>
      </w:r>
    </w:p>
    <w:p w14:paraId="2BEA3754" w14:textId="77777777" w:rsidR="00F37597" w:rsidRPr="00EF1F12" w:rsidRDefault="00F37597" w:rsidP="00F37597">
      <w:pPr>
        <w:spacing w:after="180"/>
        <w:ind w:left="720"/>
        <w:contextualSpacing/>
        <w:jc w:val="both"/>
        <w:rPr>
          <w:rFonts w:ascii="Corbel" w:eastAsia="Corbel" w:hAnsi="Corbel" w:cs="Times New Roman"/>
          <w:iCs/>
          <w:sz w:val="20"/>
          <w:szCs w:val="20"/>
          <w:lang w:val="es-ES" w:eastAsia="es-ES_tradnl"/>
        </w:rPr>
      </w:pPr>
    </w:p>
    <w:p w14:paraId="1CDDC201" w14:textId="77777777" w:rsidR="00EF1F12" w:rsidRDefault="00EF1F12" w:rsidP="00EF1F12">
      <w:pPr>
        <w:spacing w:after="180"/>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Incorporar este tipo de valores al proceso de enseñanza-aprendizaje y a la convivencia de los integrantes de la comunidad UCSC, conducirá a la formación de personas que se distinguirán por su humanismo e integridad, constituyendo un real aporte a la sociedad actual. Corresponderá a la Comisión Sello continuar su labor ya iniciada y contemplar las vías para llevar efectivamente a la práctica los valores institucionales.</w:t>
      </w:r>
    </w:p>
    <w:p w14:paraId="14C7C442" w14:textId="77777777" w:rsidR="00294059" w:rsidRPr="00EF1F12" w:rsidRDefault="00294059" w:rsidP="00EF1F12">
      <w:pPr>
        <w:spacing w:after="180"/>
        <w:jc w:val="both"/>
        <w:rPr>
          <w:rFonts w:ascii="Corbel" w:eastAsia="Corbel" w:hAnsi="Corbel" w:cs="Times New Roman"/>
          <w:iCs/>
          <w:sz w:val="20"/>
          <w:szCs w:val="20"/>
          <w:lang w:val="es-ES" w:eastAsia="es-ES_tradnl"/>
        </w:rPr>
      </w:pPr>
    </w:p>
    <w:p w14:paraId="0268636E" w14:textId="77777777" w:rsidR="00EF1F12" w:rsidRPr="00EF1F12" w:rsidRDefault="00EF1F12" w:rsidP="00EF1F12">
      <w:pPr>
        <w:shd w:val="clear" w:color="auto" w:fill="663366"/>
        <w:spacing w:after="180" w:line="360" w:lineRule="auto"/>
        <w:jc w:val="both"/>
        <w:rPr>
          <w:rFonts w:ascii="Corbel" w:eastAsia="Corbel" w:hAnsi="Corbel" w:cs="Times New Roman"/>
          <w:color w:val="FFFFFF"/>
          <w:sz w:val="36"/>
          <w:szCs w:val="36"/>
          <w:lang w:val="es-ES" w:eastAsia="es-ES_tradnl"/>
        </w:rPr>
      </w:pPr>
      <w:r w:rsidRPr="00EF1F12">
        <w:rPr>
          <w:rFonts w:ascii="Corbel" w:eastAsia="Corbel" w:hAnsi="Corbel" w:cs="Times New Roman"/>
          <w:color w:val="FFFFFF"/>
          <w:sz w:val="36"/>
          <w:szCs w:val="36"/>
          <w:lang w:val="es-ES" w:eastAsia="es-ES_tradnl"/>
        </w:rPr>
        <w:t>ANÁLISIS INTERNO Y EXTERNO</w:t>
      </w:r>
    </w:p>
    <w:p w14:paraId="79BB15E0" w14:textId="77777777" w:rsidR="00EF1F12" w:rsidRPr="00EF1F12" w:rsidRDefault="00EF1F12" w:rsidP="00EF1F12">
      <w:pPr>
        <w:spacing w:after="18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El diagnóstico institucional se realiza durante el mes de noviembre del 2016 a través de un análisis FODA. Esta se utilizó como herramienta de trabajo y se aplicó en diversas instancias. Se presenta a continuación una síntesis de los resultados:</w:t>
      </w:r>
    </w:p>
    <w:p w14:paraId="194324F2" w14:textId="77777777" w:rsidR="00EF1F12" w:rsidRPr="00EF1F12" w:rsidRDefault="00EF1F12" w:rsidP="00EF1F12">
      <w:pPr>
        <w:spacing w:after="180" w:line="360" w:lineRule="auto"/>
        <w:jc w:val="both"/>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Fortalezas</w:t>
      </w:r>
    </w:p>
    <w:p w14:paraId="3FED17FA"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Modelo educativo coherente con la misión de la UCSC.</w:t>
      </w:r>
    </w:p>
    <w:p w14:paraId="05BDB747"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Calidad docente.</w:t>
      </w:r>
    </w:p>
    <w:p w14:paraId="5A2CD005"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Sello católico reconocido.</w:t>
      </w:r>
    </w:p>
    <w:p w14:paraId="0435369F"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Presencia regional.</w:t>
      </w:r>
    </w:p>
    <w:p w14:paraId="087D2D55"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Cuerpo académico de alto nivel.</w:t>
      </w:r>
    </w:p>
    <w:p w14:paraId="4540D8DD"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Cercanía entre estudiantes y profesores.</w:t>
      </w:r>
    </w:p>
    <w:p w14:paraId="63CC7EF5"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Sistema de incentivos a la investigación.</w:t>
      </w:r>
    </w:p>
    <w:p w14:paraId="372F73B1"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Investigadores con reconocimiento y experiencia.</w:t>
      </w:r>
    </w:p>
    <w:p w14:paraId="32761C5A"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Líneas de investigación definidas.</w:t>
      </w:r>
    </w:p>
    <w:p w14:paraId="782A745F"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Recursos bibliográficos.</w:t>
      </w:r>
    </w:p>
    <w:p w14:paraId="0FBF4BE3"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Modelo institucional que orienta el quehacer.</w:t>
      </w:r>
    </w:p>
    <w:p w14:paraId="38CF022E"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Presencia en las cuatro provincias de la región.</w:t>
      </w:r>
    </w:p>
    <w:p w14:paraId="789379D2"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Reconocimiento en la región.</w:t>
      </w:r>
    </w:p>
    <w:p w14:paraId="4CB568B2"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Buen clima laboral.</w:t>
      </w:r>
    </w:p>
    <w:p w14:paraId="667E54CC"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Alta credibilidad y seriedad.</w:t>
      </w:r>
    </w:p>
    <w:p w14:paraId="1787F1AD"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Comunidad cohesionada y estabilidad laboral.</w:t>
      </w:r>
    </w:p>
    <w:p w14:paraId="554F2BF9"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Ubicación geográfica dentro del gran Concepción.</w:t>
      </w:r>
    </w:p>
    <w:p w14:paraId="5956DD27"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Universidad acreditada.</w:t>
      </w:r>
    </w:p>
    <w:p w14:paraId="746EF802" w14:textId="77777777" w:rsidR="00EF1F12" w:rsidRPr="00EF1F12" w:rsidRDefault="00EF1F12" w:rsidP="00EF1F12">
      <w:pPr>
        <w:numPr>
          <w:ilvl w:val="0"/>
          <w:numId w:val="8"/>
        </w:numPr>
        <w:ind w:left="714" w:hanging="357"/>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Existencia de planificación de las actividades académicas (Compromiso de Desempeño Académico).</w:t>
      </w:r>
    </w:p>
    <w:p w14:paraId="602D5292" w14:textId="77777777" w:rsidR="00EF1F12" w:rsidRPr="00EF1F12" w:rsidRDefault="00EF1F12" w:rsidP="00EF1F12">
      <w:pPr>
        <w:jc w:val="both"/>
        <w:rPr>
          <w:rFonts w:ascii="Corbel" w:eastAsia="Corbel" w:hAnsi="Corbel" w:cs="Times New Roman"/>
          <w:sz w:val="20"/>
          <w:szCs w:val="20"/>
          <w:lang w:val="es-ES" w:eastAsia="es-ES_tradnl"/>
        </w:rPr>
      </w:pPr>
    </w:p>
    <w:p w14:paraId="45C58FF8" w14:textId="77777777" w:rsidR="00EF1F12" w:rsidRPr="00EF1F12" w:rsidRDefault="00EF1F12" w:rsidP="00EF1F12">
      <w:pPr>
        <w:jc w:val="both"/>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Debilidades</w:t>
      </w:r>
    </w:p>
    <w:p w14:paraId="4730EA45" w14:textId="77777777" w:rsidR="00EF1F12" w:rsidRPr="00EF1F12" w:rsidRDefault="00EF1F12" w:rsidP="00EF1F12">
      <w:pPr>
        <w:jc w:val="both"/>
        <w:rPr>
          <w:rFonts w:ascii="Corbel" w:eastAsia="Corbel" w:hAnsi="Corbel" w:cs="Times New Roman"/>
          <w:sz w:val="20"/>
          <w:szCs w:val="20"/>
          <w:lang w:val="es-ES" w:eastAsia="es-ES_tradnl"/>
        </w:rPr>
      </w:pPr>
    </w:p>
    <w:p w14:paraId="3A98365A" w14:textId="77777777" w:rsidR="00EF1F12" w:rsidRPr="00EF1F12" w:rsidRDefault="00EF1F12" w:rsidP="00EF1F12">
      <w:pPr>
        <w:numPr>
          <w:ilvl w:val="0"/>
          <w:numId w:val="9"/>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Insuficientes esfuerzos para la formación pedagógica e instalación de modelo educativo UCSC.</w:t>
      </w:r>
    </w:p>
    <w:p w14:paraId="7C69FA00" w14:textId="77777777" w:rsidR="00EF1F12" w:rsidRPr="00EF1F12" w:rsidRDefault="00EF1F12" w:rsidP="00EF1F12">
      <w:pPr>
        <w:numPr>
          <w:ilvl w:val="0"/>
          <w:numId w:val="9"/>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Ausencia de carrera académica.</w:t>
      </w:r>
    </w:p>
    <w:p w14:paraId="08A8D401" w14:textId="77777777" w:rsidR="00EF1F12" w:rsidRPr="00EF1F12" w:rsidRDefault="00EF1F12" w:rsidP="00EF1F12">
      <w:pPr>
        <w:numPr>
          <w:ilvl w:val="0"/>
          <w:numId w:val="9"/>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Deficiente control de la docencia en profesores y uso de la infraestructura.</w:t>
      </w:r>
    </w:p>
    <w:p w14:paraId="4FD9E388" w14:textId="77777777" w:rsidR="00EF1F12" w:rsidRPr="00EF1F12" w:rsidRDefault="00EF1F12" w:rsidP="00EF1F12">
      <w:pPr>
        <w:numPr>
          <w:ilvl w:val="0"/>
          <w:numId w:val="9"/>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CL" w:eastAsia="es-ES_tradnl"/>
        </w:rPr>
        <w:lastRenderedPageBreak/>
        <w:t>Baja productividad Institucional.</w:t>
      </w:r>
    </w:p>
    <w:p w14:paraId="74FAC8F2" w14:textId="77777777" w:rsidR="00EF1F12" w:rsidRPr="00EF1F12" w:rsidRDefault="00EF1F12" w:rsidP="00EF1F12">
      <w:pPr>
        <w:numPr>
          <w:ilvl w:val="0"/>
          <w:numId w:val="9"/>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Falta operacionalizar el modelo de vinculación con el medio.</w:t>
      </w:r>
    </w:p>
    <w:p w14:paraId="53FBE55F" w14:textId="77777777" w:rsidR="00EF1F12" w:rsidRPr="00EF1F12" w:rsidRDefault="00EF1F12" w:rsidP="00EF1F12">
      <w:pPr>
        <w:numPr>
          <w:ilvl w:val="0"/>
          <w:numId w:val="9"/>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Falta posicionamiento de la Universidad en el medio regional y nacional.</w:t>
      </w:r>
    </w:p>
    <w:p w14:paraId="019B584A" w14:textId="77777777" w:rsidR="00EF1F12" w:rsidRPr="00EF1F12" w:rsidRDefault="00EF1F12" w:rsidP="00EF1F12">
      <w:pPr>
        <w:numPr>
          <w:ilvl w:val="0"/>
          <w:numId w:val="9"/>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Ausencia de un modelo de evaluación y desarrollo de los cargos.</w:t>
      </w:r>
    </w:p>
    <w:p w14:paraId="3F96BC24" w14:textId="77777777" w:rsidR="00EF1F12" w:rsidRPr="00EF1F12" w:rsidRDefault="00EF1F12" w:rsidP="00EF1F12">
      <w:pPr>
        <w:numPr>
          <w:ilvl w:val="0"/>
          <w:numId w:val="9"/>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Escasa diversificación de ingresos.</w:t>
      </w:r>
    </w:p>
    <w:p w14:paraId="14BC7FD5" w14:textId="77777777" w:rsidR="00EF1F12" w:rsidRPr="00EF1F12" w:rsidRDefault="00EF1F12" w:rsidP="00EF1F12">
      <w:pPr>
        <w:numPr>
          <w:ilvl w:val="0"/>
          <w:numId w:val="9"/>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Diferencias de infraestructura y equipamiento entre sedes y campus para asegurar la inclusión y calidad de la docencia.</w:t>
      </w:r>
    </w:p>
    <w:p w14:paraId="1E80C9A6" w14:textId="77777777" w:rsidR="00EF1F12" w:rsidRPr="00EF1F12" w:rsidRDefault="00EF1F12" w:rsidP="00EF1F12">
      <w:pPr>
        <w:numPr>
          <w:ilvl w:val="0"/>
          <w:numId w:val="9"/>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Deficiente comunicación interna y falta de compromiso y participación de la comunidad UCSC. </w:t>
      </w:r>
    </w:p>
    <w:p w14:paraId="4DC4B2C8" w14:textId="77777777" w:rsidR="00EF1F12" w:rsidRPr="00EF1F12" w:rsidRDefault="00EF1F12" w:rsidP="00EF1F12">
      <w:pPr>
        <w:jc w:val="both"/>
        <w:rPr>
          <w:rFonts w:ascii="Corbel" w:eastAsia="Corbel" w:hAnsi="Corbel" w:cs="Times New Roman"/>
          <w:sz w:val="20"/>
          <w:szCs w:val="20"/>
          <w:lang w:val="es-ES" w:eastAsia="es-ES_tradnl"/>
        </w:rPr>
      </w:pPr>
    </w:p>
    <w:p w14:paraId="0E0B7575" w14:textId="77777777" w:rsidR="00EF1F12" w:rsidRPr="00EF1F12" w:rsidRDefault="00EF1F12" w:rsidP="00EF1F12">
      <w:pPr>
        <w:jc w:val="both"/>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Oportunidades</w:t>
      </w:r>
    </w:p>
    <w:p w14:paraId="68A5B1F7" w14:textId="77777777" w:rsidR="00EF1F12" w:rsidRPr="00EF1F12" w:rsidRDefault="00EF1F12" w:rsidP="00EF1F12">
      <w:pPr>
        <w:jc w:val="both"/>
        <w:rPr>
          <w:rFonts w:ascii="Corbel" w:eastAsia="Corbel" w:hAnsi="Corbel" w:cs="Times New Roman"/>
          <w:sz w:val="20"/>
          <w:szCs w:val="20"/>
          <w:lang w:val="es-ES" w:eastAsia="es-ES_tradnl"/>
        </w:rPr>
      </w:pPr>
    </w:p>
    <w:p w14:paraId="37A92DDE" w14:textId="77777777" w:rsidR="00EF1F12" w:rsidRPr="00EF1F12" w:rsidRDefault="00EF1F12" w:rsidP="00EF1F12">
      <w:pPr>
        <w:numPr>
          <w:ilvl w:val="0"/>
          <w:numId w:val="10"/>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Existencia de alianzas con redes universitarias.</w:t>
      </w:r>
    </w:p>
    <w:p w14:paraId="70516F05" w14:textId="77777777" w:rsidR="00EF1F12" w:rsidRPr="00EF1F12" w:rsidRDefault="00EF1F12" w:rsidP="00EF1F12">
      <w:pPr>
        <w:numPr>
          <w:ilvl w:val="0"/>
          <w:numId w:val="10"/>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Alta demanda de formación continua.</w:t>
      </w:r>
    </w:p>
    <w:p w14:paraId="7F1CF6B1" w14:textId="77777777" w:rsidR="00EF1F12" w:rsidRPr="00EF1F12" w:rsidRDefault="00EF1F12" w:rsidP="00EF1F12">
      <w:pPr>
        <w:numPr>
          <w:ilvl w:val="0"/>
          <w:numId w:val="10"/>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Educación a distancia.</w:t>
      </w:r>
    </w:p>
    <w:p w14:paraId="1530E974" w14:textId="77777777" w:rsidR="00EF1F12" w:rsidRPr="00EF1F12" w:rsidRDefault="00EF1F12" w:rsidP="00EF1F12">
      <w:pPr>
        <w:numPr>
          <w:ilvl w:val="0"/>
          <w:numId w:val="10"/>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Acceso a recursos para la gratuidad.</w:t>
      </w:r>
    </w:p>
    <w:p w14:paraId="1078B214" w14:textId="77777777" w:rsidR="00EF1F12" w:rsidRPr="00EF1F12" w:rsidRDefault="00EF1F12" w:rsidP="00EF1F12">
      <w:pPr>
        <w:numPr>
          <w:ilvl w:val="0"/>
          <w:numId w:val="10"/>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Disponibilidad de fondos públicos.</w:t>
      </w:r>
    </w:p>
    <w:p w14:paraId="01545FD1" w14:textId="77777777" w:rsidR="00EF1F12" w:rsidRPr="00EF1F12" w:rsidRDefault="00EF1F12" w:rsidP="00EF1F12">
      <w:pPr>
        <w:numPr>
          <w:ilvl w:val="0"/>
          <w:numId w:val="10"/>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Aumento de la demanda de asesorías y asistencias técnicas.</w:t>
      </w:r>
    </w:p>
    <w:p w14:paraId="1CEC9165" w14:textId="77777777" w:rsidR="00EF1F12" w:rsidRPr="00EF1F12" w:rsidRDefault="00EF1F12" w:rsidP="00EF1F12">
      <w:pPr>
        <w:numPr>
          <w:ilvl w:val="0"/>
          <w:numId w:val="10"/>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Políticas estatales para la inserción de doctores recién graduados.</w:t>
      </w:r>
    </w:p>
    <w:p w14:paraId="3A929993" w14:textId="77777777" w:rsidR="00EF1F12" w:rsidRPr="00EF1F12" w:rsidRDefault="00EF1F12" w:rsidP="00EF1F12">
      <w:pPr>
        <w:numPr>
          <w:ilvl w:val="0"/>
          <w:numId w:val="10"/>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Utilización de incentivos tributarios a la investigación.</w:t>
      </w:r>
    </w:p>
    <w:p w14:paraId="251A5F21" w14:textId="77777777" w:rsidR="00EF1F12" w:rsidRPr="00EF1F12" w:rsidRDefault="00EF1F12" w:rsidP="00EF1F12">
      <w:pPr>
        <w:numPr>
          <w:ilvl w:val="0"/>
          <w:numId w:val="10"/>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Asociatividad con otras universidades.</w:t>
      </w:r>
    </w:p>
    <w:p w14:paraId="7FC03220" w14:textId="77777777" w:rsidR="00EF1F12" w:rsidRPr="00EF1F12" w:rsidRDefault="00EF1F12" w:rsidP="00EF1F12">
      <w:pPr>
        <w:numPr>
          <w:ilvl w:val="0"/>
          <w:numId w:val="10"/>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Investigación en ciencias sociales y humanidades.</w:t>
      </w:r>
    </w:p>
    <w:p w14:paraId="0B4FFE39" w14:textId="77777777" w:rsidR="00EF1F12" w:rsidRPr="00EF1F12" w:rsidRDefault="00EF1F12" w:rsidP="00EF1F12">
      <w:pPr>
        <w:numPr>
          <w:ilvl w:val="0"/>
          <w:numId w:val="10"/>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Necesidades de servicios en la región.</w:t>
      </w:r>
    </w:p>
    <w:p w14:paraId="16D88948" w14:textId="77777777" w:rsidR="00EF1F12" w:rsidRPr="00EF1F12" w:rsidRDefault="00EF1F12" w:rsidP="00EF1F12">
      <w:pPr>
        <w:jc w:val="both"/>
        <w:rPr>
          <w:rFonts w:ascii="Corbel" w:eastAsia="Corbel" w:hAnsi="Corbel" w:cs="Times New Roman"/>
          <w:b/>
          <w:sz w:val="20"/>
          <w:szCs w:val="20"/>
          <w:lang w:val="es-ES" w:eastAsia="es-ES_tradnl"/>
        </w:rPr>
      </w:pPr>
    </w:p>
    <w:p w14:paraId="0C1747F5" w14:textId="77777777" w:rsidR="00EF1F12" w:rsidRPr="00EF1F12" w:rsidRDefault="00EF1F12" w:rsidP="00EF1F12">
      <w:pPr>
        <w:jc w:val="both"/>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Amenazas</w:t>
      </w:r>
    </w:p>
    <w:p w14:paraId="74302957" w14:textId="77777777" w:rsidR="00EF1F12" w:rsidRPr="00EF1F12" w:rsidRDefault="00EF1F12" w:rsidP="00EF1F12">
      <w:pPr>
        <w:jc w:val="both"/>
        <w:rPr>
          <w:rFonts w:ascii="Corbel" w:eastAsia="Corbel" w:hAnsi="Corbel" w:cs="Times New Roman"/>
          <w:sz w:val="20"/>
          <w:szCs w:val="20"/>
          <w:lang w:val="es-ES" w:eastAsia="es-ES_tradnl"/>
        </w:rPr>
      </w:pPr>
    </w:p>
    <w:p w14:paraId="76AED64E"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Incorporación de otras Instituciones de Educación Superior al sistema de admisión.</w:t>
      </w:r>
    </w:p>
    <w:p w14:paraId="2C60572A"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Agotamiento de campos clínicos y centros de práctica.</w:t>
      </w:r>
    </w:p>
    <w:p w14:paraId="06FC9E3C"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Creciente competencia en educación continua.</w:t>
      </w:r>
    </w:p>
    <w:p w14:paraId="244F0B36"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Mayores exigencias en el ingreso a las carreras de educación.</w:t>
      </w:r>
    </w:p>
    <w:p w14:paraId="076DDEED"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Alta competitividad futura en la formación técnica.</w:t>
      </w:r>
    </w:p>
    <w:p w14:paraId="1D0DE871"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Necesidad de captar la atención y motivar a estudiantes </w:t>
      </w:r>
      <w:r w:rsidRPr="00EF1F12">
        <w:rPr>
          <w:rFonts w:ascii="Corbel" w:eastAsia="Corbel" w:hAnsi="Corbel" w:cs="Times New Roman"/>
          <w:i/>
          <w:sz w:val="20"/>
          <w:szCs w:val="20"/>
          <w:lang w:val="es-ES" w:eastAsia="es-ES_tradnl"/>
        </w:rPr>
        <w:t>Millennials.</w:t>
      </w:r>
    </w:p>
    <w:p w14:paraId="399AEF53"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Reforma a la Educación Superior.</w:t>
      </w:r>
    </w:p>
    <w:p w14:paraId="07DC0671"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Financiamiento diferenciado que discrimina entre instituciones privadas y públicas.</w:t>
      </w:r>
    </w:p>
    <w:p w14:paraId="1EEFD4E0"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Mayor control externo que coarta la libertad de gestión.</w:t>
      </w:r>
    </w:p>
    <w:p w14:paraId="71C65536"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Ocupar los últimos lugares en los rankings de investigación.</w:t>
      </w:r>
    </w:p>
    <w:p w14:paraId="60BFEF87"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Recursos estatales asociados a resultados de la investigación.</w:t>
      </w:r>
    </w:p>
    <w:p w14:paraId="3E54F213" w14:textId="77777777" w:rsidR="00EF1F12" w:rsidRPr="00EF1F12" w:rsidRDefault="00EF1F12" w:rsidP="00EF1F12">
      <w:pPr>
        <w:numPr>
          <w:ilvl w:val="0"/>
          <w:numId w:val="11"/>
        </w:numPr>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Instituciones vecinas con mayores recursos.</w:t>
      </w:r>
    </w:p>
    <w:p w14:paraId="5BD7892F" w14:textId="77777777" w:rsidR="00EF1F12" w:rsidRPr="00EF1F12" w:rsidRDefault="00EF1F12" w:rsidP="00EF1F12">
      <w:pPr>
        <w:jc w:val="both"/>
        <w:rPr>
          <w:rFonts w:ascii="Corbel" w:eastAsia="Corbel" w:hAnsi="Corbel" w:cs="Times New Roman"/>
          <w:sz w:val="20"/>
          <w:szCs w:val="20"/>
          <w:lang w:val="es-ES" w:eastAsia="es-ES_tradnl"/>
        </w:rPr>
      </w:pPr>
    </w:p>
    <w:p w14:paraId="76B6B872" w14:textId="77777777" w:rsidR="00EF1F12" w:rsidRPr="00EF1F12" w:rsidRDefault="00EF1F12" w:rsidP="00EF1F12">
      <w:pPr>
        <w:jc w:val="both"/>
        <w:rPr>
          <w:rFonts w:ascii="Corbel" w:eastAsia="Corbel" w:hAnsi="Corbel" w:cs="Times New Roman"/>
          <w:sz w:val="20"/>
          <w:szCs w:val="20"/>
          <w:lang w:val="es-ES" w:eastAsia="es-ES_tradnl"/>
        </w:rPr>
      </w:pPr>
    </w:p>
    <w:p w14:paraId="5ACEEE97" w14:textId="77777777" w:rsidR="00EF1F12" w:rsidRPr="00EF1F12" w:rsidRDefault="00EF1F12" w:rsidP="00EF1F12">
      <w:pPr>
        <w:jc w:val="both"/>
        <w:rPr>
          <w:rFonts w:ascii="Corbel" w:eastAsia="Corbel" w:hAnsi="Corbel" w:cs="Times New Roman"/>
          <w:sz w:val="20"/>
          <w:szCs w:val="20"/>
          <w:lang w:val="es-ES" w:eastAsia="es-ES_tradnl"/>
        </w:rPr>
      </w:pPr>
    </w:p>
    <w:p w14:paraId="4FA3F663" w14:textId="77777777" w:rsidR="00EF1F12" w:rsidRPr="00EF1F12" w:rsidRDefault="00EF1F12" w:rsidP="00EF1F12">
      <w:pPr>
        <w:jc w:val="both"/>
        <w:rPr>
          <w:rFonts w:ascii="Corbel" w:eastAsia="Corbel" w:hAnsi="Corbel" w:cs="Times New Roman"/>
          <w:sz w:val="20"/>
          <w:szCs w:val="20"/>
          <w:lang w:val="es-ES" w:eastAsia="es-ES_tradnl"/>
        </w:rPr>
      </w:pPr>
    </w:p>
    <w:p w14:paraId="60302481" w14:textId="77777777" w:rsidR="00EF1F12" w:rsidRPr="00EF1F12" w:rsidRDefault="00EF1F12" w:rsidP="00EF1F12">
      <w:pPr>
        <w:jc w:val="both"/>
        <w:rPr>
          <w:rFonts w:ascii="Corbel" w:eastAsia="Corbel" w:hAnsi="Corbel" w:cs="Times New Roman"/>
          <w:sz w:val="20"/>
          <w:szCs w:val="20"/>
          <w:lang w:val="es-ES" w:eastAsia="es-ES_tradnl"/>
        </w:rPr>
      </w:pPr>
    </w:p>
    <w:p w14:paraId="31F56253" w14:textId="77777777" w:rsidR="00EF1F12" w:rsidRPr="00EF1F12" w:rsidRDefault="00EF1F12" w:rsidP="00EF1F12">
      <w:pPr>
        <w:jc w:val="both"/>
        <w:rPr>
          <w:rFonts w:ascii="Corbel" w:eastAsia="Corbel" w:hAnsi="Corbel" w:cs="Times New Roman"/>
          <w:sz w:val="20"/>
          <w:szCs w:val="20"/>
          <w:lang w:val="es-ES" w:eastAsia="es-ES_tradnl"/>
        </w:rPr>
      </w:pPr>
    </w:p>
    <w:p w14:paraId="4789D731" w14:textId="77777777" w:rsidR="00EF1F12" w:rsidRPr="00EF1F12" w:rsidRDefault="00EF1F12" w:rsidP="00EF1F12">
      <w:pPr>
        <w:jc w:val="both"/>
        <w:rPr>
          <w:rFonts w:ascii="Corbel" w:eastAsia="Corbel" w:hAnsi="Corbel" w:cs="Times New Roman"/>
          <w:sz w:val="20"/>
          <w:szCs w:val="20"/>
          <w:lang w:val="es-ES" w:eastAsia="es-ES_tradnl"/>
        </w:rPr>
      </w:pPr>
    </w:p>
    <w:p w14:paraId="0E113B43" w14:textId="77777777" w:rsidR="00EF1F12" w:rsidRPr="00EF1F12" w:rsidRDefault="00EF1F12" w:rsidP="00EF1F12">
      <w:pPr>
        <w:jc w:val="both"/>
        <w:rPr>
          <w:rFonts w:ascii="Corbel" w:eastAsia="Corbel" w:hAnsi="Corbel" w:cs="Times New Roman"/>
          <w:sz w:val="20"/>
          <w:szCs w:val="20"/>
          <w:lang w:val="es-ES" w:eastAsia="es-ES_tradnl"/>
        </w:rPr>
      </w:pPr>
    </w:p>
    <w:p w14:paraId="461B1F41" w14:textId="77777777" w:rsidR="00EF1F12" w:rsidRPr="00EF1F12" w:rsidRDefault="00EF1F12" w:rsidP="00EF1F12">
      <w:pPr>
        <w:jc w:val="both"/>
        <w:rPr>
          <w:rFonts w:ascii="Corbel" w:eastAsia="Corbel" w:hAnsi="Corbel" w:cs="Times New Roman"/>
          <w:sz w:val="20"/>
          <w:szCs w:val="20"/>
          <w:lang w:val="es-ES" w:eastAsia="es-ES_tradnl"/>
        </w:rPr>
      </w:pPr>
    </w:p>
    <w:p w14:paraId="198AD702" w14:textId="77777777" w:rsidR="00EF1F12" w:rsidRPr="00EF1F12" w:rsidRDefault="00EF1F12" w:rsidP="00EF1F12">
      <w:pPr>
        <w:jc w:val="both"/>
        <w:rPr>
          <w:rFonts w:ascii="Corbel" w:eastAsia="Corbel" w:hAnsi="Corbel" w:cs="Times New Roman"/>
          <w:sz w:val="20"/>
          <w:szCs w:val="20"/>
          <w:lang w:val="es-ES" w:eastAsia="es-ES_tradnl"/>
        </w:rPr>
      </w:pPr>
    </w:p>
    <w:p w14:paraId="7E672BC2" w14:textId="77777777" w:rsidR="00EF1F12" w:rsidRPr="00EF1F12" w:rsidRDefault="00EF1F12" w:rsidP="00EF1F12">
      <w:pPr>
        <w:jc w:val="both"/>
        <w:rPr>
          <w:rFonts w:ascii="Corbel" w:eastAsia="Corbel" w:hAnsi="Corbel" w:cs="Times New Roman"/>
          <w:sz w:val="20"/>
          <w:szCs w:val="20"/>
          <w:lang w:val="es-ES" w:eastAsia="es-ES_tradnl"/>
        </w:rPr>
      </w:pPr>
    </w:p>
    <w:p w14:paraId="5706AEFB" w14:textId="77777777" w:rsidR="00EF1F12" w:rsidRPr="00EF1F12" w:rsidRDefault="00EF1F12" w:rsidP="00EF1F12">
      <w:pPr>
        <w:jc w:val="both"/>
        <w:rPr>
          <w:rFonts w:ascii="Corbel" w:eastAsia="Corbel" w:hAnsi="Corbel" w:cs="Times New Roman"/>
          <w:sz w:val="20"/>
          <w:szCs w:val="20"/>
          <w:lang w:val="es-ES" w:eastAsia="es-ES_tradnl"/>
        </w:rPr>
      </w:pPr>
    </w:p>
    <w:p w14:paraId="3673B69D" w14:textId="77777777" w:rsidR="00EF1F12" w:rsidRPr="00EF1F12" w:rsidRDefault="00EF1F12" w:rsidP="00EF1F12">
      <w:pPr>
        <w:jc w:val="both"/>
        <w:rPr>
          <w:rFonts w:ascii="Corbel" w:eastAsia="Corbel" w:hAnsi="Corbel" w:cs="Times New Roman"/>
          <w:sz w:val="20"/>
          <w:szCs w:val="20"/>
          <w:lang w:val="es-ES" w:eastAsia="es-ES_tradnl"/>
        </w:rPr>
      </w:pPr>
    </w:p>
    <w:p w14:paraId="1031804D" w14:textId="77777777" w:rsidR="00EF1F12" w:rsidRPr="00EF1F12" w:rsidRDefault="00EF1F12" w:rsidP="00EF1F12">
      <w:pPr>
        <w:jc w:val="both"/>
        <w:rPr>
          <w:rFonts w:ascii="Corbel" w:eastAsia="Corbel" w:hAnsi="Corbel" w:cs="Times New Roman"/>
          <w:sz w:val="20"/>
          <w:szCs w:val="20"/>
          <w:lang w:val="es-ES" w:eastAsia="es-ES_tradnl"/>
        </w:rPr>
      </w:pPr>
    </w:p>
    <w:p w14:paraId="5613C697" w14:textId="77777777" w:rsidR="00EF1F12" w:rsidRPr="00EF1F12" w:rsidRDefault="00EF1F12" w:rsidP="00EF1F12">
      <w:pPr>
        <w:jc w:val="both"/>
        <w:rPr>
          <w:rFonts w:ascii="Corbel" w:eastAsia="Corbel" w:hAnsi="Corbel" w:cs="Times New Roman"/>
          <w:sz w:val="20"/>
          <w:szCs w:val="20"/>
          <w:lang w:val="es-ES" w:eastAsia="es-ES_tradnl"/>
        </w:rPr>
      </w:pPr>
    </w:p>
    <w:p w14:paraId="4FB666AC" w14:textId="77777777" w:rsidR="00EF1F12" w:rsidRPr="00EF1F12" w:rsidRDefault="00EF1F12" w:rsidP="00EF1F12">
      <w:pPr>
        <w:jc w:val="both"/>
        <w:rPr>
          <w:rFonts w:ascii="Corbel" w:eastAsia="Corbel" w:hAnsi="Corbel" w:cs="Times New Roman"/>
          <w:sz w:val="20"/>
          <w:szCs w:val="20"/>
          <w:lang w:val="es-ES" w:eastAsia="es-ES_tradnl"/>
        </w:rPr>
      </w:pPr>
    </w:p>
    <w:p w14:paraId="1E8E7516" w14:textId="77777777" w:rsidR="00EF1F12" w:rsidRPr="00EF1F12" w:rsidRDefault="00EF1F12" w:rsidP="00EF1F12">
      <w:pPr>
        <w:shd w:val="clear" w:color="auto" w:fill="663366"/>
        <w:rPr>
          <w:rFonts w:ascii="Corbel" w:eastAsia="Corbel" w:hAnsi="Corbel" w:cs="Times New Roman"/>
          <w:i/>
          <w:iCs/>
          <w:color w:val="FFFFFF"/>
          <w:sz w:val="36"/>
          <w:szCs w:val="36"/>
          <w:lang w:val="es-ES" w:eastAsia="es-ES_tradnl"/>
        </w:rPr>
      </w:pPr>
      <w:r w:rsidRPr="00EF1F12">
        <w:rPr>
          <w:rFonts w:ascii="Corbel" w:eastAsia="Corbel" w:hAnsi="Corbel" w:cs="Times New Roman"/>
          <w:i/>
          <w:iCs/>
          <w:color w:val="FFFFFF"/>
          <w:sz w:val="36"/>
          <w:szCs w:val="36"/>
          <w:lang w:val="es-ES" w:eastAsia="es-ES_tradnl"/>
        </w:rPr>
        <w:lastRenderedPageBreak/>
        <w:t>FOCOS ESTRATÉGICOS 2017-2021</w:t>
      </w:r>
    </w:p>
    <w:p w14:paraId="5A2E8FE7" w14:textId="77777777" w:rsidR="00EF1F12" w:rsidRPr="00EF1F12" w:rsidRDefault="00EF1F12" w:rsidP="00EF1F12">
      <w:pPr>
        <w:rPr>
          <w:rFonts w:ascii="Corbel" w:eastAsia="Corbel" w:hAnsi="Corbel" w:cs="Times New Roman"/>
          <w:i/>
          <w:iCs/>
          <w:sz w:val="20"/>
          <w:szCs w:val="20"/>
          <w:lang w:val="es-ES" w:eastAsia="es-ES_tradnl"/>
        </w:rPr>
      </w:pPr>
    </w:p>
    <w:p w14:paraId="475372A0" w14:textId="77777777" w:rsidR="00EF1F12" w:rsidRPr="00EF1F12" w:rsidRDefault="00EF1F12" w:rsidP="00EF1F12">
      <w:pPr>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La UCSC ha definido cuatro focos estratégicos que orientarán el quehacer institucional hasta el año 2021 y que buscan asegurar el cumplimiento efectivo de la misión y el logro de la visión.</w:t>
      </w:r>
    </w:p>
    <w:p w14:paraId="67613891" w14:textId="77777777" w:rsidR="00EF1F12" w:rsidRPr="00EF1F12" w:rsidRDefault="00EF1F12" w:rsidP="00EF1F12">
      <w:pPr>
        <w:rPr>
          <w:rFonts w:ascii="Corbel" w:eastAsia="Corbel" w:hAnsi="Corbel" w:cs="Times New Roman"/>
          <w:i/>
          <w:iCs/>
          <w:sz w:val="20"/>
          <w:szCs w:val="20"/>
          <w:lang w:val="es-ES" w:eastAsia="es-ES_tradnl"/>
        </w:rPr>
      </w:pPr>
    </w:p>
    <w:p w14:paraId="17C407B7" w14:textId="77777777" w:rsidR="00EF1F12" w:rsidRPr="00EF1F12" w:rsidRDefault="00EF1F12" w:rsidP="00EF1F12">
      <w:pPr>
        <w:numPr>
          <w:ilvl w:val="0"/>
          <w:numId w:val="3"/>
        </w:numPr>
        <w:rPr>
          <w:rFonts w:ascii="Corbel" w:eastAsia="Corbel" w:hAnsi="Corbel" w:cs="Times New Roman"/>
          <w:i/>
          <w:iCs/>
          <w:sz w:val="20"/>
          <w:szCs w:val="20"/>
          <w:lang w:val="es-ES" w:eastAsia="es-ES_tradnl"/>
        </w:rPr>
      </w:pPr>
      <w:r w:rsidRPr="00EF1F12">
        <w:rPr>
          <w:rFonts w:ascii="Corbel" w:eastAsia="Corbel" w:hAnsi="Corbel" w:cs="Times New Roman"/>
          <w:b/>
          <w:bCs/>
          <w:i/>
          <w:iCs/>
          <w:sz w:val="20"/>
          <w:szCs w:val="20"/>
          <w:lang w:val="es-ES" w:eastAsia="es-ES_tradnl"/>
        </w:rPr>
        <w:t xml:space="preserve">Generación y transferencia del conocimiento </w:t>
      </w:r>
    </w:p>
    <w:p w14:paraId="5668C6AE" w14:textId="77777777" w:rsidR="00EF1F12" w:rsidRPr="00EF1F12" w:rsidRDefault="00EF1F12" w:rsidP="00EF1F12">
      <w:pPr>
        <w:ind w:left="720"/>
        <w:rPr>
          <w:rFonts w:ascii="Corbel" w:eastAsia="Corbel" w:hAnsi="Corbel" w:cs="Times New Roman"/>
          <w:i/>
          <w:iCs/>
          <w:sz w:val="20"/>
          <w:szCs w:val="20"/>
          <w:lang w:val="es-ES" w:eastAsia="es-ES_tradnl"/>
        </w:rPr>
      </w:pPr>
    </w:p>
    <w:p w14:paraId="0C9ADAD4" w14:textId="77777777" w:rsidR="00EF1F12" w:rsidRPr="00EF1F12" w:rsidRDefault="00EF1F12" w:rsidP="00EF1F12">
      <w:pPr>
        <w:ind w:left="360"/>
        <w:jc w:val="both"/>
        <w:rPr>
          <w:rFonts w:ascii="Corbel" w:eastAsia="Corbel" w:hAnsi="Corbel" w:cs="Times New Roman"/>
          <w:i/>
          <w:iCs/>
          <w:sz w:val="20"/>
          <w:szCs w:val="20"/>
          <w:lang w:val="es-ES" w:eastAsia="es-ES_tradnl"/>
        </w:rPr>
      </w:pPr>
      <w:r w:rsidRPr="00EF1F12">
        <w:rPr>
          <w:rFonts w:ascii="Corbel" w:eastAsia="Corbel" w:hAnsi="Corbel" w:cs="Times New Roman"/>
          <w:iCs/>
          <w:color w:val="000000"/>
          <w:sz w:val="20"/>
          <w:szCs w:val="20"/>
          <w:lang w:val="es-ES" w:eastAsia="es-ES_tradnl"/>
        </w:rPr>
        <w:t>La Universidad centrará su quehacer en la generación y transferencia del conocimiento con apoyo de equipos multidisciplinarios, especialmente en áreas definidas como prioritarias para la institución.</w:t>
      </w:r>
    </w:p>
    <w:p w14:paraId="2BC9B3C9" w14:textId="77777777" w:rsidR="00EF1F12" w:rsidRPr="00EF1F12" w:rsidRDefault="00EF1F12" w:rsidP="00EF1F12">
      <w:pPr>
        <w:rPr>
          <w:rFonts w:ascii="Corbel" w:eastAsia="Corbel" w:hAnsi="Corbel" w:cs="Times New Roman"/>
          <w:i/>
          <w:iCs/>
          <w:sz w:val="20"/>
          <w:szCs w:val="20"/>
          <w:lang w:val="es-ES" w:eastAsia="es-ES_tradnl"/>
        </w:rPr>
      </w:pPr>
    </w:p>
    <w:p w14:paraId="7402E568" w14:textId="77777777" w:rsidR="00EF1F12" w:rsidRPr="00EF1F12" w:rsidRDefault="00EF1F12" w:rsidP="00EF1F12">
      <w:pPr>
        <w:numPr>
          <w:ilvl w:val="0"/>
          <w:numId w:val="3"/>
        </w:numPr>
        <w:rPr>
          <w:rFonts w:ascii="Corbel" w:eastAsia="Corbel" w:hAnsi="Corbel" w:cs="Times New Roman"/>
          <w:i/>
          <w:iCs/>
          <w:sz w:val="20"/>
          <w:szCs w:val="20"/>
          <w:lang w:val="es-ES" w:eastAsia="es-ES_tradnl"/>
        </w:rPr>
      </w:pPr>
      <w:r w:rsidRPr="00EF1F12">
        <w:rPr>
          <w:rFonts w:ascii="Corbel" w:eastAsia="Corbel" w:hAnsi="Corbel" w:cs="Times New Roman"/>
          <w:b/>
          <w:bCs/>
          <w:i/>
          <w:iCs/>
          <w:sz w:val="20"/>
          <w:szCs w:val="20"/>
          <w:lang w:val="es-ES" w:eastAsia="es-ES_tradnl"/>
        </w:rPr>
        <w:t xml:space="preserve">Formación integral de las personas </w:t>
      </w:r>
    </w:p>
    <w:p w14:paraId="2E27BA3F" w14:textId="77777777" w:rsidR="00EF1F12" w:rsidRPr="00EF1F12" w:rsidRDefault="00EF1F12" w:rsidP="00EF1F12">
      <w:pPr>
        <w:rPr>
          <w:rFonts w:ascii="Corbel" w:eastAsia="Corbel" w:hAnsi="Corbel" w:cs="Times New Roman"/>
          <w:i/>
          <w:iCs/>
          <w:sz w:val="20"/>
          <w:szCs w:val="20"/>
          <w:lang w:val="es-ES" w:eastAsia="es-ES_tradnl"/>
        </w:rPr>
      </w:pPr>
    </w:p>
    <w:p w14:paraId="4520D947" w14:textId="77777777" w:rsidR="00EF1F12" w:rsidRPr="00EF1F12" w:rsidRDefault="00EF1F12" w:rsidP="00EF1F12">
      <w:pPr>
        <w:ind w:left="426"/>
        <w:jc w:val="both"/>
        <w:rPr>
          <w:rFonts w:ascii="Corbel" w:eastAsia="Corbel" w:hAnsi="Corbel" w:cs="Times New Roman"/>
          <w:iCs/>
          <w:sz w:val="20"/>
          <w:szCs w:val="20"/>
          <w:lang w:val="es-ES" w:eastAsia="es-ES_tradnl"/>
        </w:rPr>
      </w:pPr>
      <w:bookmarkStart w:id="1" w:name="ID39"/>
      <w:bookmarkEnd w:id="1"/>
      <w:r w:rsidRPr="00EF1F12">
        <w:rPr>
          <w:rFonts w:ascii="Corbel" w:eastAsia="Corbel" w:hAnsi="Corbel" w:cs="Times New Roman"/>
          <w:iCs/>
          <w:sz w:val="20"/>
          <w:szCs w:val="20"/>
          <w:lang w:val="es-ES" w:eastAsia="es-ES_tradnl"/>
        </w:rPr>
        <w:t>La Universidad contribuirá al desarrollo de programas educativos de calidad, pertinentes y acordes con nuestro modelo educativo, permitiendo entregar a nuestros estudiantes una experiencia universitaria enriquecida y acorde a nuestro sello valórico identitario.</w:t>
      </w:r>
    </w:p>
    <w:p w14:paraId="183C6332" w14:textId="77777777" w:rsidR="00EF1F12" w:rsidRPr="00EF1F12" w:rsidRDefault="00EF1F12" w:rsidP="00EF1F12">
      <w:pPr>
        <w:jc w:val="both"/>
        <w:rPr>
          <w:rFonts w:ascii="Corbel" w:eastAsia="Corbel" w:hAnsi="Corbel" w:cs="Times New Roman"/>
          <w:i/>
          <w:iCs/>
          <w:color w:val="FF0000"/>
          <w:sz w:val="20"/>
          <w:szCs w:val="20"/>
          <w:lang w:val="es-ES" w:eastAsia="es-ES_tradnl"/>
        </w:rPr>
      </w:pPr>
    </w:p>
    <w:p w14:paraId="5FB625F1" w14:textId="77777777" w:rsidR="00EF1F12" w:rsidRPr="00EF1F12" w:rsidRDefault="00EF1F12" w:rsidP="00EF1F12">
      <w:pPr>
        <w:numPr>
          <w:ilvl w:val="0"/>
          <w:numId w:val="3"/>
        </w:numPr>
        <w:rPr>
          <w:rFonts w:ascii="Corbel" w:eastAsia="Corbel" w:hAnsi="Corbel" w:cs="Times New Roman"/>
          <w:i/>
          <w:iCs/>
          <w:sz w:val="20"/>
          <w:szCs w:val="20"/>
          <w:lang w:val="es-ES" w:eastAsia="es-ES_tradnl"/>
        </w:rPr>
      </w:pPr>
      <w:r w:rsidRPr="00EF1F12">
        <w:rPr>
          <w:rFonts w:ascii="Corbel" w:eastAsia="Corbel" w:hAnsi="Corbel" w:cs="Times New Roman"/>
          <w:b/>
          <w:bCs/>
          <w:i/>
          <w:iCs/>
          <w:sz w:val="20"/>
          <w:szCs w:val="20"/>
          <w:lang w:val="es-ES" w:eastAsia="es-ES_tradnl"/>
        </w:rPr>
        <w:t>Aporte al desarrollo de la comunidad local y nacional</w:t>
      </w:r>
    </w:p>
    <w:p w14:paraId="69DA71E7" w14:textId="77777777" w:rsidR="00EF1F12" w:rsidRPr="00EF1F12" w:rsidRDefault="00EF1F12" w:rsidP="00EF1F12">
      <w:pPr>
        <w:shd w:val="clear" w:color="auto" w:fill="FFFFFF"/>
        <w:spacing w:before="100" w:beforeAutospacing="1" w:after="100" w:afterAutospacing="1"/>
        <w:ind w:left="284" w:right="-23"/>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La Universidad comprometerá todas sus capacidades para </w:t>
      </w:r>
      <w:r w:rsidRPr="00EF1F12">
        <w:rPr>
          <w:rFonts w:ascii="Corbel" w:eastAsia="Corbel" w:hAnsi="Corbel" w:cs="Times New Roman"/>
          <w:color w:val="333333"/>
          <w:sz w:val="20"/>
          <w:szCs w:val="20"/>
          <w:lang w:val="es-ES" w:eastAsia="es-ES_tradnl"/>
        </w:rPr>
        <w:t xml:space="preserve">convertirse en un actor destacado y fundamental del desarrollo de la región y del país aportando a la </w:t>
      </w:r>
      <w:r w:rsidRPr="00EF1F12">
        <w:rPr>
          <w:rFonts w:ascii="Corbel" w:eastAsia="Corbel" w:hAnsi="Corbel" w:cs="Times New Roman"/>
          <w:color w:val="000000"/>
          <w:sz w:val="20"/>
          <w:szCs w:val="20"/>
          <w:lang w:val="es-ES" w:eastAsia="es-ES_tradnl"/>
        </w:rPr>
        <w:t xml:space="preserve">transformación de la sociedad. </w:t>
      </w:r>
    </w:p>
    <w:p w14:paraId="7C50A592" w14:textId="77777777" w:rsidR="00EF1F12" w:rsidRPr="00EF1F12" w:rsidRDefault="00EF1F12" w:rsidP="00EF1F12">
      <w:pPr>
        <w:numPr>
          <w:ilvl w:val="0"/>
          <w:numId w:val="3"/>
        </w:numPr>
        <w:shd w:val="clear" w:color="auto" w:fill="FFFFFF"/>
        <w:spacing w:before="100" w:beforeAutospacing="1" w:after="100" w:afterAutospacing="1"/>
        <w:ind w:right="-23"/>
        <w:jc w:val="both"/>
        <w:rPr>
          <w:rFonts w:ascii="Corbel" w:eastAsia="Corbel" w:hAnsi="Corbel" w:cs="Times New Roman"/>
          <w:b/>
          <w:bCs/>
          <w:i/>
          <w:iCs/>
          <w:sz w:val="20"/>
          <w:szCs w:val="20"/>
          <w:lang w:val="es-ES" w:eastAsia="es-ES_tradnl"/>
        </w:rPr>
      </w:pPr>
      <w:r w:rsidRPr="00EF1F12">
        <w:rPr>
          <w:rFonts w:ascii="Corbel" w:eastAsia="Corbel" w:hAnsi="Corbel" w:cs="Times New Roman"/>
          <w:b/>
          <w:bCs/>
          <w:i/>
          <w:iCs/>
          <w:sz w:val="20"/>
          <w:szCs w:val="20"/>
          <w:lang w:val="es-ES" w:eastAsia="es-ES_tradnl"/>
        </w:rPr>
        <w:t>Optimización de la gestión y sostenibilidad institucional</w:t>
      </w:r>
    </w:p>
    <w:p w14:paraId="3CECDF81" w14:textId="77777777" w:rsidR="00EF1F12" w:rsidRPr="00EF1F12" w:rsidRDefault="00EF1F12" w:rsidP="00EF1F12">
      <w:pPr>
        <w:ind w:left="360"/>
        <w:jc w:val="both"/>
        <w:rPr>
          <w:rFonts w:ascii="Corbel" w:eastAsia="Corbel" w:hAnsi="Corbel" w:cs="Times New Roman"/>
          <w:bCs/>
          <w:iCs/>
          <w:color w:val="000000"/>
          <w:sz w:val="20"/>
          <w:szCs w:val="20"/>
          <w:lang w:val="es-ES" w:eastAsia="es-ES_tradnl"/>
        </w:rPr>
      </w:pPr>
      <w:r w:rsidRPr="00EF1F12">
        <w:rPr>
          <w:rFonts w:ascii="Corbel" w:eastAsia="Corbel" w:hAnsi="Corbel" w:cs="Times New Roman"/>
          <w:bCs/>
          <w:iCs/>
          <w:color w:val="000000"/>
          <w:sz w:val="20"/>
          <w:szCs w:val="20"/>
          <w:lang w:val="es-ES" w:eastAsia="es-ES_tradnl"/>
        </w:rPr>
        <w:t>La Universidad mejorará continuamente la gestión interna y la optimización permanente de sus estándares de efectividad, eficacia y eficiencia para garantizar la sustentabilidad institucional.</w:t>
      </w:r>
    </w:p>
    <w:p w14:paraId="66472F4D" w14:textId="77777777" w:rsidR="00EF1F12" w:rsidRPr="00EF1F12" w:rsidRDefault="00EF1F12" w:rsidP="00EF1F12">
      <w:pPr>
        <w:jc w:val="both"/>
        <w:rPr>
          <w:rFonts w:ascii="Corbel" w:eastAsia="Corbel" w:hAnsi="Corbel" w:cs="Times New Roman"/>
          <w:b/>
          <w:bCs/>
          <w:i/>
          <w:iCs/>
          <w:sz w:val="20"/>
          <w:szCs w:val="20"/>
          <w:lang w:val="es-ES" w:eastAsia="es-ES_tradnl"/>
        </w:rPr>
      </w:pPr>
    </w:p>
    <w:p w14:paraId="53EE9C33" w14:textId="77777777" w:rsidR="00EF1F12" w:rsidRPr="00EF1F12" w:rsidRDefault="00EF1F12" w:rsidP="00EF1F12">
      <w:pPr>
        <w:rPr>
          <w:rFonts w:ascii="Corbel" w:eastAsia="Corbel" w:hAnsi="Corbel" w:cs="Times New Roman"/>
          <w:b/>
          <w:bCs/>
          <w:i/>
          <w:iCs/>
          <w:sz w:val="20"/>
          <w:szCs w:val="20"/>
          <w:lang w:val="es-ES" w:eastAsia="es-ES_tradnl"/>
        </w:rPr>
      </w:pPr>
    </w:p>
    <w:p w14:paraId="03EB3AB4" w14:textId="545AE6CF" w:rsidR="00294059" w:rsidRDefault="00EF1F12" w:rsidP="00EF1F12">
      <w:pPr>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Tres de estos focos responden a las áreas actualmente acreditadas: docencia de pregrado (foco 2), vinculación con el medio (foco 3) y gestión institucional (foco 4). Para el próximo proceso de acreditación, la Universidad se ha propuesto acreditar además el área de investigación. De ahí se deduce que el foco 1 es el que requiere mayor desarrollo y atención en los próximos años, transformándose la generación y transferencia del conocimiento en una prioridad dentro de este plan de desarrollo estratégico. Consecuentemente, durante los próximos tres años se asignarán los recursos para avanzar en la implementación de las estrategias definidas en el primer foco y asegurar el cumplimiento de las metas comprometidas.</w:t>
      </w:r>
    </w:p>
    <w:p w14:paraId="4D387D4E" w14:textId="77777777" w:rsidR="00294059" w:rsidRDefault="00294059">
      <w:pPr>
        <w:rPr>
          <w:rFonts w:ascii="Corbel" w:eastAsia="Corbel" w:hAnsi="Corbel" w:cs="Times New Roman"/>
          <w:iCs/>
          <w:sz w:val="20"/>
          <w:szCs w:val="20"/>
          <w:lang w:val="es-ES" w:eastAsia="es-ES_tradnl"/>
        </w:rPr>
        <w:sectPr w:rsidR="00294059" w:rsidSect="00D069D9">
          <w:pgSz w:w="12240" w:h="15840" w:code="1"/>
          <w:pgMar w:top="1440" w:right="1080" w:bottom="1440" w:left="1080" w:header="720" w:footer="720" w:gutter="0"/>
          <w:cols w:space="720"/>
          <w:titlePg/>
          <w:docGrid w:linePitch="360"/>
        </w:sectPr>
      </w:pPr>
      <w:r>
        <w:rPr>
          <w:rFonts w:ascii="Corbel" w:eastAsia="Corbel" w:hAnsi="Corbel" w:cs="Times New Roman"/>
          <w:iCs/>
          <w:sz w:val="20"/>
          <w:szCs w:val="20"/>
          <w:lang w:val="es-ES" w:eastAsia="es-ES_tradnl"/>
        </w:rPr>
        <w:br w:type="page"/>
      </w:r>
    </w:p>
    <w:p w14:paraId="087E1E93" w14:textId="77777777" w:rsidR="00294059" w:rsidRPr="00EF1F12" w:rsidRDefault="00294059" w:rsidP="00294059">
      <w:pPr>
        <w:numPr>
          <w:ilvl w:val="0"/>
          <w:numId w:val="37"/>
        </w:numPr>
        <w:shd w:val="clear" w:color="auto" w:fill="666699"/>
        <w:contextualSpacing/>
        <w:jc w:val="center"/>
        <w:rPr>
          <w:rFonts w:ascii="Corbel" w:eastAsia="Corbel" w:hAnsi="Corbel" w:cs="Times New Roman"/>
          <w:i/>
          <w:iCs/>
          <w:color w:val="FFFFFF"/>
          <w:sz w:val="36"/>
          <w:szCs w:val="36"/>
          <w:lang w:val="es-ES" w:eastAsia="es-ES_tradnl"/>
        </w:rPr>
      </w:pPr>
      <w:r w:rsidRPr="00EF1F12">
        <w:rPr>
          <w:rFonts w:ascii="Corbel" w:eastAsia="Corbel" w:hAnsi="Corbel" w:cs="Times New Roman"/>
          <w:b/>
          <w:bCs/>
          <w:i/>
          <w:iCs/>
          <w:color w:val="FFFFFF"/>
          <w:sz w:val="36"/>
          <w:szCs w:val="36"/>
          <w:lang w:val="es-ES" w:eastAsia="es-ES_tradnl"/>
        </w:rPr>
        <w:lastRenderedPageBreak/>
        <w:t>Generación y transferencia del conocimiento</w:t>
      </w:r>
    </w:p>
    <w:p w14:paraId="6967ACA4" w14:textId="77777777" w:rsidR="00294059" w:rsidRPr="00EF1F12" w:rsidRDefault="00294059" w:rsidP="00294059">
      <w:pPr>
        <w:jc w:val="both"/>
        <w:rPr>
          <w:rFonts w:ascii="Corbel" w:eastAsia="Corbel" w:hAnsi="Corbel" w:cs="Times New Roman"/>
          <w:iCs/>
          <w:sz w:val="20"/>
          <w:szCs w:val="20"/>
          <w:lang w:val="es-ES" w:eastAsia="es-ES_tradnl"/>
        </w:rPr>
      </w:pPr>
    </w:p>
    <w:p w14:paraId="4956F51B" w14:textId="77777777" w:rsidR="00294059" w:rsidRPr="00EF1F12" w:rsidRDefault="00294059" w:rsidP="00294059">
      <w:pPr>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Este foco se traduce en cuatro propuestas de valor, cuatro objetivos estratégicos y doce estrategias prioritarias, tal como se presenta en el cuadro:</w:t>
      </w:r>
    </w:p>
    <w:p w14:paraId="2805EB5F" w14:textId="77777777" w:rsidR="00294059" w:rsidRPr="00EF1F12" w:rsidRDefault="00294059" w:rsidP="00294059">
      <w:pPr>
        <w:jc w:val="both"/>
        <w:rPr>
          <w:rFonts w:ascii="Corbel" w:eastAsia="Corbel" w:hAnsi="Corbel" w:cs="Times New Roman"/>
          <w:iCs/>
          <w:sz w:val="20"/>
          <w:szCs w:val="20"/>
          <w:lang w:val="es-ES" w:eastAsia="es-ES_tradnl"/>
        </w:rPr>
      </w:pPr>
    </w:p>
    <w:tbl>
      <w:tblPr>
        <w:tblStyle w:val="Tablaconcuadrcula"/>
        <w:tblW w:w="5000" w:type="pct"/>
        <w:tblLook w:val="04A0" w:firstRow="1" w:lastRow="0" w:firstColumn="1" w:lastColumn="0" w:noHBand="0" w:noVBand="1"/>
      </w:tblPr>
      <w:tblGrid>
        <w:gridCol w:w="2818"/>
        <w:gridCol w:w="3430"/>
        <w:gridCol w:w="4383"/>
        <w:gridCol w:w="3544"/>
      </w:tblGrid>
      <w:tr w:rsidR="00294059" w:rsidRPr="00EF1F12" w14:paraId="7C32DBF0" w14:textId="77777777" w:rsidTr="00F37597">
        <w:tc>
          <w:tcPr>
            <w:tcW w:w="994" w:type="pct"/>
            <w:shd w:val="clear" w:color="auto" w:fill="666699"/>
          </w:tcPr>
          <w:p w14:paraId="062357D5"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PROPUESTAS DE VALOR</w:t>
            </w:r>
          </w:p>
        </w:tc>
        <w:tc>
          <w:tcPr>
            <w:tcW w:w="1210" w:type="pct"/>
            <w:shd w:val="clear" w:color="auto" w:fill="666699"/>
          </w:tcPr>
          <w:p w14:paraId="14ED4253"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OBJETIVOS ESTRATÉGICOS</w:t>
            </w:r>
          </w:p>
        </w:tc>
        <w:tc>
          <w:tcPr>
            <w:tcW w:w="1546" w:type="pct"/>
            <w:shd w:val="clear" w:color="auto" w:fill="666699"/>
          </w:tcPr>
          <w:p w14:paraId="6D16299D"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ESTRATEGIAS PRIORITARIAS</w:t>
            </w:r>
          </w:p>
        </w:tc>
        <w:tc>
          <w:tcPr>
            <w:tcW w:w="1250" w:type="pct"/>
            <w:shd w:val="clear" w:color="auto" w:fill="666699"/>
          </w:tcPr>
          <w:p w14:paraId="06476679"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INDICADORES</w:t>
            </w:r>
          </w:p>
        </w:tc>
      </w:tr>
      <w:tr w:rsidR="00294059" w:rsidRPr="00EF1F12" w14:paraId="2E49C442" w14:textId="77777777" w:rsidTr="00F37597">
        <w:trPr>
          <w:trHeight w:val="472"/>
        </w:trPr>
        <w:tc>
          <w:tcPr>
            <w:tcW w:w="994" w:type="pct"/>
            <w:vMerge w:val="restart"/>
          </w:tcPr>
          <w:p w14:paraId="462C77EE" w14:textId="77777777" w:rsidR="00294059" w:rsidRPr="00EF1F12" w:rsidRDefault="00294059" w:rsidP="00F37597">
            <w:pPr>
              <w:jc w:val="both"/>
              <w:rPr>
                <w:rFonts w:ascii="Corbel" w:eastAsia="Corbel" w:hAnsi="Corbel" w:cs="Times New Roman"/>
                <w:i/>
                <w:iCs/>
                <w:lang w:val="es-ES" w:eastAsia="es-ES_tradnl"/>
              </w:rPr>
            </w:pPr>
            <w:r w:rsidRPr="00EF1F12">
              <w:rPr>
                <w:rFonts w:ascii="Corbel" w:eastAsia="Corbel" w:hAnsi="Corbel" w:cs="Times New Roman"/>
                <w:b/>
                <w:lang w:val="es-ES" w:eastAsia="es-ES_tradnl"/>
              </w:rPr>
              <w:t>1.1. Cuerpo académico con reconocida productividad científica</w:t>
            </w:r>
          </w:p>
        </w:tc>
        <w:tc>
          <w:tcPr>
            <w:tcW w:w="1210" w:type="pct"/>
            <w:vMerge w:val="restart"/>
          </w:tcPr>
          <w:p w14:paraId="3301B51C" w14:textId="77777777" w:rsidR="00294059" w:rsidRPr="00EF1F12" w:rsidRDefault="00294059" w:rsidP="00F37597">
            <w:pPr>
              <w:spacing w:after="180"/>
              <w:jc w:val="both"/>
              <w:rPr>
                <w:rFonts w:ascii="Corbel" w:eastAsia="Corbel" w:hAnsi="Corbel" w:cs="Times New Roman"/>
                <w:color w:val="000000"/>
                <w:lang w:val="es-ES" w:eastAsia="es-ES_tradnl"/>
              </w:rPr>
            </w:pPr>
            <w:r w:rsidRPr="00EF1F12">
              <w:rPr>
                <w:rFonts w:ascii="Corbel" w:eastAsia="Corbel" w:hAnsi="Corbel" w:cs="Times New Roman"/>
                <w:bCs/>
                <w:color w:val="000000"/>
                <w:lang w:val="es-ES" w:eastAsia="es-ES_tradnl"/>
              </w:rPr>
              <w:t>Impulsar la productividad científica a estándares disciplinares destacados.</w:t>
            </w:r>
          </w:p>
        </w:tc>
        <w:tc>
          <w:tcPr>
            <w:tcW w:w="1546" w:type="pct"/>
          </w:tcPr>
          <w:p w14:paraId="638DD03B" w14:textId="77777777" w:rsidR="00294059" w:rsidRPr="00EF1F12" w:rsidRDefault="00294059" w:rsidP="00F37597">
            <w:pPr>
              <w:tabs>
                <w:tab w:val="left" w:pos="2141"/>
              </w:tabs>
              <w:jc w:val="both"/>
              <w:rPr>
                <w:rFonts w:ascii="Corbel" w:eastAsia="Corbel" w:hAnsi="Corbel" w:cs="Times New Roman"/>
                <w:lang w:val="es-ES" w:eastAsia="es-ES_tradnl"/>
              </w:rPr>
            </w:pPr>
            <w:r w:rsidRPr="00EF1F12">
              <w:rPr>
                <w:rFonts w:ascii="Corbel" w:eastAsia="Corbel" w:hAnsi="Corbel" w:cs="Times New Roman"/>
                <w:lang w:val="es-ES" w:eastAsia="es-ES_tradnl"/>
              </w:rPr>
              <w:t>1.1.1. Promover la contratación de académicos orientados a la investigación y el postgrado.</w:t>
            </w:r>
          </w:p>
        </w:tc>
        <w:tc>
          <w:tcPr>
            <w:tcW w:w="1250" w:type="pct"/>
            <w:vMerge w:val="restart"/>
          </w:tcPr>
          <w:p w14:paraId="527A5833"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publicaciones Wos.</w:t>
            </w:r>
          </w:p>
          <w:p w14:paraId="3A968487"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publicaciones Scielo.</w:t>
            </w:r>
          </w:p>
          <w:p w14:paraId="3B670D61"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publicaciones Scopus.</w:t>
            </w:r>
          </w:p>
          <w:p w14:paraId="7B791003"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proyectos de investigación adjudicados con fondos externos.</w:t>
            </w:r>
          </w:p>
          <w:p w14:paraId="6E6831C2"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32B500B4" w14:textId="77777777" w:rsidTr="00F37597">
        <w:tc>
          <w:tcPr>
            <w:tcW w:w="994" w:type="pct"/>
            <w:vMerge/>
          </w:tcPr>
          <w:p w14:paraId="5EFAD74A" w14:textId="77777777" w:rsidR="00294059" w:rsidRPr="00EF1F12" w:rsidRDefault="00294059" w:rsidP="00F37597">
            <w:pPr>
              <w:jc w:val="both"/>
              <w:rPr>
                <w:rFonts w:ascii="Corbel" w:eastAsia="Corbel" w:hAnsi="Corbel" w:cs="Times New Roman"/>
                <w:i/>
                <w:iCs/>
                <w:lang w:val="es-ES" w:eastAsia="es-ES_tradnl"/>
              </w:rPr>
            </w:pPr>
          </w:p>
        </w:tc>
        <w:tc>
          <w:tcPr>
            <w:tcW w:w="1210" w:type="pct"/>
            <w:vMerge/>
          </w:tcPr>
          <w:p w14:paraId="58221E61"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2FF449AE"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1.1.2.  Redefinir e implementar plan de incentivos y reconocimiento a la investigación e innovación.</w:t>
            </w:r>
          </w:p>
        </w:tc>
        <w:tc>
          <w:tcPr>
            <w:tcW w:w="1250" w:type="pct"/>
            <w:vMerge/>
          </w:tcPr>
          <w:p w14:paraId="49BB54E7"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4204BF6E" w14:textId="77777777" w:rsidTr="00F37597">
        <w:tc>
          <w:tcPr>
            <w:tcW w:w="994" w:type="pct"/>
            <w:vMerge/>
          </w:tcPr>
          <w:p w14:paraId="64E8CA9C" w14:textId="77777777" w:rsidR="00294059" w:rsidRPr="00EF1F12" w:rsidRDefault="00294059" w:rsidP="00F37597">
            <w:pPr>
              <w:jc w:val="both"/>
              <w:rPr>
                <w:rFonts w:ascii="Corbel" w:eastAsia="Corbel" w:hAnsi="Corbel" w:cs="Times New Roman"/>
                <w:i/>
                <w:iCs/>
                <w:lang w:val="es-ES" w:eastAsia="es-ES_tradnl"/>
              </w:rPr>
            </w:pPr>
          </w:p>
        </w:tc>
        <w:tc>
          <w:tcPr>
            <w:tcW w:w="1210" w:type="pct"/>
            <w:vMerge/>
          </w:tcPr>
          <w:p w14:paraId="51B1BEFA"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2AF863C6"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1.1.3.  Fortalecer las capacidades institucionales para apoyar la investigación e innovación.</w:t>
            </w:r>
          </w:p>
        </w:tc>
        <w:tc>
          <w:tcPr>
            <w:tcW w:w="1250" w:type="pct"/>
            <w:vMerge/>
          </w:tcPr>
          <w:p w14:paraId="16186C70"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3479831F" w14:textId="77777777" w:rsidTr="00F37597">
        <w:tc>
          <w:tcPr>
            <w:tcW w:w="994" w:type="pct"/>
            <w:vMerge w:val="restart"/>
          </w:tcPr>
          <w:p w14:paraId="4B30C862" w14:textId="77777777" w:rsidR="00294059" w:rsidRPr="00EF1F12" w:rsidRDefault="00294059" w:rsidP="00F37597">
            <w:pPr>
              <w:jc w:val="both"/>
              <w:rPr>
                <w:rFonts w:ascii="Corbel" w:eastAsia="Corbel" w:hAnsi="Corbel" w:cs="Times New Roman"/>
                <w:i/>
                <w:iCs/>
                <w:lang w:val="es-ES" w:eastAsia="es-ES_tradnl"/>
              </w:rPr>
            </w:pPr>
            <w:r w:rsidRPr="00EF1F12">
              <w:rPr>
                <w:rFonts w:ascii="Corbel" w:eastAsia="Corbel" w:hAnsi="Corbel" w:cs="Times New Roman"/>
                <w:b/>
                <w:lang w:val="es-ES" w:eastAsia="es-ES_tradnl"/>
              </w:rPr>
              <w:t>1.2. Programas de postgrado de carácter académico de calidad</w:t>
            </w:r>
            <w:r w:rsidRPr="00EF1F12">
              <w:rPr>
                <w:rFonts w:ascii="Corbel" w:eastAsia="Corbel" w:hAnsi="Corbel" w:cs="Times New Roman"/>
                <w:b/>
                <w:lang w:val="es-ES" w:eastAsia="es-ES_tradnl"/>
              </w:rPr>
              <w:tab/>
            </w:r>
          </w:p>
        </w:tc>
        <w:tc>
          <w:tcPr>
            <w:tcW w:w="1210" w:type="pct"/>
            <w:vMerge w:val="restart"/>
          </w:tcPr>
          <w:p w14:paraId="2984473F" w14:textId="77777777" w:rsidR="00294059" w:rsidRPr="00EF1F12" w:rsidRDefault="00294059" w:rsidP="00F37597">
            <w:pPr>
              <w:jc w:val="both"/>
              <w:rPr>
                <w:rFonts w:ascii="Corbel" w:eastAsia="Corbel" w:hAnsi="Corbel" w:cs="Times New Roman"/>
                <w:i/>
                <w:iCs/>
                <w:lang w:val="es-ES" w:eastAsia="es-ES_tradnl"/>
              </w:rPr>
            </w:pPr>
            <w:r w:rsidRPr="00EF1F12">
              <w:rPr>
                <w:rFonts w:ascii="Corbel" w:eastAsia="Corbel" w:hAnsi="Corbel" w:cs="Times New Roman"/>
                <w:color w:val="000000"/>
                <w:lang w:val="es-ES" w:eastAsia="es-ES_tradnl"/>
              </w:rPr>
              <w:t>Fortalecer el postgrado de carácter académico.</w:t>
            </w:r>
          </w:p>
        </w:tc>
        <w:tc>
          <w:tcPr>
            <w:tcW w:w="1546" w:type="pct"/>
          </w:tcPr>
          <w:p w14:paraId="52AE0817" w14:textId="77777777" w:rsidR="00294059" w:rsidRPr="00EF1F12" w:rsidRDefault="00294059" w:rsidP="00F37597">
            <w:pPr>
              <w:rPr>
                <w:rFonts w:ascii="Corbel" w:eastAsia="Corbel" w:hAnsi="Corbel" w:cs="Times New Roman"/>
                <w:lang w:val="es-ES" w:eastAsia="es-ES_tradnl"/>
              </w:rPr>
            </w:pPr>
            <w:r w:rsidRPr="00EF1F12">
              <w:rPr>
                <w:rFonts w:ascii="Corbel" w:eastAsia="Corbel" w:hAnsi="Corbel" w:cs="Times New Roman"/>
                <w:lang w:val="es-ES" w:eastAsia="es-ES_tradnl"/>
              </w:rPr>
              <w:t>1.2.1. Consolidar claustros académicos de programas de postgrado.</w:t>
            </w:r>
          </w:p>
        </w:tc>
        <w:tc>
          <w:tcPr>
            <w:tcW w:w="1250" w:type="pct"/>
            <w:vMerge w:val="restart"/>
          </w:tcPr>
          <w:p w14:paraId="797929C7"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publicaciones de estudiantes de doctorado y magíster académicos.</w:t>
            </w:r>
          </w:p>
          <w:p w14:paraId="3844A5D0"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nuevos doctorados y magíster académicos implementados.</w:t>
            </w:r>
          </w:p>
          <w:p w14:paraId="3C99F368"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nuevos postdoctorandos visitantes en la UCSC.</w:t>
            </w:r>
          </w:p>
          <w:p w14:paraId="791BA442"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Porcentaje de programas académicos con claustros que cumplen criterios nacionales de acreditación.</w:t>
            </w:r>
          </w:p>
        </w:tc>
      </w:tr>
      <w:tr w:rsidR="00294059" w:rsidRPr="00EF1F12" w14:paraId="5448FF4D" w14:textId="77777777" w:rsidTr="00F37597">
        <w:tc>
          <w:tcPr>
            <w:tcW w:w="994" w:type="pct"/>
            <w:vMerge/>
          </w:tcPr>
          <w:p w14:paraId="34A7FB94" w14:textId="77777777" w:rsidR="00294059" w:rsidRPr="00EF1F12" w:rsidRDefault="00294059" w:rsidP="00F37597">
            <w:pPr>
              <w:jc w:val="both"/>
              <w:rPr>
                <w:rFonts w:ascii="Corbel" w:eastAsia="Corbel" w:hAnsi="Corbel" w:cs="Times New Roman"/>
                <w:i/>
                <w:iCs/>
                <w:lang w:val="es-ES" w:eastAsia="es-ES_tradnl"/>
              </w:rPr>
            </w:pPr>
          </w:p>
        </w:tc>
        <w:tc>
          <w:tcPr>
            <w:tcW w:w="1210" w:type="pct"/>
            <w:vMerge/>
          </w:tcPr>
          <w:p w14:paraId="2B6B22E6"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4826ABFE" w14:textId="77777777" w:rsidR="00294059" w:rsidRPr="00EF1F12" w:rsidRDefault="00294059" w:rsidP="00F37597">
            <w:pPr>
              <w:ind w:left="14"/>
              <w:jc w:val="both"/>
              <w:rPr>
                <w:rFonts w:ascii="Corbel" w:eastAsia="Corbel" w:hAnsi="Corbel" w:cs="Corbel"/>
                <w:i/>
                <w:color w:val="FF0000"/>
                <w:lang w:val="es-ES" w:eastAsia="es-ES_tradnl"/>
              </w:rPr>
            </w:pPr>
            <w:r w:rsidRPr="00EF1F12">
              <w:rPr>
                <w:rFonts w:ascii="Corbel" w:eastAsia="Corbel" w:hAnsi="Corbel" w:cs="Times New Roman"/>
                <w:lang w:val="es-ES" w:eastAsia="es-ES_tradnl"/>
              </w:rPr>
              <w:t>1.2.2. Definir e implementar un plan de creación de nuevos doctorados.</w:t>
            </w:r>
          </w:p>
        </w:tc>
        <w:tc>
          <w:tcPr>
            <w:tcW w:w="1250" w:type="pct"/>
            <w:vMerge/>
          </w:tcPr>
          <w:p w14:paraId="0EA11255"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6BFDCF26" w14:textId="77777777" w:rsidTr="00F37597">
        <w:trPr>
          <w:trHeight w:val="402"/>
        </w:trPr>
        <w:tc>
          <w:tcPr>
            <w:tcW w:w="994" w:type="pct"/>
            <w:vMerge/>
          </w:tcPr>
          <w:p w14:paraId="0F76FE33" w14:textId="77777777" w:rsidR="00294059" w:rsidRPr="00EF1F12" w:rsidRDefault="00294059" w:rsidP="00F37597">
            <w:pPr>
              <w:jc w:val="both"/>
              <w:rPr>
                <w:rFonts w:ascii="Corbel" w:eastAsia="Corbel" w:hAnsi="Corbel" w:cs="Times New Roman"/>
                <w:i/>
                <w:iCs/>
                <w:lang w:val="es-ES" w:eastAsia="es-ES_tradnl"/>
              </w:rPr>
            </w:pPr>
          </w:p>
        </w:tc>
        <w:tc>
          <w:tcPr>
            <w:tcW w:w="1210" w:type="pct"/>
            <w:vMerge/>
          </w:tcPr>
          <w:p w14:paraId="63029A1B"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75DEE4C2"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1.2.3. Implementar plan de atracción de postdoctorandos e investigadores.</w:t>
            </w:r>
          </w:p>
        </w:tc>
        <w:tc>
          <w:tcPr>
            <w:tcW w:w="1250" w:type="pct"/>
            <w:vMerge/>
          </w:tcPr>
          <w:p w14:paraId="02FAD659"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60775248" w14:textId="77777777" w:rsidTr="00F37597">
        <w:tc>
          <w:tcPr>
            <w:tcW w:w="994" w:type="pct"/>
            <w:vMerge w:val="restart"/>
          </w:tcPr>
          <w:p w14:paraId="0300D534" w14:textId="77777777" w:rsidR="00294059" w:rsidRPr="00EF1F12" w:rsidRDefault="00294059" w:rsidP="00F37597">
            <w:pPr>
              <w:jc w:val="both"/>
              <w:rPr>
                <w:rFonts w:ascii="Corbel" w:eastAsia="Corbel" w:hAnsi="Corbel" w:cs="Times New Roman"/>
                <w:i/>
                <w:iCs/>
                <w:lang w:val="es-ES" w:eastAsia="es-ES_tradnl"/>
              </w:rPr>
            </w:pPr>
            <w:r w:rsidRPr="00EF1F12">
              <w:rPr>
                <w:rFonts w:ascii="Corbel" w:eastAsia="Corbel" w:hAnsi="Corbel" w:cs="Times New Roman"/>
                <w:b/>
                <w:lang w:val="es-ES" w:eastAsia="es-ES_tradnl"/>
              </w:rPr>
              <w:t>1.3. Investigación e innovación preferentemente en problemáticas de la sociedad</w:t>
            </w:r>
          </w:p>
        </w:tc>
        <w:tc>
          <w:tcPr>
            <w:tcW w:w="1210" w:type="pct"/>
            <w:vMerge w:val="restart"/>
          </w:tcPr>
          <w:p w14:paraId="51FFE1C3" w14:textId="77777777" w:rsidR="00294059" w:rsidRPr="00EF1F12" w:rsidRDefault="00294059" w:rsidP="00F37597">
            <w:pPr>
              <w:jc w:val="both"/>
              <w:rPr>
                <w:rFonts w:ascii="Corbel" w:eastAsia="Corbel" w:hAnsi="Corbel" w:cs="Times New Roman"/>
                <w:i/>
                <w:iCs/>
                <w:lang w:val="es-ES" w:eastAsia="es-ES_tradnl"/>
              </w:rPr>
            </w:pPr>
            <w:r w:rsidRPr="00EF1F12">
              <w:rPr>
                <w:rFonts w:ascii="Corbel" w:eastAsia="Corbel" w:hAnsi="Corbel" w:cs="Times New Roman"/>
                <w:lang w:val="es-ES" w:eastAsia="es-ES_tradnl"/>
              </w:rPr>
              <w:t>Promover la investigación y la innovación considerando las necesidades del medio.</w:t>
            </w:r>
          </w:p>
        </w:tc>
        <w:tc>
          <w:tcPr>
            <w:tcW w:w="1546" w:type="pct"/>
          </w:tcPr>
          <w:p w14:paraId="6084E6AF"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1.3.1. Generar redes de investigación e innovación.</w:t>
            </w:r>
          </w:p>
        </w:tc>
        <w:tc>
          <w:tcPr>
            <w:tcW w:w="1250" w:type="pct"/>
            <w:vMerge w:val="restart"/>
          </w:tcPr>
          <w:p w14:paraId="6592A72E"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proyectos adjudicados de investigación I+D+(i+e) vinculados al sector público o privado con financiamiento externo (Fondef, Fic, Corfo, contratos con empresas).</w:t>
            </w:r>
          </w:p>
          <w:p w14:paraId="46248739"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patentes y registros de derecho de autor de obras tecnológicas solicitadas.</w:t>
            </w:r>
          </w:p>
          <w:p w14:paraId="026464AF" w14:textId="77777777" w:rsidR="00294059" w:rsidRPr="00EF1F12" w:rsidRDefault="00294059" w:rsidP="00F37597">
            <w:pPr>
              <w:jc w:val="both"/>
              <w:rPr>
                <w:rFonts w:ascii="Corbel" w:eastAsia="Corbel" w:hAnsi="Corbel" w:cs="Times New Roman"/>
                <w:iCs/>
                <w:strike/>
                <w:lang w:val="es-ES" w:eastAsia="es-ES_tradnl"/>
              </w:rPr>
            </w:pPr>
            <w:r w:rsidRPr="00EF1F12">
              <w:rPr>
                <w:rFonts w:ascii="Corbel" w:eastAsia="Corbel" w:hAnsi="Corbel" w:cs="Times New Roman"/>
                <w:iCs/>
                <w:lang w:val="es-ES" w:eastAsia="es-ES_tradnl"/>
              </w:rPr>
              <w:t>Número de proyectos de emprendimiento patrocinados por la UCSC.</w:t>
            </w:r>
          </w:p>
        </w:tc>
      </w:tr>
      <w:tr w:rsidR="00294059" w:rsidRPr="00EF1F12" w14:paraId="43C5E4A4" w14:textId="77777777" w:rsidTr="00F37597">
        <w:tc>
          <w:tcPr>
            <w:tcW w:w="994" w:type="pct"/>
            <w:vMerge/>
          </w:tcPr>
          <w:p w14:paraId="5C9C83A7" w14:textId="77777777" w:rsidR="00294059" w:rsidRPr="00EF1F12" w:rsidRDefault="00294059" w:rsidP="00F37597">
            <w:pPr>
              <w:jc w:val="both"/>
              <w:rPr>
                <w:rFonts w:ascii="Corbel" w:eastAsia="Corbel" w:hAnsi="Corbel" w:cs="Times New Roman"/>
                <w:i/>
                <w:iCs/>
                <w:lang w:val="es-ES" w:eastAsia="es-ES_tradnl"/>
              </w:rPr>
            </w:pPr>
          </w:p>
        </w:tc>
        <w:tc>
          <w:tcPr>
            <w:tcW w:w="1210" w:type="pct"/>
            <w:vMerge/>
          </w:tcPr>
          <w:p w14:paraId="7B7372EF"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170D2FCA"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1.3.2. Fortalecer vínculos con el entorno y el sector productivo.</w:t>
            </w:r>
          </w:p>
        </w:tc>
        <w:tc>
          <w:tcPr>
            <w:tcW w:w="1250" w:type="pct"/>
            <w:vMerge/>
          </w:tcPr>
          <w:p w14:paraId="6FEF20B0"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75A57B9D" w14:textId="77777777" w:rsidTr="00F37597">
        <w:tc>
          <w:tcPr>
            <w:tcW w:w="994" w:type="pct"/>
            <w:vMerge/>
          </w:tcPr>
          <w:p w14:paraId="19E14637" w14:textId="77777777" w:rsidR="00294059" w:rsidRPr="00EF1F12" w:rsidRDefault="00294059" w:rsidP="00F37597">
            <w:pPr>
              <w:jc w:val="both"/>
              <w:rPr>
                <w:rFonts w:ascii="Corbel" w:eastAsia="Corbel" w:hAnsi="Corbel" w:cs="Times New Roman"/>
                <w:i/>
                <w:iCs/>
                <w:lang w:val="es-ES" w:eastAsia="es-ES_tradnl"/>
              </w:rPr>
            </w:pPr>
          </w:p>
        </w:tc>
        <w:tc>
          <w:tcPr>
            <w:tcW w:w="1210" w:type="pct"/>
            <w:vMerge/>
          </w:tcPr>
          <w:p w14:paraId="724F6F43"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6C6C61E3" w14:textId="77777777" w:rsidR="00294059" w:rsidRPr="00EF1F12" w:rsidRDefault="00294059" w:rsidP="00F37597">
            <w:pPr>
              <w:ind w:left="14"/>
              <w:jc w:val="both"/>
              <w:rPr>
                <w:rFonts w:ascii="Corbel" w:eastAsia="Corbel" w:hAnsi="Corbel" w:cs="Times New Roman"/>
                <w:lang w:val="es-ES" w:eastAsia="es-ES_tradnl"/>
              </w:rPr>
            </w:pPr>
            <w:r w:rsidRPr="00EF1F12">
              <w:rPr>
                <w:rFonts w:ascii="Corbel" w:eastAsia="Corbel" w:hAnsi="Corbel" w:cs="Times New Roman"/>
                <w:lang w:val="es-ES" w:eastAsia="es-ES_tradnl"/>
              </w:rPr>
              <w:t>1.3.3. Fomentar y apoyar el trabajo colaborativo y/o multidisciplinario.</w:t>
            </w:r>
          </w:p>
        </w:tc>
        <w:tc>
          <w:tcPr>
            <w:tcW w:w="1250" w:type="pct"/>
            <w:vMerge/>
          </w:tcPr>
          <w:p w14:paraId="14F427BF"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7D39EF68" w14:textId="77777777" w:rsidTr="00F37597">
        <w:tc>
          <w:tcPr>
            <w:tcW w:w="994" w:type="pct"/>
            <w:vMerge/>
          </w:tcPr>
          <w:p w14:paraId="68841CD6" w14:textId="77777777" w:rsidR="00294059" w:rsidRPr="00EF1F12" w:rsidRDefault="00294059" w:rsidP="00F37597">
            <w:pPr>
              <w:jc w:val="both"/>
              <w:rPr>
                <w:rFonts w:ascii="Corbel" w:eastAsia="Corbel" w:hAnsi="Corbel" w:cs="Times New Roman"/>
                <w:i/>
                <w:iCs/>
                <w:lang w:val="es-ES" w:eastAsia="es-ES_tradnl"/>
              </w:rPr>
            </w:pPr>
          </w:p>
        </w:tc>
        <w:tc>
          <w:tcPr>
            <w:tcW w:w="1210" w:type="pct"/>
            <w:vMerge/>
          </w:tcPr>
          <w:p w14:paraId="2F531FAD"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22F2F2D6" w14:textId="77777777" w:rsidR="00294059" w:rsidRPr="00EF1F12" w:rsidRDefault="00294059" w:rsidP="00F37597">
            <w:pPr>
              <w:ind w:left="14"/>
              <w:contextualSpacing/>
              <w:jc w:val="both"/>
              <w:rPr>
                <w:rFonts w:ascii="Corbel" w:eastAsia="Corbel" w:hAnsi="Corbel" w:cs="Times New Roman"/>
                <w:lang w:val="es-ES" w:eastAsia="es-ES_tradnl"/>
              </w:rPr>
            </w:pPr>
            <w:r w:rsidRPr="00EF1F12">
              <w:rPr>
                <w:rFonts w:ascii="Corbel" w:eastAsia="Corbel" w:hAnsi="Corbel" w:cs="Times New Roman"/>
                <w:lang w:val="es-ES" w:eastAsia="es-ES_tradnl"/>
              </w:rPr>
              <w:t>1.3.4. Fomentar el emprendimiento académico.</w:t>
            </w:r>
          </w:p>
        </w:tc>
        <w:tc>
          <w:tcPr>
            <w:tcW w:w="1250" w:type="pct"/>
            <w:vMerge/>
          </w:tcPr>
          <w:p w14:paraId="5D5ABE0D"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3BEC094E" w14:textId="77777777" w:rsidTr="00F37597">
        <w:trPr>
          <w:trHeight w:val="472"/>
        </w:trPr>
        <w:tc>
          <w:tcPr>
            <w:tcW w:w="994" w:type="pct"/>
            <w:vMerge w:val="restart"/>
          </w:tcPr>
          <w:p w14:paraId="32A25E32" w14:textId="77777777" w:rsidR="00294059" w:rsidRPr="00EF1F12" w:rsidRDefault="00294059" w:rsidP="00F37597">
            <w:pPr>
              <w:jc w:val="both"/>
              <w:rPr>
                <w:rFonts w:ascii="Corbel" w:eastAsia="Corbel" w:hAnsi="Corbel" w:cs="Times New Roman"/>
                <w:i/>
                <w:iCs/>
                <w:lang w:val="es-ES" w:eastAsia="es-ES_tradnl"/>
              </w:rPr>
            </w:pPr>
            <w:r w:rsidRPr="00EF1F12">
              <w:rPr>
                <w:rFonts w:ascii="Corbel" w:eastAsia="Corbel" w:hAnsi="Corbel" w:cs="Times New Roman"/>
                <w:b/>
                <w:lang w:val="es-ES" w:eastAsia="es-ES_tradnl"/>
              </w:rPr>
              <w:t>1.4. Vinculación de estudiantes a la generación del conocimiento, innovación y emprendimiento</w:t>
            </w:r>
          </w:p>
        </w:tc>
        <w:tc>
          <w:tcPr>
            <w:tcW w:w="1210" w:type="pct"/>
            <w:vMerge w:val="restart"/>
          </w:tcPr>
          <w:p w14:paraId="1A046FEB" w14:textId="77777777" w:rsidR="00294059" w:rsidRPr="00EF1F12" w:rsidRDefault="00294059" w:rsidP="00F37597">
            <w:pPr>
              <w:jc w:val="both"/>
              <w:rPr>
                <w:rFonts w:ascii="Corbel" w:eastAsia="Corbel" w:hAnsi="Corbel" w:cs="Times New Roman"/>
                <w:i/>
                <w:iCs/>
                <w:lang w:val="es-ES" w:eastAsia="es-ES_tradnl"/>
              </w:rPr>
            </w:pPr>
            <w:r w:rsidRPr="00EF1F12">
              <w:rPr>
                <w:rFonts w:ascii="Corbel" w:eastAsia="Corbel" w:hAnsi="Corbel" w:cs="Times New Roman"/>
                <w:lang w:val="es-ES" w:eastAsia="es-ES_tradnl"/>
              </w:rPr>
              <w:t>Fomentar la participación de estudiantes en actividades de investigación, innovación y emprendimiento.</w:t>
            </w:r>
          </w:p>
        </w:tc>
        <w:tc>
          <w:tcPr>
            <w:tcW w:w="1546" w:type="pct"/>
          </w:tcPr>
          <w:p w14:paraId="37465659" w14:textId="77777777" w:rsidR="00294059" w:rsidRPr="00EF1F12" w:rsidRDefault="00294059" w:rsidP="00F37597">
            <w:pPr>
              <w:jc w:val="both"/>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1.4.1. Potenciar los ecosistemas de investigación, innovación y emprendimiento donde participan estudiantes.</w:t>
            </w:r>
          </w:p>
        </w:tc>
        <w:tc>
          <w:tcPr>
            <w:tcW w:w="1250" w:type="pct"/>
            <w:vMerge w:val="restart"/>
          </w:tcPr>
          <w:p w14:paraId="206B7537"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estudiantes tesistas que colabora en proyectos de investigación de académicos.</w:t>
            </w:r>
          </w:p>
          <w:p w14:paraId="557C9380"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proyectos de investigación, innovación y emprendimiento adjudicados por estudiantes.</w:t>
            </w:r>
          </w:p>
          <w:p w14:paraId="27336B25"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publicaciones indexadas con participación de estudiantes.</w:t>
            </w:r>
          </w:p>
          <w:p w14:paraId="7AA23584"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2DA8305E" w14:textId="77777777" w:rsidTr="00F37597">
        <w:trPr>
          <w:trHeight w:val="319"/>
        </w:trPr>
        <w:tc>
          <w:tcPr>
            <w:tcW w:w="994" w:type="pct"/>
            <w:vMerge/>
          </w:tcPr>
          <w:p w14:paraId="692DD504" w14:textId="77777777" w:rsidR="00294059" w:rsidRPr="00EF1F12" w:rsidRDefault="00294059" w:rsidP="00F37597">
            <w:pPr>
              <w:rPr>
                <w:rFonts w:ascii="Corbel" w:eastAsia="Corbel" w:hAnsi="Corbel" w:cs="Times New Roman"/>
                <w:i/>
                <w:iCs/>
                <w:lang w:val="es-ES" w:eastAsia="es-ES_tradnl"/>
              </w:rPr>
            </w:pPr>
          </w:p>
        </w:tc>
        <w:tc>
          <w:tcPr>
            <w:tcW w:w="1210" w:type="pct"/>
            <w:vMerge/>
          </w:tcPr>
          <w:p w14:paraId="1E51F8EF" w14:textId="77777777" w:rsidR="00294059" w:rsidRPr="00EF1F12" w:rsidRDefault="00294059" w:rsidP="00F37597">
            <w:pPr>
              <w:rPr>
                <w:rFonts w:ascii="Corbel" w:eastAsia="Corbel" w:hAnsi="Corbel" w:cs="Times New Roman"/>
                <w:i/>
                <w:iCs/>
                <w:lang w:val="es-ES" w:eastAsia="es-ES_tradnl"/>
              </w:rPr>
            </w:pPr>
          </w:p>
        </w:tc>
        <w:tc>
          <w:tcPr>
            <w:tcW w:w="1546" w:type="pct"/>
          </w:tcPr>
          <w:p w14:paraId="49C7B3AD" w14:textId="77777777" w:rsidR="00294059" w:rsidRPr="00EF1F12" w:rsidRDefault="00294059" w:rsidP="00F37597">
            <w:pPr>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1.4.2. Fortalecer las capacidades institucionales para vincular estudiantes en investigación, innovación y emprendimiento.</w:t>
            </w:r>
          </w:p>
          <w:p w14:paraId="0D44DF4C" w14:textId="77777777" w:rsidR="00294059" w:rsidRPr="00EF1F12" w:rsidRDefault="00294059" w:rsidP="00F37597">
            <w:pPr>
              <w:jc w:val="both"/>
              <w:rPr>
                <w:rFonts w:ascii="Corbel" w:eastAsia="Corbel" w:hAnsi="Corbel" w:cs="Times New Roman"/>
                <w:lang w:val="es-ES" w:eastAsia="es-ES_tradnl"/>
              </w:rPr>
            </w:pPr>
          </w:p>
        </w:tc>
        <w:tc>
          <w:tcPr>
            <w:tcW w:w="1250" w:type="pct"/>
            <w:vMerge/>
          </w:tcPr>
          <w:p w14:paraId="26372C38" w14:textId="77777777" w:rsidR="00294059" w:rsidRPr="00EF1F12" w:rsidRDefault="00294059" w:rsidP="00F37597">
            <w:pPr>
              <w:rPr>
                <w:rFonts w:ascii="Corbel" w:eastAsia="Corbel" w:hAnsi="Corbel" w:cs="Times New Roman"/>
                <w:i/>
                <w:iCs/>
                <w:lang w:val="es-ES" w:eastAsia="es-ES_tradnl"/>
              </w:rPr>
            </w:pPr>
          </w:p>
        </w:tc>
      </w:tr>
    </w:tbl>
    <w:p w14:paraId="4554CBB7" w14:textId="77777777" w:rsidR="00EF1F12" w:rsidRDefault="00EF1F12" w:rsidP="00EF1F12">
      <w:pPr>
        <w:rPr>
          <w:rFonts w:ascii="Corbel" w:eastAsia="Corbel" w:hAnsi="Corbel" w:cs="Times New Roman"/>
          <w:i/>
          <w:iCs/>
          <w:sz w:val="20"/>
          <w:szCs w:val="20"/>
          <w:lang w:val="es-ES" w:eastAsia="es-ES_tradnl"/>
        </w:rPr>
        <w:sectPr w:rsidR="00EF1F12" w:rsidSect="00294059">
          <w:pgSz w:w="15840" w:h="12240" w:orient="landscape" w:code="1"/>
          <w:pgMar w:top="1080" w:right="908" w:bottom="1080" w:left="747" w:header="720" w:footer="720" w:gutter="0"/>
          <w:cols w:space="720"/>
          <w:titlePg/>
          <w:docGrid w:linePitch="360"/>
        </w:sectPr>
      </w:pPr>
    </w:p>
    <w:p w14:paraId="33EED1F8" w14:textId="77777777" w:rsidR="00EF1F12" w:rsidRPr="00EF1F12" w:rsidRDefault="00EF1F12" w:rsidP="00EF1F12">
      <w:pPr>
        <w:spacing w:after="180" w:line="360" w:lineRule="auto"/>
        <w:rPr>
          <w:rFonts w:ascii="Corbel" w:eastAsia="Corbel" w:hAnsi="Corbel" w:cs="Times New Roman"/>
          <w:b/>
          <w:color w:val="000000"/>
          <w:lang w:val="es-ES" w:eastAsia="es-ES_tradnl"/>
        </w:rPr>
      </w:pPr>
      <w:r w:rsidRPr="00EF1F12">
        <w:rPr>
          <w:rFonts w:ascii="Corbel" w:eastAsia="Corbel" w:hAnsi="Corbel" w:cs="Times New Roman"/>
          <w:b/>
          <w:color w:val="000000"/>
          <w:lang w:val="es-ES" w:eastAsia="es-ES_tradnl"/>
        </w:rPr>
        <w:lastRenderedPageBreak/>
        <w:t>1.  Generación y transferencia del conocimiento</w:t>
      </w:r>
      <w:r w:rsidRPr="00EF1F12" w:rsidDel="007424CA">
        <w:rPr>
          <w:rFonts w:ascii="Corbel" w:eastAsia="Corbel" w:hAnsi="Corbel" w:cs="Times New Roman"/>
          <w:b/>
          <w:color w:val="000000"/>
          <w:lang w:val="es-ES" w:eastAsia="es-ES_tradnl"/>
        </w:rPr>
        <w:t xml:space="preserve"> </w:t>
      </w:r>
      <w:r w:rsidRPr="00EF1F12">
        <w:rPr>
          <w:rFonts w:ascii="Corbel" w:eastAsia="Corbel" w:hAnsi="Corbel" w:cs="Times New Roman"/>
          <w:b/>
          <w:color w:val="000000"/>
          <w:lang w:val="es-ES" w:eastAsia="es-ES_tradnl"/>
        </w:rPr>
        <w:t>-Descripción de propuestas de valor</w:t>
      </w:r>
    </w:p>
    <w:p w14:paraId="6BF9F739" w14:textId="77777777" w:rsidR="00EF1F12" w:rsidRPr="00EF1F12" w:rsidRDefault="00EF1F12" w:rsidP="00EF1F12">
      <w:pPr>
        <w:spacing w:after="180" w:line="360" w:lineRule="auto"/>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 xml:space="preserve">1.1.  Cuerpo académico con reconocida productividad científica </w:t>
      </w:r>
      <w:r w:rsidRPr="00EF1F12">
        <w:rPr>
          <w:rFonts w:ascii="Corbel" w:eastAsia="Corbel" w:hAnsi="Corbel" w:cs="Times New Roman"/>
          <w:b/>
          <w:sz w:val="20"/>
          <w:szCs w:val="20"/>
          <w:lang w:val="es-ES" w:eastAsia="es-ES_tradnl"/>
        </w:rPr>
        <w:tab/>
      </w:r>
    </w:p>
    <w:p w14:paraId="6F8E47A1" w14:textId="77777777" w:rsidR="00EF1F12" w:rsidRPr="00EF1F12" w:rsidRDefault="00EF1F12" w:rsidP="00EF1F12">
      <w:pPr>
        <w:ind w:left="720"/>
        <w:rPr>
          <w:rFonts w:ascii="Corbel" w:eastAsia="Corbel" w:hAnsi="Corbel" w:cs="Times New Roman"/>
          <w:color w:val="000000"/>
          <w:sz w:val="20"/>
          <w:szCs w:val="20"/>
          <w:lang w:val="es-ES" w:eastAsia="es-ES_tradnl"/>
        </w:rPr>
      </w:pPr>
      <w:r w:rsidRPr="00EF1F12">
        <w:rPr>
          <w:rFonts w:ascii="Corbel" w:eastAsia="Corbel" w:hAnsi="Corbel" w:cs="Times New Roman"/>
          <w:sz w:val="20"/>
          <w:szCs w:val="20"/>
          <w:lang w:val="es-ES" w:eastAsia="es-ES_tradnl"/>
        </w:rPr>
        <w:t>Objetivo estratégico:  Impulsar la productividad científica a estándares disciplinares destacados</w:t>
      </w:r>
    </w:p>
    <w:p w14:paraId="405EEA7E" w14:textId="77777777" w:rsidR="00EF1F12" w:rsidRPr="00EF1F12" w:rsidRDefault="00EF1F12" w:rsidP="00EF1F12">
      <w:pPr>
        <w:tabs>
          <w:tab w:val="left" w:pos="2141"/>
        </w:tabs>
        <w:ind w:left="720"/>
        <w:contextualSpacing/>
        <w:rPr>
          <w:rFonts w:ascii="Corbel" w:eastAsia="Corbel" w:hAnsi="Corbel" w:cs="Times New Roman"/>
          <w:sz w:val="20"/>
          <w:szCs w:val="20"/>
          <w:lang w:val="es-ES" w:eastAsia="es-ES_tradnl"/>
        </w:rPr>
      </w:pPr>
    </w:p>
    <w:p w14:paraId="1456B91F" w14:textId="77777777" w:rsidR="00EF1F12" w:rsidRPr="00EF1F12" w:rsidRDefault="00EF1F12" w:rsidP="00EF1F12">
      <w:pPr>
        <w:tabs>
          <w:tab w:val="left" w:pos="2141"/>
        </w:tabs>
        <w:ind w:left="720"/>
        <w:contextualSpacing/>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Estrategias:</w:t>
      </w:r>
    </w:p>
    <w:p w14:paraId="5E088977" w14:textId="77777777" w:rsidR="00EF1F12" w:rsidRPr="00EF1F12" w:rsidRDefault="00EF1F12" w:rsidP="00EF1F12">
      <w:pPr>
        <w:tabs>
          <w:tab w:val="left" w:pos="2141"/>
        </w:tabs>
        <w:ind w:left="720"/>
        <w:contextualSpacing/>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ab/>
      </w:r>
    </w:p>
    <w:p w14:paraId="088E84B5" w14:textId="77777777" w:rsidR="00EF1F12" w:rsidRPr="00EF1F12" w:rsidRDefault="00EF1F12" w:rsidP="00EF1F12">
      <w:pPr>
        <w:ind w:firstLine="709"/>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1.1.1. Promover la contratación de académicos orientados a la investigación y el postgrado</w:t>
      </w:r>
    </w:p>
    <w:p w14:paraId="5E85CB80" w14:textId="77777777" w:rsidR="00EF1F12" w:rsidRPr="00EF1F12" w:rsidRDefault="00EF1F12" w:rsidP="00EF1F12">
      <w:pPr>
        <w:ind w:firstLine="709"/>
        <w:jc w:val="both"/>
        <w:rPr>
          <w:rFonts w:ascii="Corbel" w:eastAsia="Corbel" w:hAnsi="Corbel" w:cs="Times New Roman"/>
          <w:sz w:val="20"/>
          <w:szCs w:val="20"/>
          <w:lang w:val="es-ES" w:eastAsia="es-ES_tradnl"/>
        </w:rPr>
      </w:pPr>
    </w:p>
    <w:p w14:paraId="4DDCCCBC" w14:textId="77777777" w:rsidR="00EF1F12" w:rsidRPr="00EF1F12" w:rsidRDefault="00EF1F12" w:rsidP="00EF1F12">
      <w:pPr>
        <w:ind w:left="709"/>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potenciará las políticas de contratación en concordancia con las áreas de investigación prioritarias y emergentes para robustecer la productividad científica, la constitución de cuadros académicos de excelencia para la docencia de pre y postgrado, la postulación a proyectos competitivos y la constitución de redes de colaboración.</w:t>
      </w:r>
    </w:p>
    <w:p w14:paraId="2AA71CF8" w14:textId="77777777" w:rsidR="00EF1F12" w:rsidRPr="00EF1F12" w:rsidRDefault="00EF1F12" w:rsidP="00EF1F12">
      <w:pPr>
        <w:tabs>
          <w:tab w:val="left" w:pos="2880"/>
        </w:tabs>
        <w:rPr>
          <w:rFonts w:ascii="Corbel" w:eastAsia="Corbel" w:hAnsi="Corbel" w:cs="Corbel"/>
          <w:color w:val="FF0000"/>
          <w:sz w:val="20"/>
          <w:szCs w:val="20"/>
          <w:lang w:val="es-ES" w:eastAsia="es-ES_tradnl"/>
        </w:rPr>
      </w:pPr>
      <w:r w:rsidRPr="00EF1F12">
        <w:rPr>
          <w:rFonts w:ascii="Corbel" w:eastAsia="Corbel" w:hAnsi="Corbel" w:cs="Corbel"/>
          <w:color w:val="FF0000"/>
          <w:sz w:val="20"/>
          <w:szCs w:val="20"/>
          <w:lang w:val="es-ES" w:eastAsia="es-ES_tradnl"/>
        </w:rPr>
        <w:tab/>
      </w:r>
    </w:p>
    <w:p w14:paraId="680F134F" w14:textId="77777777" w:rsidR="00EF1F12" w:rsidRPr="00EF1F12" w:rsidRDefault="00EF1F12" w:rsidP="00EF1F12">
      <w:pPr>
        <w:ind w:left="720"/>
        <w:contextualSpacing/>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1.1.2.  Redefinir e implementar plan de incentivos y reconocimiento a la investigación e innovación</w:t>
      </w:r>
    </w:p>
    <w:p w14:paraId="2564A6E7" w14:textId="77777777" w:rsidR="00EF1F12" w:rsidRPr="00EF1F12" w:rsidRDefault="00EF1F12" w:rsidP="00EF1F12">
      <w:pPr>
        <w:ind w:left="709"/>
        <w:jc w:val="both"/>
        <w:rPr>
          <w:rFonts w:ascii="Corbel" w:eastAsia="Corbel" w:hAnsi="Corbel" w:cs="Times New Roman"/>
          <w:color w:val="000000"/>
          <w:sz w:val="20"/>
          <w:szCs w:val="20"/>
          <w:lang w:val="es-ES" w:eastAsia="es-ES_tradnl"/>
        </w:rPr>
      </w:pPr>
    </w:p>
    <w:p w14:paraId="2163A04C" w14:textId="77777777" w:rsidR="00EF1F12" w:rsidRPr="00EF1F12" w:rsidRDefault="00EF1F12" w:rsidP="00EF1F12">
      <w:pPr>
        <w:ind w:left="709"/>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impulsará la investigación e innovación a través de un plan de incentivos y reconocimiento para los académicos más activos y promoverá la movilidad entre las distintas categorías académicas alineando al efecto, la escala de remuneraciones.</w:t>
      </w:r>
    </w:p>
    <w:p w14:paraId="060935D1" w14:textId="77777777" w:rsidR="00EF1F12" w:rsidRPr="00EF1F12" w:rsidRDefault="00EF1F12" w:rsidP="00EF1F12">
      <w:pPr>
        <w:ind w:left="709"/>
        <w:jc w:val="both"/>
        <w:rPr>
          <w:rFonts w:ascii="Corbel" w:eastAsia="Corbel" w:hAnsi="Corbel" w:cs="Times New Roman"/>
          <w:color w:val="FF0000"/>
          <w:sz w:val="20"/>
          <w:szCs w:val="20"/>
          <w:lang w:val="es-ES" w:eastAsia="es-ES_tradnl"/>
        </w:rPr>
      </w:pPr>
    </w:p>
    <w:p w14:paraId="2A623ADD" w14:textId="77777777" w:rsidR="00EF1F12" w:rsidRPr="00EF1F12" w:rsidRDefault="00EF1F12" w:rsidP="00EF1F12">
      <w:pPr>
        <w:ind w:firstLine="709"/>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1.1.3.  Fortalecer las capacidades institucionales para apoyar la investigación e innovación</w:t>
      </w:r>
    </w:p>
    <w:p w14:paraId="15790302" w14:textId="77777777" w:rsidR="00EF1F12" w:rsidRPr="00EF1F12" w:rsidRDefault="00EF1F12" w:rsidP="00EF1F12">
      <w:pPr>
        <w:ind w:left="720"/>
        <w:contextualSpacing/>
        <w:rPr>
          <w:rFonts w:ascii="Corbel" w:eastAsia="Corbel" w:hAnsi="Corbel" w:cs="Times New Roman"/>
          <w:sz w:val="20"/>
          <w:szCs w:val="20"/>
          <w:lang w:val="es-ES" w:eastAsia="es-ES_tradnl"/>
        </w:rPr>
      </w:pPr>
    </w:p>
    <w:p w14:paraId="5E752B95" w14:textId="77777777" w:rsidR="00EF1F12" w:rsidRDefault="00EF1F12" w:rsidP="00EF1F12">
      <w:pPr>
        <w:ind w:left="720"/>
        <w:contextualSpacing/>
        <w:jc w:val="both"/>
        <w:rPr>
          <w:rFonts w:ascii="Corbel" w:eastAsia="Corbel" w:hAnsi="Corbel" w:cs="Times New Roman"/>
          <w:color w:val="000000"/>
          <w:sz w:val="20"/>
          <w:szCs w:val="20"/>
          <w:lang w:val="es-ES" w:eastAsia="es-ES_tradnl"/>
        </w:rPr>
      </w:pPr>
      <w:r w:rsidRPr="00EF1F12">
        <w:rPr>
          <w:rFonts w:ascii="Corbel" w:eastAsia="Corbel" w:hAnsi="Corbel" w:cs="Times New Roman"/>
          <w:sz w:val="20"/>
          <w:szCs w:val="20"/>
          <w:lang w:val="es-ES" w:eastAsia="es-ES_tradnl"/>
        </w:rPr>
        <w:t xml:space="preserve">La </w:t>
      </w:r>
      <w:r w:rsidRPr="00EF1F12">
        <w:rPr>
          <w:rFonts w:ascii="Corbel" w:eastAsia="Corbel" w:hAnsi="Corbel" w:cs="Times New Roman"/>
          <w:color w:val="000000"/>
          <w:sz w:val="20"/>
          <w:szCs w:val="20"/>
          <w:lang w:val="es-ES" w:eastAsia="es-ES_tradnl"/>
        </w:rPr>
        <w:t>Universidad avanzará en la redefinición de la estructura organizacional que permita sustentar el desarrollo de la investigación mediante la creación de la Vicerrectoría de Investigación y Postgrado que proyectará y sustentará su desarrollo.</w:t>
      </w:r>
    </w:p>
    <w:p w14:paraId="78DA45E6" w14:textId="77777777" w:rsidR="00DA73AA" w:rsidRPr="00EF1F12" w:rsidRDefault="00DA73AA" w:rsidP="00EF1F12">
      <w:pPr>
        <w:ind w:left="720"/>
        <w:contextualSpacing/>
        <w:jc w:val="both"/>
        <w:rPr>
          <w:rFonts w:ascii="Corbel" w:eastAsia="Corbel" w:hAnsi="Corbel" w:cs="Times New Roman"/>
          <w:color w:val="000000"/>
          <w:sz w:val="20"/>
          <w:szCs w:val="20"/>
          <w:lang w:val="es-ES" w:eastAsia="es-ES_tradnl"/>
        </w:rPr>
      </w:pPr>
    </w:p>
    <w:p w14:paraId="5015D463" w14:textId="77777777" w:rsidR="00EF1F12" w:rsidRPr="00EF1F12" w:rsidRDefault="00EF1F12" w:rsidP="00EF1F12">
      <w:pPr>
        <w:jc w:val="both"/>
        <w:rPr>
          <w:rFonts w:ascii="Corbel" w:eastAsia="Corbel" w:hAnsi="Corbel" w:cs="Times New Roman"/>
          <w:color w:val="FF0000"/>
          <w:sz w:val="18"/>
          <w:szCs w:val="18"/>
          <w:lang w:val="es-ES" w:eastAsia="es-ES_tradnl"/>
        </w:rPr>
      </w:pPr>
    </w:p>
    <w:p w14:paraId="7081AAF6" w14:textId="77777777" w:rsidR="00EF1F12" w:rsidRPr="00EF1F12" w:rsidRDefault="00EF1F12" w:rsidP="00EF1F12">
      <w:pPr>
        <w:contextualSpacing/>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1.2. Programas de postgrado de carácter académico de calidad</w:t>
      </w:r>
      <w:r w:rsidRPr="00EF1F12">
        <w:rPr>
          <w:rFonts w:ascii="Corbel" w:eastAsia="Corbel" w:hAnsi="Corbel" w:cs="Times New Roman"/>
          <w:b/>
          <w:sz w:val="20"/>
          <w:szCs w:val="20"/>
          <w:lang w:val="es-ES" w:eastAsia="es-ES_tradnl"/>
        </w:rPr>
        <w:tab/>
      </w:r>
    </w:p>
    <w:p w14:paraId="398886C5" w14:textId="77777777" w:rsidR="00EF1F12" w:rsidRPr="00EF1F12" w:rsidRDefault="00EF1F12" w:rsidP="00EF1F12">
      <w:pPr>
        <w:ind w:left="709"/>
        <w:rPr>
          <w:rFonts w:ascii="Corbel" w:eastAsia="Corbel" w:hAnsi="Corbel" w:cs="Times New Roman"/>
          <w:sz w:val="20"/>
          <w:szCs w:val="20"/>
          <w:lang w:val="es-ES" w:eastAsia="es-ES_tradnl"/>
        </w:rPr>
      </w:pPr>
    </w:p>
    <w:p w14:paraId="45A70085" w14:textId="77777777" w:rsidR="00EF1F12" w:rsidRPr="00EF1F12" w:rsidRDefault="00EF1F12" w:rsidP="00EF1F12">
      <w:pPr>
        <w:ind w:left="709"/>
        <w:rPr>
          <w:rFonts w:ascii="Corbel" w:eastAsia="Corbel" w:hAnsi="Corbel" w:cs="Times New Roman"/>
          <w:color w:val="FF0000"/>
          <w:sz w:val="20"/>
          <w:szCs w:val="20"/>
          <w:lang w:val="es-ES" w:eastAsia="es-ES_tradnl"/>
        </w:rPr>
      </w:pPr>
      <w:r w:rsidRPr="00EF1F12">
        <w:rPr>
          <w:rFonts w:ascii="Corbel" w:eastAsia="Corbel" w:hAnsi="Corbel" w:cs="Times New Roman"/>
          <w:sz w:val="20"/>
          <w:szCs w:val="20"/>
          <w:lang w:val="es-ES" w:eastAsia="es-ES_tradnl"/>
        </w:rPr>
        <w:t xml:space="preserve">Objetivo estratégico:  </w:t>
      </w:r>
      <w:r w:rsidRPr="00EF1F12">
        <w:rPr>
          <w:rFonts w:ascii="Corbel" w:eastAsia="Corbel" w:hAnsi="Corbel" w:cs="Times New Roman"/>
          <w:color w:val="000000"/>
          <w:sz w:val="20"/>
          <w:szCs w:val="20"/>
          <w:lang w:val="es-ES" w:eastAsia="es-ES_tradnl"/>
        </w:rPr>
        <w:t>Fortalecer el postgrado de carácter académico</w:t>
      </w:r>
    </w:p>
    <w:p w14:paraId="32CBB6B3" w14:textId="77777777" w:rsidR="00EF1F12" w:rsidRPr="00EF1F12" w:rsidRDefault="00EF1F12" w:rsidP="00EF1F12">
      <w:pPr>
        <w:ind w:left="709"/>
        <w:rPr>
          <w:rFonts w:ascii="Corbel" w:eastAsia="Corbel" w:hAnsi="Corbel" w:cs="Times New Roman"/>
          <w:sz w:val="20"/>
          <w:szCs w:val="20"/>
          <w:lang w:val="es-ES" w:eastAsia="es-ES_tradnl"/>
        </w:rPr>
      </w:pPr>
    </w:p>
    <w:p w14:paraId="4C2CB656" w14:textId="77777777" w:rsidR="00EF1F12" w:rsidRPr="00EF1F12" w:rsidRDefault="00EF1F12" w:rsidP="00EF1F12">
      <w:pPr>
        <w:ind w:left="709"/>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Estrategias:</w:t>
      </w:r>
    </w:p>
    <w:p w14:paraId="6A5BDBC1" w14:textId="77777777" w:rsidR="00EF1F12" w:rsidRPr="00EF1F12" w:rsidRDefault="00EF1F12" w:rsidP="00EF1F12">
      <w:pPr>
        <w:ind w:left="709"/>
        <w:rPr>
          <w:rFonts w:ascii="Corbel" w:eastAsia="Corbel" w:hAnsi="Corbel" w:cs="Times New Roman"/>
          <w:sz w:val="20"/>
          <w:szCs w:val="20"/>
          <w:lang w:val="es-ES" w:eastAsia="es-ES_tradnl"/>
        </w:rPr>
      </w:pPr>
    </w:p>
    <w:p w14:paraId="610A6523" w14:textId="77777777" w:rsidR="00EF1F12" w:rsidRPr="00EF1F12" w:rsidRDefault="00EF1F12" w:rsidP="00EF1F12">
      <w:pPr>
        <w:ind w:firstLine="709"/>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1.2.1. Consolidar claustros académicos de programas de postgrados</w:t>
      </w:r>
    </w:p>
    <w:p w14:paraId="66D6CA60" w14:textId="77777777" w:rsidR="00EF1F12" w:rsidRPr="00EF1F12" w:rsidRDefault="00EF1F12" w:rsidP="00EF1F12">
      <w:pPr>
        <w:ind w:left="709"/>
        <w:rPr>
          <w:rFonts w:ascii="Corbel" w:eastAsia="Corbel" w:hAnsi="Corbel" w:cs="Corbel"/>
          <w:color w:val="000000"/>
          <w:sz w:val="20"/>
          <w:szCs w:val="20"/>
          <w:lang w:val="es-ES" w:eastAsia="es-ES_tradnl"/>
        </w:rPr>
      </w:pPr>
    </w:p>
    <w:p w14:paraId="591EBCD6" w14:textId="77777777" w:rsidR="00EF1F12" w:rsidRPr="00EF1F12" w:rsidRDefault="00EF1F12" w:rsidP="00EF1F12">
      <w:pPr>
        <w:ind w:left="709"/>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velará por que los programas de postgrados se conformen por cuerpos académicos con la formación y trayectoria que exige cada área disciplinar con el fin de asegurar el cumplimiento de los criterios de calidad externos</w:t>
      </w:r>
      <w:r w:rsidRPr="00EF1F12">
        <w:rPr>
          <w:rFonts w:ascii="Corbel" w:eastAsia="Corbel" w:hAnsi="Corbel" w:cs="Corbel"/>
          <w:color w:val="FF0000"/>
          <w:sz w:val="20"/>
          <w:szCs w:val="20"/>
          <w:lang w:val="es-ES" w:eastAsia="es-ES_tradnl"/>
        </w:rPr>
        <w:t>.</w:t>
      </w:r>
    </w:p>
    <w:p w14:paraId="0B3F302B" w14:textId="77777777" w:rsidR="00EF1F12" w:rsidRPr="00EF1F12" w:rsidRDefault="00EF1F12" w:rsidP="00EF1F12">
      <w:pPr>
        <w:jc w:val="both"/>
        <w:rPr>
          <w:rFonts w:ascii="Corbel" w:eastAsia="Corbel" w:hAnsi="Corbel" w:cs="Corbel"/>
          <w:color w:val="FF0000"/>
          <w:sz w:val="20"/>
          <w:szCs w:val="20"/>
          <w:lang w:val="es-ES" w:eastAsia="es-ES_tradnl"/>
        </w:rPr>
      </w:pPr>
    </w:p>
    <w:p w14:paraId="12278D9B" w14:textId="77777777" w:rsidR="00EF1F12" w:rsidRPr="00EF1F12" w:rsidRDefault="00EF1F12" w:rsidP="00EF1F12">
      <w:pPr>
        <w:ind w:left="709"/>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1.2.2. Definir e implementar un plan de creación de nuevos doctorados</w:t>
      </w:r>
    </w:p>
    <w:p w14:paraId="12703EB1" w14:textId="77777777" w:rsidR="00EF1F12" w:rsidRPr="00EF1F12" w:rsidRDefault="00EF1F12" w:rsidP="00EF1F12">
      <w:pPr>
        <w:ind w:left="709"/>
        <w:jc w:val="both"/>
        <w:rPr>
          <w:rFonts w:ascii="Corbel" w:eastAsia="Corbel" w:hAnsi="Corbel" w:cs="Times New Roman"/>
          <w:sz w:val="20"/>
          <w:szCs w:val="20"/>
          <w:lang w:val="es-ES" w:eastAsia="es-ES_tradnl"/>
        </w:rPr>
      </w:pPr>
    </w:p>
    <w:p w14:paraId="7721B56F" w14:textId="77777777" w:rsidR="00EF1F12" w:rsidRPr="00EF1F12" w:rsidRDefault="00EF1F12" w:rsidP="00EF1F12">
      <w:pPr>
        <w:ind w:left="709"/>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implementará programas de doctorados en áreas que cuenten con productividad con potencial para lograr su acreditación y que contribuyan al desarrollo regional y nacional.</w:t>
      </w:r>
    </w:p>
    <w:p w14:paraId="633A58CF" w14:textId="77777777" w:rsidR="00EF1F12" w:rsidRPr="00EF1F12" w:rsidRDefault="00EF1F12" w:rsidP="00EF1F12">
      <w:pPr>
        <w:ind w:left="709"/>
        <w:jc w:val="both"/>
        <w:rPr>
          <w:rFonts w:ascii="Corbel" w:eastAsia="Corbel" w:hAnsi="Corbel" w:cs="Corbel"/>
          <w:color w:val="FF0000"/>
          <w:sz w:val="20"/>
          <w:szCs w:val="20"/>
          <w:lang w:val="es-ES" w:eastAsia="es-ES_tradnl"/>
        </w:rPr>
      </w:pPr>
    </w:p>
    <w:p w14:paraId="506DF635" w14:textId="77777777" w:rsidR="00EF1F12" w:rsidRPr="00EF1F12" w:rsidRDefault="00EF1F12" w:rsidP="00EF1F12">
      <w:pPr>
        <w:ind w:firstLine="709"/>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1.2.3. Implementar plan de atracción de postdoctorandos e investigadores </w:t>
      </w:r>
    </w:p>
    <w:p w14:paraId="258B3682" w14:textId="77777777" w:rsidR="00EF1F12" w:rsidRPr="00EF1F12" w:rsidRDefault="00EF1F12" w:rsidP="00EF1F12">
      <w:pPr>
        <w:ind w:firstLine="709"/>
        <w:jc w:val="both"/>
        <w:rPr>
          <w:rFonts w:ascii="Corbel" w:eastAsia="Corbel" w:hAnsi="Corbel" w:cs="Times New Roman"/>
          <w:sz w:val="20"/>
          <w:szCs w:val="20"/>
          <w:lang w:val="es-ES" w:eastAsia="es-ES_tradnl"/>
        </w:rPr>
      </w:pPr>
    </w:p>
    <w:p w14:paraId="68B6D83D" w14:textId="77777777" w:rsidR="00EF1F12" w:rsidRPr="00EF1F12" w:rsidRDefault="00EF1F12" w:rsidP="00EF1F12">
      <w:pPr>
        <w:ind w:left="709"/>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mejorará su aporte a la generación de conocimiento mediante el diseño y ejecución de un plan de atracción de postdoctorandos que potencie la vinculación con investigadores nacionales o extranjeros.</w:t>
      </w:r>
    </w:p>
    <w:p w14:paraId="49929325" w14:textId="77777777" w:rsidR="00EF1F12" w:rsidRDefault="00EF1F12" w:rsidP="00EF1F12">
      <w:pPr>
        <w:rPr>
          <w:rFonts w:ascii="Corbel" w:eastAsia="Corbel" w:hAnsi="Corbel" w:cs="Corbel"/>
          <w:color w:val="FF0000"/>
          <w:sz w:val="18"/>
          <w:szCs w:val="18"/>
          <w:lang w:val="es-ES" w:eastAsia="es-ES_tradnl"/>
        </w:rPr>
      </w:pPr>
    </w:p>
    <w:p w14:paraId="68B88396" w14:textId="77777777" w:rsidR="00DA73AA" w:rsidRDefault="00DA73AA" w:rsidP="00EF1F12">
      <w:pPr>
        <w:rPr>
          <w:rFonts w:ascii="Corbel" w:eastAsia="Corbel" w:hAnsi="Corbel" w:cs="Corbel"/>
          <w:color w:val="FF0000"/>
          <w:sz w:val="18"/>
          <w:szCs w:val="18"/>
          <w:lang w:val="es-ES" w:eastAsia="es-ES_tradnl"/>
        </w:rPr>
      </w:pPr>
    </w:p>
    <w:p w14:paraId="099CF53A" w14:textId="77777777" w:rsidR="00DA73AA" w:rsidRDefault="00DA73AA" w:rsidP="00EF1F12">
      <w:pPr>
        <w:rPr>
          <w:rFonts w:ascii="Corbel" w:eastAsia="Corbel" w:hAnsi="Corbel" w:cs="Corbel"/>
          <w:color w:val="FF0000"/>
          <w:sz w:val="18"/>
          <w:szCs w:val="18"/>
          <w:lang w:val="es-ES" w:eastAsia="es-ES_tradnl"/>
        </w:rPr>
      </w:pPr>
    </w:p>
    <w:p w14:paraId="65785C7A" w14:textId="77777777" w:rsidR="00DA73AA" w:rsidRDefault="00DA73AA" w:rsidP="00EF1F12">
      <w:pPr>
        <w:rPr>
          <w:rFonts w:ascii="Corbel" w:eastAsia="Corbel" w:hAnsi="Corbel" w:cs="Corbel"/>
          <w:color w:val="FF0000"/>
          <w:sz w:val="18"/>
          <w:szCs w:val="18"/>
          <w:lang w:val="es-ES" w:eastAsia="es-ES_tradnl"/>
        </w:rPr>
      </w:pPr>
    </w:p>
    <w:p w14:paraId="5580AD2E" w14:textId="77777777" w:rsidR="00DA73AA" w:rsidRPr="00EF1F12" w:rsidRDefault="00DA73AA" w:rsidP="00EF1F12">
      <w:pPr>
        <w:rPr>
          <w:rFonts w:ascii="Corbel" w:eastAsia="Corbel" w:hAnsi="Corbel" w:cs="Corbel"/>
          <w:color w:val="FF0000"/>
          <w:sz w:val="18"/>
          <w:szCs w:val="18"/>
          <w:lang w:val="es-ES" w:eastAsia="es-ES_tradnl"/>
        </w:rPr>
      </w:pPr>
    </w:p>
    <w:p w14:paraId="1723DD5E" w14:textId="77777777" w:rsidR="00EF1F12" w:rsidRPr="00EF1F12" w:rsidRDefault="00EF1F12" w:rsidP="00EF1F12">
      <w:pPr>
        <w:contextualSpacing/>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lastRenderedPageBreak/>
        <w:t>1.3.  Investigación e innovación preferentemente en problemáticas de la sociedad</w:t>
      </w:r>
    </w:p>
    <w:p w14:paraId="55F01A57" w14:textId="77777777" w:rsidR="00EF1F12" w:rsidRPr="00EF1F12" w:rsidRDefault="00EF1F12" w:rsidP="00EF1F12">
      <w:pPr>
        <w:ind w:left="720"/>
        <w:contextualSpacing/>
        <w:rPr>
          <w:rFonts w:ascii="Corbel" w:eastAsia="Corbel" w:hAnsi="Corbel" w:cs="Times New Roman"/>
          <w:sz w:val="20"/>
          <w:szCs w:val="20"/>
          <w:lang w:val="es-ES" w:eastAsia="es-ES_tradnl"/>
        </w:rPr>
      </w:pPr>
    </w:p>
    <w:p w14:paraId="772F6879" w14:textId="77777777" w:rsidR="00EF1F12" w:rsidRPr="00EF1F12" w:rsidRDefault="00EF1F12" w:rsidP="00EF1F12">
      <w:pPr>
        <w:ind w:left="720"/>
        <w:contextualSpacing/>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Objetivo estratégico:  Promover la investigación y la innovación considerando las necesidades del medio</w:t>
      </w:r>
    </w:p>
    <w:p w14:paraId="70C7E73C" w14:textId="77777777" w:rsidR="00EF1F12" w:rsidRPr="00EF1F12" w:rsidRDefault="00EF1F12" w:rsidP="00EF1F12">
      <w:pPr>
        <w:ind w:left="720"/>
        <w:contextualSpacing/>
        <w:rPr>
          <w:rFonts w:ascii="Corbel" w:eastAsia="Corbel" w:hAnsi="Corbel" w:cs="Times New Roman"/>
          <w:sz w:val="20"/>
          <w:szCs w:val="20"/>
          <w:lang w:val="es-ES" w:eastAsia="es-ES_tradnl"/>
        </w:rPr>
      </w:pPr>
    </w:p>
    <w:p w14:paraId="3FFEDD9C" w14:textId="77777777" w:rsidR="00EF1F12" w:rsidRPr="00EF1F12" w:rsidRDefault="00EF1F12" w:rsidP="00EF1F12">
      <w:pPr>
        <w:ind w:left="720"/>
        <w:contextualSpacing/>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Estrategias:</w:t>
      </w:r>
    </w:p>
    <w:p w14:paraId="2F888A68" w14:textId="77777777" w:rsidR="00EF1F12" w:rsidRPr="00EF1F12" w:rsidRDefault="00EF1F12" w:rsidP="00EF1F12">
      <w:pPr>
        <w:ind w:left="720"/>
        <w:contextualSpacing/>
        <w:rPr>
          <w:rFonts w:ascii="Corbel" w:eastAsia="Corbel" w:hAnsi="Corbel" w:cs="Times New Roman"/>
          <w:sz w:val="20"/>
          <w:szCs w:val="20"/>
          <w:lang w:val="es-ES" w:eastAsia="es-ES_tradnl"/>
        </w:rPr>
      </w:pPr>
    </w:p>
    <w:p w14:paraId="24327E5E"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1.3.1. Generar redes de investigación e innovación </w:t>
      </w:r>
    </w:p>
    <w:p w14:paraId="402693AC" w14:textId="77777777" w:rsidR="00EF1F12" w:rsidRPr="00EF1F12" w:rsidRDefault="00EF1F12" w:rsidP="00EF1F12">
      <w:pPr>
        <w:ind w:left="720"/>
        <w:jc w:val="both"/>
        <w:rPr>
          <w:rFonts w:ascii="Corbel" w:eastAsia="Corbel" w:hAnsi="Corbel" w:cs="Times New Roman"/>
          <w:sz w:val="20"/>
          <w:szCs w:val="20"/>
          <w:lang w:val="es-ES" w:eastAsia="es-ES_tradnl"/>
        </w:rPr>
      </w:pPr>
    </w:p>
    <w:p w14:paraId="22FBF7D1"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promoverá la conformación de redes de académicos con el fin de ejecutar proyectos y actividades de investigación e innovación en alianza con otras universidades o centros de investigación nacionales o internacionales.</w:t>
      </w:r>
    </w:p>
    <w:p w14:paraId="375EC798" w14:textId="77777777" w:rsidR="00EF1F12" w:rsidRPr="00EF1F12" w:rsidRDefault="00EF1F12" w:rsidP="00EF1F12">
      <w:pPr>
        <w:jc w:val="both"/>
        <w:rPr>
          <w:rFonts w:ascii="Corbel" w:eastAsia="Corbel" w:hAnsi="Corbel" w:cs="Times New Roman"/>
          <w:sz w:val="20"/>
          <w:szCs w:val="20"/>
          <w:lang w:val="es-ES" w:eastAsia="es-ES_tradnl"/>
        </w:rPr>
      </w:pPr>
    </w:p>
    <w:p w14:paraId="4A1BF4AD"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1.3.2. Fortalecer vínculos con el entorno y el sector productivo</w:t>
      </w:r>
    </w:p>
    <w:p w14:paraId="2D865E40" w14:textId="77777777" w:rsidR="00EF1F12" w:rsidRPr="00EF1F12" w:rsidRDefault="00EF1F12" w:rsidP="00EF1F12">
      <w:pPr>
        <w:ind w:left="720"/>
        <w:jc w:val="both"/>
        <w:rPr>
          <w:rFonts w:ascii="Corbel" w:eastAsia="Corbel" w:hAnsi="Corbel" w:cs="Corbel"/>
          <w:color w:val="FF0000"/>
          <w:sz w:val="20"/>
          <w:szCs w:val="20"/>
          <w:lang w:val="es-ES" w:eastAsia="es-ES_tradnl"/>
        </w:rPr>
      </w:pPr>
    </w:p>
    <w:p w14:paraId="16DA8915"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apoyará iniciativas académicas de investigación e innovación orientadas a la solución de problemáticas existentes en la sociedad para lo cual se compromete a fortalecer los vínculos con el entorno y redes con el sector productivo.</w:t>
      </w:r>
    </w:p>
    <w:p w14:paraId="58C99736" w14:textId="77777777" w:rsidR="00EF1F12" w:rsidRPr="00EF1F12" w:rsidRDefault="00EF1F12" w:rsidP="00EF1F12">
      <w:pPr>
        <w:ind w:left="720"/>
        <w:jc w:val="both"/>
        <w:rPr>
          <w:rFonts w:ascii="Corbel" w:eastAsia="Corbel" w:hAnsi="Corbel" w:cs="Corbel"/>
          <w:color w:val="FF0000"/>
          <w:sz w:val="18"/>
          <w:szCs w:val="18"/>
          <w:lang w:val="es-ES" w:eastAsia="es-ES_tradnl"/>
        </w:rPr>
      </w:pPr>
    </w:p>
    <w:p w14:paraId="48BACF61"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1.3.3. Fomentar y apoyar el trabajo colaborativo y/o multidisciplinario</w:t>
      </w:r>
    </w:p>
    <w:p w14:paraId="41B29122" w14:textId="77777777" w:rsidR="00EF1F12" w:rsidRPr="00EF1F12" w:rsidRDefault="00EF1F12" w:rsidP="00EF1F12">
      <w:pPr>
        <w:ind w:left="720"/>
        <w:jc w:val="both"/>
        <w:rPr>
          <w:rFonts w:ascii="Corbel" w:eastAsia="Corbel" w:hAnsi="Corbel" w:cs="Corbel"/>
          <w:color w:val="FF0000"/>
          <w:sz w:val="20"/>
          <w:szCs w:val="20"/>
          <w:lang w:val="es-ES" w:eastAsia="es-ES_tradnl"/>
        </w:rPr>
      </w:pPr>
    </w:p>
    <w:p w14:paraId="7A769778" w14:textId="77777777" w:rsidR="00EF1F12" w:rsidRPr="00EF1F12" w:rsidRDefault="00EF1F12" w:rsidP="00EF1F12">
      <w:pPr>
        <w:ind w:left="720"/>
        <w:jc w:val="both"/>
        <w:rPr>
          <w:rFonts w:ascii="Corbel" w:eastAsia="Corbel" w:hAnsi="Corbel" w:cs="Corbel"/>
          <w:color w:val="FF0000"/>
          <w:sz w:val="20"/>
          <w:szCs w:val="20"/>
          <w:lang w:val="es-ES" w:eastAsia="es-ES_tradnl"/>
        </w:rPr>
      </w:pPr>
      <w:r w:rsidRPr="00EF1F12">
        <w:rPr>
          <w:rFonts w:ascii="Corbel" w:eastAsia="Corbel" w:hAnsi="Corbel" w:cs="Corbel"/>
          <w:color w:val="000000"/>
          <w:sz w:val="20"/>
          <w:szCs w:val="20"/>
          <w:lang w:val="es-ES" w:eastAsia="es-ES_tradnl"/>
        </w:rPr>
        <w:t>La Universidad fomentará la constitución de grupos colaborativos de investigación multidisciplinarios orientados al estudio de problemáticas comunes.</w:t>
      </w:r>
    </w:p>
    <w:p w14:paraId="329DD9CB" w14:textId="77777777" w:rsidR="00EF1F12" w:rsidRPr="00EF1F12" w:rsidRDefault="00EF1F12" w:rsidP="00EF1F12">
      <w:pPr>
        <w:jc w:val="both"/>
        <w:rPr>
          <w:rFonts w:ascii="Corbel" w:eastAsia="Corbel" w:hAnsi="Corbel" w:cs="Corbel"/>
          <w:color w:val="FF0000"/>
          <w:sz w:val="20"/>
          <w:szCs w:val="20"/>
          <w:lang w:val="es-ES" w:eastAsia="es-ES_tradnl"/>
        </w:rPr>
      </w:pPr>
    </w:p>
    <w:p w14:paraId="6CB91CAE"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1.3.4. Fomentar el emprendimiento académico</w:t>
      </w:r>
    </w:p>
    <w:p w14:paraId="148E3A8C" w14:textId="77777777" w:rsidR="00EF1F12" w:rsidRPr="00EF1F12" w:rsidRDefault="00EF1F12" w:rsidP="00EF1F12">
      <w:pPr>
        <w:ind w:left="720"/>
        <w:jc w:val="both"/>
        <w:rPr>
          <w:rFonts w:ascii="Corbel" w:eastAsia="Corbel" w:hAnsi="Corbel" w:cs="Corbel"/>
          <w:color w:val="FF0000"/>
          <w:sz w:val="20"/>
          <w:szCs w:val="20"/>
          <w:lang w:val="es-ES" w:eastAsia="es-ES_tradnl"/>
        </w:rPr>
      </w:pPr>
    </w:p>
    <w:p w14:paraId="2F68BFBD"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brindará apoyo a académicos cuyos resultados de investigación puedan ser objeto de un emprendimiento.</w:t>
      </w:r>
    </w:p>
    <w:p w14:paraId="609075F2" w14:textId="77777777" w:rsidR="00EF1F12" w:rsidRDefault="00EF1F12" w:rsidP="00EF1F12">
      <w:pPr>
        <w:rPr>
          <w:rFonts w:ascii="Corbel" w:eastAsia="Corbel" w:hAnsi="Corbel" w:cs="Corbel"/>
          <w:color w:val="FF0000"/>
          <w:sz w:val="18"/>
          <w:szCs w:val="18"/>
          <w:lang w:val="es-ES" w:eastAsia="es-ES_tradnl"/>
        </w:rPr>
      </w:pPr>
    </w:p>
    <w:p w14:paraId="44809707" w14:textId="77777777" w:rsidR="00DA73AA" w:rsidRPr="00EF1F12" w:rsidRDefault="00DA73AA" w:rsidP="00EF1F12">
      <w:pPr>
        <w:rPr>
          <w:rFonts w:ascii="Corbel" w:eastAsia="Corbel" w:hAnsi="Corbel" w:cs="Corbel"/>
          <w:color w:val="FF0000"/>
          <w:sz w:val="18"/>
          <w:szCs w:val="18"/>
          <w:lang w:val="es-ES" w:eastAsia="es-ES_tradnl"/>
        </w:rPr>
      </w:pPr>
    </w:p>
    <w:p w14:paraId="2109BF46" w14:textId="77777777" w:rsidR="00EF1F12" w:rsidRPr="00EF1F12" w:rsidRDefault="00EF1F12" w:rsidP="00EF1F12">
      <w:pPr>
        <w:contextualSpacing/>
        <w:jc w:val="both"/>
        <w:rPr>
          <w:rFonts w:ascii="Corbel" w:eastAsia="Corbel" w:hAnsi="Corbel" w:cs="Times New Roman"/>
          <w:sz w:val="20"/>
          <w:szCs w:val="20"/>
          <w:lang w:val="es-ES" w:eastAsia="es-ES_tradnl"/>
        </w:rPr>
      </w:pPr>
      <w:r w:rsidRPr="00EF1F12">
        <w:rPr>
          <w:rFonts w:ascii="Corbel" w:eastAsia="Corbel" w:hAnsi="Corbel" w:cs="Times New Roman"/>
          <w:b/>
          <w:sz w:val="20"/>
          <w:szCs w:val="20"/>
          <w:lang w:val="es-ES" w:eastAsia="es-ES_tradnl"/>
        </w:rPr>
        <w:t>1.4. Vinculación de estudiantes a la generación del conocimiento, innovación y emprendimiento</w:t>
      </w:r>
    </w:p>
    <w:p w14:paraId="0DFBABA9" w14:textId="77777777" w:rsidR="00EF1F12" w:rsidRPr="00EF1F12" w:rsidRDefault="00EF1F12" w:rsidP="00EF1F12">
      <w:pPr>
        <w:ind w:left="709"/>
        <w:jc w:val="both"/>
        <w:rPr>
          <w:rFonts w:ascii="Corbel" w:eastAsia="Corbel" w:hAnsi="Corbel" w:cs="Times New Roman"/>
          <w:sz w:val="20"/>
          <w:szCs w:val="20"/>
          <w:lang w:val="es-ES" w:eastAsia="es-ES_tradnl"/>
        </w:rPr>
      </w:pPr>
    </w:p>
    <w:p w14:paraId="0AF533F6" w14:textId="77777777" w:rsidR="00EF1F12" w:rsidRPr="00EF1F12" w:rsidRDefault="00EF1F12" w:rsidP="00EF1F12">
      <w:pPr>
        <w:ind w:left="709"/>
        <w:jc w:val="both"/>
        <w:rPr>
          <w:rFonts w:ascii="Corbel" w:eastAsia="Corbel" w:hAnsi="Corbel" w:cs="Times New Roman"/>
          <w:bCs/>
          <w:sz w:val="20"/>
          <w:szCs w:val="20"/>
          <w:lang w:val="es-ES" w:eastAsia="es-ES_tradnl"/>
        </w:rPr>
      </w:pPr>
      <w:r w:rsidRPr="00EF1F12">
        <w:rPr>
          <w:rFonts w:ascii="Corbel" w:eastAsia="Corbel" w:hAnsi="Corbel" w:cs="Times New Roman"/>
          <w:sz w:val="20"/>
          <w:szCs w:val="20"/>
          <w:lang w:val="es-ES" w:eastAsia="es-ES_tradnl"/>
        </w:rPr>
        <w:t>Objetivo estratégico:  Fomentar la participación de estudiantes en actividades de investigación, innovación y emprendimiento</w:t>
      </w:r>
    </w:p>
    <w:p w14:paraId="7BD7155E" w14:textId="77777777" w:rsidR="00EF1F12" w:rsidRPr="00EF1F12" w:rsidRDefault="00EF1F12" w:rsidP="00EF1F12">
      <w:pPr>
        <w:ind w:firstLine="709"/>
        <w:jc w:val="both"/>
        <w:rPr>
          <w:rFonts w:ascii="Corbel" w:eastAsia="Corbel" w:hAnsi="Corbel" w:cs="Times New Roman"/>
          <w:sz w:val="20"/>
          <w:szCs w:val="20"/>
          <w:lang w:val="es-ES" w:eastAsia="es-ES_tradnl"/>
        </w:rPr>
      </w:pPr>
    </w:p>
    <w:p w14:paraId="055BAF6A" w14:textId="77777777" w:rsidR="00EF1F12" w:rsidRPr="00EF1F12" w:rsidRDefault="00EF1F12" w:rsidP="00EF1F12">
      <w:pPr>
        <w:ind w:firstLine="709"/>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Estrategias:</w:t>
      </w:r>
    </w:p>
    <w:p w14:paraId="29651727" w14:textId="77777777" w:rsidR="00EF1F12" w:rsidRPr="00EF1F12" w:rsidRDefault="00EF1F12" w:rsidP="00EF1F12">
      <w:pPr>
        <w:ind w:firstLine="709"/>
        <w:jc w:val="both"/>
        <w:rPr>
          <w:rFonts w:ascii="Corbel" w:eastAsia="Corbel" w:hAnsi="Corbel" w:cs="Times New Roman"/>
          <w:sz w:val="20"/>
          <w:szCs w:val="20"/>
          <w:lang w:val="es-ES" w:eastAsia="es-ES_tradnl"/>
        </w:rPr>
      </w:pPr>
    </w:p>
    <w:p w14:paraId="2635FC00" w14:textId="77777777" w:rsidR="00EF1F12" w:rsidRPr="00EF1F12" w:rsidRDefault="00EF1F12" w:rsidP="00EF1F12">
      <w:pPr>
        <w:ind w:left="709"/>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1.4.1. Potenciar los ecosistemas de investigación, innovación y emprendimiento donde participan estudiantes</w:t>
      </w:r>
    </w:p>
    <w:p w14:paraId="001154C2" w14:textId="77777777" w:rsidR="00EF1F12" w:rsidRPr="00EF1F12" w:rsidRDefault="00EF1F12" w:rsidP="00EF1F12">
      <w:pPr>
        <w:ind w:left="709"/>
        <w:jc w:val="both"/>
        <w:rPr>
          <w:rFonts w:ascii="Corbel" w:eastAsia="Corbel" w:hAnsi="Corbel" w:cs="Corbel"/>
          <w:color w:val="000000"/>
          <w:sz w:val="20"/>
          <w:szCs w:val="20"/>
          <w:lang w:val="es-ES" w:eastAsia="es-ES_tradnl"/>
        </w:rPr>
      </w:pPr>
    </w:p>
    <w:p w14:paraId="33ED5844" w14:textId="77777777" w:rsidR="00EF1F12" w:rsidRPr="00EF1F12" w:rsidRDefault="00EF1F12" w:rsidP="00EF1F12">
      <w:pPr>
        <w:ind w:left="709"/>
        <w:jc w:val="both"/>
        <w:rPr>
          <w:rFonts w:ascii="Corbel" w:eastAsia="Corbel" w:hAnsi="Corbel" w:cs="Times New Roman"/>
          <w:color w:val="000000"/>
          <w:sz w:val="20"/>
          <w:szCs w:val="20"/>
          <w:lang w:val="es-ES" w:eastAsia="es-ES_tradnl"/>
        </w:rPr>
      </w:pPr>
      <w:r w:rsidRPr="00EF1F12">
        <w:rPr>
          <w:rFonts w:ascii="Corbel" w:eastAsia="Corbel" w:hAnsi="Corbel" w:cs="Corbel"/>
          <w:color w:val="000000"/>
          <w:sz w:val="20"/>
          <w:szCs w:val="20"/>
          <w:lang w:val="es-ES" w:eastAsia="es-ES_tradnl"/>
        </w:rPr>
        <w:t>La Universidad potenciará la participación de estudiantes de pre y postgrado en iniciativas de investigación, innovación y emprendimiento, mediante la implementación de mecanismos que propicien la participación de estudiantes de distintas carreras y programas.</w:t>
      </w:r>
    </w:p>
    <w:p w14:paraId="335FEE9D" w14:textId="77777777" w:rsidR="00EF1F12" w:rsidRPr="00EF1F12" w:rsidRDefault="00EF1F12" w:rsidP="00EF1F12">
      <w:pPr>
        <w:ind w:left="709"/>
        <w:jc w:val="both"/>
        <w:rPr>
          <w:rFonts w:ascii="Corbel" w:eastAsia="Corbel" w:hAnsi="Corbel" w:cs="Corbel"/>
          <w:color w:val="000000"/>
          <w:sz w:val="20"/>
          <w:szCs w:val="20"/>
          <w:lang w:val="es-ES" w:eastAsia="es-ES_tradnl"/>
        </w:rPr>
      </w:pPr>
    </w:p>
    <w:p w14:paraId="0251D036" w14:textId="77777777" w:rsidR="00EF1F12" w:rsidRPr="00EF1F12" w:rsidRDefault="00EF1F12" w:rsidP="00EF1F12">
      <w:pPr>
        <w:ind w:left="709"/>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1.4.2. Fortalecer las capacidades institucionales para vincular estudiantes en investigación, innovación y emprendimiento</w:t>
      </w:r>
    </w:p>
    <w:p w14:paraId="17AD4C8F" w14:textId="77777777" w:rsidR="00EF1F12" w:rsidRPr="00EF1F12" w:rsidRDefault="00EF1F12" w:rsidP="00EF1F12">
      <w:pPr>
        <w:ind w:left="709"/>
        <w:jc w:val="both"/>
        <w:rPr>
          <w:rFonts w:ascii="Corbel" w:eastAsia="Corbel" w:hAnsi="Corbel" w:cs="Times New Roman"/>
          <w:color w:val="000000"/>
          <w:sz w:val="20"/>
          <w:szCs w:val="20"/>
          <w:lang w:val="es-ES" w:eastAsia="es-ES_tradnl"/>
        </w:rPr>
      </w:pPr>
    </w:p>
    <w:p w14:paraId="6E5ED27B" w14:textId="77777777" w:rsidR="00EF1F12" w:rsidRDefault="00EF1F12" w:rsidP="00EF1F12">
      <w:pPr>
        <w:ind w:left="709"/>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generará incentivos para que los estudiantes se incorporen en iniciativas de investigación, innovación y emprendimiento.</w:t>
      </w:r>
    </w:p>
    <w:p w14:paraId="035392AE" w14:textId="77777777" w:rsidR="00294059" w:rsidRDefault="00294059" w:rsidP="00EF1F12">
      <w:pPr>
        <w:ind w:left="709"/>
        <w:jc w:val="both"/>
        <w:rPr>
          <w:rFonts w:ascii="Corbel" w:eastAsia="Corbel" w:hAnsi="Corbel" w:cs="Times New Roman"/>
          <w:color w:val="000000"/>
          <w:sz w:val="20"/>
          <w:szCs w:val="20"/>
          <w:lang w:val="es-ES" w:eastAsia="es-ES_tradnl"/>
        </w:rPr>
        <w:sectPr w:rsidR="00294059" w:rsidSect="00D069D9">
          <w:pgSz w:w="12240" w:h="15840" w:code="1"/>
          <w:pgMar w:top="1440" w:right="1080" w:bottom="1440" w:left="1080" w:header="720" w:footer="720" w:gutter="0"/>
          <w:cols w:space="720"/>
          <w:titlePg/>
          <w:docGrid w:linePitch="360"/>
        </w:sectPr>
      </w:pPr>
    </w:p>
    <w:p w14:paraId="1CCA7411" w14:textId="77777777" w:rsidR="00294059" w:rsidRPr="00EF1F12" w:rsidRDefault="00294059" w:rsidP="00294059">
      <w:pPr>
        <w:numPr>
          <w:ilvl w:val="0"/>
          <w:numId w:val="37"/>
        </w:numPr>
        <w:shd w:val="clear" w:color="auto" w:fill="666699"/>
        <w:contextualSpacing/>
        <w:jc w:val="center"/>
        <w:rPr>
          <w:rFonts w:ascii="Corbel" w:eastAsia="Corbel" w:hAnsi="Corbel" w:cs="Times New Roman"/>
          <w:i/>
          <w:iCs/>
          <w:color w:val="FFFFFF"/>
          <w:sz w:val="36"/>
          <w:szCs w:val="36"/>
          <w:lang w:val="es-ES" w:eastAsia="es-ES_tradnl"/>
        </w:rPr>
      </w:pPr>
      <w:r w:rsidRPr="00EF1F12">
        <w:rPr>
          <w:rFonts w:ascii="Corbel" w:eastAsia="Corbel" w:hAnsi="Corbel" w:cs="Times New Roman"/>
          <w:b/>
          <w:bCs/>
          <w:i/>
          <w:iCs/>
          <w:color w:val="FFFFFF"/>
          <w:sz w:val="36"/>
          <w:szCs w:val="36"/>
          <w:lang w:val="es-ES" w:eastAsia="es-ES_tradnl"/>
        </w:rPr>
        <w:lastRenderedPageBreak/>
        <w:t>Formación integral de las personas</w:t>
      </w:r>
    </w:p>
    <w:p w14:paraId="1DD37DF4" w14:textId="77777777" w:rsidR="00294059" w:rsidRPr="00EF1F12" w:rsidRDefault="00294059" w:rsidP="00294059">
      <w:pPr>
        <w:ind w:left="426"/>
        <w:jc w:val="both"/>
        <w:rPr>
          <w:rFonts w:ascii="Corbel" w:eastAsia="Corbel" w:hAnsi="Corbel" w:cs="Times New Roman"/>
          <w:iCs/>
          <w:sz w:val="20"/>
          <w:szCs w:val="20"/>
          <w:lang w:val="es-ES" w:eastAsia="es-ES_tradnl"/>
        </w:rPr>
      </w:pPr>
    </w:p>
    <w:p w14:paraId="5593C1F2" w14:textId="77777777" w:rsidR="00294059" w:rsidRPr="00EF1F12" w:rsidRDefault="00294059" w:rsidP="00294059">
      <w:pPr>
        <w:ind w:left="426"/>
        <w:jc w:val="both"/>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Este foco se traduce en cuatro propuestas de valor, cuatro objetivos estratégicos y catorce estrategias prioritarias, tal como se presenta en el cuadro:</w:t>
      </w:r>
    </w:p>
    <w:p w14:paraId="2084459F" w14:textId="77777777" w:rsidR="00294059" w:rsidRPr="00EF1F12" w:rsidRDefault="00294059" w:rsidP="00294059">
      <w:pPr>
        <w:rPr>
          <w:rFonts w:ascii="Corbel" w:eastAsia="Corbel" w:hAnsi="Corbel" w:cs="Times New Roman"/>
          <w:i/>
          <w:iCs/>
          <w:sz w:val="20"/>
          <w:szCs w:val="20"/>
          <w:lang w:val="es-ES" w:eastAsia="es-ES_tradnl"/>
        </w:rPr>
      </w:pPr>
    </w:p>
    <w:p w14:paraId="0D6F9D09" w14:textId="77777777" w:rsidR="00294059" w:rsidRPr="00EF1F12" w:rsidRDefault="00294059" w:rsidP="00294059">
      <w:pPr>
        <w:tabs>
          <w:tab w:val="left" w:pos="905"/>
        </w:tabs>
        <w:rPr>
          <w:rFonts w:ascii="Corbel" w:eastAsia="Corbel" w:hAnsi="Corbel" w:cs="Times New Roman"/>
          <w:i/>
          <w:iCs/>
          <w:sz w:val="20"/>
          <w:szCs w:val="20"/>
          <w:lang w:val="es-ES" w:eastAsia="es-ES_tradnl"/>
        </w:rPr>
      </w:pPr>
      <w:r w:rsidRPr="00EF1F12">
        <w:rPr>
          <w:rFonts w:ascii="Corbel" w:eastAsia="Corbel" w:hAnsi="Corbel" w:cs="Times New Roman"/>
          <w:i/>
          <w:iCs/>
          <w:sz w:val="20"/>
          <w:szCs w:val="20"/>
          <w:lang w:val="es-ES" w:eastAsia="es-ES_tradnl"/>
        </w:rPr>
        <w:tab/>
      </w:r>
    </w:p>
    <w:tbl>
      <w:tblPr>
        <w:tblStyle w:val="Tablaconcuadrcula"/>
        <w:tblW w:w="5000" w:type="pct"/>
        <w:tblLook w:val="04A0" w:firstRow="1" w:lastRow="0" w:firstColumn="1" w:lastColumn="0" w:noHBand="0" w:noVBand="1"/>
      </w:tblPr>
      <w:tblGrid>
        <w:gridCol w:w="3597"/>
        <w:gridCol w:w="3597"/>
        <w:gridCol w:w="3598"/>
        <w:gridCol w:w="3598"/>
      </w:tblGrid>
      <w:tr w:rsidR="00294059" w:rsidRPr="00EF1F12" w14:paraId="517F6B90" w14:textId="77777777" w:rsidTr="00F37597">
        <w:trPr>
          <w:trHeight w:val="206"/>
        </w:trPr>
        <w:tc>
          <w:tcPr>
            <w:tcW w:w="1250" w:type="pct"/>
            <w:shd w:val="clear" w:color="auto" w:fill="666699"/>
          </w:tcPr>
          <w:p w14:paraId="0DE8258F"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PROPUESTAS DE VALOR</w:t>
            </w:r>
          </w:p>
        </w:tc>
        <w:tc>
          <w:tcPr>
            <w:tcW w:w="1250" w:type="pct"/>
            <w:shd w:val="clear" w:color="auto" w:fill="666699"/>
          </w:tcPr>
          <w:p w14:paraId="1DF596C6"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OBJETIVOS ESTRATÉGICOS</w:t>
            </w:r>
          </w:p>
        </w:tc>
        <w:tc>
          <w:tcPr>
            <w:tcW w:w="1250" w:type="pct"/>
            <w:shd w:val="clear" w:color="auto" w:fill="666699"/>
          </w:tcPr>
          <w:p w14:paraId="71A5E9C4"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ESTRATEGIAS PRIORITARIAS</w:t>
            </w:r>
          </w:p>
        </w:tc>
        <w:tc>
          <w:tcPr>
            <w:tcW w:w="1250" w:type="pct"/>
            <w:shd w:val="clear" w:color="auto" w:fill="666699"/>
          </w:tcPr>
          <w:p w14:paraId="0505FB1E"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INDICADORES</w:t>
            </w:r>
          </w:p>
        </w:tc>
      </w:tr>
      <w:tr w:rsidR="00294059" w:rsidRPr="00EF1F12" w14:paraId="1D1E968C" w14:textId="77777777" w:rsidTr="00F37597">
        <w:trPr>
          <w:trHeight w:val="472"/>
        </w:trPr>
        <w:tc>
          <w:tcPr>
            <w:tcW w:w="1250" w:type="pct"/>
            <w:vMerge w:val="restart"/>
          </w:tcPr>
          <w:p w14:paraId="204E5FF6" w14:textId="77777777" w:rsidR="00294059" w:rsidRPr="00EF1F12" w:rsidRDefault="00294059" w:rsidP="00F37597">
            <w:pPr>
              <w:numPr>
                <w:ilvl w:val="1"/>
                <w:numId w:val="35"/>
              </w:numPr>
              <w:ind w:left="453" w:hanging="453"/>
              <w:contextualSpacing/>
              <w:jc w:val="both"/>
              <w:rPr>
                <w:rFonts w:ascii="Corbel" w:eastAsia="Corbel" w:hAnsi="Corbel" w:cs="Times New Roman"/>
                <w:b/>
                <w:i/>
                <w:iCs/>
                <w:lang w:val="es-ES" w:eastAsia="es-ES_tradnl"/>
              </w:rPr>
            </w:pPr>
            <w:r w:rsidRPr="00EF1F12">
              <w:rPr>
                <w:rFonts w:ascii="Corbel" w:eastAsia="Corbel" w:hAnsi="Corbel" w:cs="Times New Roman"/>
                <w:b/>
                <w:i/>
                <w:iCs/>
                <w:lang w:val="es-ES" w:eastAsia="es-ES_tradnl"/>
              </w:rPr>
              <w:t>Programas de pregrado de calidad</w:t>
            </w:r>
          </w:p>
          <w:p w14:paraId="79C42260" w14:textId="77777777" w:rsidR="00294059" w:rsidRPr="00EF1F12" w:rsidRDefault="00294059" w:rsidP="00F37597">
            <w:pPr>
              <w:ind w:left="453" w:hanging="453"/>
              <w:jc w:val="both"/>
              <w:rPr>
                <w:rFonts w:ascii="Corbel" w:eastAsia="Corbel" w:hAnsi="Corbel" w:cs="Times New Roman"/>
                <w:b/>
                <w:i/>
                <w:iCs/>
                <w:lang w:val="es-ES" w:eastAsia="es-ES_tradnl"/>
              </w:rPr>
            </w:pPr>
          </w:p>
        </w:tc>
        <w:tc>
          <w:tcPr>
            <w:tcW w:w="1250" w:type="pct"/>
            <w:vMerge w:val="restart"/>
          </w:tcPr>
          <w:p w14:paraId="7467BE0C"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Corbel"/>
                <w:lang w:val="es-ES" w:eastAsia="es-ES_tradnl"/>
              </w:rPr>
              <w:t>Asegurar la calidad de los programas de pregrado.</w:t>
            </w:r>
          </w:p>
        </w:tc>
        <w:tc>
          <w:tcPr>
            <w:tcW w:w="1250" w:type="pct"/>
          </w:tcPr>
          <w:p w14:paraId="4AF2D842" w14:textId="77777777" w:rsidR="00294059" w:rsidRPr="00EF1F12" w:rsidRDefault="00294059" w:rsidP="00F37597">
            <w:pPr>
              <w:jc w:val="both"/>
              <w:rPr>
                <w:rFonts w:ascii="Corbel" w:eastAsia="Corbel" w:hAnsi="Corbel" w:cs="Corbel"/>
                <w:color w:val="000000"/>
                <w:lang w:val="es-ES" w:eastAsia="es-ES_tradnl"/>
              </w:rPr>
            </w:pPr>
            <w:r w:rsidRPr="00EF1F12">
              <w:rPr>
                <w:rFonts w:ascii="Corbel" w:eastAsia="Corbel" w:hAnsi="Corbel" w:cs="Corbel"/>
                <w:color w:val="000000"/>
                <w:lang w:val="es-ES" w:eastAsia="es-ES_tradnl"/>
              </w:rPr>
              <w:t xml:space="preserve">2.1.1. Fortalecer mecanismos de evaluación de la implementación curricular. </w:t>
            </w:r>
          </w:p>
        </w:tc>
        <w:tc>
          <w:tcPr>
            <w:tcW w:w="1250" w:type="pct"/>
            <w:vMerge w:val="restart"/>
          </w:tcPr>
          <w:p w14:paraId="615F263B"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programas de pregrado acreditados.</w:t>
            </w:r>
          </w:p>
          <w:p w14:paraId="1A4A7F80"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Titulación efectiva.</w:t>
            </w:r>
          </w:p>
          <w:p w14:paraId="370A11B7"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Titulación oportuna.</w:t>
            </w:r>
          </w:p>
          <w:p w14:paraId="18566682"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Tasa de retención al primer año.</w:t>
            </w:r>
          </w:p>
          <w:p w14:paraId="45A75893"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Tasa de retención al tercer año.</w:t>
            </w:r>
          </w:p>
          <w:p w14:paraId="3FFDE6F4"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Empleabilidad al primer año de egreso.</w:t>
            </w:r>
          </w:p>
          <w:p w14:paraId="0A91F988"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2501BE6C" w14:textId="77777777" w:rsidTr="00F37597">
        <w:tc>
          <w:tcPr>
            <w:tcW w:w="1250" w:type="pct"/>
            <w:vMerge/>
          </w:tcPr>
          <w:p w14:paraId="39823EEB" w14:textId="77777777" w:rsidR="00294059" w:rsidRPr="00EF1F12" w:rsidRDefault="00294059" w:rsidP="00F37597">
            <w:pPr>
              <w:ind w:left="453" w:hanging="453"/>
              <w:jc w:val="both"/>
              <w:rPr>
                <w:rFonts w:ascii="Corbel" w:eastAsia="Corbel" w:hAnsi="Corbel" w:cs="Times New Roman"/>
                <w:b/>
                <w:i/>
                <w:iCs/>
                <w:lang w:val="es-ES" w:eastAsia="es-ES_tradnl"/>
              </w:rPr>
            </w:pPr>
          </w:p>
        </w:tc>
        <w:tc>
          <w:tcPr>
            <w:tcW w:w="1250" w:type="pct"/>
            <w:vMerge/>
          </w:tcPr>
          <w:p w14:paraId="54B490D7" w14:textId="77777777" w:rsidR="00294059" w:rsidRPr="00EF1F12" w:rsidRDefault="00294059" w:rsidP="00F37597">
            <w:pPr>
              <w:jc w:val="both"/>
              <w:rPr>
                <w:rFonts w:ascii="Corbel" w:eastAsia="Corbel" w:hAnsi="Corbel" w:cs="Times New Roman"/>
                <w:iCs/>
                <w:lang w:val="es-ES" w:eastAsia="es-ES_tradnl"/>
              </w:rPr>
            </w:pPr>
          </w:p>
        </w:tc>
        <w:tc>
          <w:tcPr>
            <w:tcW w:w="1250" w:type="pct"/>
          </w:tcPr>
          <w:p w14:paraId="2E256F48" w14:textId="77777777" w:rsidR="00294059" w:rsidRPr="00EF1F12" w:rsidRDefault="00294059" w:rsidP="00F37597">
            <w:pPr>
              <w:jc w:val="both"/>
              <w:rPr>
                <w:rFonts w:ascii="Corbel" w:eastAsia="Corbel" w:hAnsi="Corbel" w:cs="Corbel"/>
                <w:lang w:val="es-ES" w:eastAsia="es-ES_tradnl"/>
              </w:rPr>
            </w:pPr>
            <w:r w:rsidRPr="00EF1F12">
              <w:rPr>
                <w:rFonts w:ascii="Corbel" w:eastAsia="Corbel" w:hAnsi="Corbel" w:cs="Corbel"/>
                <w:lang w:val="es-ES" w:eastAsia="es-ES_tradnl"/>
              </w:rPr>
              <w:t>2.1.2. Implementar la carrera académica dedicada a la docencia.</w:t>
            </w:r>
          </w:p>
        </w:tc>
        <w:tc>
          <w:tcPr>
            <w:tcW w:w="1250" w:type="pct"/>
            <w:vMerge/>
          </w:tcPr>
          <w:p w14:paraId="6D2AFB90"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1EC1F7F1" w14:textId="77777777" w:rsidTr="00F37597">
        <w:tc>
          <w:tcPr>
            <w:tcW w:w="1250" w:type="pct"/>
            <w:vMerge/>
          </w:tcPr>
          <w:p w14:paraId="4EF2F97E" w14:textId="77777777" w:rsidR="00294059" w:rsidRPr="00EF1F12" w:rsidRDefault="00294059" w:rsidP="00F37597">
            <w:pPr>
              <w:ind w:left="453" w:hanging="453"/>
              <w:jc w:val="both"/>
              <w:rPr>
                <w:rFonts w:ascii="Corbel" w:eastAsia="Corbel" w:hAnsi="Corbel" w:cs="Times New Roman"/>
                <w:b/>
                <w:i/>
                <w:iCs/>
                <w:lang w:val="es-ES" w:eastAsia="es-ES_tradnl"/>
              </w:rPr>
            </w:pPr>
          </w:p>
        </w:tc>
        <w:tc>
          <w:tcPr>
            <w:tcW w:w="1250" w:type="pct"/>
            <w:vMerge/>
          </w:tcPr>
          <w:p w14:paraId="5A5A42D2" w14:textId="77777777" w:rsidR="00294059" w:rsidRPr="00EF1F12" w:rsidRDefault="00294059" w:rsidP="00F37597">
            <w:pPr>
              <w:jc w:val="both"/>
              <w:rPr>
                <w:rFonts w:ascii="Corbel" w:eastAsia="Corbel" w:hAnsi="Corbel" w:cs="Times New Roman"/>
                <w:iCs/>
                <w:lang w:val="es-ES" w:eastAsia="es-ES_tradnl"/>
              </w:rPr>
            </w:pPr>
          </w:p>
        </w:tc>
        <w:tc>
          <w:tcPr>
            <w:tcW w:w="1250" w:type="pct"/>
          </w:tcPr>
          <w:p w14:paraId="53C24948" w14:textId="77777777" w:rsidR="00294059" w:rsidRPr="00EF1F12" w:rsidRDefault="00294059" w:rsidP="00F37597">
            <w:pPr>
              <w:jc w:val="both"/>
              <w:rPr>
                <w:rFonts w:ascii="Corbel" w:eastAsia="Corbel" w:hAnsi="Corbel" w:cs="Corbel"/>
                <w:lang w:val="es-ES" w:eastAsia="es-ES_tradnl"/>
              </w:rPr>
            </w:pPr>
            <w:r w:rsidRPr="00EF1F12">
              <w:rPr>
                <w:rFonts w:ascii="Corbel" w:eastAsia="Corbel" w:hAnsi="Corbel" w:cs="Corbel"/>
                <w:lang w:val="es-ES" w:eastAsia="es-ES_tradnl"/>
              </w:rPr>
              <w:t>2.1.3. Fortalecer la calidad y sentido de pertinencia del perfeccionamiento docente.</w:t>
            </w:r>
          </w:p>
        </w:tc>
        <w:tc>
          <w:tcPr>
            <w:tcW w:w="1250" w:type="pct"/>
            <w:vMerge/>
          </w:tcPr>
          <w:p w14:paraId="5F822493"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638AF01C" w14:textId="77777777" w:rsidTr="00F37597">
        <w:trPr>
          <w:trHeight w:val="444"/>
        </w:trPr>
        <w:tc>
          <w:tcPr>
            <w:tcW w:w="1250" w:type="pct"/>
            <w:vMerge/>
          </w:tcPr>
          <w:p w14:paraId="1251988B" w14:textId="77777777" w:rsidR="00294059" w:rsidRPr="00EF1F12" w:rsidRDefault="00294059" w:rsidP="00F37597">
            <w:pPr>
              <w:ind w:left="453" w:hanging="453"/>
              <w:jc w:val="both"/>
              <w:rPr>
                <w:rFonts w:ascii="Corbel" w:eastAsia="Corbel" w:hAnsi="Corbel" w:cs="Times New Roman"/>
                <w:b/>
                <w:i/>
                <w:iCs/>
                <w:lang w:val="es-ES" w:eastAsia="es-ES_tradnl"/>
              </w:rPr>
            </w:pPr>
          </w:p>
        </w:tc>
        <w:tc>
          <w:tcPr>
            <w:tcW w:w="1250" w:type="pct"/>
            <w:vMerge/>
          </w:tcPr>
          <w:p w14:paraId="5F55C49E" w14:textId="77777777" w:rsidR="00294059" w:rsidRPr="00EF1F12" w:rsidRDefault="00294059" w:rsidP="00F37597">
            <w:pPr>
              <w:jc w:val="both"/>
              <w:rPr>
                <w:rFonts w:ascii="Corbel" w:eastAsia="Corbel" w:hAnsi="Corbel" w:cs="Times New Roman"/>
                <w:iCs/>
                <w:lang w:val="es-ES" w:eastAsia="es-ES_tradnl"/>
              </w:rPr>
            </w:pPr>
          </w:p>
        </w:tc>
        <w:tc>
          <w:tcPr>
            <w:tcW w:w="1250" w:type="pct"/>
          </w:tcPr>
          <w:p w14:paraId="7864BD1C" w14:textId="77777777" w:rsidR="00294059" w:rsidRPr="00EF1F12" w:rsidRDefault="00294059" w:rsidP="00F37597">
            <w:pPr>
              <w:jc w:val="both"/>
              <w:rPr>
                <w:rFonts w:ascii="Corbel" w:eastAsia="Corbel" w:hAnsi="Corbel" w:cs="Corbel"/>
                <w:lang w:val="es-ES" w:eastAsia="es-ES_tradnl"/>
              </w:rPr>
            </w:pPr>
            <w:r w:rsidRPr="00EF1F12">
              <w:rPr>
                <w:rFonts w:ascii="Corbel" w:eastAsia="Corbel" w:hAnsi="Corbel" w:cs="Corbel"/>
                <w:lang w:val="es-ES" w:eastAsia="es-ES_tradnl"/>
              </w:rPr>
              <w:t>2.1.4. Mejorar la calidad de los servicios de apoyo académico a los estudiantes.</w:t>
            </w:r>
          </w:p>
        </w:tc>
        <w:tc>
          <w:tcPr>
            <w:tcW w:w="1250" w:type="pct"/>
            <w:vMerge/>
          </w:tcPr>
          <w:p w14:paraId="4BB7C199"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0F4794D0" w14:textId="77777777" w:rsidTr="00F37597">
        <w:tc>
          <w:tcPr>
            <w:tcW w:w="1250" w:type="pct"/>
            <w:vMerge w:val="restart"/>
          </w:tcPr>
          <w:p w14:paraId="642A40BB" w14:textId="77777777" w:rsidR="00294059" w:rsidRPr="00EF1F12" w:rsidRDefault="00294059" w:rsidP="00F37597">
            <w:pPr>
              <w:numPr>
                <w:ilvl w:val="1"/>
                <w:numId w:val="35"/>
              </w:numPr>
              <w:ind w:left="453" w:hanging="453"/>
              <w:contextualSpacing/>
              <w:jc w:val="both"/>
              <w:rPr>
                <w:rFonts w:ascii="Corbel" w:eastAsia="Corbel" w:hAnsi="Corbel" w:cs="Times New Roman"/>
                <w:b/>
                <w:i/>
                <w:iCs/>
                <w:lang w:val="es-ES" w:eastAsia="es-ES_tradnl"/>
              </w:rPr>
            </w:pPr>
            <w:r w:rsidRPr="00EF1F12">
              <w:rPr>
                <w:rFonts w:ascii="Corbel" w:eastAsia="Corbel" w:hAnsi="Corbel" w:cs="Times New Roman"/>
                <w:b/>
                <w:i/>
                <w:iCs/>
                <w:lang w:val="es-ES" w:eastAsia="es-ES_tradnl"/>
              </w:rPr>
              <w:t>Programas de postgrado de calidad</w:t>
            </w:r>
          </w:p>
        </w:tc>
        <w:tc>
          <w:tcPr>
            <w:tcW w:w="1250" w:type="pct"/>
            <w:vMerge w:val="restart"/>
          </w:tcPr>
          <w:p w14:paraId="4402289D"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Asegurar la calidad de los programas de postgrado.</w:t>
            </w:r>
          </w:p>
        </w:tc>
        <w:tc>
          <w:tcPr>
            <w:tcW w:w="1250" w:type="pct"/>
          </w:tcPr>
          <w:p w14:paraId="21DCF158"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Corbel"/>
                <w:lang w:val="es-ES" w:eastAsia="es-ES_tradnl"/>
              </w:rPr>
              <w:t xml:space="preserve">2.2.1. </w:t>
            </w:r>
            <w:r w:rsidRPr="00EF1F12">
              <w:rPr>
                <w:rFonts w:ascii="Corbel" w:eastAsia="Corbel" w:hAnsi="Corbel" w:cs="Times New Roman"/>
                <w:lang w:val="es-ES" w:eastAsia="es-ES_tradnl"/>
              </w:rPr>
              <w:t xml:space="preserve">Potenciar la estructura organizacional para el aseguramiento de la calidad del postgrado. </w:t>
            </w:r>
          </w:p>
        </w:tc>
        <w:tc>
          <w:tcPr>
            <w:tcW w:w="1250" w:type="pct"/>
            <w:vMerge w:val="restart"/>
          </w:tcPr>
          <w:p w14:paraId="34237C6F"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programas de postgrado académicos acreditados.</w:t>
            </w:r>
          </w:p>
          <w:p w14:paraId="50698265"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programas de postgrado profesionales con núcleo.</w:t>
            </w:r>
          </w:p>
          <w:p w14:paraId="7ABC2EE2"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 xml:space="preserve">Tasa de postulantes efectivos de postgrado por vacantes. </w:t>
            </w:r>
          </w:p>
          <w:p w14:paraId="205F9E46"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Tasa de titulación oportuna en programas de magíster.</w:t>
            </w:r>
          </w:p>
        </w:tc>
      </w:tr>
      <w:tr w:rsidR="00294059" w:rsidRPr="00EF1F12" w14:paraId="23F5B87C" w14:textId="77777777" w:rsidTr="00F37597">
        <w:tc>
          <w:tcPr>
            <w:tcW w:w="1250" w:type="pct"/>
            <w:vMerge/>
          </w:tcPr>
          <w:p w14:paraId="48249793" w14:textId="77777777" w:rsidR="00294059" w:rsidRPr="00EF1F12" w:rsidRDefault="00294059" w:rsidP="00F37597">
            <w:pPr>
              <w:ind w:left="453" w:hanging="453"/>
              <w:jc w:val="both"/>
              <w:rPr>
                <w:rFonts w:ascii="Corbel" w:eastAsia="Corbel" w:hAnsi="Corbel" w:cs="Times New Roman"/>
                <w:b/>
                <w:i/>
                <w:iCs/>
                <w:lang w:val="es-ES" w:eastAsia="es-ES_tradnl"/>
              </w:rPr>
            </w:pPr>
          </w:p>
        </w:tc>
        <w:tc>
          <w:tcPr>
            <w:tcW w:w="1250" w:type="pct"/>
            <w:vMerge/>
          </w:tcPr>
          <w:p w14:paraId="3ED7BC18" w14:textId="77777777" w:rsidR="00294059" w:rsidRPr="00EF1F12" w:rsidRDefault="00294059" w:rsidP="00F37597">
            <w:pPr>
              <w:jc w:val="both"/>
              <w:rPr>
                <w:rFonts w:ascii="Corbel" w:eastAsia="Corbel" w:hAnsi="Corbel" w:cs="Times New Roman"/>
                <w:iCs/>
                <w:lang w:val="es-ES" w:eastAsia="es-ES_tradnl"/>
              </w:rPr>
            </w:pPr>
          </w:p>
        </w:tc>
        <w:tc>
          <w:tcPr>
            <w:tcW w:w="1250" w:type="pct"/>
          </w:tcPr>
          <w:p w14:paraId="7557A873" w14:textId="77777777" w:rsidR="00294059" w:rsidRPr="00EF1F12" w:rsidRDefault="00294059" w:rsidP="00F37597">
            <w:pPr>
              <w:ind w:left="14"/>
              <w:jc w:val="both"/>
              <w:rPr>
                <w:rFonts w:ascii="Corbel" w:eastAsia="Corbel" w:hAnsi="Corbel" w:cs="Corbel"/>
                <w:i/>
                <w:color w:val="FF0000"/>
                <w:lang w:val="es-ES" w:eastAsia="es-ES_tradnl"/>
              </w:rPr>
            </w:pPr>
            <w:r w:rsidRPr="00EF1F12">
              <w:rPr>
                <w:rFonts w:ascii="Corbel" w:eastAsia="Corbel" w:hAnsi="Corbel" w:cs="Times New Roman"/>
                <w:lang w:val="es-ES" w:eastAsia="es-ES_tradnl"/>
              </w:rPr>
              <w:t>2.2.2. Implementar mecanismos de apoyo institucional para el desarrollo del postgrado.</w:t>
            </w:r>
          </w:p>
        </w:tc>
        <w:tc>
          <w:tcPr>
            <w:tcW w:w="1250" w:type="pct"/>
            <w:vMerge/>
          </w:tcPr>
          <w:p w14:paraId="3EE64BC6"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05C6EEBB" w14:textId="77777777" w:rsidTr="00F37597">
        <w:trPr>
          <w:trHeight w:val="668"/>
        </w:trPr>
        <w:tc>
          <w:tcPr>
            <w:tcW w:w="1250" w:type="pct"/>
            <w:vMerge/>
          </w:tcPr>
          <w:p w14:paraId="24B32073" w14:textId="77777777" w:rsidR="00294059" w:rsidRPr="00EF1F12" w:rsidRDefault="00294059" w:rsidP="00F37597">
            <w:pPr>
              <w:ind w:left="453" w:hanging="453"/>
              <w:jc w:val="both"/>
              <w:rPr>
                <w:rFonts w:ascii="Corbel" w:eastAsia="Corbel" w:hAnsi="Corbel" w:cs="Times New Roman"/>
                <w:b/>
                <w:i/>
                <w:iCs/>
                <w:lang w:val="es-ES" w:eastAsia="es-ES_tradnl"/>
              </w:rPr>
            </w:pPr>
          </w:p>
        </w:tc>
        <w:tc>
          <w:tcPr>
            <w:tcW w:w="1250" w:type="pct"/>
            <w:vMerge/>
          </w:tcPr>
          <w:p w14:paraId="06F0A67C" w14:textId="77777777" w:rsidR="00294059" w:rsidRPr="00EF1F12" w:rsidRDefault="00294059" w:rsidP="00F37597">
            <w:pPr>
              <w:jc w:val="both"/>
              <w:rPr>
                <w:rFonts w:ascii="Corbel" w:eastAsia="Corbel" w:hAnsi="Corbel" w:cs="Times New Roman"/>
                <w:iCs/>
                <w:lang w:val="es-ES" w:eastAsia="es-ES_tradnl"/>
              </w:rPr>
            </w:pPr>
          </w:p>
        </w:tc>
        <w:tc>
          <w:tcPr>
            <w:tcW w:w="1250" w:type="pct"/>
          </w:tcPr>
          <w:p w14:paraId="592F9A31" w14:textId="77777777" w:rsidR="00294059" w:rsidRPr="00EF1F12" w:rsidRDefault="00294059" w:rsidP="00F37597">
            <w:pPr>
              <w:jc w:val="both"/>
              <w:rPr>
                <w:rFonts w:ascii="Corbel" w:eastAsia="Corbel" w:hAnsi="Corbel" w:cs="Corbel"/>
                <w:lang w:val="es-ES" w:eastAsia="es-ES_tradnl"/>
              </w:rPr>
            </w:pPr>
            <w:r w:rsidRPr="00EF1F12">
              <w:rPr>
                <w:rFonts w:ascii="Corbel" w:eastAsia="Corbel" w:hAnsi="Corbel" w:cs="Corbel"/>
                <w:lang w:val="es-ES" w:eastAsia="es-ES_tradnl"/>
              </w:rPr>
              <w:t xml:space="preserve">2.2.3.  </w:t>
            </w:r>
            <w:r w:rsidRPr="00EF1F12">
              <w:rPr>
                <w:rFonts w:ascii="Corbel" w:eastAsia="Corbel" w:hAnsi="Corbel" w:cs="Times New Roman"/>
                <w:lang w:val="es-ES" w:eastAsia="es-ES_tradnl"/>
              </w:rPr>
              <w:t>Instalar nuevas formas de difusión del postgrado y su producción de conocimiento.</w:t>
            </w:r>
          </w:p>
        </w:tc>
        <w:tc>
          <w:tcPr>
            <w:tcW w:w="1250" w:type="pct"/>
            <w:vMerge/>
          </w:tcPr>
          <w:p w14:paraId="123B3E05"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0E5AD7AF" w14:textId="77777777" w:rsidTr="00F37597">
        <w:tc>
          <w:tcPr>
            <w:tcW w:w="1250" w:type="pct"/>
            <w:vMerge w:val="restart"/>
          </w:tcPr>
          <w:p w14:paraId="3BC13627" w14:textId="77777777" w:rsidR="00294059" w:rsidRPr="00EF1F12" w:rsidRDefault="00294059" w:rsidP="00F37597">
            <w:pPr>
              <w:numPr>
                <w:ilvl w:val="1"/>
                <w:numId w:val="35"/>
              </w:numPr>
              <w:ind w:left="453" w:hanging="453"/>
              <w:contextualSpacing/>
              <w:jc w:val="both"/>
              <w:rPr>
                <w:rFonts w:ascii="Corbel" w:eastAsia="Corbel" w:hAnsi="Corbel" w:cs="Times New Roman"/>
                <w:b/>
                <w:i/>
                <w:iCs/>
                <w:lang w:val="es-ES" w:eastAsia="es-ES_tradnl"/>
              </w:rPr>
            </w:pPr>
            <w:r w:rsidRPr="00EF1F12">
              <w:rPr>
                <w:rFonts w:ascii="Corbel" w:eastAsia="Corbel" w:hAnsi="Corbel" w:cs="Times New Roman"/>
                <w:b/>
                <w:i/>
                <w:iCs/>
                <w:lang w:val="es-ES" w:eastAsia="es-ES_tradnl"/>
              </w:rPr>
              <w:t>Movilidad académica</w:t>
            </w:r>
          </w:p>
        </w:tc>
        <w:tc>
          <w:tcPr>
            <w:tcW w:w="1250" w:type="pct"/>
            <w:vMerge w:val="restart"/>
          </w:tcPr>
          <w:p w14:paraId="7E47552C"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Promover la movilidad académica estudiantil interna y externa.</w:t>
            </w:r>
          </w:p>
        </w:tc>
        <w:tc>
          <w:tcPr>
            <w:tcW w:w="1250" w:type="pct"/>
          </w:tcPr>
          <w:p w14:paraId="119B857A" w14:textId="77777777" w:rsidR="00294059" w:rsidRPr="00EF1F12" w:rsidRDefault="00294059" w:rsidP="00F37597">
            <w:pPr>
              <w:ind w:left="14"/>
              <w:jc w:val="both"/>
              <w:rPr>
                <w:rFonts w:ascii="Corbel" w:eastAsia="Corbel" w:hAnsi="Corbel" w:cs="Times New Roman"/>
                <w:lang w:val="es-ES" w:eastAsia="es-ES_tradnl"/>
              </w:rPr>
            </w:pPr>
            <w:r w:rsidRPr="00EF1F12">
              <w:rPr>
                <w:rFonts w:ascii="Corbel" w:eastAsia="Corbel" w:hAnsi="Corbel" w:cs="Times New Roman"/>
                <w:lang w:val="es-ES" w:eastAsia="es-ES_tradnl"/>
              </w:rPr>
              <w:t>2.3.1. Fortalecer la interdisciplinariedad del currículo.</w:t>
            </w:r>
          </w:p>
        </w:tc>
        <w:tc>
          <w:tcPr>
            <w:tcW w:w="1250" w:type="pct"/>
            <w:vMerge w:val="restart"/>
          </w:tcPr>
          <w:p w14:paraId="165C62FA"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 xml:space="preserve">Número de estudiantes beneficiados por programas articulados entre niveles. </w:t>
            </w:r>
          </w:p>
          <w:p w14:paraId="714DD980"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estudiantes de intercambio con instituciones nacionales y extranjeras.</w:t>
            </w:r>
          </w:p>
          <w:p w14:paraId="529DE4AE"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39A4E787" w14:textId="77777777" w:rsidTr="00F37597">
        <w:tc>
          <w:tcPr>
            <w:tcW w:w="1250" w:type="pct"/>
            <w:vMerge/>
          </w:tcPr>
          <w:p w14:paraId="4E10FA56" w14:textId="77777777" w:rsidR="00294059" w:rsidRPr="00EF1F12" w:rsidRDefault="00294059" w:rsidP="00F37597">
            <w:pPr>
              <w:ind w:left="453" w:hanging="453"/>
              <w:jc w:val="both"/>
              <w:rPr>
                <w:rFonts w:ascii="Corbel" w:eastAsia="Corbel" w:hAnsi="Corbel" w:cs="Times New Roman"/>
                <w:b/>
                <w:i/>
                <w:iCs/>
                <w:lang w:val="es-ES" w:eastAsia="es-ES_tradnl"/>
              </w:rPr>
            </w:pPr>
          </w:p>
        </w:tc>
        <w:tc>
          <w:tcPr>
            <w:tcW w:w="1250" w:type="pct"/>
            <w:vMerge/>
          </w:tcPr>
          <w:p w14:paraId="7C60A40F" w14:textId="77777777" w:rsidR="00294059" w:rsidRPr="00EF1F12" w:rsidRDefault="00294059" w:rsidP="00F37597">
            <w:pPr>
              <w:jc w:val="both"/>
              <w:rPr>
                <w:rFonts w:ascii="Corbel" w:eastAsia="Corbel" w:hAnsi="Corbel" w:cs="Times New Roman"/>
                <w:iCs/>
                <w:lang w:val="es-ES" w:eastAsia="es-ES_tradnl"/>
              </w:rPr>
            </w:pPr>
          </w:p>
        </w:tc>
        <w:tc>
          <w:tcPr>
            <w:tcW w:w="1250" w:type="pct"/>
          </w:tcPr>
          <w:p w14:paraId="2282C617" w14:textId="77777777" w:rsidR="00294059" w:rsidRPr="00EF1F12" w:rsidRDefault="00294059" w:rsidP="00F37597">
            <w:pPr>
              <w:ind w:left="14"/>
              <w:jc w:val="both"/>
              <w:rPr>
                <w:rFonts w:ascii="Corbel" w:eastAsia="Corbel" w:hAnsi="Corbel" w:cs="Times New Roman"/>
                <w:lang w:val="es-ES" w:eastAsia="es-ES_tradnl"/>
              </w:rPr>
            </w:pPr>
            <w:r w:rsidRPr="00EF1F12">
              <w:rPr>
                <w:rFonts w:ascii="Corbel" w:eastAsia="Corbel" w:hAnsi="Corbel" w:cs="Times New Roman"/>
                <w:lang w:val="es-ES" w:eastAsia="es-ES_tradnl"/>
              </w:rPr>
              <w:t>2.3.2. Implementar y fortalecer mecanismos que permitan la articulación entre niveles de formación.</w:t>
            </w:r>
          </w:p>
        </w:tc>
        <w:tc>
          <w:tcPr>
            <w:tcW w:w="1250" w:type="pct"/>
            <w:vMerge/>
          </w:tcPr>
          <w:p w14:paraId="0DF636E7"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04905056" w14:textId="77777777" w:rsidTr="00F37597">
        <w:tc>
          <w:tcPr>
            <w:tcW w:w="1250" w:type="pct"/>
            <w:vMerge/>
          </w:tcPr>
          <w:p w14:paraId="0652F4F2" w14:textId="77777777" w:rsidR="00294059" w:rsidRPr="00EF1F12" w:rsidRDefault="00294059" w:rsidP="00F37597">
            <w:pPr>
              <w:ind w:left="453" w:hanging="453"/>
              <w:jc w:val="both"/>
              <w:rPr>
                <w:rFonts w:ascii="Corbel" w:eastAsia="Corbel" w:hAnsi="Corbel" w:cs="Times New Roman"/>
                <w:b/>
                <w:i/>
                <w:iCs/>
                <w:lang w:val="es-ES" w:eastAsia="es-ES_tradnl"/>
              </w:rPr>
            </w:pPr>
          </w:p>
        </w:tc>
        <w:tc>
          <w:tcPr>
            <w:tcW w:w="1250" w:type="pct"/>
            <w:vMerge/>
          </w:tcPr>
          <w:p w14:paraId="378BA5A8" w14:textId="77777777" w:rsidR="00294059" w:rsidRPr="00EF1F12" w:rsidRDefault="00294059" w:rsidP="00F37597">
            <w:pPr>
              <w:jc w:val="both"/>
              <w:rPr>
                <w:rFonts w:ascii="Corbel" w:eastAsia="Corbel" w:hAnsi="Corbel" w:cs="Times New Roman"/>
                <w:iCs/>
                <w:lang w:val="es-ES" w:eastAsia="es-ES_tradnl"/>
              </w:rPr>
            </w:pPr>
          </w:p>
        </w:tc>
        <w:tc>
          <w:tcPr>
            <w:tcW w:w="1250" w:type="pct"/>
          </w:tcPr>
          <w:p w14:paraId="035EEB49" w14:textId="77777777" w:rsidR="00294059" w:rsidRPr="00EF1F12" w:rsidRDefault="00294059" w:rsidP="00F37597">
            <w:pPr>
              <w:ind w:left="14"/>
              <w:contextualSpacing/>
              <w:jc w:val="both"/>
              <w:rPr>
                <w:rFonts w:ascii="Corbel" w:eastAsia="Corbel" w:hAnsi="Corbel" w:cs="Times New Roman"/>
                <w:lang w:val="es-ES" w:eastAsia="es-ES_tradnl"/>
              </w:rPr>
            </w:pPr>
            <w:r w:rsidRPr="00EF1F12">
              <w:rPr>
                <w:rFonts w:ascii="Corbel" w:eastAsia="Corbel" w:hAnsi="Corbel" w:cs="Times New Roman"/>
                <w:lang w:val="es-ES" w:eastAsia="es-ES_tradnl"/>
              </w:rPr>
              <w:t>2.3.3. Implementar y fortalecer mecanismos de gestión para la movilidad local, nacional e internacional.</w:t>
            </w:r>
          </w:p>
        </w:tc>
        <w:tc>
          <w:tcPr>
            <w:tcW w:w="1250" w:type="pct"/>
            <w:vMerge/>
          </w:tcPr>
          <w:p w14:paraId="6B750D68"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5E5554D9" w14:textId="77777777" w:rsidTr="00F37597">
        <w:trPr>
          <w:trHeight w:val="472"/>
        </w:trPr>
        <w:tc>
          <w:tcPr>
            <w:tcW w:w="1250" w:type="pct"/>
            <w:vMerge w:val="restart"/>
          </w:tcPr>
          <w:p w14:paraId="2F66A8F8" w14:textId="77777777" w:rsidR="00294059" w:rsidRPr="00EF1F12" w:rsidRDefault="00294059" w:rsidP="00F37597">
            <w:pPr>
              <w:numPr>
                <w:ilvl w:val="1"/>
                <w:numId w:val="35"/>
              </w:numPr>
              <w:ind w:left="453" w:hanging="453"/>
              <w:contextualSpacing/>
              <w:jc w:val="both"/>
              <w:rPr>
                <w:rFonts w:ascii="Corbel" w:eastAsia="Corbel" w:hAnsi="Corbel" w:cs="Times New Roman"/>
                <w:b/>
                <w:i/>
                <w:iCs/>
                <w:lang w:val="es-ES" w:eastAsia="es-ES_tradnl"/>
              </w:rPr>
            </w:pPr>
            <w:r w:rsidRPr="00EF1F12">
              <w:rPr>
                <w:rFonts w:ascii="Corbel" w:eastAsia="Corbel" w:hAnsi="Corbel" w:cs="Times New Roman"/>
                <w:b/>
                <w:i/>
                <w:iCs/>
                <w:lang w:val="es-ES" w:eastAsia="es-ES_tradnl"/>
              </w:rPr>
              <w:t>Experiencia enriquecida de vida universitaria</w:t>
            </w:r>
          </w:p>
        </w:tc>
        <w:tc>
          <w:tcPr>
            <w:tcW w:w="1250" w:type="pct"/>
            <w:vMerge w:val="restart"/>
          </w:tcPr>
          <w:p w14:paraId="106CEEA4"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Fomentar la identidad y sentido de pertenencia de los estudiantes con la UCSC.</w:t>
            </w:r>
          </w:p>
        </w:tc>
        <w:tc>
          <w:tcPr>
            <w:tcW w:w="1250" w:type="pct"/>
          </w:tcPr>
          <w:p w14:paraId="3E0BB410"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2.4.1. Fortalecer la gestión de apoyo y promoción al desarrollo estudiantil.</w:t>
            </w:r>
          </w:p>
        </w:tc>
        <w:tc>
          <w:tcPr>
            <w:tcW w:w="1250" w:type="pct"/>
            <w:vMerge w:val="restart"/>
          </w:tcPr>
          <w:p w14:paraId="6207A346"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Índice de pertenencia de los estudiantes.</w:t>
            </w:r>
          </w:p>
          <w:p w14:paraId="5A0FAFFC"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actividades de compromiso e innovación social.</w:t>
            </w:r>
          </w:p>
          <w:p w14:paraId="26DF448B"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2B2C1B77" w14:textId="77777777" w:rsidTr="00F37597">
        <w:trPr>
          <w:trHeight w:val="319"/>
        </w:trPr>
        <w:tc>
          <w:tcPr>
            <w:tcW w:w="1250" w:type="pct"/>
            <w:vMerge/>
          </w:tcPr>
          <w:p w14:paraId="0AA4E632" w14:textId="77777777" w:rsidR="00294059" w:rsidRPr="00EF1F12" w:rsidRDefault="00294059" w:rsidP="00F37597">
            <w:pPr>
              <w:rPr>
                <w:rFonts w:ascii="Corbel" w:eastAsia="Corbel" w:hAnsi="Corbel" w:cs="Times New Roman"/>
                <w:i/>
                <w:iCs/>
                <w:lang w:val="es-ES" w:eastAsia="es-ES_tradnl"/>
              </w:rPr>
            </w:pPr>
          </w:p>
        </w:tc>
        <w:tc>
          <w:tcPr>
            <w:tcW w:w="1250" w:type="pct"/>
            <w:vMerge/>
          </w:tcPr>
          <w:p w14:paraId="731FCC13" w14:textId="77777777" w:rsidR="00294059" w:rsidRPr="00EF1F12" w:rsidRDefault="00294059" w:rsidP="00F37597">
            <w:pPr>
              <w:rPr>
                <w:rFonts w:ascii="Corbel" w:eastAsia="Corbel" w:hAnsi="Corbel" w:cs="Times New Roman"/>
                <w:i/>
                <w:iCs/>
                <w:lang w:val="es-ES" w:eastAsia="es-ES_tradnl"/>
              </w:rPr>
            </w:pPr>
          </w:p>
        </w:tc>
        <w:tc>
          <w:tcPr>
            <w:tcW w:w="1250" w:type="pct"/>
          </w:tcPr>
          <w:p w14:paraId="25E4F2C9"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2.4.2. Fortalecer el sello identitario UCSC.</w:t>
            </w:r>
          </w:p>
        </w:tc>
        <w:tc>
          <w:tcPr>
            <w:tcW w:w="1250" w:type="pct"/>
            <w:vMerge/>
          </w:tcPr>
          <w:p w14:paraId="5B42C27D" w14:textId="77777777" w:rsidR="00294059" w:rsidRPr="00EF1F12" w:rsidRDefault="00294059" w:rsidP="00F37597">
            <w:pPr>
              <w:rPr>
                <w:rFonts w:ascii="Corbel" w:eastAsia="Corbel" w:hAnsi="Corbel" w:cs="Times New Roman"/>
                <w:i/>
                <w:iCs/>
                <w:lang w:val="es-ES" w:eastAsia="es-ES_tradnl"/>
              </w:rPr>
            </w:pPr>
          </w:p>
        </w:tc>
      </w:tr>
      <w:tr w:rsidR="00294059" w:rsidRPr="00EF1F12" w14:paraId="66F5AD01" w14:textId="77777777" w:rsidTr="00F37597">
        <w:tc>
          <w:tcPr>
            <w:tcW w:w="1250" w:type="pct"/>
            <w:vMerge/>
          </w:tcPr>
          <w:p w14:paraId="562666D7" w14:textId="77777777" w:rsidR="00294059" w:rsidRPr="00EF1F12" w:rsidRDefault="00294059" w:rsidP="00F37597">
            <w:pPr>
              <w:rPr>
                <w:rFonts w:ascii="Corbel" w:eastAsia="Corbel" w:hAnsi="Corbel" w:cs="Times New Roman"/>
                <w:i/>
                <w:iCs/>
                <w:lang w:val="es-ES" w:eastAsia="es-ES_tradnl"/>
              </w:rPr>
            </w:pPr>
          </w:p>
        </w:tc>
        <w:tc>
          <w:tcPr>
            <w:tcW w:w="1250" w:type="pct"/>
            <w:vMerge/>
          </w:tcPr>
          <w:p w14:paraId="1A44324E" w14:textId="77777777" w:rsidR="00294059" w:rsidRPr="00EF1F12" w:rsidRDefault="00294059" w:rsidP="00F37597">
            <w:pPr>
              <w:rPr>
                <w:rFonts w:ascii="Corbel" w:eastAsia="Corbel" w:hAnsi="Corbel" w:cs="Times New Roman"/>
                <w:i/>
                <w:iCs/>
                <w:lang w:val="es-ES" w:eastAsia="es-ES_tradnl"/>
              </w:rPr>
            </w:pPr>
          </w:p>
        </w:tc>
        <w:tc>
          <w:tcPr>
            <w:tcW w:w="1250" w:type="pct"/>
          </w:tcPr>
          <w:p w14:paraId="454A98E7"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2.4.3. Implementar un plan de desarrollo que promueva la vida universitaria.</w:t>
            </w:r>
          </w:p>
        </w:tc>
        <w:tc>
          <w:tcPr>
            <w:tcW w:w="1250" w:type="pct"/>
            <w:vMerge/>
          </w:tcPr>
          <w:p w14:paraId="59D8A318" w14:textId="77777777" w:rsidR="00294059" w:rsidRPr="00EF1F12" w:rsidRDefault="00294059" w:rsidP="00F37597">
            <w:pPr>
              <w:rPr>
                <w:rFonts w:ascii="Corbel" w:eastAsia="Corbel" w:hAnsi="Corbel" w:cs="Times New Roman"/>
                <w:i/>
                <w:iCs/>
                <w:lang w:val="es-ES" w:eastAsia="es-ES_tradnl"/>
              </w:rPr>
            </w:pPr>
          </w:p>
        </w:tc>
      </w:tr>
      <w:tr w:rsidR="00294059" w:rsidRPr="00EF1F12" w14:paraId="162761FB" w14:textId="77777777" w:rsidTr="00F37597">
        <w:tc>
          <w:tcPr>
            <w:tcW w:w="1250" w:type="pct"/>
            <w:vMerge/>
          </w:tcPr>
          <w:p w14:paraId="79FADEAB" w14:textId="77777777" w:rsidR="00294059" w:rsidRPr="00EF1F12" w:rsidRDefault="00294059" w:rsidP="00F37597">
            <w:pPr>
              <w:rPr>
                <w:rFonts w:ascii="Corbel" w:eastAsia="Corbel" w:hAnsi="Corbel" w:cs="Times New Roman"/>
                <w:i/>
                <w:iCs/>
                <w:lang w:val="es-ES" w:eastAsia="es-ES_tradnl"/>
              </w:rPr>
            </w:pPr>
          </w:p>
        </w:tc>
        <w:tc>
          <w:tcPr>
            <w:tcW w:w="1250" w:type="pct"/>
            <w:vMerge/>
          </w:tcPr>
          <w:p w14:paraId="283D4820" w14:textId="77777777" w:rsidR="00294059" w:rsidRPr="00EF1F12" w:rsidRDefault="00294059" w:rsidP="00F37597">
            <w:pPr>
              <w:rPr>
                <w:rFonts w:ascii="Corbel" w:eastAsia="Corbel" w:hAnsi="Corbel" w:cs="Times New Roman"/>
                <w:i/>
                <w:iCs/>
                <w:lang w:val="es-ES" w:eastAsia="es-ES_tradnl"/>
              </w:rPr>
            </w:pPr>
          </w:p>
        </w:tc>
        <w:tc>
          <w:tcPr>
            <w:tcW w:w="1250" w:type="pct"/>
          </w:tcPr>
          <w:p w14:paraId="5204ACCB" w14:textId="77777777" w:rsidR="00294059" w:rsidRPr="00EF1F12" w:rsidRDefault="00294059" w:rsidP="00F37597">
            <w:pPr>
              <w:jc w:val="both"/>
              <w:rPr>
                <w:rFonts w:ascii="Corbel" w:eastAsia="Corbel" w:hAnsi="Corbel" w:cs="Corbel"/>
                <w:lang w:val="es-ES" w:eastAsia="es-ES_tradnl"/>
              </w:rPr>
            </w:pPr>
            <w:r w:rsidRPr="00EF1F12">
              <w:rPr>
                <w:rFonts w:ascii="Corbel" w:eastAsia="Corbel" w:hAnsi="Corbel" w:cs="Times New Roman"/>
                <w:lang w:val="es-ES" w:eastAsia="es-ES_tradnl"/>
              </w:rPr>
              <w:t>2.4.4. Promover la participación de estudiantes en actividades de compromiso e innovación social.</w:t>
            </w:r>
          </w:p>
        </w:tc>
        <w:tc>
          <w:tcPr>
            <w:tcW w:w="1250" w:type="pct"/>
            <w:vMerge/>
          </w:tcPr>
          <w:p w14:paraId="1865D84B" w14:textId="77777777" w:rsidR="00294059" w:rsidRPr="00EF1F12" w:rsidRDefault="00294059" w:rsidP="00F37597">
            <w:pPr>
              <w:rPr>
                <w:rFonts w:ascii="Corbel" w:eastAsia="Corbel" w:hAnsi="Corbel" w:cs="Times New Roman"/>
                <w:i/>
                <w:iCs/>
                <w:lang w:val="es-ES" w:eastAsia="es-ES_tradnl"/>
              </w:rPr>
            </w:pPr>
          </w:p>
        </w:tc>
      </w:tr>
    </w:tbl>
    <w:p w14:paraId="772682BA" w14:textId="77777777" w:rsidR="00294059" w:rsidRDefault="00294059" w:rsidP="00EF1F12">
      <w:pPr>
        <w:ind w:left="709"/>
        <w:jc w:val="both"/>
        <w:rPr>
          <w:rFonts w:ascii="Corbel" w:eastAsia="Corbel" w:hAnsi="Corbel" w:cs="Times New Roman"/>
          <w:color w:val="000000"/>
          <w:sz w:val="20"/>
          <w:szCs w:val="20"/>
          <w:lang w:val="es-ES" w:eastAsia="es-ES_tradnl"/>
        </w:rPr>
        <w:sectPr w:rsidR="00294059" w:rsidSect="00294059">
          <w:pgSz w:w="15840" w:h="12240" w:orient="landscape" w:code="1"/>
          <w:pgMar w:top="720" w:right="720" w:bottom="720" w:left="720" w:header="720" w:footer="720" w:gutter="0"/>
          <w:cols w:space="720"/>
          <w:titlePg/>
          <w:docGrid w:linePitch="360"/>
        </w:sectPr>
      </w:pPr>
    </w:p>
    <w:p w14:paraId="532238D3" w14:textId="138ED1FB" w:rsidR="00EF1F12" w:rsidRPr="00EF1F12" w:rsidRDefault="00EF1F12" w:rsidP="00EF1F12">
      <w:pPr>
        <w:rPr>
          <w:rFonts w:ascii="Corbel" w:eastAsia="Corbel" w:hAnsi="Corbel" w:cs="Times New Roman"/>
          <w:b/>
          <w:iCs/>
          <w:lang w:val="es-ES" w:eastAsia="es-ES_tradnl"/>
        </w:rPr>
      </w:pPr>
      <w:r w:rsidRPr="00EF1F12">
        <w:rPr>
          <w:rFonts w:ascii="Corbel" w:eastAsia="Corbel" w:hAnsi="Corbel" w:cs="Times New Roman"/>
          <w:b/>
          <w:i/>
          <w:iCs/>
          <w:lang w:val="es-ES" w:eastAsia="es-ES_tradnl"/>
        </w:rPr>
        <w:lastRenderedPageBreak/>
        <w:t xml:space="preserve">2. </w:t>
      </w:r>
      <w:r w:rsidRPr="00EF1F12">
        <w:rPr>
          <w:rFonts w:ascii="Corbel" w:eastAsia="Corbel" w:hAnsi="Corbel" w:cs="Times New Roman"/>
          <w:b/>
          <w:iCs/>
          <w:lang w:val="es-ES" w:eastAsia="es-ES_tradnl"/>
        </w:rPr>
        <w:t>Formación integral de las personas</w:t>
      </w:r>
      <w:r w:rsidRPr="00EF1F12" w:rsidDel="007424CA">
        <w:rPr>
          <w:rFonts w:ascii="Corbel" w:eastAsia="Corbel" w:hAnsi="Corbel" w:cs="Times New Roman"/>
          <w:b/>
          <w:color w:val="000000"/>
          <w:lang w:val="es-ES" w:eastAsia="es-ES_tradnl"/>
        </w:rPr>
        <w:t xml:space="preserve"> </w:t>
      </w:r>
      <w:r w:rsidRPr="00EF1F12">
        <w:rPr>
          <w:rFonts w:ascii="Corbel" w:eastAsia="Corbel" w:hAnsi="Corbel" w:cs="Times New Roman"/>
          <w:b/>
          <w:color w:val="000000"/>
          <w:lang w:val="es-ES" w:eastAsia="es-ES_tradnl"/>
        </w:rPr>
        <w:t>- Descripción de propuestas de valor</w:t>
      </w:r>
    </w:p>
    <w:p w14:paraId="62EAD6EF" w14:textId="77777777" w:rsidR="00EF1F12" w:rsidRPr="00EF1F12" w:rsidRDefault="00EF1F12" w:rsidP="00EF1F12">
      <w:pPr>
        <w:rPr>
          <w:rFonts w:ascii="Corbel" w:eastAsia="Corbel" w:hAnsi="Corbel" w:cs="Times New Roman"/>
          <w:b/>
          <w:iCs/>
          <w:sz w:val="20"/>
          <w:szCs w:val="20"/>
          <w:lang w:val="es-ES" w:eastAsia="es-ES_tradnl"/>
        </w:rPr>
      </w:pPr>
    </w:p>
    <w:p w14:paraId="66447852" w14:textId="77777777" w:rsidR="00EF1F12" w:rsidRPr="00EF1F12" w:rsidRDefault="00EF1F12" w:rsidP="00EF1F12">
      <w:pPr>
        <w:ind w:left="284"/>
        <w:rPr>
          <w:rFonts w:ascii="Corbel" w:eastAsia="Corbel" w:hAnsi="Corbel" w:cs="Times New Roman"/>
          <w:b/>
          <w:iCs/>
          <w:sz w:val="20"/>
          <w:szCs w:val="20"/>
          <w:lang w:val="es-ES" w:eastAsia="es-ES_tradnl"/>
        </w:rPr>
      </w:pPr>
      <w:r w:rsidRPr="00EF1F12">
        <w:rPr>
          <w:rFonts w:ascii="Corbel" w:eastAsia="Corbel" w:hAnsi="Corbel" w:cs="Times New Roman"/>
          <w:b/>
          <w:iCs/>
          <w:sz w:val="20"/>
          <w:szCs w:val="20"/>
          <w:lang w:val="es-ES" w:eastAsia="es-ES_tradnl"/>
        </w:rPr>
        <w:t xml:space="preserve">2.1. </w:t>
      </w:r>
      <w:r w:rsidRPr="00EF1F12">
        <w:rPr>
          <w:rFonts w:ascii="Corbel" w:eastAsia="Corbel" w:hAnsi="Corbel" w:cs="Times New Roman"/>
          <w:b/>
          <w:iCs/>
          <w:sz w:val="20"/>
          <w:szCs w:val="20"/>
          <w:lang w:val="es-ES" w:eastAsia="es-ES_tradnl"/>
        </w:rPr>
        <w:tab/>
        <w:t>Programas de pregrado de calidad</w:t>
      </w:r>
    </w:p>
    <w:p w14:paraId="6BC8D866" w14:textId="77777777" w:rsidR="00EF1F12" w:rsidRPr="00EF1F12" w:rsidRDefault="00EF1F12" w:rsidP="00EF1F12">
      <w:pPr>
        <w:ind w:left="720"/>
        <w:contextualSpacing/>
        <w:rPr>
          <w:rFonts w:ascii="Corbel" w:eastAsia="Corbel" w:hAnsi="Corbel" w:cs="Times New Roman"/>
          <w:iCs/>
          <w:sz w:val="20"/>
          <w:szCs w:val="20"/>
          <w:lang w:val="es-ES" w:eastAsia="es-ES_tradnl"/>
        </w:rPr>
      </w:pPr>
    </w:p>
    <w:p w14:paraId="1322AF81" w14:textId="77777777" w:rsidR="00EF1F12" w:rsidRPr="00EF1F12" w:rsidRDefault="00EF1F12" w:rsidP="00EF1F12">
      <w:pPr>
        <w:ind w:left="567" w:firstLine="153"/>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Objetivo estratégico: Asegurar la calidad de los programas de pregrado</w:t>
      </w:r>
    </w:p>
    <w:p w14:paraId="34B39173" w14:textId="77777777" w:rsidR="00EF1F12" w:rsidRPr="00EF1F12" w:rsidRDefault="00EF1F12" w:rsidP="00EF1F12">
      <w:pPr>
        <w:ind w:left="567"/>
        <w:rPr>
          <w:rFonts w:ascii="Corbel" w:eastAsia="Corbel" w:hAnsi="Corbel" w:cs="Times New Roman"/>
          <w:iCs/>
          <w:sz w:val="20"/>
          <w:szCs w:val="20"/>
          <w:lang w:val="es-ES" w:eastAsia="es-ES_tradnl"/>
        </w:rPr>
      </w:pPr>
    </w:p>
    <w:p w14:paraId="67DFBB59" w14:textId="77777777" w:rsidR="00EF1F12" w:rsidRPr="00EF1F12" w:rsidRDefault="00EF1F12" w:rsidP="00EF1F12">
      <w:pPr>
        <w:ind w:left="720"/>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Estrategias:</w:t>
      </w:r>
    </w:p>
    <w:p w14:paraId="0D23259E" w14:textId="77777777" w:rsidR="00EF1F12" w:rsidRPr="00EF1F12" w:rsidRDefault="00EF1F12" w:rsidP="00EF1F12">
      <w:pPr>
        <w:ind w:left="720"/>
        <w:rPr>
          <w:rFonts w:ascii="Corbel" w:eastAsia="Corbel" w:hAnsi="Corbel" w:cs="Corbel"/>
          <w:sz w:val="20"/>
          <w:szCs w:val="20"/>
          <w:lang w:val="es-ES" w:eastAsia="es-ES_tradnl"/>
        </w:rPr>
      </w:pPr>
    </w:p>
    <w:p w14:paraId="1866E189" w14:textId="77777777" w:rsidR="00EF1F12" w:rsidRPr="00EF1F12" w:rsidRDefault="00EF1F12" w:rsidP="00EF1F12">
      <w:pPr>
        <w:ind w:left="720"/>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 xml:space="preserve">2.1.1. Fortalecer mecanismos de evaluación de la implementación curricular </w:t>
      </w:r>
    </w:p>
    <w:p w14:paraId="3DE71505" w14:textId="77777777" w:rsidR="00EF1F12" w:rsidRPr="00EF1F12" w:rsidRDefault="00EF1F12" w:rsidP="00EF1F12">
      <w:pPr>
        <w:ind w:left="720"/>
        <w:jc w:val="both"/>
        <w:rPr>
          <w:rFonts w:ascii="Corbel" w:eastAsia="Corbel" w:hAnsi="Corbel" w:cs="Corbel"/>
          <w:color w:val="000000"/>
          <w:sz w:val="20"/>
          <w:szCs w:val="20"/>
          <w:lang w:val="es-ES" w:eastAsia="es-ES_tradnl"/>
        </w:rPr>
      </w:pPr>
    </w:p>
    <w:p w14:paraId="651E28E5"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 xml:space="preserve">La Universidad robustecerá los procesos de evaluación y monitoreo de la implementación curricular y perfeccionará mecanismos de aseguramiento de calidad para el logro efectivo del perfil de egreso. </w:t>
      </w:r>
    </w:p>
    <w:p w14:paraId="5113CF5A" w14:textId="77777777" w:rsidR="00EF1F12" w:rsidRPr="00EF1F12" w:rsidRDefault="00EF1F12" w:rsidP="00EF1F12">
      <w:pPr>
        <w:ind w:left="720"/>
        <w:rPr>
          <w:rFonts w:ascii="Corbel" w:eastAsia="Corbel" w:hAnsi="Corbel" w:cs="Corbel"/>
          <w:color w:val="FF0000"/>
          <w:sz w:val="20"/>
          <w:szCs w:val="20"/>
          <w:lang w:val="es-ES" w:eastAsia="es-ES_tradnl"/>
        </w:rPr>
      </w:pPr>
    </w:p>
    <w:p w14:paraId="00069AB2" w14:textId="77777777" w:rsidR="00EF1F12" w:rsidRPr="00EF1F12" w:rsidRDefault="00EF1F12" w:rsidP="00EF1F12">
      <w:pPr>
        <w:ind w:left="720"/>
        <w:rPr>
          <w:rFonts w:ascii="Corbel" w:eastAsia="Corbel" w:hAnsi="Corbel" w:cs="Corbel"/>
          <w:sz w:val="20"/>
          <w:szCs w:val="20"/>
          <w:lang w:val="es-ES" w:eastAsia="es-ES_tradnl"/>
        </w:rPr>
      </w:pPr>
      <w:r w:rsidRPr="00EF1F12">
        <w:rPr>
          <w:rFonts w:ascii="Corbel" w:eastAsia="Corbel" w:hAnsi="Corbel" w:cs="Corbel"/>
          <w:sz w:val="20"/>
          <w:szCs w:val="20"/>
          <w:lang w:val="es-ES" w:eastAsia="es-ES_tradnl"/>
        </w:rPr>
        <w:t xml:space="preserve">2.1.2. Implementar la carrera académica dedicada a la docencia </w:t>
      </w:r>
    </w:p>
    <w:p w14:paraId="186960D4" w14:textId="77777777" w:rsidR="00EF1F12" w:rsidRPr="00EF1F12" w:rsidRDefault="00EF1F12" w:rsidP="00EF1F12">
      <w:pPr>
        <w:ind w:left="720"/>
        <w:rPr>
          <w:rFonts w:ascii="Corbel" w:eastAsia="Corbel" w:hAnsi="Corbel" w:cs="Corbel"/>
          <w:color w:val="FF0000"/>
          <w:sz w:val="20"/>
          <w:szCs w:val="20"/>
          <w:lang w:val="es-ES" w:eastAsia="es-ES_tradnl"/>
        </w:rPr>
      </w:pPr>
    </w:p>
    <w:p w14:paraId="1DB46768"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estimulará y reconocerá los académicos con dedicación prioritaria a la enseñanza que demuestran compromiso con el aprendizaje y la innovación en docencia universitaria a través de un plan de incentivos. Asimismo, se alineará la escala de remuneraciones y se establecerán estrategias de fidelización de los docentes part time.</w:t>
      </w:r>
    </w:p>
    <w:p w14:paraId="2CEFBF5E" w14:textId="77777777" w:rsidR="00EF1F12" w:rsidRPr="00EF1F12" w:rsidRDefault="00EF1F12" w:rsidP="00EF1F12">
      <w:pPr>
        <w:rPr>
          <w:rFonts w:ascii="Corbel" w:eastAsia="Corbel" w:hAnsi="Corbel" w:cs="Corbel"/>
          <w:sz w:val="20"/>
          <w:szCs w:val="20"/>
          <w:lang w:val="es-ES" w:eastAsia="es-ES_tradnl"/>
        </w:rPr>
      </w:pPr>
    </w:p>
    <w:p w14:paraId="048D3E76" w14:textId="77777777" w:rsidR="00EF1F12" w:rsidRPr="00EF1F12" w:rsidRDefault="00EF1F12" w:rsidP="00EF1F12">
      <w:pPr>
        <w:ind w:left="720"/>
        <w:rPr>
          <w:rFonts w:ascii="Corbel" w:eastAsia="Corbel" w:hAnsi="Corbel" w:cs="Corbel"/>
          <w:sz w:val="20"/>
          <w:szCs w:val="20"/>
          <w:lang w:val="es-ES" w:eastAsia="es-ES_tradnl"/>
        </w:rPr>
      </w:pPr>
      <w:r w:rsidRPr="00EF1F12">
        <w:rPr>
          <w:rFonts w:ascii="Corbel" w:eastAsia="Corbel" w:hAnsi="Corbel" w:cs="Corbel"/>
          <w:sz w:val="20"/>
          <w:szCs w:val="20"/>
          <w:lang w:val="es-ES" w:eastAsia="es-ES_tradnl"/>
        </w:rPr>
        <w:t>2.1.3. Fortalecer la calidad y sentido de pertinencia del perfeccionamiento docente</w:t>
      </w:r>
    </w:p>
    <w:p w14:paraId="39A1E905" w14:textId="77777777" w:rsidR="00EF1F12" w:rsidRPr="00EF1F12" w:rsidRDefault="00EF1F12" w:rsidP="00EF1F12">
      <w:pPr>
        <w:ind w:left="153"/>
        <w:jc w:val="both"/>
        <w:rPr>
          <w:rFonts w:ascii="Corbel" w:eastAsia="Corbel" w:hAnsi="Corbel" w:cs="Corbel"/>
          <w:color w:val="000000"/>
          <w:sz w:val="20"/>
          <w:szCs w:val="20"/>
          <w:lang w:val="es-ES" w:eastAsia="es-ES_tradnl"/>
        </w:rPr>
      </w:pPr>
    </w:p>
    <w:p w14:paraId="1375287B"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impulsará el perfeccionamiento de las prácticas de enseñanza de sus docentes con estrategias actualizadas, ajustadas a las particularidades de cada disciplina y a las necesidades de los estudiantes, de forma de lograr una transformación sustantiva en la enseñanza.</w:t>
      </w:r>
    </w:p>
    <w:p w14:paraId="109EAAFD" w14:textId="77777777" w:rsidR="00EF1F12" w:rsidRPr="00EF1F12" w:rsidRDefault="00EF1F12" w:rsidP="00EF1F12">
      <w:pPr>
        <w:ind w:left="720"/>
        <w:rPr>
          <w:rFonts w:ascii="Corbel" w:eastAsia="Corbel" w:hAnsi="Corbel" w:cs="Corbel"/>
          <w:color w:val="FF0000"/>
          <w:sz w:val="20"/>
          <w:szCs w:val="20"/>
          <w:lang w:val="es-ES" w:eastAsia="es-ES_tradnl"/>
        </w:rPr>
      </w:pPr>
    </w:p>
    <w:p w14:paraId="32125725" w14:textId="77777777" w:rsidR="00EF1F12" w:rsidRPr="00EF1F12" w:rsidRDefault="00EF1F12" w:rsidP="00EF1F12">
      <w:pPr>
        <w:ind w:left="720"/>
        <w:rPr>
          <w:rFonts w:ascii="Corbel" w:eastAsia="Corbel" w:hAnsi="Corbel" w:cs="Corbel"/>
          <w:sz w:val="20"/>
          <w:szCs w:val="20"/>
          <w:lang w:val="es-ES" w:eastAsia="es-ES_tradnl"/>
        </w:rPr>
      </w:pPr>
      <w:r w:rsidRPr="00EF1F12">
        <w:rPr>
          <w:rFonts w:ascii="Corbel" w:eastAsia="Corbel" w:hAnsi="Corbel" w:cs="Corbel"/>
          <w:sz w:val="20"/>
          <w:szCs w:val="20"/>
          <w:lang w:val="es-ES" w:eastAsia="es-ES_tradnl"/>
        </w:rPr>
        <w:t>2.1.4. Mejorar la calidad de los servicios de apoyo académico a los estudiantes</w:t>
      </w:r>
    </w:p>
    <w:p w14:paraId="04A5F8DE" w14:textId="77777777" w:rsidR="00EF1F12" w:rsidRPr="00EF1F12" w:rsidRDefault="00EF1F12" w:rsidP="00EF1F12">
      <w:pPr>
        <w:ind w:left="720"/>
        <w:rPr>
          <w:rFonts w:ascii="Corbel" w:eastAsia="Corbel" w:hAnsi="Corbel" w:cs="Corbel"/>
          <w:sz w:val="20"/>
          <w:szCs w:val="20"/>
          <w:lang w:val="es-ES" w:eastAsia="es-ES_tradnl"/>
        </w:rPr>
      </w:pPr>
    </w:p>
    <w:p w14:paraId="6E4908A1"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potenciará el sistema de acompañamiento académico a los estudiantes para mejorar los resultados del proceso de enseñanza aprendizaje, con especial énfasis en las áreas de aprendizaje que presentan dificultades para los estudiantes.</w:t>
      </w:r>
    </w:p>
    <w:p w14:paraId="02DCFA3C" w14:textId="77777777" w:rsidR="00EF1F12" w:rsidRPr="00EF1F12" w:rsidRDefault="00EF1F12" w:rsidP="00EF1F12">
      <w:pPr>
        <w:rPr>
          <w:rFonts w:ascii="Corbel" w:eastAsia="Corbel" w:hAnsi="Corbel" w:cs="Times New Roman"/>
          <w:iCs/>
          <w:sz w:val="20"/>
          <w:szCs w:val="20"/>
          <w:lang w:val="es-ES" w:eastAsia="es-ES_tradnl"/>
        </w:rPr>
      </w:pPr>
    </w:p>
    <w:p w14:paraId="72787914" w14:textId="77777777" w:rsidR="00EF1F12" w:rsidRPr="00EF1F12" w:rsidRDefault="00EF1F12" w:rsidP="00EF1F12">
      <w:pPr>
        <w:rPr>
          <w:rFonts w:ascii="Corbel" w:eastAsia="Corbel" w:hAnsi="Corbel" w:cs="Times New Roman"/>
          <w:b/>
          <w:iCs/>
          <w:sz w:val="20"/>
          <w:szCs w:val="20"/>
          <w:lang w:val="es-ES" w:eastAsia="es-ES_tradnl"/>
        </w:rPr>
      </w:pPr>
      <w:r w:rsidRPr="00EF1F12">
        <w:rPr>
          <w:rFonts w:ascii="Corbel" w:eastAsia="Corbel" w:hAnsi="Corbel" w:cs="Times New Roman"/>
          <w:b/>
          <w:iCs/>
          <w:sz w:val="20"/>
          <w:szCs w:val="20"/>
          <w:lang w:val="es-ES" w:eastAsia="es-ES_tradnl"/>
        </w:rPr>
        <w:t>2.2.</w:t>
      </w:r>
      <w:r w:rsidRPr="00EF1F12">
        <w:rPr>
          <w:rFonts w:ascii="Corbel" w:eastAsia="Corbel" w:hAnsi="Corbel" w:cs="Times New Roman"/>
          <w:b/>
          <w:iCs/>
          <w:sz w:val="20"/>
          <w:szCs w:val="20"/>
          <w:lang w:val="es-ES" w:eastAsia="es-ES_tradnl"/>
        </w:rPr>
        <w:tab/>
        <w:t>Programas de postgrado de calidad</w:t>
      </w:r>
    </w:p>
    <w:p w14:paraId="12C9F7B2" w14:textId="77777777" w:rsidR="00EF1F12" w:rsidRPr="00EF1F12" w:rsidRDefault="00EF1F12" w:rsidP="00EF1F12">
      <w:pPr>
        <w:ind w:left="567"/>
        <w:contextualSpacing/>
        <w:rPr>
          <w:rFonts w:ascii="Corbel" w:eastAsia="Corbel" w:hAnsi="Corbel" w:cs="Times New Roman"/>
          <w:b/>
          <w:iCs/>
          <w:sz w:val="20"/>
          <w:szCs w:val="20"/>
          <w:lang w:val="es-ES" w:eastAsia="es-ES_tradnl"/>
        </w:rPr>
      </w:pPr>
    </w:p>
    <w:p w14:paraId="693022C8" w14:textId="77777777" w:rsidR="00EF1F12" w:rsidRPr="00EF1F12" w:rsidRDefault="00EF1F12" w:rsidP="00EF1F12">
      <w:pPr>
        <w:ind w:firstLine="720"/>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Objetivo estratégico: Asegurar la calidad de los programas de postgrado</w:t>
      </w:r>
    </w:p>
    <w:p w14:paraId="76B3388E" w14:textId="77777777" w:rsidR="00EF1F12" w:rsidRPr="00EF1F12" w:rsidRDefault="00EF1F12" w:rsidP="00EF1F12">
      <w:pPr>
        <w:ind w:left="567"/>
        <w:rPr>
          <w:rFonts w:ascii="Corbel" w:eastAsia="Corbel" w:hAnsi="Corbel" w:cs="Times New Roman"/>
          <w:iCs/>
          <w:sz w:val="20"/>
          <w:szCs w:val="20"/>
          <w:lang w:val="es-ES" w:eastAsia="es-ES_tradnl"/>
        </w:rPr>
      </w:pPr>
    </w:p>
    <w:p w14:paraId="548DA0FC" w14:textId="77777777" w:rsidR="00EF1F12" w:rsidRPr="00EF1F12" w:rsidRDefault="00EF1F12" w:rsidP="00EF1F12">
      <w:pPr>
        <w:ind w:left="720"/>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Estrategias:</w:t>
      </w:r>
    </w:p>
    <w:p w14:paraId="5865D80F" w14:textId="77777777" w:rsidR="00EF1F12" w:rsidRPr="00EF1F12" w:rsidRDefault="00EF1F12" w:rsidP="00EF1F12">
      <w:pPr>
        <w:ind w:left="720"/>
        <w:rPr>
          <w:rFonts w:ascii="Corbel" w:eastAsia="Corbel" w:hAnsi="Corbel" w:cs="Times New Roman"/>
          <w:iCs/>
          <w:sz w:val="20"/>
          <w:szCs w:val="20"/>
          <w:lang w:val="es-ES" w:eastAsia="es-ES_tradnl"/>
        </w:rPr>
      </w:pPr>
    </w:p>
    <w:p w14:paraId="561EA298" w14:textId="77777777" w:rsidR="00EF1F12" w:rsidRPr="00EF1F12" w:rsidRDefault="00EF1F12" w:rsidP="00EF1F12">
      <w:pPr>
        <w:ind w:firstLine="720"/>
        <w:rPr>
          <w:rFonts w:ascii="Corbel" w:eastAsia="Corbel" w:hAnsi="Corbel" w:cs="Times New Roman"/>
          <w:sz w:val="20"/>
          <w:szCs w:val="20"/>
          <w:lang w:val="es-ES" w:eastAsia="es-ES_tradnl"/>
        </w:rPr>
      </w:pPr>
      <w:r w:rsidRPr="00EF1F12">
        <w:rPr>
          <w:rFonts w:ascii="Corbel" w:eastAsia="Corbel" w:hAnsi="Corbel" w:cs="Corbel"/>
          <w:sz w:val="20"/>
          <w:szCs w:val="20"/>
          <w:lang w:val="es-ES" w:eastAsia="es-ES_tradnl"/>
        </w:rPr>
        <w:t xml:space="preserve">2.2.1. </w:t>
      </w:r>
      <w:r w:rsidRPr="00EF1F12">
        <w:rPr>
          <w:rFonts w:ascii="Corbel" w:eastAsia="Corbel" w:hAnsi="Corbel" w:cs="Times New Roman"/>
          <w:sz w:val="20"/>
          <w:szCs w:val="20"/>
          <w:lang w:val="es-ES" w:eastAsia="es-ES_tradnl"/>
        </w:rPr>
        <w:t xml:space="preserve">Potenciar la estructura organizacional para el aseguramiento de la calidad del postgrado </w:t>
      </w:r>
    </w:p>
    <w:p w14:paraId="705097AE" w14:textId="77777777" w:rsidR="00EF1F12" w:rsidRPr="00EF1F12" w:rsidRDefault="00EF1F12" w:rsidP="00EF1F12">
      <w:pPr>
        <w:ind w:left="720"/>
        <w:rPr>
          <w:rFonts w:ascii="Corbel" w:eastAsia="Corbel" w:hAnsi="Corbel" w:cs="Times New Roman"/>
          <w:sz w:val="20"/>
          <w:szCs w:val="20"/>
          <w:lang w:val="es-ES" w:eastAsia="es-ES_tradnl"/>
        </w:rPr>
      </w:pPr>
    </w:p>
    <w:p w14:paraId="5ED7CEB8" w14:textId="77777777" w:rsidR="00EF1F12" w:rsidRPr="00EF1F12" w:rsidRDefault="00EF1F12" w:rsidP="00EF1F12">
      <w:pPr>
        <w:ind w:left="720"/>
        <w:jc w:val="both"/>
        <w:rPr>
          <w:rFonts w:ascii="Corbel" w:eastAsia="Corbel" w:hAnsi="Corbel" w:cs="Corbel"/>
          <w:color w:val="FF0000"/>
          <w:sz w:val="20"/>
          <w:szCs w:val="20"/>
          <w:lang w:val="es-ES" w:eastAsia="es-ES_tradnl"/>
        </w:rPr>
      </w:pPr>
      <w:r w:rsidRPr="00EF1F12">
        <w:rPr>
          <w:rFonts w:ascii="Corbel" w:eastAsia="Corbel" w:hAnsi="Corbel" w:cs="Corbel"/>
          <w:color w:val="000000"/>
          <w:sz w:val="20"/>
          <w:szCs w:val="20"/>
          <w:lang w:val="es-ES" w:eastAsia="es-ES_tradnl"/>
        </w:rPr>
        <w:t xml:space="preserve">La Universidad fortalecerá la estructura del postgrado e institucionalizará mecanismos de gestión que permita potenciar la cultura de mejoramiento continuo con el propósito de asegurar la calidad de todos sus programas. </w:t>
      </w:r>
    </w:p>
    <w:p w14:paraId="182240E3" w14:textId="77777777" w:rsidR="00EF1F12" w:rsidRPr="00EF1F12" w:rsidRDefault="00EF1F12" w:rsidP="00EF1F12">
      <w:pPr>
        <w:rPr>
          <w:rFonts w:ascii="Corbel" w:eastAsia="Corbel" w:hAnsi="Corbel" w:cs="Times New Roman"/>
          <w:sz w:val="20"/>
          <w:szCs w:val="20"/>
          <w:lang w:val="es-ES" w:eastAsia="es-ES_tradnl"/>
        </w:rPr>
      </w:pPr>
    </w:p>
    <w:p w14:paraId="75200859"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2.2.2. Implementar mecanismos de apoyo institucional para el desarrollo del postgrado</w:t>
      </w:r>
    </w:p>
    <w:p w14:paraId="68ED2DE6" w14:textId="77777777" w:rsidR="00EF1F12" w:rsidRPr="00EF1F12" w:rsidRDefault="00EF1F12" w:rsidP="00EF1F12">
      <w:pPr>
        <w:ind w:left="720"/>
        <w:jc w:val="both"/>
        <w:rPr>
          <w:rFonts w:ascii="Corbel" w:eastAsia="Corbel" w:hAnsi="Corbel" w:cs="Corbel"/>
          <w:color w:val="FF0000"/>
          <w:sz w:val="20"/>
          <w:szCs w:val="20"/>
          <w:lang w:val="es-ES" w:eastAsia="es-ES_tradnl"/>
        </w:rPr>
      </w:pPr>
    </w:p>
    <w:p w14:paraId="6E06BC39"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fortalecerá y homologará los mecanismos de apoyo institucional que presentan diferencias entre las unidades académicas con el fin de facilitar o promover un desarrollo armónico de los programas.</w:t>
      </w:r>
    </w:p>
    <w:p w14:paraId="136FD796" w14:textId="77777777" w:rsidR="00EF1F12" w:rsidRPr="00EF1F12" w:rsidRDefault="00EF1F12" w:rsidP="00EF1F12">
      <w:pPr>
        <w:ind w:left="720"/>
        <w:rPr>
          <w:rFonts w:ascii="Corbel" w:eastAsia="Corbel" w:hAnsi="Corbel" w:cs="Corbel"/>
          <w:color w:val="FF0000"/>
          <w:sz w:val="20"/>
          <w:szCs w:val="20"/>
          <w:lang w:val="es-ES" w:eastAsia="es-ES_tradnl"/>
        </w:rPr>
      </w:pPr>
    </w:p>
    <w:p w14:paraId="44AE5927" w14:textId="77777777" w:rsidR="00EF1F12" w:rsidRPr="00EF1F12" w:rsidRDefault="00EF1F12" w:rsidP="00EF1F12">
      <w:pPr>
        <w:ind w:firstLine="720"/>
        <w:rPr>
          <w:rFonts w:ascii="Corbel" w:eastAsia="Corbel" w:hAnsi="Corbel" w:cs="Times New Roman"/>
          <w:iCs/>
          <w:sz w:val="20"/>
          <w:szCs w:val="20"/>
          <w:lang w:val="es-ES" w:eastAsia="es-ES_tradnl"/>
        </w:rPr>
      </w:pPr>
      <w:r w:rsidRPr="00EF1F12">
        <w:rPr>
          <w:rFonts w:ascii="Corbel" w:eastAsia="Corbel" w:hAnsi="Corbel" w:cs="Corbel"/>
          <w:sz w:val="20"/>
          <w:szCs w:val="20"/>
          <w:lang w:val="es-ES" w:eastAsia="es-ES_tradnl"/>
        </w:rPr>
        <w:t xml:space="preserve">2.2.3.  </w:t>
      </w:r>
      <w:r w:rsidRPr="00EF1F12">
        <w:rPr>
          <w:rFonts w:ascii="Corbel" w:eastAsia="Corbel" w:hAnsi="Corbel" w:cs="Times New Roman"/>
          <w:sz w:val="20"/>
          <w:szCs w:val="20"/>
          <w:lang w:val="es-ES" w:eastAsia="es-ES_tradnl"/>
        </w:rPr>
        <w:t>Instalar nuevas formas de difusión del postgrado y su producción de conocimiento</w:t>
      </w:r>
    </w:p>
    <w:p w14:paraId="6F9F07D4" w14:textId="77777777" w:rsidR="00EF1F12" w:rsidRPr="00EF1F12" w:rsidRDefault="00EF1F12" w:rsidP="00EF1F12">
      <w:pPr>
        <w:ind w:left="720"/>
        <w:rPr>
          <w:rFonts w:ascii="Corbel" w:eastAsia="Corbel" w:hAnsi="Corbel" w:cs="Corbel"/>
          <w:color w:val="FF0000"/>
          <w:sz w:val="20"/>
          <w:szCs w:val="20"/>
          <w:lang w:val="es-ES" w:eastAsia="es-ES_tradnl"/>
        </w:rPr>
      </w:pPr>
    </w:p>
    <w:p w14:paraId="42FC47FA"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identificará canales de difusión que permitan promover sus programas de postgrado y la producción de conocimiento inherente y de ese modo posicionarlos a nivel regional y nacional con proyección al reconocimiento internacional.</w:t>
      </w:r>
    </w:p>
    <w:p w14:paraId="44B240BE" w14:textId="77777777" w:rsidR="00EF1F12" w:rsidRPr="00EF1F12" w:rsidRDefault="00EF1F12" w:rsidP="00EF1F12">
      <w:pPr>
        <w:contextualSpacing/>
        <w:rPr>
          <w:rFonts w:ascii="Corbel" w:eastAsia="Corbel" w:hAnsi="Corbel" w:cs="Times New Roman"/>
          <w:b/>
          <w:iCs/>
          <w:sz w:val="20"/>
          <w:szCs w:val="20"/>
          <w:lang w:val="es-ES" w:eastAsia="es-ES_tradnl"/>
        </w:rPr>
      </w:pPr>
      <w:r w:rsidRPr="00EF1F12">
        <w:rPr>
          <w:rFonts w:ascii="Corbel" w:eastAsia="Corbel" w:hAnsi="Corbel" w:cs="Times New Roman"/>
          <w:b/>
          <w:iCs/>
          <w:sz w:val="20"/>
          <w:szCs w:val="20"/>
          <w:lang w:val="es-ES" w:eastAsia="es-ES_tradnl"/>
        </w:rPr>
        <w:lastRenderedPageBreak/>
        <w:t>2.3.</w:t>
      </w:r>
      <w:r w:rsidRPr="00EF1F12">
        <w:rPr>
          <w:rFonts w:ascii="Corbel" w:eastAsia="Corbel" w:hAnsi="Corbel" w:cs="Times New Roman"/>
          <w:b/>
          <w:iCs/>
          <w:sz w:val="20"/>
          <w:szCs w:val="20"/>
          <w:lang w:val="es-ES" w:eastAsia="es-ES_tradnl"/>
        </w:rPr>
        <w:tab/>
        <w:t>Movilidad académica</w:t>
      </w:r>
    </w:p>
    <w:p w14:paraId="056A8049" w14:textId="77777777" w:rsidR="00EF1F12" w:rsidRPr="00EF1F12" w:rsidRDefault="00EF1F12" w:rsidP="00EF1F12">
      <w:pPr>
        <w:ind w:left="567"/>
        <w:contextualSpacing/>
        <w:rPr>
          <w:rFonts w:ascii="Corbel" w:eastAsia="Corbel" w:hAnsi="Corbel" w:cs="Times New Roman"/>
          <w:iCs/>
          <w:sz w:val="20"/>
          <w:szCs w:val="20"/>
          <w:lang w:val="es-ES" w:eastAsia="es-ES_tradnl"/>
        </w:rPr>
      </w:pPr>
    </w:p>
    <w:p w14:paraId="61C81A07" w14:textId="77777777" w:rsidR="00EF1F12" w:rsidRPr="00EF1F12" w:rsidRDefault="00EF1F12" w:rsidP="00EF1F12">
      <w:pPr>
        <w:ind w:left="720"/>
        <w:contextualSpacing/>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Objetivo estratégico: Promover la movilidad académica estudiantil interna y externa</w:t>
      </w:r>
    </w:p>
    <w:p w14:paraId="549B7082" w14:textId="77777777" w:rsidR="00EF1F12" w:rsidRPr="00EF1F12" w:rsidRDefault="00EF1F12" w:rsidP="00EF1F12">
      <w:pPr>
        <w:rPr>
          <w:rFonts w:ascii="Corbel" w:eastAsia="Corbel" w:hAnsi="Corbel" w:cs="Times New Roman"/>
          <w:iCs/>
          <w:sz w:val="20"/>
          <w:szCs w:val="20"/>
          <w:lang w:val="es-ES" w:eastAsia="es-ES_tradnl"/>
        </w:rPr>
      </w:pPr>
    </w:p>
    <w:p w14:paraId="6A380FA1" w14:textId="77777777" w:rsidR="00EF1F12" w:rsidRPr="00EF1F12" w:rsidRDefault="00EF1F12" w:rsidP="00EF1F12">
      <w:pPr>
        <w:ind w:left="720"/>
        <w:contextualSpacing/>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Estrategias:</w:t>
      </w:r>
    </w:p>
    <w:p w14:paraId="03BC7C9E" w14:textId="77777777" w:rsidR="00EF1F12" w:rsidRPr="00EF1F12" w:rsidRDefault="00EF1F12" w:rsidP="00EF1F12">
      <w:pPr>
        <w:ind w:left="720"/>
        <w:contextualSpacing/>
        <w:rPr>
          <w:rFonts w:ascii="Corbel" w:eastAsia="Corbel" w:hAnsi="Corbel" w:cs="Times New Roman"/>
          <w:iCs/>
          <w:sz w:val="20"/>
          <w:szCs w:val="20"/>
          <w:lang w:val="es-ES" w:eastAsia="es-ES_tradnl"/>
        </w:rPr>
      </w:pPr>
    </w:p>
    <w:p w14:paraId="710566CD" w14:textId="77777777" w:rsidR="00EF1F12" w:rsidRPr="00EF1F12" w:rsidRDefault="00EF1F12" w:rsidP="00EF1F12">
      <w:pPr>
        <w:ind w:left="720"/>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2.3.1.  Fortalecer la interdisciplinariedad del currículo</w:t>
      </w:r>
    </w:p>
    <w:p w14:paraId="7745C985" w14:textId="77777777" w:rsidR="00EF1F12" w:rsidRPr="00EF1F12" w:rsidRDefault="00EF1F12" w:rsidP="00EF1F12">
      <w:pPr>
        <w:ind w:left="720"/>
        <w:rPr>
          <w:rFonts w:ascii="Corbel" w:eastAsia="Corbel" w:hAnsi="Corbel" w:cs="Corbel"/>
          <w:color w:val="FF0000"/>
          <w:sz w:val="20"/>
          <w:szCs w:val="20"/>
          <w:lang w:val="es-ES" w:eastAsia="es-ES_tradnl"/>
        </w:rPr>
      </w:pPr>
    </w:p>
    <w:p w14:paraId="4B50E7AE"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instalará mecanismos que permitan el intercambio interdisciplinar entre los estudiantes de los programas de pregrado de la UCSC, mediante el incentivo de actividades curriculares abiertas a todas las carreras.</w:t>
      </w:r>
    </w:p>
    <w:p w14:paraId="79D4DB7E" w14:textId="77777777" w:rsidR="00EF1F12" w:rsidRPr="00EF1F12" w:rsidRDefault="00EF1F12" w:rsidP="00EF1F12">
      <w:pPr>
        <w:ind w:left="720"/>
        <w:jc w:val="both"/>
        <w:rPr>
          <w:rFonts w:ascii="Corbel" w:eastAsia="Corbel" w:hAnsi="Corbel" w:cs="Corbel"/>
          <w:color w:val="FF0000"/>
          <w:sz w:val="20"/>
          <w:szCs w:val="20"/>
          <w:lang w:val="es-ES" w:eastAsia="es-ES_tradnl"/>
        </w:rPr>
      </w:pPr>
    </w:p>
    <w:p w14:paraId="75F57671"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2.3.2.  Implementar y fortalecer mecanismos que permitan la articulación entre niveles de formación</w:t>
      </w:r>
    </w:p>
    <w:p w14:paraId="64CDCF0D" w14:textId="77777777" w:rsidR="00EF1F12" w:rsidRPr="00EF1F12" w:rsidRDefault="00EF1F12" w:rsidP="00EF1F12">
      <w:pPr>
        <w:ind w:left="720"/>
        <w:jc w:val="both"/>
        <w:rPr>
          <w:rFonts w:ascii="Corbel" w:eastAsia="Corbel" w:hAnsi="Corbel" w:cs="Times New Roman"/>
          <w:sz w:val="20"/>
          <w:szCs w:val="20"/>
          <w:lang w:val="es-ES" w:eastAsia="es-ES_tradnl"/>
        </w:rPr>
      </w:pPr>
    </w:p>
    <w:p w14:paraId="468D0542"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mejorará los mecanismos que permiten la articulación entre niveles de formación técnica, profesional y de postgrado, hasta implementar un concepto de continuo formativo que facilite las oportunidades de desarrollo académico.</w:t>
      </w:r>
    </w:p>
    <w:p w14:paraId="2B0F7F28" w14:textId="77777777" w:rsidR="00EF1F12" w:rsidRPr="00EF1F12" w:rsidRDefault="00EF1F12" w:rsidP="00EF1F12">
      <w:pPr>
        <w:ind w:left="720"/>
        <w:jc w:val="both"/>
        <w:rPr>
          <w:rFonts w:ascii="Corbel" w:eastAsia="Corbel" w:hAnsi="Corbel" w:cs="Corbel"/>
          <w:color w:val="000000"/>
          <w:sz w:val="20"/>
          <w:szCs w:val="20"/>
          <w:lang w:val="es-ES" w:eastAsia="es-ES_tradnl"/>
        </w:rPr>
      </w:pPr>
    </w:p>
    <w:p w14:paraId="0C8DF4A1" w14:textId="77777777" w:rsidR="00EF1F12" w:rsidRPr="00EF1F12" w:rsidRDefault="00EF1F12" w:rsidP="00EF1F12">
      <w:pPr>
        <w:ind w:left="720"/>
        <w:contextualSpacing/>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2.3.3.  Implementar y fortalecer mecanismos de gestión para la movilidad local, nacional e internacional</w:t>
      </w:r>
    </w:p>
    <w:p w14:paraId="3CEE88D3" w14:textId="77777777" w:rsidR="00EF1F12" w:rsidRPr="00EF1F12" w:rsidRDefault="00EF1F12" w:rsidP="00EF1F12">
      <w:pPr>
        <w:shd w:val="clear" w:color="auto" w:fill="FFFFFF"/>
        <w:ind w:left="720"/>
        <w:rPr>
          <w:rFonts w:ascii="Corbel" w:eastAsia="Corbel" w:hAnsi="Corbel" w:cs="Times New Roman"/>
          <w:iCs/>
          <w:color w:val="FF0000"/>
          <w:sz w:val="20"/>
          <w:szCs w:val="20"/>
          <w:lang w:val="es-ES" w:eastAsia="es-ES_tradnl"/>
        </w:rPr>
      </w:pPr>
    </w:p>
    <w:p w14:paraId="2603D34E" w14:textId="77777777" w:rsidR="00EF1F12" w:rsidRPr="00EF1F12" w:rsidRDefault="00EF1F12" w:rsidP="00EF1F12">
      <w:pPr>
        <w:ind w:left="720"/>
        <w:jc w:val="both"/>
        <w:rPr>
          <w:rFonts w:ascii="Corbel" w:eastAsia="Corbel" w:hAnsi="Corbel" w:cs="Times New Roman"/>
          <w:iCs/>
          <w:color w:val="000000"/>
          <w:sz w:val="20"/>
          <w:szCs w:val="20"/>
          <w:lang w:val="es-ES" w:eastAsia="es-ES_tradnl"/>
        </w:rPr>
      </w:pPr>
      <w:r w:rsidRPr="00EF1F12">
        <w:rPr>
          <w:rFonts w:ascii="Corbel" w:eastAsia="Corbel" w:hAnsi="Corbel" w:cs="Times New Roman"/>
          <w:iCs/>
          <w:color w:val="000000"/>
          <w:sz w:val="20"/>
          <w:szCs w:val="20"/>
          <w:lang w:val="es-ES" w:eastAsia="es-ES_tradnl"/>
        </w:rPr>
        <w:t>La Universidad incrementará las oportunidades de movilidad estudiantil y académica para generar experiencias educativas de calidad mediante la suscripción de convenios con instituciones de educación superior destacadas y la puesta en marcha de un sistema de financiamiento especial.</w:t>
      </w:r>
    </w:p>
    <w:p w14:paraId="7BCE2A34" w14:textId="77777777" w:rsidR="00EF1F12" w:rsidRPr="00EF1F12" w:rsidRDefault="00EF1F12" w:rsidP="00EF1F12">
      <w:pPr>
        <w:shd w:val="clear" w:color="auto" w:fill="FFFFFF"/>
        <w:jc w:val="both"/>
        <w:rPr>
          <w:rFonts w:ascii="Corbel" w:eastAsia="Corbel" w:hAnsi="Corbel" w:cs="Times New Roman"/>
          <w:b/>
          <w:iCs/>
          <w:sz w:val="20"/>
          <w:szCs w:val="20"/>
          <w:lang w:val="es-ES" w:eastAsia="es-ES_tradnl"/>
        </w:rPr>
      </w:pPr>
    </w:p>
    <w:p w14:paraId="2F36090C" w14:textId="77777777" w:rsidR="00EF1F12" w:rsidRPr="00EF1F12" w:rsidRDefault="00EF1F12" w:rsidP="00EF1F12">
      <w:pPr>
        <w:shd w:val="clear" w:color="auto" w:fill="FFFFFF"/>
        <w:jc w:val="both"/>
        <w:rPr>
          <w:rFonts w:ascii="Corbel" w:eastAsia="Corbel" w:hAnsi="Corbel" w:cs="Times New Roman"/>
          <w:b/>
          <w:iCs/>
          <w:sz w:val="20"/>
          <w:szCs w:val="20"/>
          <w:lang w:val="es-ES" w:eastAsia="es-ES_tradnl"/>
        </w:rPr>
      </w:pPr>
      <w:r w:rsidRPr="00EF1F12">
        <w:rPr>
          <w:rFonts w:ascii="Corbel" w:eastAsia="Corbel" w:hAnsi="Corbel" w:cs="Times New Roman"/>
          <w:b/>
          <w:iCs/>
          <w:sz w:val="20"/>
          <w:szCs w:val="20"/>
          <w:lang w:val="es-ES" w:eastAsia="es-ES_tradnl"/>
        </w:rPr>
        <w:t>2.4.</w:t>
      </w:r>
      <w:r w:rsidRPr="00EF1F12">
        <w:rPr>
          <w:rFonts w:ascii="Corbel" w:eastAsia="Corbel" w:hAnsi="Corbel" w:cs="Times New Roman"/>
          <w:b/>
          <w:iCs/>
          <w:sz w:val="20"/>
          <w:szCs w:val="20"/>
          <w:lang w:val="es-ES" w:eastAsia="es-ES_tradnl"/>
        </w:rPr>
        <w:tab/>
        <w:t xml:space="preserve"> Experiencia enriquecida de vida universitaria</w:t>
      </w:r>
    </w:p>
    <w:p w14:paraId="4705EA73" w14:textId="77777777" w:rsidR="00EF1F12" w:rsidRPr="00EF1F12" w:rsidRDefault="00EF1F12" w:rsidP="00EF1F12">
      <w:pPr>
        <w:ind w:left="567"/>
        <w:contextualSpacing/>
        <w:rPr>
          <w:rFonts w:ascii="Corbel" w:eastAsia="Corbel" w:hAnsi="Corbel" w:cs="Times New Roman"/>
          <w:iCs/>
          <w:sz w:val="20"/>
          <w:szCs w:val="20"/>
          <w:lang w:val="es-ES" w:eastAsia="es-ES_tradnl"/>
        </w:rPr>
      </w:pPr>
    </w:p>
    <w:p w14:paraId="4900167E" w14:textId="77777777" w:rsidR="00EF1F12" w:rsidRPr="00EF1F12" w:rsidRDefault="00EF1F12" w:rsidP="00EF1F12">
      <w:pPr>
        <w:ind w:left="567" w:firstLine="153"/>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Objetivo estratégico: Fomentar la identidad y sentido de pertenencia de los estudiantes con la UCSC</w:t>
      </w:r>
    </w:p>
    <w:p w14:paraId="236BBC03" w14:textId="77777777" w:rsidR="00EF1F12" w:rsidRPr="00EF1F12" w:rsidRDefault="00EF1F12" w:rsidP="00EF1F12">
      <w:pPr>
        <w:rPr>
          <w:rFonts w:ascii="Corbel" w:eastAsia="Corbel" w:hAnsi="Corbel" w:cs="Times New Roman"/>
          <w:iCs/>
          <w:sz w:val="20"/>
          <w:szCs w:val="20"/>
          <w:lang w:val="es-ES" w:eastAsia="es-ES_tradnl"/>
        </w:rPr>
      </w:pPr>
    </w:p>
    <w:p w14:paraId="77188991" w14:textId="77777777" w:rsidR="00EF1F12" w:rsidRPr="00EF1F12" w:rsidRDefault="00EF1F12" w:rsidP="00EF1F12">
      <w:pPr>
        <w:ind w:left="720"/>
        <w:rPr>
          <w:rFonts w:ascii="Corbel" w:eastAsia="Corbel" w:hAnsi="Corbel" w:cs="Times New Roman"/>
          <w:iCs/>
          <w:sz w:val="20"/>
          <w:szCs w:val="20"/>
          <w:lang w:val="es-ES" w:eastAsia="es-ES_tradnl"/>
        </w:rPr>
      </w:pPr>
      <w:r w:rsidRPr="00EF1F12">
        <w:rPr>
          <w:rFonts w:ascii="Corbel" w:eastAsia="Corbel" w:hAnsi="Corbel" w:cs="Times New Roman"/>
          <w:iCs/>
          <w:sz w:val="20"/>
          <w:szCs w:val="20"/>
          <w:lang w:val="es-ES" w:eastAsia="es-ES_tradnl"/>
        </w:rPr>
        <w:t xml:space="preserve">Estrategias: </w:t>
      </w:r>
    </w:p>
    <w:p w14:paraId="03626EA6" w14:textId="77777777" w:rsidR="00EF1F12" w:rsidRPr="00EF1F12" w:rsidRDefault="00EF1F12" w:rsidP="00EF1F12">
      <w:pPr>
        <w:ind w:left="720"/>
        <w:rPr>
          <w:rFonts w:ascii="Corbel" w:eastAsia="Corbel" w:hAnsi="Corbel" w:cs="Times New Roman"/>
          <w:iCs/>
          <w:sz w:val="20"/>
          <w:szCs w:val="20"/>
          <w:lang w:val="es-ES" w:eastAsia="es-ES_tradnl"/>
        </w:rPr>
      </w:pPr>
    </w:p>
    <w:p w14:paraId="723B8A3A"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2.4.1. Fortalecer la gestión de apoyo y promoción al desarrollo estudiantil</w:t>
      </w:r>
    </w:p>
    <w:p w14:paraId="7132CE8D" w14:textId="77777777" w:rsidR="00EF1F12" w:rsidRPr="00EF1F12" w:rsidRDefault="00EF1F12" w:rsidP="00EF1F12">
      <w:pPr>
        <w:ind w:left="720"/>
        <w:jc w:val="both"/>
        <w:rPr>
          <w:rFonts w:ascii="Corbel" w:eastAsia="Corbel" w:hAnsi="Corbel" w:cs="Corbel"/>
          <w:color w:val="FF0000"/>
          <w:sz w:val="20"/>
          <w:szCs w:val="20"/>
          <w:lang w:val="es-CL" w:eastAsia="es-ES_tradnl"/>
        </w:rPr>
      </w:pPr>
    </w:p>
    <w:p w14:paraId="452ADE40" w14:textId="77777777" w:rsidR="00EF1F12" w:rsidRPr="00EF1F12" w:rsidRDefault="00EF1F12" w:rsidP="00EF1F12">
      <w:pPr>
        <w:ind w:left="720"/>
        <w:jc w:val="both"/>
        <w:rPr>
          <w:rFonts w:ascii="Corbel" w:eastAsia="Corbel" w:hAnsi="Corbel" w:cs="Corbel"/>
          <w:color w:val="000000"/>
          <w:sz w:val="20"/>
          <w:szCs w:val="20"/>
          <w:lang w:val="es-CL" w:eastAsia="es-ES_tradnl"/>
        </w:rPr>
      </w:pPr>
      <w:r w:rsidRPr="00EF1F12">
        <w:rPr>
          <w:rFonts w:ascii="Corbel" w:eastAsia="Corbel" w:hAnsi="Corbel" w:cs="Corbel"/>
          <w:color w:val="000000"/>
          <w:sz w:val="20"/>
          <w:szCs w:val="20"/>
          <w:lang w:val="es-CL" w:eastAsia="es-ES_tradnl"/>
        </w:rPr>
        <w:t>La Universidad fortalecerá mecanismos que promuevan la integración e interacción social entre los estudiantes de diferentes carreras para el desarrollo académico del estamento estudiantil.</w:t>
      </w:r>
    </w:p>
    <w:p w14:paraId="189D0DCD" w14:textId="77777777" w:rsidR="00EF1F12" w:rsidRPr="00EF1F12" w:rsidRDefault="00EF1F12" w:rsidP="00EF1F12">
      <w:pPr>
        <w:ind w:left="720"/>
        <w:rPr>
          <w:rFonts w:ascii="Corbel" w:eastAsia="Corbel" w:hAnsi="Corbel" w:cs="Corbel"/>
          <w:color w:val="FF0000"/>
          <w:sz w:val="20"/>
          <w:szCs w:val="20"/>
          <w:lang w:val="es-ES" w:eastAsia="es-ES_tradnl"/>
        </w:rPr>
      </w:pPr>
    </w:p>
    <w:p w14:paraId="5C272F10"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2.4.2. Fortalecer el sello identitario UCSC</w:t>
      </w:r>
    </w:p>
    <w:p w14:paraId="66455E7D" w14:textId="77777777" w:rsidR="00EF1F12" w:rsidRPr="00EF1F12" w:rsidRDefault="00EF1F12" w:rsidP="00EF1F12">
      <w:pPr>
        <w:ind w:left="720"/>
        <w:jc w:val="both"/>
        <w:rPr>
          <w:rFonts w:ascii="Corbel" w:eastAsia="Corbel" w:hAnsi="Corbel" w:cs="Times New Roman"/>
          <w:sz w:val="20"/>
          <w:szCs w:val="20"/>
          <w:lang w:val="es-ES" w:eastAsia="es-ES_tradnl"/>
        </w:rPr>
      </w:pPr>
    </w:p>
    <w:p w14:paraId="0E46CDE9" w14:textId="77777777" w:rsidR="00EF1F12" w:rsidRPr="00EF1F12" w:rsidRDefault="00EF1F12" w:rsidP="00EF1F12">
      <w:pPr>
        <w:ind w:left="720"/>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apoyará el desarrollo de acciones que permitan instalar el sello UCSC en sus estudiantes y potenciar su sentido de pertenencia en las actividades universitarias mediante la elaboración e implementación de un plan institucional que involucre a las organizaciones estudiantiles.</w:t>
      </w:r>
    </w:p>
    <w:p w14:paraId="4D5617B8" w14:textId="77777777" w:rsidR="00EF1F12" w:rsidRPr="00EF1F12" w:rsidRDefault="00EF1F12" w:rsidP="00EF1F12">
      <w:pPr>
        <w:ind w:left="720"/>
        <w:rPr>
          <w:rFonts w:ascii="Corbel" w:eastAsia="Corbel" w:hAnsi="Corbel" w:cs="Corbel"/>
          <w:color w:val="FF0000"/>
          <w:sz w:val="20"/>
          <w:szCs w:val="20"/>
          <w:lang w:val="es-ES" w:eastAsia="es-ES_tradnl"/>
        </w:rPr>
      </w:pPr>
    </w:p>
    <w:p w14:paraId="7AD8D0E5"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2.4.3. Implementar un plan de desarrollo que promueva la vida universitaria</w:t>
      </w:r>
    </w:p>
    <w:p w14:paraId="6AD2E656" w14:textId="77777777" w:rsidR="00EF1F12" w:rsidRPr="00EF1F12" w:rsidRDefault="00EF1F12" w:rsidP="00EF1F12">
      <w:pPr>
        <w:ind w:left="720"/>
        <w:jc w:val="both"/>
        <w:rPr>
          <w:rFonts w:ascii="Corbel" w:eastAsia="Corbel" w:hAnsi="Corbel" w:cs="Corbel"/>
          <w:color w:val="FF0000"/>
          <w:sz w:val="20"/>
          <w:szCs w:val="20"/>
          <w:lang w:val="es-CL" w:eastAsia="es-ES_tradnl"/>
        </w:rPr>
      </w:pPr>
    </w:p>
    <w:p w14:paraId="37DB68E7" w14:textId="77777777" w:rsidR="00EF1F12" w:rsidRPr="00EF1F12" w:rsidRDefault="00EF1F12" w:rsidP="00EF1F12">
      <w:pPr>
        <w:ind w:left="720"/>
        <w:jc w:val="both"/>
        <w:rPr>
          <w:rFonts w:ascii="Corbel" w:eastAsia="Corbel" w:hAnsi="Corbel" w:cs="Corbel"/>
          <w:color w:val="000000"/>
          <w:sz w:val="20"/>
          <w:szCs w:val="20"/>
          <w:lang w:val="es-CL" w:eastAsia="es-ES_tradnl"/>
        </w:rPr>
      </w:pPr>
      <w:r w:rsidRPr="00EF1F12">
        <w:rPr>
          <w:rFonts w:ascii="Corbel" w:eastAsia="Corbel" w:hAnsi="Corbel" w:cs="Corbel"/>
          <w:color w:val="000000"/>
          <w:sz w:val="20"/>
          <w:szCs w:val="20"/>
          <w:lang w:val="es-CL" w:eastAsia="es-ES_tradnl"/>
        </w:rPr>
        <w:t>La Universidad desarrollará y adecuará espacios de encuentro de la comunidad universitaria para hacer de los estudios superiores una experiencia de formación distintiva.</w:t>
      </w:r>
    </w:p>
    <w:p w14:paraId="775442E7" w14:textId="77777777" w:rsidR="00EF1F12" w:rsidRPr="00EF1F12" w:rsidRDefault="00EF1F12" w:rsidP="00EF1F12">
      <w:pPr>
        <w:ind w:left="153"/>
        <w:jc w:val="both"/>
        <w:rPr>
          <w:rFonts w:ascii="Corbel" w:eastAsia="Corbel" w:hAnsi="Corbel" w:cs="Times New Roman"/>
          <w:sz w:val="20"/>
          <w:szCs w:val="20"/>
          <w:lang w:val="es-ES" w:eastAsia="es-ES_tradnl"/>
        </w:rPr>
      </w:pPr>
    </w:p>
    <w:p w14:paraId="769781B7"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2.4.4. Promover la participación de estudiantes en actividades de compromiso e innovación social</w:t>
      </w:r>
    </w:p>
    <w:p w14:paraId="2D58359A" w14:textId="77777777" w:rsidR="00EF1F12" w:rsidRPr="00EF1F12" w:rsidRDefault="00EF1F12" w:rsidP="00EF1F12">
      <w:pPr>
        <w:ind w:left="720"/>
        <w:jc w:val="both"/>
        <w:rPr>
          <w:rFonts w:ascii="Corbel" w:eastAsia="Corbel" w:hAnsi="Corbel" w:cs="Times New Roman"/>
          <w:iCs/>
          <w:color w:val="FF0000"/>
          <w:sz w:val="20"/>
          <w:szCs w:val="20"/>
          <w:lang w:val="es-CL" w:eastAsia="es-ES_tradnl"/>
        </w:rPr>
      </w:pPr>
    </w:p>
    <w:p w14:paraId="2C0D32FB" w14:textId="77777777" w:rsidR="00EF1F12" w:rsidRPr="00EF1F12" w:rsidRDefault="00EF1F12" w:rsidP="00EF1F12">
      <w:pPr>
        <w:ind w:left="720"/>
        <w:jc w:val="both"/>
        <w:rPr>
          <w:rFonts w:ascii="Corbel" w:eastAsia="Corbel" w:hAnsi="Corbel" w:cs="Times New Roman"/>
          <w:color w:val="000000"/>
          <w:sz w:val="20"/>
          <w:szCs w:val="20"/>
          <w:lang w:val="es-ES" w:eastAsia="es-ES_tradnl"/>
        </w:rPr>
      </w:pPr>
      <w:r w:rsidRPr="00EF1F12">
        <w:rPr>
          <w:rFonts w:ascii="Corbel" w:eastAsia="Corbel" w:hAnsi="Corbel" w:cs="Times New Roman"/>
          <w:iCs/>
          <w:color w:val="000000"/>
          <w:sz w:val="20"/>
          <w:szCs w:val="20"/>
          <w:lang w:val="es-CL" w:eastAsia="es-ES_tradnl"/>
        </w:rPr>
        <w:t>La Universidad implementará instancias permanentes y sistemáticas para que sus estudiantes desarrollen y participen en actividades innovadoras que contribuyan al bienestar de la comunidad, desde los diferentes ámbitos de acción de los programas de formación, en concordancia con el modelo educativo institucional.</w:t>
      </w:r>
    </w:p>
    <w:p w14:paraId="08BA6566" w14:textId="77777777" w:rsidR="00294059" w:rsidRDefault="00294059" w:rsidP="00EF1F12">
      <w:pPr>
        <w:tabs>
          <w:tab w:val="left" w:pos="1993"/>
        </w:tabs>
        <w:spacing w:after="180" w:line="360" w:lineRule="auto"/>
        <w:ind w:left="709"/>
        <w:jc w:val="both"/>
        <w:rPr>
          <w:rFonts w:ascii="Corbel" w:eastAsia="Corbel" w:hAnsi="Corbel" w:cs="Times New Roman"/>
          <w:sz w:val="18"/>
          <w:szCs w:val="18"/>
          <w:lang w:val="es-ES" w:eastAsia="es-ES_tradnl"/>
        </w:rPr>
        <w:sectPr w:rsidR="00294059" w:rsidSect="00D069D9">
          <w:pgSz w:w="12240" w:h="15840" w:code="1"/>
          <w:pgMar w:top="1440" w:right="1080" w:bottom="1440" w:left="1080" w:header="720" w:footer="720" w:gutter="0"/>
          <w:cols w:space="720"/>
          <w:titlePg/>
          <w:docGrid w:linePitch="360"/>
        </w:sectPr>
      </w:pPr>
    </w:p>
    <w:p w14:paraId="72EE81DB" w14:textId="77777777" w:rsidR="00294059" w:rsidRPr="00EF1F12" w:rsidRDefault="00294059" w:rsidP="00294059">
      <w:pPr>
        <w:numPr>
          <w:ilvl w:val="0"/>
          <w:numId w:val="35"/>
        </w:numPr>
        <w:shd w:val="clear" w:color="auto" w:fill="666699"/>
        <w:contextualSpacing/>
        <w:jc w:val="center"/>
        <w:rPr>
          <w:rFonts w:ascii="Corbel" w:eastAsia="Corbel" w:hAnsi="Corbel" w:cs="Times New Roman"/>
          <w:i/>
          <w:iCs/>
          <w:color w:val="FFFFFF"/>
          <w:sz w:val="36"/>
          <w:szCs w:val="36"/>
          <w:lang w:val="es-ES" w:eastAsia="es-ES_tradnl"/>
        </w:rPr>
      </w:pPr>
      <w:r w:rsidRPr="00EF1F12">
        <w:rPr>
          <w:rFonts w:ascii="Corbel" w:eastAsia="Corbel" w:hAnsi="Corbel" w:cs="Times New Roman"/>
          <w:b/>
          <w:bCs/>
          <w:i/>
          <w:iCs/>
          <w:color w:val="FFFFFF"/>
          <w:sz w:val="36"/>
          <w:szCs w:val="36"/>
          <w:lang w:val="es-ES" w:eastAsia="es-ES_tradnl"/>
        </w:rPr>
        <w:lastRenderedPageBreak/>
        <w:t>Aporte al desarrollo de la comunidad local y nacional</w:t>
      </w:r>
    </w:p>
    <w:p w14:paraId="42F8B38E" w14:textId="77777777" w:rsidR="00294059" w:rsidRPr="00EF1F12" w:rsidRDefault="00294059" w:rsidP="00294059">
      <w:pPr>
        <w:rPr>
          <w:rFonts w:ascii="Corbel" w:eastAsia="Corbel" w:hAnsi="Corbel" w:cs="Times New Roman"/>
          <w:color w:val="FF0000"/>
          <w:sz w:val="20"/>
          <w:szCs w:val="20"/>
          <w:lang w:val="es-ES" w:eastAsia="es-ES_tradnl"/>
        </w:rPr>
      </w:pPr>
    </w:p>
    <w:p w14:paraId="5A0D384F" w14:textId="77777777" w:rsidR="00294059" w:rsidRPr="00EF1F12" w:rsidRDefault="00294059" w:rsidP="00294059">
      <w:pPr>
        <w:spacing w:after="180" w:line="360" w:lineRule="auto"/>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Este foco se traduce en cuatro propuestas de valor, cuatro objetivos estratégicos y doce estrategias prioritarias, tal como se presenta en el siguiente cuadro:</w:t>
      </w:r>
    </w:p>
    <w:tbl>
      <w:tblPr>
        <w:tblStyle w:val="Tablaconcuadrcula"/>
        <w:tblW w:w="5000" w:type="pct"/>
        <w:tblLook w:val="04A0" w:firstRow="1" w:lastRow="0" w:firstColumn="1" w:lastColumn="0" w:noHBand="0" w:noVBand="1"/>
      </w:tblPr>
      <w:tblGrid>
        <w:gridCol w:w="2852"/>
        <w:gridCol w:w="3468"/>
        <w:gridCol w:w="4435"/>
        <w:gridCol w:w="3635"/>
      </w:tblGrid>
      <w:tr w:rsidR="00294059" w:rsidRPr="00EF1F12" w14:paraId="00FFD616" w14:textId="77777777" w:rsidTr="00F37597">
        <w:tc>
          <w:tcPr>
            <w:tcW w:w="991" w:type="pct"/>
            <w:shd w:val="clear" w:color="auto" w:fill="666699"/>
          </w:tcPr>
          <w:p w14:paraId="483613DA"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PROPUESTAS DE VALOR</w:t>
            </w:r>
          </w:p>
        </w:tc>
        <w:tc>
          <w:tcPr>
            <w:tcW w:w="1205" w:type="pct"/>
            <w:shd w:val="clear" w:color="auto" w:fill="666699"/>
          </w:tcPr>
          <w:p w14:paraId="5DA47446"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OBJETIVOS ESTRATÉGICOS</w:t>
            </w:r>
          </w:p>
        </w:tc>
        <w:tc>
          <w:tcPr>
            <w:tcW w:w="1541" w:type="pct"/>
            <w:shd w:val="clear" w:color="auto" w:fill="666699"/>
          </w:tcPr>
          <w:p w14:paraId="090D98B8"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ESTRATEGIAS PRIORITARIAS</w:t>
            </w:r>
          </w:p>
        </w:tc>
        <w:tc>
          <w:tcPr>
            <w:tcW w:w="1263" w:type="pct"/>
            <w:shd w:val="clear" w:color="auto" w:fill="666699"/>
          </w:tcPr>
          <w:p w14:paraId="69A884E9" w14:textId="77777777" w:rsidR="00294059" w:rsidRPr="00EF1F12" w:rsidRDefault="00294059" w:rsidP="00F37597">
            <w:pPr>
              <w:rPr>
                <w:rFonts w:ascii="Corbel" w:eastAsia="Corbel" w:hAnsi="Corbel" w:cs="Times New Roman"/>
                <w:b/>
                <w:i/>
                <w:iCs/>
                <w:color w:val="FFFFFF"/>
                <w:lang w:val="es-ES" w:eastAsia="es-ES_tradnl"/>
              </w:rPr>
            </w:pPr>
            <w:r w:rsidRPr="00EF1F12">
              <w:rPr>
                <w:rFonts w:ascii="Corbel" w:eastAsia="Corbel" w:hAnsi="Corbel" w:cs="Times New Roman"/>
                <w:b/>
                <w:i/>
                <w:iCs/>
                <w:color w:val="FFFFFF"/>
                <w:lang w:val="es-ES" w:eastAsia="es-ES_tradnl"/>
              </w:rPr>
              <w:t>INDICADORES</w:t>
            </w:r>
          </w:p>
        </w:tc>
      </w:tr>
      <w:tr w:rsidR="00294059" w:rsidRPr="00EF1F12" w14:paraId="40CCD2E7" w14:textId="77777777" w:rsidTr="00F37597">
        <w:trPr>
          <w:trHeight w:val="472"/>
        </w:trPr>
        <w:tc>
          <w:tcPr>
            <w:tcW w:w="991" w:type="pct"/>
            <w:vMerge w:val="restart"/>
          </w:tcPr>
          <w:p w14:paraId="71C4ABA2" w14:textId="77777777" w:rsidR="00294059" w:rsidRPr="00EF1F12" w:rsidRDefault="00294059" w:rsidP="00F37597">
            <w:pPr>
              <w:jc w:val="both"/>
              <w:rPr>
                <w:rFonts w:ascii="Corbel" w:eastAsia="Corbel" w:hAnsi="Corbel" w:cs="Times New Roman"/>
                <w:b/>
                <w:iCs/>
                <w:lang w:val="es-ES" w:eastAsia="es-ES_tradnl"/>
              </w:rPr>
            </w:pPr>
            <w:r w:rsidRPr="00EF1F12">
              <w:rPr>
                <w:rFonts w:ascii="Corbel" w:eastAsia="Corbel" w:hAnsi="Corbel" w:cs="Times New Roman"/>
                <w:b/>
                <w:lang w:val="es-ES" w:eastAsia="es-ES_tradnl"/>
              </w:rPr>
              <w:t>3.1. Soluciones efectivas a problemáticas del entorno</w:t>
            </w:r>
          </w:p>
        </w:tc>
        <w:tc>
          <w:tcPr>
            <w:tcW w:w="1205" w:type="pct"/>
            <w:vMerge w:val="restart"/>
          </w:tcPr>
          <w:p w14:paraId="20F9550C" w14:textId="77777777" w:rsidR="00294059" w:rsidRPr="00EF1F12" w:rsidRDefault="00294059" w:rsidP="00F37597">
            <w:pPr>
              <w:jc w:val="both"/>
              <w:rPr>
                <w:rFonts w:ascii="Corbel" w:eastAsia="Corbel" w:hAnsi="Corbel" w:cs="Times New Roman"/>
                <w:color w:val="000000"/>
                <w:lang w:val="es-ES" w:eastAsia="es-ES_tradnl"/>
              </w:rPr>
            </w:pPr>
            <w:r w:rsidRPr="00EF1F12">
              <w:rPr>
                <w:rFonts w:ascii="Corbel" w:eastAsia="Corbel" w:hAnsi="Corbel" w:cs="Times New Roman"/>
                <w:lang w:val="es-ES" w:eastAsia="es-ES_tradnl"/>
              </w:rPr>
              <w:t>Posicionar a la UCSC como actor destacado en el desarrollo regional y nacional.</w:t>
            </w:r>
          </w:p>
        </w:tc>
        <w:tc>
          <w:tcPr>
            <w:tcW w:w="1541" w:type="pct"/>
          </w:tcPr>
          <w:p w14:paraId="184081A8"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3.1.1. Fortalecer vínculos con sectores económicos-productivos, culturales-artísticos y otros de interés institucional.</w:t>
            </w:r>
          </w:p>
        </w:tc>
        <w:tc>
          <w:tcPr>
            <w:tcW w:w="1263" w:type="pct"/>
            <w:vMerge w:val="restart"/>
          </w:tcPr>
          <w:p w14:paraId="7DBACAC4" w14:textId="77777777" w:rsidR="00294059"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proyectos o programas adjudicados con fondos públicos o privados que aporten al desarrollo regional o nacional.</w:t>
            </w:r>
          </w:p>
          <w:p w14:paraId="53AFD975" w14:textId="77777777" w:rsidR="00F37597" w:rsidRPr="00EF1F12" w:rsidRDefault="00F37597" w:rsidP="00F37597">
            <w:pPr>
              <w:jc w:val="both"/>
              <w:rPr>
                <w:rFonts w:ascii="Corbel" w:eastAsia="Corbel" w:hAnsi="Corbel" w:cs="Times New Roman"/>
                <w:iCs/>
                <w:lang w:val="es-ES" w:eastAsia="es-ES_tradnl"/>
              </w:rPr>
            </w:pPr>
          </w:p>
          <w:p w14:paraId="180988AB" w14:textId="1FC24683" w:rsidR="00294059" w:rsidRPr="00EF1F12" w:rsidRDefault="00F37597" w:rsidP="00F37597">
            <w:pPr>
              <w:jc w:val="both"/>
              <w:rPr>
                <w:rFonts w:ascii="Corbel" w:eastAsia="Corbel" w:hAnsi="Corbel" w:cs="Times New Roman"/>
                <w:iCs/>
                <w:lang w:val="es-ES" w:eastAsia="es-ES_tradnl"/>
              </w:rPr>
            </w:pPr>
            <w:r w:rsidRPr="00F37597">
              <w:rPr>
                <w:rFonts w:ascii="Corbel" w:eastAsia="Corbel" w:hAnsi="Corbel" w:cs="Times New Roman"/>
                <w:iCs/>
                <w:lang w:val="es-ES" w:eastAsia="es-ES_tradnl"/>
              </w:rPr>
              <w:t>Indice de percepción del compromiso con la región, estudio de imagen y posicionamiento de marca UES regionales.</w:t>
            </w:r>
          </w:p>
        </w:tc>
      </w:tr>
      <w:tr w:rsidR="00294059" w:rsidRPr="00EF1F12" w14:paraId="76C58BD5" w14:textId="77777777" w:rsidTr="00F37597">
        <w:tc>
          <w:tcPr>
            <w:tcW w:w="991" w:type="pct"/>
            <w:vMerge/>
          </w:tcPr>
          <w:p w14:paraId="0CC3BD0A" w14:textId="77777777" w:rsidR="00294059" w:rsidRPr="00EF1F12" w:rsidRDefault="00294059" w:rsidP="00F37597">
            <w:pPr>
              <w:jc w:val="both"/>
              <w:rPr>
                <w:rFonts w:ascii="Corbel" w:eastAsia="Corbel" w:hAnsi="Corbel" w:cs="Times New Roman"/>
                <w:b/>
                <w:iCs/>
                <w:lang w:val="es-ES" w:eastAsia="es-ES_tradnl"/>
              </w:rPr>
            </w:pPr>
          </w:p>
        </w:tc>
        <w:tc>
          <w:tcPr>
            <w:tcW w:w="1205" w:type="pct"/>
            <w:vMerge/>
          </w:tcPr>
          <w:p w14:paraId="4C37E94C" w14:textId="77777777" w:rsidR="00294059" w:rsidRPr="00EF1F12" w:rsidRDefault="00294059" w:rsidP="00F37597">
            <w:pPr>
              <w:jc w:val="both"/>
              <w:rPr>
                <w:rFonts w:ascii="Corbel" w:eastAsia="Corbel" w:hAnsi="Corbel" w:cs="Times New Roman"/>
                <w:iCs/>
                <w:lang w:val="es-ES" w:eastAsia="es-ES_tradnl"/>
              </w:rPr>
            </w:pPr>
          </w:p>
        </w:tc>
        <w:tc>
          <w:tcPr>
            <w:tcW w:w="1541" w:type="pct"/>
          </w:tcPr>
          <w:p w14:paraId="17FDD916"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3.1.2. Fortalecer vínculos con instituciones públicas y organizaciones sociales.</w:t>
            </w:r>
          </w:p>
        </w:tc>
        <w:tc>
          <w:tcPr>
            <w:tcW w:w="1263" w:type="pct"/>
            <w:vMerge/>
          </w:tcPr>
          <w:p w14:paraId="007DD79E"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27B25DE2" w14:textId="77777777" w:rsidTr="00F37597">
        <w:trPr>
          <w:trHeight w:val="514"/>
        </w:trPr>
        <w:tc>
          <w:tcPr>
            <w:tcW w:w="991" w:type="pct"/>
            <w:vMerge/>
          </w:tcPr>
          <w:p w14:paraId="13925681" w14:textId="77777777" w:rsidR="00294059" w:rsidRPr="00EF1F12" w:rsidRDefault="00294059" w:rsidP="00F37597">
            <w:pPr>
              <w:jc w:val="both"/>
              <w:rPr>
                <w:rFonts w:ascii="Corbel" w:eastAsia="Corbel" w:hAnsi="Corbel" w:cs="Times New Roman"/>
                <w:b/>
                <w:iCs/>
                <w:lang w:val="es-ES" w:eastAsia="es-ES_tradnl"/>
              </w:rPr>
            </w:pPr>
          </w:p>
        </w:tc>
        <w:tc>
          <w:tcPr>
            <w:tcW w:w="1205" w:type="pct"/>
            <w:vMerge/>
          </w:tcPr>
          <w:p w14:paraId="700D5612" w14:textId="77777777" w:rsidR="00294059" w:rsidRPr="00EF1F12" w:rsidRDefault="00294059" w:rsidP="00F37597">
            <w:pPr>
              <w:jc w:val="both"/>
              <w:rPr>
                <w:rFonts w:ascii="Corbel" w:eastAsia="Corbel" w:hAnsi="Corbel" w:cs="Times New Roman"/>
                <w:iCs/>
                <w:lang w:val="es-ES" w:eastAsia="es-ES_tradnl"/>
              </w:rPr>
            </w:pPr>
          </w:p>
        </w:tc>
        <w:tc>
          <w:tcPr>
            <w:tcW w:w="1541" w:type="pct"/>
          </w:tcPr>
          <w:p w14:paraId="4AABEE1E" w14:textId="77777777" w:rsidR="00294059" w:rsidRPr="00EF1F12" w:rsidRDefault="00294059" w:rsidP="00F37597">
            <w:pPr>
              <w:jc w:val="both"/>
              <w:rPr>
                <w:rFonts w:ascii="Corbel" w:eastAsia="Corbel" w:hAnsi="Corbel" w:cs="Times New Roman"/>
                <w:color w:val="000000"/>
                <w:lang w:val="es-ES" w:eastAsia="es-ES_tradnl"/>
              </w:rPr>
            </w:pPr>
            <w:r w:rsidRPr="00EF1F12">
              <w:rPr>
                <w:rFonts w:ascii="Corbel" w:eastAsia="Corbel" w:hAnsi="Corbel" w:cs="Times New Roman"/>
                <w:lang w:val="es-ES" w:eastAsia="es-ES_tradnl"/>
              </w:rPr>
              <w:t>3.1.</w:t>
            </w:r>
            <w:r w:rsidRPr="00EF1F12">
              <w:rPr>
                <w:rFonts w:ascii="Corbel" w:eastAsia="Corbel" w:hAnsi="Corbel" w:cs="Times New Roman"/>
                <w:color w:val="000000"/>
                <w:lang w:val="es-ES" w:eastAsia="es-ES_tradnl"/>
              </w:rPr>
              <w:t>3. Fortalecer la gestión de proyectos públicos o privados.</w:t>
            </w:r>
          </w:p>
        </w:tc>
        <w:tc>
          <w:tcPr>
            <w:tcW w:w="1263" w:type="pct"/>
            <w:vMerge/>
          </w:tcPr>
          <w:p w14:paraId="40DADF39"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14EA26CC" w14:textId="77777777" w:rsidTr="00F37597">
        <w:tc>
          <w:tcPr>
            <w:tcW w:w="991" w:type="pct"/>
            <w:vMerge/>
          </w:tcPr>
          <w:p w14:paraId="00C86838" w14:textId="77777777" w:rsidR="00294059" w:rsidRPr="00EF1F12" w:rsidRDefault="00294059" w:rsidP="00F37597">
            <w:pPr>
              <w:jc w:val="both"/>
              <w:rPr>
                <w:rFonts w:ascii="Corbel" w:eastAsia="Corbel" w:hAnsi="Corbel" w:cs="Times New Roman"/>
                <w:b/>
                <w:iCs/>
                <w:lang w:val="es-ES" w:eastAsia="es-ES_tradnl"/>
              </w:rPr>
            </w:pPr>
          </w:p>
        </w:tc>
        <w:tc>
          <w:tcPr>
            <w:tcW w:w="1205" w:type="pct"/>
            <w:vMerge/>
          </w:tcPr>
          <w:p w14:paraId="2352D9E7" w14:textId="77777777" w:rsidR="00294059" w:rsidRPr="00EF1F12" w:rsidRDefault="00294059" w:rsidP="00F37597">
            <w:pPr>
              <w:jc w:val="both"/>
              <w:rPr>
                <w:rFonts w:ascii="Corbel" w:eastAsia="Corbel" w:hAnsi="Corbel" w:cs="Times New Roman"/>
                <w:iCs/>
                <w:lang w:val="es-ES" w:eastAsia="es-ES_tradnl"/>
              </w:rPr>
            </w:pPr>
          </w:p>
        </w:tc>
        <w:tc>
          <w:tcPr>
            <w:tcW w:w="1541" w:type="pct"/>
          </w:tcPr>
          <w:p w14:paraId="3C7E372E" w14:textId="77777777" w:rsidR="00294059" w:rsidRPr="00EF1F12" w:rsidRDefault="00294059" w:rsidP="00F37597">
            <w:pPr>
              <w:jc w:val="both"/>
              <w:rPr>
                <w:rFonts w:ascii="Corbel" w:eastAsia="Corbel" w:hAnsi="Corbel" w:cs="Times New Roman"/>
                <w:color w:val="000000"/>
                <w:lang w:val="es-ES" w:eastAsia="es-ES_tradnl"/>
              </w:rPr>
            </w:pPr>
            <w:r w:rsidRPr="00EF1F12">
              <w:rPr>
                <w:rFonts w:ascii="Corbel" w:eastAsia="Corbel" w:hAnsi="Corbel" w:cs="Times New Roman"/>
                <w:lang w:val="es-ES" w:eastAsia="es-ES_tradnl"/>
              </w:rPr>
              <w:t>3.1.</w:t>
            </w:r>
            <w:r w:rsidRPr="00EF1F12">
              <w:rPr>
                <w:rFonts w:ascii="Corbel" w:eastAsia="Corbel" w:hAnsi="Corbel" w:cs="Times New Roman"/>
                <w:color w:val="000000"/>
                <w:lang w:val="es-ES" w:eastAsia="es-ES_tradnl"/>
              </w:rPr>
              <w:t>4. Implementar mecanismos de promoción del quehacer institucional que aporta al entorno.</w:t>
            </w:r>
          </w:p>
        </w:tc>
        <w:tc>
          <w:tcPr>
            <w:tcW w:w="1263" w:type="pct"/>
            <w:vMerge/>
          </w:tcPr>
          <w:p w14:paraId="5117B0E5"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315A98BB" w14:textId="77777777" w:rsidTr="00F37597">
        <w:tc>
          <w:tcPr>
            <w:tcW w:w="991" w:type="pct"/>
            <w:vMerge w:val="restart"/>
          </w:tcPr>
          <w:p w14:paraId="75DF1F45" w14:textId="77777777" w:rsidR="00294059" w:rsidRPr="00EF1F12" w:rsidRDefault="00294059" w:rsidP="00F37597">
            <w:pPr>
              <w:jc w:val="both"/>
              <w:rPr>
                <w:rFonts w:ascii="Corbel" w:eastAsia="Corbel" w:hAnsi="Corbel" w:cs="Times New Roman"/>
                <w:b/>
                <w:iCs/>
                <w:lang w:val="es-ES" w:eastAsia="es-ES_tradnl"/>
              </w:rPr>
            </w:pPr>
            <w:r w:rsidRPr="00EF1F12">
              <w:rPr>
                <w:rFonts w:ascii="Corbel" w:eastAsia="Corbel" w:hAnsi="Corbel" w:cs="Times New Roman"/>
                <w:b/>
                <w:lang w:val="es-ES" w:eastAsia="es-ES_tradnl"/>
              </w:rPr>
              <w:t>3.2. Oportunidades de educación superior para estudiantes meritorios</w:t>
            </w:r>
            <w:r w:rsidRPr="00EF1F12">
              <w:rPr>
                <w:rFonts w:ascii="Corbel" w:eastAsia="Corbel" w:hAnsi="Corbel" w:cs="Times New Roman"/>
                <w:b/>
                <w:lang w:val="es-ES" w:eastAsia="es-ES_tradnl"/>
              </w:rPr>
              <w:tab/>
            </w:r>
          </w:p>
        </w:tc>
        <w:tc>
          <w:tcPr>
            <w:tcW w:w="1205" w:type="pct"/>
            <w:vMerge w:val="restart"/>
          </w:tcPr>
          <w:p w14:paraId="0BBF9EFE"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Promover el acceso a la educación superior de estudiantes meritorios.</w:t>
            </w:r>
          </w:p>
        </w:tc>
        <w:tc>
          <w:tcPr>
            <w:tcW w:w="1541" w:type="pct"/>
          </w:tcPr>
          <w:p w14:paraId="514332BD" w14:textId="77777777" w:rsidR="00294059" w:rsidRPr="00EF1F12" w:rsidRDefault="00294059" w:rsidP="00F37597">
            <w:pPr>
              <w:rPr>
                <w:rFonts w:ascii="Corbel" w:eastAsia="Corbel" w:hAnsi="Corbel" w:cs="Times New Roman"/>
                <w:lang w:val="es-ES" w:eastAsia="es-ES_tradnl"/>
              </w:rPr>
            </w:pPr>
            <w:r w:rsidRPr="00EF1F12">
              <w:rPr>
                <w:rFonts w:ascii="Corbel" w:eastAsia="Corbel" w:hAnsi="Corbel" w:cs="Times New Roman"/>
                <w:lang w:val="es-ES" w:eastAsia="es-ES_tradnl"/>
              </w:rPr>
              <w:t>3.2.1. Fortalecer programa de oportunidades académicas.</w:t>
            </w:r>
          </w:p>
        </w:tc>
        <w:tc>
          <w:tcPr>
            <w:tcW w:w="1263" w:type="pct"/>
            <w:vMerge w:val="restart"/>
          </w:tcPr>
          <w:p w14:paraId="19FE6CE8"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Porcentaje de estudiantes que ingresan vía acceso meritorio.</w:t>
            </w:r>
          </w:p>
          <w:p w14:paraId="50A4B781"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Retención de estudiantes al primer año que ingresan vía acceso meritorio.</w:t>
            </w:r>
          </w:p>
          <w:p w14:paraId="5A20A4AE"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5541FA5D" w14:textId="77777777" w:rsidTr="00F37597">
        <w:tc>
          <w:tcPr>
            <w:tcW w:w="991" w:type="pct"/>
            <w:vMerge/>
          </w:tcPr>
          <w:p w14:paraId="7BA1F886" w14:textId="77777777" w:rsidR="00294059" w:rsidRPr="00EF1F12" w:rsidRDefault="00294059" w:rsidP="00F37597">
            <w:pPr>
              <w:jc w:val="both"/>
              <w:rPr>
                <w:rFonts w:ascii="Corbel" w:eastAsia="Corbel" w:hAnsi="Corbel" w:cs="Times New Roman"/>
                <w:b/>
                <w:iCs/>
                <w:lang w:val="es-ES" w:eastAsia="es-ES_tradnl"/>
              </w:rPr>
            </w:pPr>
          </w:p>
        </w:tc>
        <w:tc>
          <w:tcPr>
            <w:tcW w:w="1205" w:type="pct"/>
            <w:vMerge/>
          </w:tcPr>
          <w:p w14:paraId="0FC82E89" w14:textId="77777777" w:rsidR="00294059" w:rsidRPr="00EF1F12" w:rsidRDefault="00294059" w:rsidP="00F37597">
            <w:pPr>
              <w:jc w:val="both"/>
              <w:rPr>
                <w:rFonts w:ascii="Corbel" w:eastAsia="Corbel" w:hAnsi="Corbel" w:cs="Times New Roman"/>
                <w:iCs/>
                <w:lang w:val="es-ES" w:eastAsia="es-ES_tradnl"/>
              </w:rPr>
            </w:pPr>
          </w:p>
        </w:tc>
        <w:tc>
          <w:tcPr>
            <w:tcW w:w="1541" w:type="pct"/>
          </w:tcPr>
          <w:p w14:paraId="0DADE902" w14:textId="77777777" w:rsidR="00294059" w:rsidRPr="00EF1F12" w:rsidRDefault="00294059" w:rsidP="00F37597">
            <w:pPr>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3.2.2. Diversificar las vías de admisión a la UCSC.</w:t>
            </w:r>
          </w:p>
        </w:tc>
        <w:tc>
          <w:tcPr>
            <w:tcW w:w="1263" w:type="pct"/>
            <w:vMerge/>
          </w:tcPr>
          <w:p w14:paraId="63D09DC8"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1C6B1B09" w14:textId="77777777" w:rsidTr="00F37597">
        <w:trPr>
          <w:trHeight w:val="597"/>
        </w:trPr>
        <w:tc>
          <w:tcPr>
            <w:tcW w:w="991" w:type="pct"/>
            <w:vMerge/>
          </w:tcPr>
          <w:p w14:paraId="5F2EB386" w14:textId="77777777" w:rsidR="00294059" w:rsidRPr="00EF1F12" w:rsidRDefault="00294059" w:rsidP="00F37597">
            <w:pPr>
              <w:jc w:val="both"/>
              <w:rPr>
                <w:rFonts w:ascii="Corbel" w:eastAsia="Corbel" w:hAnsi="Corbel" w:cs="Times New Roman"/>
                <w:b/>
                <w:iCs/>
                <w:lang w:val="es-ES" w:eastAsia="es-ES_tradnl"/>
              </w:rPr>
            </w:pPr>
          </w:p>
        </w:tc>
        <w:tc>
          <w:tcPr>
            <w:tcW w:w="1205" w:type="pct"/>
            <w:vMerge/>
          </w:tcPr>
          <w:p w14:paraId="1DAA118B" w14:textId="77777777" w:rsidR="00294059" w:rsidRPr="00EF1F12" w:rsidRDefault="00294059" w:rsidP="00F37597">
            <w:pPr>
              <w:jc w:val="both"/>
              <w:rPr>
                <w:rFonts w:ascii="Corbel" w:eastAsia="Corbel" w:hAnsi="Corbel" w:cs="Times New Roman"/>
                <w:iCs/>
                <w:lang w:val="es-ES" w:eastAsia="es-ES_tradnl"/>
              </w:rPr>
            </w:pPr>
          </w:p>
        </w:tc>
        <w:tc>
          <w:tcPr>
            <w:tcW w:w="1541" w:type="pct"/>
          </w:tcPr>
          <w:p w14:paraId="206FD09F"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3.2.3. Implementar mecanismos de acompañamiento de estudiantes que ingresan por mérito.</w:t>
            </w:r>
          </w:p>
        </w:tc>
        <w:tc>
          <w:tcPr>
            <w:tcW w:w="1263" w:type="pct"/>
            <w:vMerge/>
          </w:tcPr>
          <w:p w14:paraId="7CA33667"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19457849" w14:textId="77777777" w:rsidTr="00F37597">
        <w:trPr>
          <w:trHeight w:val="471"/>
        </w:trPr>
        <w:tc>
          <w:tcPr>
            <w:tcW w:w="991" w:type="pct"/>
            <w:vMerge w:val="restart"/>
          </w:tcPr>
          <w:p w14:paraId="53F8E76F" w14:textId="77777777" w:rsidR="00294059" w:rsidRPr="00EF1F12" w:rsidRDefault="00294059" w:rsidP="00F37597">
            <w:pPr>
              <w:tabs>
                <w:tab w:val="left" w:pos="312"/>
              </w:tabs>
              <w:jc w:val="both"/>
              <w:rPr>
                <w:rFonts w:ascii="Corbel" w:eastAsia="Corbel" w:hAnsi="Corbel" w:cs="Times New Roman"/>
                <w:b/>
                <w:iCs/>
                <w:lang w:val="es-ES" w:eastAsia="es-ES_tradnl"/>
              </w:rPr>
            </w:pPr>
            <w:r w:rsidRPr="00EF1F12">
              <w:rPr>
                <w:rFonts w:ascii="Corbel" w:eastAsia="Corbel" w:hAnsi="Corbel" w:cs="Times New Roman"/>
                <w:b/>
                <w:lang w:val="es-ES" w:eastAsia="es-ES_tradnl"/>
              </w:rPr>
              <w:t>3.3. Oferta de servicios y formación continua pertinente a las necesidades del entorno</w:t>
            </w:r>
          </w:p>
        </w:tc>
        <w:tc>
          <w:tcPr>
            <w:tcW w:w="1205" w:type="pct"/>
            <w:vMerge w:val="restart"/>
          </w:tcPr>
          <w:p w14:paraId="0ED36BE3"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Potenciar la formación continua, la capacitación y las unidades de servicios UCSC.</w:t>
            </w:r>
          </w:p>
          <w:p w14:paraId="5FDE9FC8" w14:textId="77777777" w:rsidR="00294059" w:rsidRPr="00EF1F12" w:rsidRDefault="00294059" w:rsidP="00F37597">
            <w:pPr>
              <w:jc w:val="both"/>
              <w:rPr>
                <w:rFonts w:ascii="Corbel" w:eastAsia="Corbel" w:hAnsi="Corbel" w:cs="Times New Roman"/>
                <w:iCs/>
                <w:lang w:val="es-ES" w:eastAsia="es-ES_tradnl"/>
              </w:rPr>
            </w:pPr>
          </w:p>
        </w:tc>
        <w:tc>
          <w:tcPr>
            <w:tcW w:w="1541" w:type="pct"/>
          </w:tcPr>
          <w:p w14:paraId="7AA49DF5"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3.3.1. Promover la generación y prestación de servicios.</w:t>
            </w:r>
          </w:p>
        </w:tc>
        <w:tc>
          <w:tcPr>
            <w:tcW w:w="1263" w:type="pct"/>
            <w:vMerge w:val="restart"/>
          </w:tcPr>
          <w:p w14:paraId="184CCC33"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asesorías técnicas y consultorías ejecutadas.</w:t>
            </w:r>
          </w:p>
          <w:p w14:paraId="55426E4F"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cursos de capacitación ejecutados.</w:t>
            </w:r>
          </w:p>
          <w:p w14:paraId="708EA5DC"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exalumnos que participan en programas de Diplomado.</w:t>
            </w:r>
          </w:p>
          <w:p w14:paraId="2B7DEEF8"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Número de nuevos matriculados en programas de Diplomado.</w:t>
            </w:r>
          </w:p>
        </w:tc>
      </w:tr>
      <w:tr w:rsidR="00294059" w:rsidRPr="00EF1F12" w14:paraId="1EE19B54" w14:textId="77777777" w:rsidTr="00F37597">
        <w:tc>
          <w:tcPr>
            <w:tcW w:w="991" w:type="pct"/>
            <w:vMerge/>
          </w:tcPr>
          <w:p w14:paraId="19245A58" w14:textId="77777777" w:rsidR="00294059" w:rsidRPr="00EF1F12" w:rsidRDefault="00294059" w:rsidP="00F37597">
            <w:pPr>
              <w:jc w:val="both"/>
              <w:rPr>
                <w:rFonts w:ascii="Corbel" w:eastAsia="Corbel" w:hAnsi="Corbel" w:cs="Times New Roman"/>
                <w:b/>
                <w:iCs/>
                <w:lang w:val="es-ES" w:eastAsia="es-ES_tradnl"/>
              </w:rPr>
            </w:pPr>
          </w:p>
        </w:tc>
        <w:tc>
          <w:tcPr>
            <w:tcW w:w="1205" w:type="pct"/>
            <w:vMerge/>
          </w:tcPr>
          <w:p w14:paraId="22AAA2EF" w14:textId="77777777" w:rsidR="00294059" w:rsidRPr="00EF1F12" w:rsidRDefault="00294059" w:rsidP="00F37597">
            <w:pPr>
              <w:jc w:val="both"/>
              <w:rPr>
                <w:rFonts w:ascii="Corbel" w:eastAsia="Corbel" w:hAnsi="Corbel" w:cs="Times New Roman"/>
                <w:iCs/>
                <w:lang w:val="es-ES" w:eastAsia="es-ES_tradnl"/>
              </w:rPr>
            </w:pPr>
          </w:p>
        </w:tc>
        <w:tc>
          <w:tcPr>
            <w:tcW w:w="1541" w:type="pct"/>
          </w:tcPr>
          <w:p w14:paraId="073970D0" w14:textId="77777777" w:rsidR="00294059" w:rsidRPr="00EF1F12" w:rsidRDefault="00294059" w:rsidP="00F37597">
            <w:pPr>
              <w:rPr>
                <w:rFonts w:ascii="Corbel" w:eastAsia="Corbel" w:hAnsi="Corbel" w:cs="Times New Roman"/>
                <w:lang w:val="es-ES" w:eastAsia="es-ES_tradnl"/>
              </w:rPr>
            </w:pPr>
            <w:r w:rsidRPr="00EF1F12">
              <w:rPr>
                <w:rFonts w:ascii="Corbel" w:eastAsia="Corbel" w:hAnsi="Corbel" w:cs="Times New Roman"/>
                <w:lang w:val="es-ES" w:eastAsia="es-ES_tradnl"/>
              </w:rPr>
              <w:t>3.3.2. Difundir y promover la formación continua y servicios de la Universidad.</w:t>
            </w:r>
          </w:p>
        </w:tc>
        <w:tc>
          <w:tcPr>
            <w:tcW w:w="1263" w:type="pct"/>
            <w:vMerge/>
          </w:tcPr>
          <w:p w14:paraId="41A981B4"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0D5E84BB" w14:textId="77777777" w:rsidTr="00F37597">
        <w:tc>
          <w:tcPr>
            <w:tcW w:w="991" w:type="pct"/>
            <w:vMerge/>
          </w:tcPr>
          <w:p w14:paraId="50109D30" w14:textId="77777777" w:rsidR="00294059" w:rsidRPr="00EF1F12" w:rsidRDefault="00294059" w:rsidP="00F37597">
            <w:pPr>
              <w:jc w:val="both"/>
              <w:rPr>
                <w:rFonts w:ascii="Corbel" w:eastAsia="Corbel" w:hAnsi="Corbel" w:cs="Times New Roman"/>
                <w:b/>
                <w:iCs/>
                <w:lang w:val="es-ES" w:eastAsia="es-ES_tradnl"/>
              </w:rPr>
            </w:pPr>
          </w:p>
        </w:tc>
        <w:tc>
          <w:tcPr>
            <w:tcW w:w="1205" w:type="pct"/>
            <w:vMerge/>
          </w:tcPr>
          <w:p w14:paraId="286B12B4" w14:textId="77777777" w:rsidR="00294059" w:rsidRPr="00EF1F12" w:rsidRDefault="00294059" w:rsidP="00F37597">
            <w:pPr>
              <w:jc w:val="both"/>
              <w:rPr>
                <w:rFonts w:ascii="Corbel" w:eastAsia="Corbel" w:hAnsi="Corbel" w:cs="Times New Roman"/>
                <w:iCs/>
                <w:lang w:val="es-ES" w:eastAsia="es-ES_tradnl"/>
              </w:rPr>
            </w:pPr>
          </w:p>
        </w:tc>
        <w:tc>
          <w:tcPr>
            <w:tcW w:w="1541" w:type="pct"/>
          </w:tcPr>
          <w:p w14:paraId="2EB95C2F"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3.3.3. Fortalecer las redes de contacto con exalumnos y empleadores.</w:t>
            </w:r>
          </w:p>
        </w:tc>
        <w:tc>
          <w:tcPr>
            <w:tcW w:w="1263" w:type="pct"/>
            <w:vMerge/>
          </w:tcPr>
          <w:p w14:paraId="181233EB"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46D4FD36" w14:textId="77777777" w:rsidTr="00F37597">
        <w:trPr>
          <w:trHeight w:val="472"/>
        </w:trPr>
        <w:tc>
          <w:tcPr>
            <w:tcW w:w="991" w:type="pct"/>
            <w:vMerge w:val="restart"/>
          </w:tcPr>
          <w:p w14:paraId="7E16C2E9" w14:textId="77777777" w:rsidR="00294059" w:rsidRPr="00EF1F12" w:rsidRDefault="00294059" w:rsidP="00F37597">
            <w:pPr>
              <w:jc w:val="both"/>
              <w:rPr>
                <w:rFonts w:ascii="Corbel" w:eastAsia="Corbel" w:hAnsi="Corbel" w:cs="Times New Roman"/>
                <w:b/>
                <w:lang w:val="es-ES" w:eastAsia="es-ES_tradnl"/>
              </w:rPr>
            </w:pPr>
            <w:r w:rsidRPr="00EF1F12">
              <w:rPr>
                <w:rFonts w:ascii="Corbel" w:eastAsia="Corbel" w:hAnsi="Corbel" w:cs="Times New Roman"/>
                <w:b/>
                <w:lang w:val="es-ES" w:eastAsia="es-ES_tradnl"/>
              </w:rPr>
              <w:t xml:space="preserve">3.4. Mayor presencia de la Universidad en temáticas de interés institucional y de la contingencia nacional </w:t>
            </w:r>
          </w:p>
        </w:tc>
        <w:tc>
          <w:tcPr>
            <w:tcW w:w="1205" w:type="pct"/>
            <w:vMerge w:val="restart"/>
          </w:tcPr>
          <w:p w14:paraId="4A4061B3"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lang w:val="es-ES" w:eastAsia="es-ES_tradnl"/>
              </w:rPr>
              <w:t>Promover la participación de la Universidad en temáticas de interés institucional y de la contingencia nacional.</w:t>
            </w:r>
          </w:p>
        </w:tc>
        <w:tc>
          <w:tcPr>
            <w:tcW w:w="1541" w:type="pct"/>
          </w:tcPr>
          <w:p w14:paraId="22F0F003" w14:textId="77777777" w:rsidR="00294059" w:rsidRPr="00EF1F12" w:rsidRDefault="00294059" w:rsidP="00F37597">
            <w:pPr>
              <w:jc w:val="both"/>
              <w:rPr>
                <w:rFonts w:ascii="Corbel" w:eastAsia="Corbel" w:hAnsi="Corbel" w:cs="Times New Roman"/>
                <w:color w:val="000000"/>
                <w:lang w:val="es-ES" w:eastAsia="es-ES_tradnl"/>
              </w:rPr>
            </w:pPr>
            <w:r w:rsidRPr="00EF1F12">
              <w:rPr>
                <w:rFonts w:ascii="Corbel" w:eastAsia="Corbel" w:hAnsi="Corbel" w:cs="Times New Roman"/>
                <w:lang w:val="es-ES" w:eastAsia="es-ES_tradnl"/>
              </w:rPr>
              <w:t>3.4.</w:t>
            </w:r>
            <w:r w:rsidRPr="00EF1F12">
              <w:rPr>
                <w:rFonts w:ascii="Corbel" w:eastAsia="Corbel" w:hAnsi="Corbel" w:cs="Times New Roman"/>
                <w:color w:val="000000"/>
                <w:lang w:val="es-ES" w:eastAsia="es-ES_tradnl"/>
              </w:rPr>
              <w:t>1. Promover la comunicación estratégica.</w:t>
            </w:r>
          </w:p>
        </w:tc>
        <w:tc>
          <w:tcPr>
            <w:tcW w:w="1263" w:type="pct"/>
            <w:vMerge w:val="restart"/>
          </w:tcPr>
          <w:p w14:paraId="103470B8" w14:textId="3D71D973" w:rsidR="00294059" w:rsidRPr="00EF1F12" w:rsidRDefault="00F37597" w:rsidP="00F37597">
            <w:pPr>
              <w:jc w:val="both"/>
              <w:rPr>
                <w:rFonts w:ascii="Corbel" w:eastAsia="Corbel" w:hAnsi="Corbel" w:cs="Times New Roman"/>
                <w:iCs/>
                <w:lang w:val="es-ES" w:eastAsia="es-ES_tradnl"/>
              </w:rPr>
            </w:pPr>
            <w:r w:rsidRPr="00F37597">
              <w:rPr>
                <w:color w:val="000000" w:themeColor="text1"/>
                <w:lang w:val="es-ES"/>
              </w:rPr>
              <w:t>Nº de apariciones en medios de prensa en temáticas definidas en plan anual de medios institucional.</w:t>
            </w:r>
          </w:p>
        </w:tc>
      </w:tr>
      <w:tr w:rsidR="00294059" w:rsidRPr="00EF1F12" w14:paraId="062AAC35" w14:textId="77777777" w:rsidTr="00F37597">
        <w:trPr>
          <w:trHeight w:val="319"/>
        </w:trPr>
        <w:tc>
          <w:tcPr>
            <w:tcW w:w="991" w:type="pct"/>
            <w:vMerge/>
          </w:tcPr>
          <w:p w14:paraId="7402ED8F" w14:textId="77777777" w:rsidR="00294059" w:rsidRPr="00EF1F12" w:rsidRDefault="00294059" w:rsidP="00F37597">
            <w:pPr>
              <w:jc w:val="both"/>
              <w:rPr>
                <w:rFonts w:ascii="Corbel" w:eastAsia="Corbel" w:hAnsi="Corbel" w:cs="Times New Roman"/>
                <w:i/>
                <w:iCs/>
                <w:lang w:val="es-ES" w:eastAsia="es-ES_tradnl"/>
              </w:rPr>
            </w:pPr>
          </w:p>
        </w:tc>
        <w:tc>
          <w:tcPr>
            <w:tcW w:w="1205" w:type="pct"/>
            <w:vMerge/>
          </w:tcPr>
          <w:p w14:paraId="2F608B33" w14:textId="77777777" w:rsidR="00294059" w:rsidRPr="00EF1F12" w:rsidRDefault="00294059" w:rsidP="00F37597">
            <w:pPr>
              <w:jc w:val="both"/>
              <w:rPr>
                <w:rFonts w:ascii="Corbel" w:eastAsia="Corbel" w:hAnsi="Corbel" w:cs="Times New Roman"/>
                <w:i/>
                <w:iCs/>
                <w:lang w:val="es-ES" w:eastAsia="es-ES_tradnl"/>
              </w:rPr>
            </w:pPr>
          </w:p>
        </w:tc>
        <w:tc>
          <w:tcPr>
            <w:tcW w:w="1541" w:type="pct"/>
          </w:tcPr>
          <w:p w14:paraId="25C8EDEF"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lang w:val="es-ES" w:eastAsia="es-ES_tradnl"/>
              </w:rPr>
              <w:t>3.4.</w:t>
            </w:r>
            <w:r w:rsidRPr="00EF1F12">
              <w:rPr>
                <w:rFonts w:ascii="Corbel" w:eastAsia="Corbel" w:hAnsi="Corbel" w:cs="Times New Roman"/>
                <w:color w:val="000000"/>
                <w:lang w:val="es-ES" w:eastAsia="es-ES_tradnl"/>
              </w:rPr>
              <w:t>2. Incentivar la participación de la comunidad universitaria en medios de comunicación regionales y nacionales.</w:t>
            </w:r>
          </w:p>
        </w:tc>
        <w:tc>
          <w:tcPr>
            <w:tcW w:w="1263" w:type="pct"/>
            <w:vMerge/>
          </w:tcPr>
          <w:p w14:paraId="285CAB77" w14:textId="77777777" w:rsidR="00294059" w:rsidRPr="00EF1F12" w:rsidRDefault="00294059" w:rsidP="00F37597">
            <w:pPr>
              <w:jc w:val="both"/>
              <w:rPr>
                <w:rFonts w:ascii="Corbel" w:eastAsia="Corbel" w:hAnsi="Corbel" w:cs="Times New Roman"/>
                <w:i/>
                <w:iCs/>
                <w:lang w:val="es-ES" w:eastAsia="es-ES_tradnl"/>
              </w:rPr>
            </w:pPr>
          </w:p>
        </w:tc>
      </w:tr>
    </w:tbl>
    <w:p w14:paraId="2E1D14AB" w14:textId="77777777" w:rsidR="00294059" w:rsidRPr="00EF1F12" w:rsidRDefault="00294059" w:rsidP="00294059">
      <w:pPr>
        <w:spacing w:after="180" w:line="360" w:lineRule="auto"/>
        <w:rPr>
          <w:rFonts w:ascii="Corbel" w:eastAsia="Corbel" w:hAnsi="Corbel" w:cs="Times New Roman"/>
          <w:color w:val="FF0000"/>
          <w:sz w:val="20"/>
          <w:szCs w:val="20"/>
          <w:lang w:val="es-ES" w:eastAsia="es-ES_tradnl"/>
        </w:rPr>
      </w:pPr>
    </w:p>
    <w:p w14:paraId="7FE69E84" w14:textId="77777777" w:rsidR="00294059" w:rsidRDefault="00294059" w:rsidP="00EF1F12">
      <w:pPr>
        <w:tabs>
          <w:tab w:val="left" w:pos="1993"/>
        </w:tabs>
        <w:spacing w:after="180" w:line="360" w:lineRule="auto"/>
        <w:ind w:left="709"/>
        <w:jc w:val="both"/>
        <w:rPr>
          <w:rFonts w:ascii="Corbel" w:eastAsia="Corbel" w:hAnsi="Corbel" w:cs="Times New Roman"/>
          <w:sz w:val="18"/>
          <w:szCs w:val="18"/>
          <w:lang w:val="es-ES" w:eastAsia="es-ES_tradnl"/>
        </w:rPr>
      </w:pPr>
    </w:p>
    <w:p w14:paraId="4D5C20F8" w14:textId="77777777" w:rsidR="00294059" w:rsidRDefault="00294059" w:rsidP="00EF1F12">
      <w:pPr>
        <w:tabs>
          <w:tab w:val="left" w:pos="1993"/>
        </w:tabs>
        <w:spacing w:after="180" w:line="360" w:lineRule="auto"/>
        <w:ind w:left="709"/>
        <w:jc w:val="both"/>
        <w:rPr>
          <w:rFonts w:ascii="Corbel" w:eastAsia="Corbel" w:hAnsi="Corbel" w:cs="Times New Roman"/>
          <w:sz w:val="18"/>
          <w:szCs w:val="18"/>
          <w:lang w:val="es-ES" w:eastAsia="es-ES_tradnl"/>
        </w:rPr>
        <w:sectPr w:rsidR="00294059" w:rsidSect="00294059">
          <w:pgSz w:w="15840" w:h="12240" w:orient="landscape" w:code="1"/>
          <w:pgMar w:top="720" w:right="720" w:bottom="720" w:left="720" w:header="720" w:footer="720" w:gutter="0"/>
          <w:cols w:space="720"/>
          <w:titlePg/>
          <w:docGrid w:linePitch="360"/>
        </w:sectPr>
      </w:pPr>
    </w:p>
    <w:p w14:paraId="5693F7B4" w14:textId="77777777" w:rsidR="00EF1F12" w:rsidRPr="00EF1F12" w:rsidRDefault="00EF1F12" w:rsidP="00EF1F12">
      <w:pPr>
        <w:spacing w:after="180" w:line="360" w:lineRule="auto"/>
        <w:rPr>
          <w:rFonts w:ascii="Corbel" w:eastAsia="Corbel" w:hAnsi="Corbel" w:cs="Times New Roman"/>
          <w:b/>
          <w:color w:val="000000"/>
          <w:lang w:val="es-ES" w:eastAsia="es-ES_tradnl"/>
        </w:rPr>
      </w:pPr>
      <w:r w:rsidRPr="00EF1F12">
        <w:rPr>
          <w:rFonts w:ascii="Corbel" w:eastAsia="Corbel" w:hAnsi="Corbel" w:cs="Times New Roman"/>
          <w:b/>
          <w:color w:val="000000"/>
          <w:lang w:val="es-ES" w:eastAsia="es-ES_tradnl"/>
        </w:rPr>
        <w:lastRenderedPageBreak/>
        <w:t>3. Aporte al desarrollo de la comunidad local y nacional</w:t>
      </w:r>
      <w:r w:rsidRPr="00EF1F12" w:rsidDel="007424CA">
        <w:rPr>
          <w:rFonts w:ascii="Corbel" w:eastAsia="Corbel" w:hAnsi="Corbel" w:cs="Times New Roman"/>
          <w:b/>
          <w:color w:val="000000"/>
          <w:lang w:val="es-ES" w:eastAsia="es-ES_tradnl"/>
        </w:rPr>
        <w:t xml:space="preserve"> </w:t>
      </w:r>
      <w:r w:rsidRPr="00EF1F12">
        <w:rPr>
          <w:rFonts w:ascii="Corbel" w:eastAsia="Corbel" w:hAnsi="Corbel" w:cs="Times New Roman"/>
          <w:b/>
          <w:color w:val="000000"/>
          <w:lang w:val="es-ES" w:eastAsia="es-ES_tradnl"/>
        </w:rPr>
        <w:t>- Descripción de propuestas de valor</w:t>
      </w:r>
    </w:p>
    <w:p w14:paraId="0592A430" w14:textId="77777777" w:rsidR="00EF1F12" w:rsidRPr="00EF1F12" w:rsidRDefault="00EF1F12" w:rsidP="00EF1F12">
      <w:pPr>
        <w:spacing w:after="180" w:line="360" w:lineRule="auto"/>
        <w:contextualSpacing/>
        <w:rPr>
          <w:rFonts w:ascii="Corbel" w:eastAsia="Corbel" w:hAnsi="Corbel" w:cs="Times New Roman"/>
          <w:sz w:val="20"/>
          <w:szCs w:val="20"/>
          <w:lang w:val="es-ES" w:eastAsia="es-ES_tradnl"/>
        </w:rPr>
      </w:pPr>
      <w:r w:rsidRPr="00EF1F12">
        <w:rPr>
          <w:rFonts w:ascii="Corbel" w:eastAsia="Corbel" w:hAnsi="Corbel" w:cs="Times New Roman"/>
          <w:b/>
          <w:sz w:val="20"/>
          <w:szCs w:val="20"/>
          <w:lang w:val="es-ES" w:eastAsia="es-ES_tradnl"/>
        </w:rPr>
        <w:t>3.1. Soluciones efectivas a problemáticas del entorno</w:t>
      </w:r>
    </w:p>
    <w:p w14:paraId="65B17936" w14:textId="77777777" w:rsidR="00EF1F12" w:rsidRPr="00EF1F12" w:rsidRDefault="00EF1F12" w:rsidP="00EF1F12">
      <w:pPr>
        <w:spacing w:after="180" w:line="360" w:lineRule="auto"/>
        <w:ind w:left="720"/>
        <w:contextualSpacing/>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Objetivo estratégico:  Posicionar a la UCSC como actor destacado en el desarrollo regional y nacional </w:t>
      </w:r>
    </w:p>
    <w:p w14:paraId="6483FA29" w14:textId="77777777" w:rsidR="00EF1F12" w:rsidRPr="00EF1F12" w:rsidRDefault="00EF1F12" w:rsidP="00EF1F12">
      <w:pPr>
        <w:spacing w:after="180" w:line="360" w:lineRule="auto"/>
        <w:ind w:left="720"/>
        <w:contextualSpacing/>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Estrategias:</w:t>
      </w:r>
    </w:p>
    <w:p w14:paraId="3620E62A" w14:textId="77777777" w:rsidR="00EF1F12" w:rsidRPr="00EF1F12" w:rsidRDefault="00EF1F12" w:rsidP="00EF1F12">
      <w:pPr>
        <w:ind w:firstLine="709"/>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3.1.1. Fortalecer vínculos con sectores económicos-productivos, culturales-artísticos y otros de interés institucional</w:t>
      </w:r>
    </w:p>
    <w:p w14:paraId="272AA8FC" w14:textId="77777777" w:rsidR="00EF1F12" w:rsidRPr="00EF1F12" w:rsidRDefault="00EF1F12" w:rsidP="00EF1F12">
      <w:pPr>
        <w:ind w:firstLine="709"/>
        <w:jc w:val="both"/>
        <w:rPr>
          <w:rFonts w:ascii="Corbel" w:eastAsia="Corbel" w:hAnsi="Corbel" w:cs="Times New Roman"/>
          <w:sz w:val="20"/>
          <w:szCs w:val="20"/>
          <w:lang w:val="es-ES" w:eastAsia="es-ES_tradnl"/>
        </w:rPr>
      </w:pPr>
    </w:p>
    <w:p w14:paraId="2AA18937" w14:textId="77777777" w:rsidR="00EF1F12" w:rsidRPr="00EF1F12" w:rsidRDefault="00EF1F12" w:rsidP="00EF1F12">
      <w:pPr>
        <w:ind w:left="709"/>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contribuirá tanto al proceso educativo como al desarrollo de la sociedad a través de diversas formas de colaboración e interacción.</w:t>
      </w:r>
    </w:p>
    <w:p w14:paraId="1219C944" w14:textId="77777777" w:rsidR="00EF1F12" w:rsidRPr="00EF1F12" w:rsidRDefault="00EF1F12" w:rsidP="00EF1F12">
      <w:pPr>
        <w:ind w:left="709"/>
        <w:rPr>
          <w:rFonts w:ascii="Corbel" w:eastAsia="Corbel" w:hAnsi="Corbel" w:cs="Corbel"/>
          <w:color w:val="FF0000"/>
          <w:sz w:val="20"/>
          <w:szCs w:val="20"/>
          <w:lang w:val="es-ES" w:eastAsia="es-ES_tradnl"/>
        </w:rPr>
      </w:pPr>
    </w:p>
    <w:p w14:paraId="024AF7B8" w14:textId="77777777" w:rsidR="00EF1F12" w:rsidRPr="00EF1F12" w:rsidRDefault="00EF1F12" w:rsidP="00EF1F12">
      <w:pPr>
        <w:ind w:firstLine="709"/>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3.1.2. Fortalecer vínculos con instituciones públicas y organizaciones sociales</w:t>
      </w:r>
    </w:p>
    <w:p w14:paraId="110E024C" w14:textId="77777777" w:rsidR="00EF1F12" w:rsidRPr="00EF1F12" w:rsidRDefault="00EF1F12" w:rsidP="00EF1F12">
      <w:pPr>
        <w:ind w:firstLine="709"/>
        <w:jc w:val="both"/>
        <w:rPr>
          <w:rFonts w:ascii="Corbel" w:eastAsia="Corbel" w:hAnsi="Corbel" w:cs="Times New Roman"/>
          <w:sz w:val="20"/>
          <w:szCs w:val="20"/>
          <w:lang w:val="es-ES" w:eastAsia="es-ES_tradnl"/>
        </w:rPr>
      </w:pPr>
    </w:p>
    <w:p w14:paraId="617AD6C8" w14:textId="77777777" w:rsidR="00EF1F12" w:rsidRPr="00EF1F12" w:rsidRDefault="00EF1F12" w:rsidP="00EF1F12">
      <w:pPr>
        <w:ind w:left="709"/>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aspira a responder a los requerimientos de la región y del país y contribuir al desarrollo regional y al diseño de políticas públicas. Para ello se establecerán mecanismos que permitan una mayor presencia en las diversas instancias de trabajo con el sector público y con organizaciones sociales.</w:t>
      </w:r>
    </w:p>
    <w:p w14:paraId="408E97D7" w14:textId="77777777" w:rsidR="00EF1F12" w:rsidRPr="00EF1F12" w:rsidRDefault="00EF1F12" w:rsidP="00EF1F12">
      <w:pPr>
        <w:ind w:left="709"/>
        <w:rPr>
          <w:rFonts w:ascii="Corbel" w:eastAsia="Corbel" w:hAnsi="Corbel" w:cs="Corbel"/>
          <w:color w:val="FF0000"/>
          <w:sz w:val="20"/>
          <w:szCs w:val="20"/>
          <w:lang w:val="es-ES" w:eastAsia="es-ES_tradnl"/>
        </w:rPr>
      </w:pPr>
    </w:p>
    <w:p w14:paraId="3963DD23" w14:textId="77777777" w:rsidR="00EF1F12" w:rsidRPr="00EF1F12" w:rsidRDefault="00EF1F12" w:rsidP="00EF1F12">
      <w:pPr>
        <w:ind w:firstLine="709"/>
        <w:jc w:val="both"/>
        <w:rPr>
          <w:rFonts w:ascii="Corbel" w:eastAsia="Corbel" w:hAnsi="Corbel" w:cs="Times New Roman"/>
          <w:color w:val="000000"/>
          <w:sz w:val="20"/>
          <w:szCs w:val="20"/>
          <w:lang w:val="es-ES" w:eastAsia="es-ES_tradnl"/>
        </w:rPr>
      </w:pPr>
      <w:r w:rsidRPr="00EF1F12">
        <w:rPr>
          <w:rFonts w:ascii="Corbel" w:eastAsia="Corbel" w:hAnsi="Corbel" w:cs="Times New Roman"/>
          <w:sz w:val="20"/>
          <w:szCs w:val="20"/>
          <w:lang w:val="es-ES" w:eastAsia="es-ES_tradnl"/>
        </w:rPr>
        <w:t>3.1.</w:t>
      </w:r>
      <w:r w:rsidRPr="00EF1F12">
        <w:rPr>
          <w:rFonts w:ascii="Corbel" w:eastAsia="Corbel" w:hAnsi="Corbel" w:cs="Times New Roman"/>
          <w:color w:val="000000"/>
          <w:sz w:val="20"/>
          <w:szCs w:val="20"/>
          <w:lang w:val="es-ES" w:eastAsia="es-ES_tradnl"/>
        </w:rPr>
        <w:t>3. Fortalecer la gestión de proyectos públicos o privados</w:t>
      </w:r>
    </w:p>
    <w:p w14:paraId="47274CE0" w14:textId="77777777" w:rsidR="00EF1F12" w:rsidRPr="00EF1F12" w:rsidRDefault="00EF1F12" w:rsidP="00EF1F12">
      <w:pPr>
        <w:ind w:firstLine="709"/>
        <w:jc w:val="both"/>
        <w:rPr>
          <w:rFonts w:ascii="Corbel" w:eastAsia="Corbel" w:hAnsi="Corbel" w:cs="Times New Roman"/>
          <w:color w:val="000000"/>
          <w:sz w:val="20"/>
          <w:szCs w:val="20"/>
          <w:lang w:val="es-ES" w:eastAsia="es-ES_tradnl"/>
        </w:rPr>
      </w:pPr>
    </w:p>
    <w:p w14:paraId="49BCF9F4" w14:textId="77777777" w:rsidR="00EF1F12" w:rsidRPr="00EF1F12" w:rsidRDefault="00EF1F12" w:rsidP="00EF1F12">
      <w:pPr>
        <w:ind w:left="709"/>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 xml:space="preserve">La Universidad requiere fortalecer su gestión de manera de facilitar la búsqueda y postulación de proyectos a fondos públicos o privados que permitan a la UCSC aportar al desarrollo regional o nacional. </w:t>
      </w:r>
    </w:p>
    <w:p w14:paraId="71CDD18A" w14:textId="77777777" w:rsidR="00EF1F12" w:rsidRPr="00EF1F12" w:rsidRDefault="00EF1F12" w:rsidP="00EF1F12">
      <w:pPr>
        <w:jc w:val="both"/>
        <w:rPr>
          <w:rFonts w:ascii="Corbel" w:eastAsia="Corbel" w:hAnsi="Corbel" w:cs="Times New Roman"/>
          <w:color w:val="000000"/>
          <w:sz w:val="20"/>
          <w:szCs w:val="20"/>
          <w:lang w:val="es-ES" w:eastAsia="es-ES_tradnl"/>
        </w:rPr>
      </w:pPr>
    </w:p>
    <w:p w14:paraId="7FEC9B68" w14:textId="77777777" w:rsidR="00EF1F12" w:rsidRPr="00EF1F12" w:rsidRDefault="00EF1F12" w:rsidP="00EF1F12">
      <w:pPr>
        <w:ind w:firstLine="709"/>
        <w:jc w:val="both"/>
        <w:rPr>
          <w:rFonts w:ascii="Corbel" w:eastAsia="Corbel" w:hAnsi="Corbel" w:cs="Times New Roman"/>
          <w:color w:val="000000"/>
          <w:sz w:val="20"/>
          <w:szCs w:val="20"/>
          <w:lang w:val="es-ES" w:eastAsia="es-ES_tradnl"/>
        </w:rPr>
      </w:pPr>
      <w:r w:rsidRPr="00EF1F12">
        <w:rPr>
          <w:rFonts w:ascii="Corbel" w:eastAsia="Corbel" w:hAnsi="Corbel" w:cs="Times New Roman"/>
          <w:sz w:val="20"/>
          <w:szCs w:val="20"/>
          <w:lang w:val="es-ES" w:eastAsia="es-ES_tradnl"/>
        </w:rPr>
        <w:t>3.1.</w:t>
      </w:r>
      <w:r w:rsidRPr="00EF1F12">
        <w:rPr>
          <w:rFonts w:ascii="Corbel" w:eastAsia="Corbel" w:hAnsi="Corbel" w:cs="Times New Roman"/>
          <w:color w:val="000000"/>
          <w:sz w:val="20"/>
          <w:szCs w:val="20"/>
          <w:lang w:val="es-ES" w:eastAsia="es-ES_tradnl"/>
        </w:rPr>
        <w:t>4. Implementar mecanismos de promoción del quehacer institucional que aporta al entorno</w:t>
      </w:r>
    </w:p>
    <w:p w14:paraId="3312E3C9" w14:textId="77777777" w:rsidR="00EF1F12" w:rsidRPr="00EF1F12" w:rsidRDefault="00EF1F12" w:rsidP="00EF1F12">
      <w:pPr>
        <w:ind w:firstLine="709"/>
        <w:jc w:val="both"/>
        <w:rPr>
          <w:rFonts w:ascii="Corbel" w:eastAsia="Corbel" w:hAnsi="Corbel" w:cs="Times New Roman"/>
          <w:color w:val="000000"/>
          <w:sz w:val="20"/>
          <w:szCs w:val="20"/>
          <w:lang w:val="es-ES" w:eastAsia="es-ES_tradnl"/>
        </w:rPr>
      </w:pPr>
    </w:p>
    <w:p w14:paraId="76B96B5C" w14:textId="77777777" w:rsidR="00EF1F12" w:rsidRPr="00EF1F12" w:rsidRDefault="00EF1F12" w:rsidP="00EF1F12">
      <w:pPr>
        <w:ind w:left="709"/>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avanzará en su posicionamiento en las áreas prioritarias del desarrollo productivo, económico, social y cultural de la región.</w:t>
      </w:r>
    </w:p>
    <w:p w14:paraId="4258A45A" w14:textId="77777777" w:rsidR="00EF1F12" w:rsidRDefault="00EF1F12" w:rsidP="00EF1F12">
      <w:pPr>
        <w:rPr>
          <w:rFonts w:ascii="Corbel" w:eastAsia="Corbel" w:hAnsi="Corbel" w:cs="Times New Roman"/>
          <w:color w:val="000000"/>
          <w:sz w:val="18"/>
          <w:szCs w:val="18"/>
          <w:lang w:val="es-ES" w:eastAsia="es-ES_tradnl"/>
        </w:rPr>
      </w:pPr>
    </w:p>
    <w:p w14:paraId="79AC52A4" w14:textId="77777777" w:rsidR="00DA73AA" w:rsidRPr="00EF1F12" w:rsidRDefault="00DA73AA" w:rsidP="00EF1F12">
      <w:pPr>
        <w:rPr>
          <w:rFonts w:ascii="Corbel" w:eastAsia="Corbel" w:hAnsi="Corbel" w:cs="Times New Roman"/>
          <w:color w:val="000000"/>
          <w:sz w:val="18"/>
          <w:szCs w:val="18"/>
          <w:lang w:val="es-ES" w:eastAsia="es-ES_tradnl"/>
        </w:rPr>
      </w:pPr>
    </w:p>
    <w:p w14:paraId="5DA5FB51" w14:textId="77777777" w:rsidR="00EF1F12" w:rsidRPr="00EF1F12" w:rsidRDefault="00EF1F12" w:rsidP="00EF1F12">
      <w:pPr>
        <w:spacing w:after="180" w:line="360" w:lineRule="auto"/>
        <w:contextualSpacing/>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3.2. Oportunidades de educación superior para estudiantes meritorios</w:t>
      </w:r>
      <w:r w:rsidRPr="00EF1F12">
        <w:rPr>
          <w:rFonts w:ascii="Corbel" w:eastAsia="Corbel" w:hAnsi="Corbel" w:cs="Times New Roman"/>
          <w:b/>
          <w:sz w:val="20"/>
          <w:szCs w:val="20"/>
          <w:lang w:val="es-ES" w:eastAsia="es-ES_tradnl"/>
        </w:rPr>
        <w:tab/>
      </w:r>
    </w:p>
    <w:p w14:paraId="43A73E79" w14:textId="77777777" w:rsidR="00EF1F12" w:rsidRPr="00EF1F12" w:rsidRDefault="00EF1F12" w:rsidP="00EF1F12">
      <w:pPr>
        <w:spacing w:after="180" w:line="360" w:lineRule="auto"/>
        <w:ind w:left="720"/>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Objetivo estratégico: Promover el acceso a la educación superior de estudiantes meritorios</w:t>
      </w:r>
    </w:p>
    <w:p w14:paraId="02147EF4" w14:textId="77777777" w:rsidR="00EF1F12" w:rsidRPr="00EF1F12" w:rsidRDefault="00EF1F12" w:rsidP="00EF1F12">
      <w:pPr>
        <w:spacing w:after="180" w:line="360" w:lineRule="auto"/>
        <w:ind w:left="720"/>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Estrategias:</w:t>
      </w:r>
    </w:p>
    <w:p w14:paraId="675705B2" w14:textId="77777777" w:rsidR="00EF1F12" w:rsidRPr="00EF1F12" w:rsidRDefault="00EF1F12" w:rsidP="00EF1F12">
      <w:pPr>
        <w:ind w:left="720"/>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3.2.1. Fortalecer programa de oportunidades académicas</w:t>
      </w:r>
    </w:p>
    <w:p w14:paraId="10825A35" w14:textId="77777777" w:rsidR="00EF1F12" w:rsidRPr="00EF1F12" w:rsidRDefault="00EF1F12" w:rsidP="00EF1F12">
      <w:pPr>
        <w:ind w:left="720"/>
        <w:rPr>
          <w:rFonts w:ascii="Corbel" w:eastAsia="Corbel" w:hAnsi="Corbel" w:cs="Times New Roman"/>
          <w:sz w:val="20"/>
          <w:szCs w:val="20"/>
          <w:lang w:val="es-ES" w:eastAsia="es-ES_tradnl"/>
        </w:rPr>
      </w:pPr>
    </w:p>
    <w:p w14:paraId="73CB53E1"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La Universidad se propone fortalecer y generar nuevas iniciativas que permitan entregar oportunidades académicas a escolares de la Región del Biobío para mejorar las posibilidades y facilitar el ingreso a la Educación Superior de jóvenes provenientes de contextos vulnerables.</w:t>
      </w:r>
    </w:p>
    <w:p w14:paraId="5A5DDA85" w14:textId="77777777" w:rsidR="00EF1F12" w:rsidRPr="00EF1F12" w:rsidRDefault="00EF1F12" w:rsidP="00EF1F12">
      <w:pPr>
        <w:rPr>
          <w:rFonts w:ascii="Corbel" w:eastAsia="Corbel" w:hAnsi="Corbel" w:cs="Corbel"/>
          <w:color w:val="FF0000"/>
          <w:sz w:val="20"/>
          <w:szCs w:val="20"/>
          <w:lang w:val="es-ES" w:eastAsia="es-ES_tradnl"/>
        </w:rPr>
      </w:pPr>
    </w:p>
    <w:p w14:paraId="5D94FCDA" w14:textId="77777777" w:rsidR="00EF1F12" w:rsidRPr="00EF1F12" w:rsidRDefault="00EF1F12" w:rsidP="00EF1F12">
      <w:pPr>
        <w:ind w:left="720"/>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3.2.2. Diversificar las vías de admisión a la UCSC</w:t>
      </w:r>
    </w:p>
    <w:p w14:paraId="37B51D8C" w14:textId="77777777" w:rsidR="00EF1F12" w:rsidRPr="00EF1F12" w:rsidRDefault="00EF1F12" w:rsidP="00EF1F12">
      <w:pPr>
        <w:ind w:left="720"/>
        <w:rPr>
          <w:rFonts w:ascii="Corbel" w:eastAsia="Corbel" w:hAnsi="Corbel" w:cs="Times New Roman"/>
          <w:sz w:val="20"/>
          <w:szCs w:val="20"/>
          <w:lang w:val="es-ES" w:eastAsia="es-ES_tradnl"/>
        </w:rPr>
      </w:pPr>
    </w:p>
    <w:p w14:paraId="3A3B6258" w14:textId="77777777" w:rsidR="00EF1F12" w:rsidRPr="00EF1F12" w:rsidRDefault="00EF1F12" w:rsidP="00EF1F12">
      <w:pPr>
        <w:ind w:left="709"/>
        <w:jc w:val="both"/>
        <w:rPr>
          <w:rFonts w:ascii="Corbel" w:eastAsia="Corbel" w:hAnsi="Corbel" w:cs="Corbel"/>
          <w:color w:val="000000"/>
          <w:sz w:val="20"/>
          <w:szCs w:val="20"/>
          <w:lang w:val="es-ES" w:eastAsia="es-ES_tradnl"/>
        </w:rPr>
      </w:pPr>
      <w:r w:rsidRPr="00EF1F12">
        <w:rPr>
          <w:rFonts w:ascii="Corbel" w:eastAsia="Corbel" w:hAnsi="Corbel" w:cs="Corbel"/>
          <w:color w:val="000000"/>
          <w:sz w:val="20"/>
          <w:szCs w:val="20"/>
          <w:lang w:val="es-ES" w:eastAsia="es-ES_tradnl"/>
        </w:rPr>
        <w:t>La Universidad desarrollará nuevas vías de ingreso -</w:t>
      </w:r>
      <w:r w:rsidRPr="00EF1F12">
        <w:rPr>
          <w:rFonts w:ascii="Corbel" w:eastAsia="Corbel" w:hAnsi="Corbel" w:cs="Times New Roman"/>
          <w:sz w:val="20"/>
          <w:szCs w:val="20"/>
          <w:lang w:val="es-ES" w:eastAsia="es-ES_tradnl"/>
        </w:rPr>
        <w:t xml:space="preserve"> </w:t>
      </w:r>
      <w:r w:rsidRPr="00EF1F12">
        <w:rPr>
          <w:rFonts w:ascii="Corbel" w:eastAsia="Corbel" w:hAnsi="Corbel" w:cs="Corbel"/>
          <w:color w:val="000000"/>
          <w:sz w:val="20"/>
          <w:szCs w:val="20"/>
          <w:lang w:val="es-ES" w:eastAsia="es-ES_tradnl"/>
        </w:rPr>
        <w:t>distintas a la admisión regular - para estudiantes meritorios, con buen desempeño académico y/o destacado en algún área específica del conocimiento.</w:t>
      </w:r>
    </w:p>
    <w:p w14:paraId="1338A5AF" w14:textId="77777777" w:rsidR="00EF1F12" w:rsidRPr="00EF1F12" w:rsidRDefault="00EF1F12" w:rsidP="00EF1F12">
      <w:pPr>
        <w:ind w:left="709"/>
        <w:jc w:val="both"/>
        <w:rPr>
          <w:rFonts w:ascii="Corbel" w:eastAsia="Corbel" w:hAnsi="Corbel" w:cs="Corbel"/>
          <w:color w:val="FF0000"/>
          <w:sz w:val="20"/>
          <w:szCs w:val="20"/>
          <w:lang w:val="es-ES" w:eastAsia="es-ES_tradnl"/>
        </w:rPr>
      </w:pPr>
    </w:p>
    <w:p w14:paraId="7F38EAA2"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3.2.3. Implementar mecanismos de acompañamiento de estudiantes que ingresan por mérito</w:t>
      </w:r>
    </w:p>
    <w:p w14:paraId="458E54AB" w14:textId="77777777" w:rsidR="00EF1F12" w:rsidRPr="00EF1F12" w:rsidRDefault="00EF1F12" w:rsidP="00EF1F12">
      <w:pPr>
        <w:ind w:left="720"/>
        <w:jc w:val="both"/>
        <w:rPr>
          <w:rFonts w:ascii="Corbel" w:eastAsia="Corbel" w:hAnsi="Corbel" w:cs="Times New Roman"/>
          <w:sz w:val="20"/>
          <w:szCs w:val="20"/>
          <w:lang w:val="es-ES" w:eastAsia="es-ES_tradnl"/>
        </w:rPr>
      </w:pPr>
    </w:p>
    <w:p w14:paraId="0052FBDE" w14:textId="77777777" w:rsid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La Universidad apoyará a estudiantes meritorios en su proceso educativo y les ofrecerá un acompañamiento académico efectivo.</w:t>
      </w:r>
    </w:p>
    <w:p w14:paraId="2E5DAE91" w14:textId="77777777" w:rsidR="00DA73AA" w:rsidRDefault="00DA73AA" w:rsidP="00EF1F12">
      <w:pPr>
        <w:ind w:left="720"/>
        <w:jc w:val="both"/>
        <w:rPr>
          <w:rFonts w:ascii="Corbel" w:eastAsia="Corbel" w:hAnsi="Corbel" w:cs="Times New Roman"/>
          <w:sz w:val="20"/>
          <w:szCs w:val="20"/>
          <w:lang w:val="es-ES" w:eastAsia="es-ES_tradnl"/>
        </w:rPr>
      </w:pPr>
    </w:p>
    <w:p w14:paraId="62EB61FA" w14:textId="77777777" w:rsidR="00DA73AA" w:rsidRPr="00EF1F12" w:rsidRDefault="00DA73AA" w:rsidP="00EF1F12">
      <w:pPr>
        <w:ind w:left="720"/>
        <w:jc w:val="both"/>
        <w:rPr>
          <w:rFonts w:ascii="Corbel" w:eastAsia="Corbel" w:hAnsi="Corbel" w:cs="Times New Roman"/>
          <w:sz w:val="20"/>
          <w:szCs w:val="20"/>
          <w:lang w:val="es-ES" w:eastAsia="es-ES_tradnl"/>
        </w:rPr>
      </w:pPr>
    </w:p>
    <w:p w14:paraId="0A951BAA" w14:textId="77777777" w:rsidR="00EF1F12" w:rsidRPr="00EF1F12" w:rsidRDefault="00EF1F12" w:rsidP="00EF1F12">
      <w:pPr>
        <w:rPr>
          <w:rFonts w:ascii="Corbel" w:eastAsia="Corbel" w:hAnsi="Corbel" w:cs="Times New Roman"/>
          <w:sz w:val="18"/>
          <w:szCs w:val="18"/>
          <w:lang w:val="es-ES" w:eastAsia="es-ES_tradnl"/>
        </w:rPr>
      </w:pPr>
    </w:p>
    <w:p w14:paraId="1552FC17" w14:textId="77777777" w:rsidR="00EF1F12" w:rsidRPr="00EF1F12" w:rsidRDefault="00EF1F12" w:rsidP="00EF1F12">
      <w:pPr>
        <w:spacing w:after="180" w:line="360" w:lineRule="auto"/>
        <w:contextualSpacing/>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lastRenderedPageBreak/>
        <w:t>3.3.  Oferta de servicios y formación continua pertinente a las necesidades del entorno</w:t>
      </w:r>
    </w:p>
    <w:p w14:paraId="2B9DAA1B" w14:textId="77777777" w:rsidR="00EF1F12" w:rsidRPr="00EF1F12" w:rsidRDefault="00EF1F12" w:rsidP="00EF1F12">
      <w:pPr>
        <w:spacing w:after="180" w:line="360" w:lineRule="auto"/>
        <w:ind w:left="720"/>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Objetivo estratégico: Potenciar la formación continua, la capacitación y las unidades de servicios UCSC.</w:t>
      </w:r>
    </w:p>
    <w:p w14:paraId="5A939B65" w14:textId="77777777" w:rsidR="00EF1F12" w:rsidRPr="00EF1F12" w:rsidRDefault="00EF1F12" w:rsidP="00EF1F12">
      <w:pPr>
        <w:spacing w:after="180" w:line="360" w:lineRule="auto"/>
        <w:ind w:left="720"/>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Estrategias:</w:t>
      </w:r>
    </w:p>
    <w:p w14:paraId="6BBD621E" w14:textId="77777777" w:rsidR="00EF1F12" w:rsidRPr="00EF1F12" w:rsidRDefault="00EF1F12" w:rsidP="00EF1F12">
      <w:pPr>
        <w:ind w:left="709"/>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3.3.1. Promover la generación y prestación de servicios</w:t>
      </w:r>
    </w:p>
    <w:p w14:paraId="5B6A1B1F" w14:textId="77777777" w:rsidR="00EF1F12" w:rsidRPr="00EF1F12" w:rsidRDefault="00EF1F12" w:rsidP="00EF1F12">
      <w:pPr>
        <w:ind w:left="709"/>
        <w:jc w:val="both"/>
        <w:rPr>
          <w:rFonts w:ascii="Corbel" w:eastAsia="Corbel" w:hAnsi="Corbel" w:cs="Times New Roman"/>
          <w:sz w:val="20"/>
          <w:szCs w:val="20"/>
          <w:lang w:val="es-ES" w:eastAsia="es-ES_tradnl"/>
        </w:rPr>
      </w:pPr>
    </w:p>
    <w:p w14:paraId="109F68C7" w14:textId="77777777" w:rsidR="00EF1F12" w:rsidRPr="00EF1F12" w:rsidRDefault="00EF1F12" w:rsidP="00EF1F12">
      <w:pPr>
        <w:ind w:left="709"/>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La Universidad fortalecerá los procesos de soporte y estructura de apoyo, con el fin incentivar la generación de servicios y cursos de capacitación, y ampliar su cobertura a las 4 provincias de la región.</w:t>
      </w:r>
    </w:p>
    <w:p w14:paraId="4E835F14" w14:textId="77777777" w:rsidR="00EF1F12" w:rsidRPr="00EF1F12" w:rsidRDefault="00EF1F12" w:rsidP="00EF1F12">
      <w:pPr>
        <w:ind w:left="709"/>
        <w:jc w:val="both"/>
        <w:rPr>
          <w:rFonts w:ascii="Corbel" w:eastAsia="Corbel" w:hAnsi="Corbel" w:cs="Times New Roman"/>
          <w:sz w:val="20"/>
          <w:szCs w:val="20"/>
          <w:lang w:val="es-ES" w:eastAsia="es-ES_tradnl"/>
        </w:rPr>
      </w:pPr>
    </w:p>
    <w:p w14:paraId="20E3525E" w14:textId="77777777" w:rsidR="00EF1F12" w:rsidRPr="00EF1F12" w:rsidRDefault="00EF1F12" w:rsidP="00EF1F12">
      <w:pPr>
        <w:ind w:left="709"/>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3.3.2. Difundir y promover la formación continua y servicios de la Universidad</w:t>
      </w:r>
    </w:p>
    <w:p w14:paraId="4BDB9A4B" w14:textId="77777777" w:rsidR="00EF1F12" w:rsidRPr="00EF1F12" w:rsidRDefault="00EF1F12" w:rsidP="00EF1F12">
      <w:pPr>
        <w:ind w:left="709"/>
        <w:rPr>
          <w:rFonts w:ascii="Corbel" w:eastAsia="Corbel" w:hAnsi="Corbel" w:cs="Times New Roman"/>
          <w:sz w:val="20"/>
          <w:szCs w:val="20"/>
          <w:lang w:val="es-ES" w:eastAsia="es-ES_tradnl"/>
        </w:rPr>
      </w:pPr>
    </w:p>
    <w:p w14:paraId="42BB0749" w14:textId="77777777" w:rsidR="00EF1F12" w:rsidRPr="00EF1F12" w:rsidRDefault="00EF1F12" w:rsidP="00EF1F12">
      <w:pPr>
        <w:ind w:left="709"/>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La Universidad implementará un programa de difusión que desarrolle una imagen institucional de sus servicios y formación continua que permita posicionarla como un actor destacado en la región.</w:t>
      </w:r>
    </w:p>
    <w:p w14:paraId="1C1365C5" w14:textId="77777777" w:rsidR="00EF1F12" w:rsidRPr="00EF1F12" w:rsidRDefault="00EF1F12" w:rsidP="00EF1F12">
      <w:pPr>
        <w:jc w:val="both"/>
        <w:rPr>
          <w:rFonts w:ascii="Corbel" w:eastAsia="Corbel" w:hAnsi="Corbel" w:cs="Times New Roman"/>
          <w:sz w:val="20"/>
          <w:szCs w:val="20"/>
          <w:lang w:val="es-ES" w:eastAsia="es-ES_tradnl"/>
        </w:rPr>
      </w:pPr>
    </w:p>
    <w:p w14:paraId="2F33FFC6" w14:textId="77777777" w:rsidR="00EF1F12" w:rsidRPr="00EF1F12" w:rsidRDefault="00EF1F12" w:rsidP="00EF1F12">
      <w:pPr>
        <w:ind w:left="709"/>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3.3.3. Fortalecer las redes de contacto con exalumnos y empleadores</w:t>
      </w:r>
    </w:p>
    <w:p w14:paraId="78E81429" w14:textId="77777777" w:rsidR="00EF1F12" w:rsidRPr="00EF1F12" w:rsidRDefault="00EF1F12" w:rsidP="00EF1F12">
      <w:pPr>
        <w:ind w:left="709"/>
        <w:jc w:val="both"/>
        <w:rPr>
          <w:rFonts w:ascii="Corbel" w:eastAsia="Corbel" w:hAnsi="Corbel" w:cs="Times New Roman"/>
          <w:sz w:val="20"/>
          <w:szCs w:val="20"/>
          <w:lang w:val="es-ES" w:eastAsia="es-ES_tradnl"/>
        </w:rPr>
      </w:pPr>
    </w:p>
    <w:p w14:paraId="7A5A62CD" w14:textId="77777777" w:rsidR="00EF1F12" w:rsidRDefault="00EF1F12" w:rsidP="00EF1F12">
      <w:pPr>
        <w:ind w:left="709"/>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La Universidad responderá a las necesidades de formación continua y capacitación de exalumnos y empleadores mediante el fortalecimiento del vínculo con ellos. </w:t>
      </w:r>
    </w:p>
    <w:p w14:paraId="7B1A8C28" w14:textId="77777777" w:rsidR="00DA73AA" w:rsidRPr="00EF1F12" w:rsidRDefault="00DA73AA" w:rsidP="00EF1F12">
      <w:pPr>
        <w:ind w:left="709"/>
        <w:jc w:val="both"/>
        <w:rPr>
          <w:rFonts w:ascii="Corbel" w:eastAsia="Corbel" w:hAnsi="Corbel" w:cs="Times New Roman"/>
          <w:sz w:val="20"/>
          <w:szCs w:val="20"/>
          <w:lang w:val="es-ES" w:eastAsia="es-ES_tradnl"/>
        </w:rPr>
      </w:pPr>
    </w:p>
    <w:p w14:paraId="788D40B0" w14:textId="77777777" w:rsidR="00EF1F12" w:rsidRPr="00EF1F12" w:rsidRDefault="00EF1F12" w:rsidP="00EF1F12">
      <w:pPr>
        <w:jc w:val="both"/>
        <w:rPr>
          <w:rFonts w:ascii="Corbel" w:eastAsia="Corbel" w:hAnsi="Corbel" w:cs="Times New Roman"/>
          <w:sz w:val="18"/>
          <w:szCs w:val="18"/>
          <w:lang w:val="es-ES" w:eastAsia="es-ES_tradnl"/>
        </w:rPr>
      </w:pPr>
    </w:p>
    <w:p w14:paraId="5DF7A7A2" w14:textId="77777777" w:rsidR="00EF1F12" w:rsidRPr="00EF1F12" w:rsidRDefault="00EF1F12" w:rsidP="00EF1F12">
      <w:pPr>
        <w:contextualSpacing/>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3.4. Mayor presencia de la Universidad en temáticas de interés institucional y de la contingencia nacional</w:t>
      </w:r>
    </w:p>
    <w:p w14:paraId="00E6C9E5" w14:textId="77777777" w:rsidR="00EF1F12" w:rsidRPr="00EF1F12" w:rsidRDefault="00EF1F12" w:rsidP="00EF1F12">
      <w:pPr>
        <w:ind w:left="720"/>
        <w:jc w:val="both"/>
        <w:rPr>
          <w:rFonts w:ascii="Corbel" w:eastAsia="Corbel" w:hAnsi="Corbel" w:cs="Times New Roman"/>
          <w:sz w:val="20"/>
          <w:szCs w:val="20"/>
          <w:lang w:val="es-ES" w:eastAsia="es-ES_tradnl"/>
        </w:rPr>
      </w:pPr>
    </w:p>
    <w:p w14:paraId="30DC1A14"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Objetivo estratégico: Promover la participación de la Universidad en temáticas de interés institucional y de la contingencia nacional. </w:t>
      </w:r>
    </w:p>
    <w:p w14:paraId="06E13A7A" w14:textId="77777777" w:rsidR="00EF1F12" w:rsidRPr="00EF1F12" w:rsidRDefault="00EF1F12" w:rsidP="00EF1F12">
      <w:pPr>
        <w:ind w:left="720"/>
        <w:jc w:val="both"/>
        <w:rPr>
          <w:rFonts w:ascii="Corbel" w:eastAsia="Corbel" w:hAnsi="Corbel" w:cs="Times New Roman"/>
          <w:sz w:val="20"/>
          <w:szCs w:val="20"/>
          <w:lang w:val="es-ES" w:eastAsia="es-ES_tradnl"/>
        </w:rPr>
      </w:pPr>
    </w:p>
    <w:p w14:paraId="098D04B2" w14:textId="77777777" w:rsidR="00EF1F12" w:rsidRPr="00EF1F12" w:rsidRDefault="00EF1F12" w:rsidP="00EF1F12">
      <w:pPr>
        <w:ind w:left="720"/>
        <w:jc w:val="both"/>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Estrategias:</w:t>
      </w:r>
    </w:p>
    <w:p w14:paraId="01F9DC80" w14:textId="77777777" w:rsidR="00EF1F12" w:rsidRPr="00EF1F12" w:rsidRDefault="00EF1F12" w:rsidP="00EF1F12">
      <w:pPr>
        <w:ind w:left="720"/>
        <w:jc w:val="both"/>
        <w:rPr>
          <w:rFonts w:ascii="Corbel" w:eastAsia="Corbel" w:hAnsi="Corbel" w:cs="Times New Roman"/>
          <w:sz w:val="20"/>
          <w:szCs w:val="20"/>
          <w:lang w:val="es-ES" w:eastAsia="es-ES_tradnl"/>
        </w:rPr>
      </w:pPr>
    </w:p>
    <w:p w14:paraId="698CBC54" w14:textId="77777777" w:rsidR="00EF1F12" w:rsidRPr="00EF1F12" w:rsidRDefault="00EF1F12" w:rsidP="00EF1F12">
      <w:pPr>
        <w:ind w:left="720"/>
        <w:jc w:val="both"/>
        <w:rPr>
          <w:rFonts w:ascii="Corbel" w:eastAsia="Corbel" w:hAnsi="Corbel" w:cs="Times New Roman"/>
          <w:color w:val="000000"/>
          <w:sz w:val="20"/>
          <w:szCs w:val="20"/>
          <w:lang w:val="es-ES" w:eastAsia="es-ES_tradnl"/>
        </w:rPr>
      </w:pPr>
      <w:r w:rsidRPr="00EF1F12">
        <w:rPr>
          <w:rFonts w:ascii="Corbel" w:eastAsia="Corbel" w:hAnsi="Corbel" w:cs="Times New Roman"/>
          <w:sz w:val="20"/>
          <w:szCs w:val="20"/>
          <w:lang w:val="es-ES" w:eastAsia="es-ES_tradnl"/>
        </w:rPr>
        <w:t>3.4.</w:t>
      </w:r>
      <w:r w:rsidRPr="00EF1F12">
        <w:rPr>
          <w:rFonts w:ascii="Corbel" w:eastAsia="Corbel" w:hAnsi="Corbel" w:cs="Times New Roman"/>
          <w:color w:val="000000"/>
          <w:sz w:val="20"/>
          <w:szCs w:val="20"/>
          <w:lang w:val="es-ES" w:eastAsia="es-ES_tradnl"/>
        </w:rPr>
        <w:t>1. Promover la comunicación estratégica</w:t>
      </w:r>
    </w:p>
    <w:p w14:paraId="5721CFF3" w14:textId="77777777" w:rsidR="00EF1F12" w:rsidRPr="00EF1F12" w:rsidRDefault="00EF1F12" w:rsidP="00EF1F12">
      <w:pPr>
        <w:ind w:left="720"/>
        <w:jc w:val="both"/>
        <w:rPr>
          <w:rFonts w:ascii="Corbel" w:eastAsia="Corbel" w:hAnsi="Corbel" w:cs="Times New Roman"/>
          <w:color w:val="000000"/>
          <w:sz w:val="20"/>
          <w:szCs w:val="20"/>
          <w:lang w:val="es-ES" w:eastAsia="es-ES_tradnl"/>
        </w:rPr>
      </w:pPr>
    </w:p>
    <w:p w14:paraId="473385E1" w14:textId="77777777" w:rsidR="00EF1F12" w:rsidRPr="00EF1F12" w:rsidRDefault="00EF1F12" w:rsidP="00EF1F12">
      <w:pPr>
        <w:ind w:left="720"/>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 La Universidad planificará y definirá estrategias de mediano y largo plazo que le permita instalar en los medios de comunicación su visión en temas contingentes y de interés institucional. </w:t>
      </w:r>
    </w:p>
    <w:p w14:paraId="1EA3D218" w14:textId="77777777" w:rsidR="00EF1F12" w:rsidRPr="00EF1F12" w:rsidRDefault="00EF1F12" w:rsidP="00EF1F12">
      <w:pPr>
        <w:ind w:left="720"/>
        <w:jc w:val="both"/>
        <w:rPr>
          <w:rFonts w:ascii="Corbel" w:eastAsia="Corbel" w:hAnsi="Corbel" w:cs="Times New Roman"/>
          <w:color w:val="000000"/>
          <w:sz w:val="20"/>
          <w:szCs w:val="20"/>
          <w:lang w:val="es-ES" w:eastAsia="es-ES_tradnl"/>
        </w:rPr>
      </w:pPr>
    </w:p>
    <w:p w14:paraId="0DBFB5E4" w14:textId="77777777" w:rsidR="00EF1F12" w:rsidRPr="00EF1F12" w:rsidRDefault="00EF1F12" w:rsidP="00EF1F12">
      <w:pPr>
        <w:ind w:left="720"/>
        <w:jc w:val="both"/>
        <w:rPr>
          <w:rFonts w:ascii="Corbel" w:eastAsia="Corbel" w:hAnsi="Corbel" w:cs="Times New Roman"/>
          <w:color w:val="000000"/>
          <w:sz w:val="20"/>
          <w:szCs w:val="20"/>
          <w:lang w:val="es-ES" w:eastAsia="es-ES_tradnl"/>
        </w:rPr>
      </w:pPr>
      <w:r w:rsidRPr="00EF1F12">
        <w:rPr>
          <w:rFonts w:ascii="Corbel" w:eastAsia="Corbel" w:hAnsi="Corbel" w:cs="Times New Roman"/>
          <w:sz w:val="20"/>
          <w:szCs w:val="20"/>
          <w:lang w:val="es-ES" w:eastAsia="es-ES_tradnl"/>
        </w:rPr>
        <w:t>3.4.</w:t>
      </w:r>
      <w:r w:rsidRPr="00EF1F12">
        <w:rPr>
          <w:rFonts w:ascii="Corbel" w:eastAsia="Corbel" w:hAnsi="Corbel" w:cs="Times New Roman"/>
          <w:color w:val="000000"/>
          <w:sz w:val="20"/>
          <w:szCs w:val="20"/>
          <w:lang w:val="es-ES" w:eastAsia="es-ES_tradnl"/>
        </w:rPr>
        <w:t>2. Incentivar la participación de la comunidad universitaria en medios de comunicación regionales y nacionales</w:t>
      </w:r>
    </w:p>
    <w:p w14:paraId="0EB1B722" w14:textId="77777777" w:rsidR="00EF1F12" w:rsidRPr="00EF1F12" w:rsidRDefault="00EF1F12" w:rsidP="00EF1F12">
      <w:pPr>
        <w:ind w:left="720"/>
        <w:jc w:val="both"/>
        <w:rPr>
          <w:rFonts w:ascii="Corbel" w:eastAsia="Corbel" w:hAnsi="Corbel" w:cs="Times New Roman"/>
          <w:color w:val="000000"/>
          <w:sz w:val="20"/>
          <w:szCs w:val="20"/>
          <w:lang w:val="es-ES" w:eastAsia="es-ES_tradnl"/>
        </w:rPr>
      </w:pPr>
    </w:p>
    <w:p w14:paraId="52CB5BE2" w14:textId="77777777" w:rsidR="00EF1F12" w:rsidRPr="00EF1F12" w:rsidRDefault="00EF1F12" w:rsidP="00EF1F12">
      <w:pPr>
        <w:ind w:left="720"/>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promoverá la participación activa de su comunidad universitaria en los medios de comunicación con el objeto de aportar y difundir conocimiento, cultura y opinión especializada.</w:t>
      </w:r>
      <w:r w:rsidRPr="00EF1F12">
        <w:rPr>
          <w:rFonts w:ascii="Corbel" w:eastAsia="Corbel" w:hAnsi="Corbel" w:cs="Times New Roman"/>
          <w:i/>
          <w:color w:val="000000"/>
          <w:sz w:val="20"/>
          <w:szCs w:val="20"/>
          <w:lang w:val="es-ES" w:eastAsia="es-ES_tradnl"/>
        </w:rPr>
        <w:t xml:space="preserve"> </w:t>
      </w:r>
    </w:p>
    <w:p w14:paraId="3E1C2D09" w14:textId="77777777" w:rsidR="00294059" w:rsidRDefault="00294059" w:rsidP="00EF1F12">
      <w:pPr>
        <w:ind w:left="720"/>
        <w:jc w:val="both"/>
        <w:rPr>
          <w:rFonts w:ascii="Corbel" w:eastAsia="Corbel" w:hAnsi="Corbel" w:cs="Times New Roman"/>
          <w:color w:val="000000"/>
          <w:sz w:val="18"/>
          <w:szCs w:val="18"/>
          <w:lang w:val="es-ES" w:eastAsia="es-ES_tradnl"/>
        </w:rPr>
        <w:sectPr w:rsidR="00294059" w:rsidSect="00D069D9">
          <w:pgSz w:w="12240" w:h="15840" w:code="1"/>
          <w:pgMar w:top="1440" w:right="1080" w:bottom="1440" w:left="1080" w:header="720" w:footer="720" w:gutter="0"/>
          <w:cols w:space="720"/>
          <w:titlePg/>
          <w:docGrid w:linePitch="360"/>
        </w:sectPr>
      </w:pPr>
    </w:p>
    <w:p w14:paraId="001D181B" w14:textId="77777777" w:rsidR="00294059" w:rsidRPr="00EF1F12" w:rsidRDefault="00294059" w:rsidP="00294059">
      <w:pPr>
        <w:numPr>
          <w:ilvl w:val="0"/>
          <w:numId w:val="35"/>
        </w:numPr>
        <w:shd w:val="clear" w:color="auto" w:fill="666699"/>
        <w:contextualSpacing/>
        <w:jc w:val="center"/>
        <w:rPr>
          <w:rFonts w:ascii="Corbel" w:eastAsia="Corbel" w:hAnsi="Corbel" w:cs="Times New Roman"/>
          <w:b/>
          <w:bCs/>
          <w:i/>
          <w:iCs/>
          <w:color w:val="FFFFFF"/>
          <w:sz w:val="36"/>
          <w:szCs w:val="36"/>
          <w:lang w:val="es-ES" w:eastAsia="es-ES_tradnl"/>
        </w:rPr>
      </w:pPr>
      <w:r w:rsidRPr="00EF1F12">
        <w:rPr>
          <w:rFonts w:ascii="Corbel" w:eastAsia="Corbel" w:hAnsi="Corbel" w:cs="Times New Roman"/>
          <w:b/>
          <w:bCs/>
          <w:i/>
          <w:iCs/>
          <w:color w:val="FFFFFF"/>
          <w:sz w:val="36"/>
          <w:szCs w:val="36"/>
          <w:lang w:val="es-ES" w:eastAsia="es-ES_tradnl"/>
        </w:rPr>
        <w:lastRenderedPageBreak/>
        <w:t>Optimización de la gestión y sostenibilidad institucional</w:t>
      </w:r>
    </w:p>
    <w:p w14:paraId="77327555" w14:textId="77777777" w:rsidR="00294059" w:rsidRPr="00EF1F12" w:rsidRDefault="00294059" w:rsidP="00294059">
      <w:pPr>
        <w:spacing w:after="180" w:line="360" w:lineRule="auto"/>
        <w:rPr>
          <w:rFonts w:ascii="Corbel" w:eastAsia="Corbel" w:hAnsi="Corbel" w:cs="Times New Roman"/>
          <w:sz w:val="20"/>
          <w:szCs w:val="20"/>
          <w:lang w:val="es-ES" w:eastAsia="es-ES_tradnl"/>
        </w:rPr>
      </w:pPr>
    </w:p>
    <w:p w14:paraId="65CC408E" w14:textId="77777777" w:rsidR="00294059" w:rsidRPr="00EF1F12" w:rsidRDefault="00294059" w:rsidP="00294059">
      <w:pPr>
        <w:spacing w:after="180" w:line="360" w:lineRule="auto"/>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Este foco se traduce en cuatro propuestas de valor, cuatro objetivos estratégicos y </w:t>
      </w:r>
      <w:r w:rsidRPr="00EF1F12">
        <w:rPr>
          <w:rFonts w:ascii="Corbel" w:eastAsia="Corbel" w:hAnsi="Corbel" w:cs="Times New Roman"/>
          <w:color w:val="000000"/>
          <w:sz w:val="20"/>
          <w:szCs w:val="20"/>
          <w:lang w:val="es-ES" w:eastAsia="es-ES_tradnl"/>
        </w:rPr>
        <w:t>catorce est</w:t>
      </w:r>
      <w:r w:rsidRPr="00EF1F12">
        <w:rPr>
          <w:rFonts w:ascii="Corbel" w:eastAsia="Corbel" w:hAnsi="Corbel" w:cs="Times New Roman"/>
          <w:sz w:val="20"/>
          <w:szCs w:val="20"/>
          <w:lang w:val="es-ES" w:eastAsia="es-ES_tradnl"/>
        </w:rPr>
        <w:t>rategias prioritarias, tal como se presenta en el siguiente cuadro:</w:t>
      </w:r>
    </w:p>
    <w:tbl>
      <w:tblPr>
        <w:tblStyle w:val="Tablaconcuadrcula"/>
        <w:tblW w:w="5000" w:type="pct"/>
        <w:tblLook w:val="04A0" w:firstRow="1" w:lastRow="0" w:firstColumn="1" w:lastColumn="0" w:noHBand="0" w:noVBand="1"/>
      </w:tblPr>
      <w:tblGrid>
        <w:gridCol w:w="2861"/>
        <w:gridCol w:w="3482"/>
        <w:gridCol w:w="4449"/>
        <w:gridCol w:w="3598"/>
      </w:tblGrid>
      <w:tr w:rsidR="00294059" w:rsidRPr="00EF1F12" w14:paraId="6E1F0CB4" w14:textId="77777777" w:rsidTr="00F37597">
        <w:tc>
          <w:tcPr>
            <w:tcW w:w="994" w:type="pct"/>
            <w:shd w:val="clear" w:color="auto" w:fill="666699"/>
          </w:tcPr>
          <w:p w14:paraId="67D5676B" w14:textId="77777777" w:rsidR="00294059" w:rsidRPr="00EF1F12" w:rsidRDefault="00294059" w:rsidP="00F37597">
            <w:pPr>
              <w:rPr>
                <w:rFonts w:ascii="Corbel" w:eastAsia="Corbel" w:hAnsi="Corbel" w:cs="Times New Roman"/>
                <w:b/>
                <w:iCs/>
                <w:color w:val="FFFFFF"/>
                <w:lang w:val="es-ES" w:eastAsia="es-ES_tradnl"/>
              </w:rPr>
            </w:pPr>
            <w:r w:rsidRPr="00EF1F12">
              <w:rPr>
                <w:rFonts w:ascii="Corbel" w:eastAsia="Corbel" w:hAnsi="Corbel" w:cs="Times New Roman"/>
                <w:b/>
                <w:iCs/>
                <w:color w:val="FFFFFF"/>
                <w:lang w:val="es-ES" w:eastAsia="es-ES_tradnl"/>
              </w:rPr>
              <w:t>PROPUESTAS DE VALOR</w:t>
            </w:r>
          </w:p>
        </w:tc>
        <w:tc>
          <w:tcPr>
            <w:tcW w:w="1210" w:type="pct"/>
            <w:shd w:val="clear" w:color="auto" w:fill="666699"/>
          </w:tcPr>
          <w:p w14:paraId="00ED59ED" w14:textId="77777777" w:rsidR="00294059" w:rsidRPr="00EF1F12" w:rsidRDefault="00294059" w:rsidP="00F37597">
            <w:pPr>
              <w:rPr>
                <w:rFonts w:ascii="Corbel" w:eastAsia="Corbel" w:hAnsi="Corbel" w:cs="Times New Roman"/>
                <w:b/>
                <w:iCs/>
                <w:color w:val="FFFFFF"/>
                <w:lang w:val="es-ES" w:eastAsia="es-ES_tradnl"/>
              </w:rPr>
            </w:pPr>
            <w:r w:rsidRPr="00EF1F12">
              <w:rPr>
                <w:rFonts w:ascii="Corbel" w:eastAsia="Corbel" w:hAnsi="Corbel" w:cs="Times New Roman"/>
                <w:b/>
                <w:iCs/>
                <w:color w:val="FFFFFF"/>
                <w:lang w:val="es-ES" w:eastAsia="es-ES_tradnl"/>
              </w:rPr>
              <w:t>OBJETIVOS ESTRATÉGICOS</w:t>
            </w:r>
          </w:p>
        </w:tc>
        <w:tc>
          <w:tcPr>
            <w:tcW w:w="1546" w:type="pct"/>
            <w:shd w:val="clear" w:color="auto" w:fill="666699"/>
          </w:tcPr>
          <w:p w14:paraId="2C9F9BB6" w14:textId="77777777" w:rsidR="00294059" w:rsidRPr="00EF1F12" w:rsidRDefault="00294059" w:rsidP="00F37597">
            <w:pPr>
              <w:rPr>
                <w:rFonts w:ascii="Corbel" w:eastAsia="Corbel" w:hAnsi="Corbel" w:cs="Times New Roman"/>
                <w:b/>
                <w:iCs/>
                <w:color w:val="FFFFFF"/>
                <w:lang w:val="es-ES" w:eastAsia="es-ES_tradnl"/>
              </w:rPr>
            </w:pPr>
            <w:r w:rsidRPr="00EF1F12">
              <w:rPr>
                <w:rFonts w:ascii="Corbel" w:eastAsia="Corbel" w:hAnsi="Corbel" w:cs="Times New Roman"/>
                <w:b/>
                <w:iCs/>
                <w:color w:val="FFFFFF"/>
                <w:lang w:val="es-ES" w:eastAsia="es-ES_tradnl"/>
              </w:rPr>
              <w:t>ESTRATEGIAS PRIORITARIAS</w:t>
            </w:r>
          </w:p>
        </w:tc>
        <w:tc>
          <w:tcPr>
            <w:tcW w:w="1250" w:type="pct"/>
            <w:shd w:val="clear" w:color="auto" w:fill="666699"/>
          </w:tcPr>
          <w:p w14:paraId="02255AF5" w14:textId="77777777" w:rsidR="00294059" w:rsidRPr="00EF1F12" w:rsidRDefault="00294059" w:rsidP="00F37597">
            <w:pPr>
              <w:rPr>
                <w:rFonts w:ascii="Corbel" w:eastAsia="Corbel" w:hAnsi="Corbel" w:cs="Times New Roman"/>
                <w:b/>
                <w:iCs/>
                <w:color w:val="FFFFFF"/>
                <w:lang w:val="es-ES" w:eastAsia="es-ES_tradnl"/>
              </w:rPr>
            </w:pPr>
            <w:r w:rsidRPr="00EF1F12">
              <w:rPr>
                <w:rFonts w:ascii="Corbel" w:eastAsia="Corbel" w:hAnsi="Corbel" w:cs="Times New Roman"/>
                <w:b/>
                <w:iCs/>
                <w:color w:val="FFFFFF"/>
                <w:lang w:val="es-ES" w:eastAsia="es-ES_tradnl"/>
              </w:rPr>
              <w:t>INDICADORES</w:t>
            </w:r>
          </w:p>
        </w:tc>
      </w:tr>
      <w:tr w:rsidR="00294059" w:rsidRPr="00EF1F12" w14:paraId="08FD4754" w14:textId="77777777" w:rsidTr="00F37597">
        <w:trPr>
          <w:trHeight w:val="514"/>
        </w:trPr>
        <w:tc>
          <w:tcPr>
            <w:tcW w:w="994" w:type="pct"/>
            <w:vMerge w:val="restart"/>
          </w:tcPr>
          <w:p w14:paraId="38375795" w14:textId="77777777" w:rsidR="00294059" w:rsidRPr="00EF1F12" w:rsidRDefault="00294059" w:rsidP="00F37597">
            <w:pPr>
              <w:tabs>
                <w:tab w:val="left" w:pos="453"/>
                <w:tab w:val="left" w:pos="595"/>
              </w:tabs>
              <w:jc w:val="both"/>
              <w:rPr>
                <w:rFonts w:ascii="Corbel" w:eastAsia="Corbel" w:hAnsi="Corbel" w:cs="Times New Roman"/>
                <w:b/>
                <w:i/>
                <w:iCs/>
                <w:lang w:val="es-ES" w:eastAsia="es-ES_tradnl"/>
              </w:rPr>
            </w:pPr>
            <w:r w:rsidRPr="00EF1F12">
              <w:rPr>
                <w:rFonts w:ascii="Corbel" w:eastAsia="Corbel" w:hAnsi="Corbel" w:cs="Times New Roman"/>
                <w:b/>
                <w:lang w:val="es-ES" w:eastAsia="es-ES_tradnl"/>
              </w:rPr>
              <w:t>4.1. Desarrollo integral del personal de la UCSC</w:t>
            </w:r>
          </w:p>
        </w:tc>
        <w:tc>
          <w:tcPr>
            <w:tcW w:w="1210" w:type="pct"/>
            <w:vMerge w:val="restart"/>
          </w:tcPr>
          <w:p w14:paraId="3E27BD94" w14:textId="77777777" w:rsidR="00294059" w:rsidRPr="00EF1F12" w:rsidRDefault="00294059" w:rsidP="00F37597">
            <w:pPr>
              <w:jc w:val="both"/>
              <w:rPr>
                <w:rFonts w:ascii="Corbel" w:eastAsia="Corbel" w:hAnsi="Corbel" w:cs="Times New Roman"/>
                <w:color w:val="000000"/>
                <w:lang w:val="es-ES" w:eastAsia="es-ES_tradnl"/>
              </w:rPr>
            </w:pPr>
            <w:r w:rsidRPr="00EF1F12">
              <w:rPr>
                <w:rFonts w:ascii="Corbel" w:eastAsia="Corbel" w:hAnsi="Corbel" w:cs="Times New Roman"/>
                <w:lang w:val="es-ES" w:eastAsia="es-ES_tradnl"/>
              </w:rPr>
              <w:t>Fortalecer las capacidades de gestión y el sello identitario en el personal.</w:t>
            </w:r>
          </w:p>
        </w:tc>
        <w:tc>
          <w:tcPr>
            <w:tcW w:w="1546" w:type="pct"/>
          </w:tcPr>
          <w:p w14:paraId="15A0B76D" w14:textId="77777777" w:rsidR="00294059" w:rsidRPr="00EF1F12" w:rsidRDefault="00294059" w:rsidP="00F37597">
            <w:pPr>
              <w:ind w:right="15"/>
              <w:jc w:val="both"/>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4.1.1.  Perfeccionar el Modelo de Gestión del Desempeño para la planta administrativa.</w:t>
            </w:r>
          </w:p>
        </w:tc>
        <w:tc>
          <w:tcPr>
            <w:tcW w:w="1250" w:type="pct"/>
            <w:vMerge w:val="restart"/>
          </w:tcPr>
          <w:p w14:paraId="51A99036"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Índice de clima laboral.</w:t>
            </w:r>
          </w:p>
          <w:p w14:paraId="710E499F"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Porcentaje de académicos con cargos de gestión académica con evaluación satisfactoria.</w:t>
            </w:r>
          </w:p>
          <w:p w14:paraId="4C2B4914"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Porcentaje de administrativos con nivel de desempeño satisfactorio.</w:t>
            </w:r>
          </w:p>
          <w:p w14:paraId="339F68E5"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Índice de percepción del sello identitario.</w:t>
            </w:r>
          </w:p>
          <w:p w14:paraId="0587F0DD"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Índice de comunicación interna.</w:t>
            </w:r>
          </w:p>
          <w:p w14:paraId="4B2FEF54"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69DCD212" w14:textId="77777777" w:rsidTr="00F37597">
        <w:trPr>
          <w:trHeight w:val="472"/>
        </w:trPr>
        <w:tc>
          <w:tcPr>
            <w:tcW w:w="994" w:type="pct"/>
            <w:vMerge/>
          </w:tcPr>
          <w:p w14:paraId="77A624E0" w14:textId="77777777" w:rsidR="00294059" w:rsidRPr="00EF1F12" w:rsidRDefault="00294059" w:rsidP="00F37597">
            <w:pPr>
              <w:tabs>
                <w:tab w:val="left" w:pos="453"/>
                <w:tab w:val="left" w:pos="595"/>
                <w:tab w:val="left" w:pos="737"/>
              </w:tabs>
              <w:jc w:val="both"/>
              <w:rPr>
                <w:rFonts w:ascii="Corbel" w:eastAsia="Corbel" w:hAnsi="Corbel" w:cs="Times New Roman"/>
                <w:b/>
                <w:lang w:val="es-ES" w:eastAsia="es-ES_tradnl"/>
              </w:rPr>
            </w:pPr>
          </w:p>
        </w:tc>
        <w:tc>
          <w:tcPr>
            <w:tcW w:w="1210" w:type="pct"/>
            <w:vMerge/>
          </w:tcPr>
          <w:p w14:paraId="3BE18A87" w14:textId="77777777" w:rsidR="00294059" w:rsidRPr="00EF1F12" w:rsidRDefault="00294059" w:rsidP="00F37597">
            <w:pPr>
              <w:jc w:val="both"/>
              <w:rPr>
                <w:rFonts w:ascii="Corbel" w:eastAsia="Corbel" w:hAnsi="Corbel" w:cs="Times New Roman"/>
                <w:lang w:val="es-ES" w:eastAsia="es-ES_tradnl"/>
              </w:rPr>
            </w:pPr>
          </w:p>
        </w:tc>
        <w:tc>
          <w:tcPr>
            <w:tcW w:w="1546" w:type="pct"/>
          </w:tcPr>
          <w:p w14:paraId="568C3F46" w14:textId="77777777" w:rsidR="00294059" w:rsidRPr="00EF1F12" w:rsidRDefault="00294059" w:rsidP="00F37597">
            <w:pPr>
              <w:ind w:right="15"/>
              <w:jc w:val="both"/>
              <w:rPr>
                <w:rFonts w:ascii="Corbel" w:eastAsia="Corbel" w:hAnsi="Corbel" w:cs="Times New Roman"/>
                <w:i/>
                <w:color w:val="000000"/>
                <w:lang w:val="es-ES" w:eastAsia="es-ES_tradnl"/>
              </w:rPr>
            </w:pPr>
            <w:r w:rsidRPr="00EF1F12">
              <w:rPr>
                <w:rFonts w:ascii="Corbel" w:eastAsia="Corbel" w:hAnsi="Corbel" w:cs="Times New Roman"/>
                <w:color w:val="000000"/>
                <w:lang w:val="es-ES" w:eastAsia="es-ES_tradnl"/>
              </w:rPr>
              <w:t>4.1.2. Fortalecer las capacidades de gestión administrativa y académica.</w:t>
            </w:r>
          </w:p>
        </w:tc>
        <w:tc>
          <w:tcPr>
            <w:tcW w:w="1250" w:type="pct"/>
            <w:vMerge/>
          </w:tcPr>
          <w:p w14:paraId="5D643F4A"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323C1355" w14:textId="77777777" w:rsidTr="00F37597">
        <w:tc>
          <w:tcPr>
            <w:tcW w:w="994" w:type="pct"/>
            <w:vMerge/>
          </w:tcPr>
          <w:p w14:paraId="5773F4B9" w14:textId="77777777" w:rsidR="00294059" w:rsidRPr="00EF1F12" w:rsidRDefault="00294059" w:rsidP="00F37597">
            <w:pPr>
              <w:tabs>
                <w:tab w:val="left" w:pos="453"/>
                <w:tab w:val="left" w:pos="595"/>
                <w:tab w:val="left" w:pos="737"/>
              </w:tabs>
              <w:jc w:val="both"/>
              <w:rPr>
                <w:rFonts w:ascii="Corbel" w:eastAsia="Corbel" w:hAnsi="Corbel" w:cs="Times New Roman"/>
                <w:b/>
                <w:i/>
                <w:iCs/>
                <w:lang w:val="es-ES" w:eastAsia="es-ES_tradnl"/>
              </w:rPr>
            </w:pPr>
          </w:p>
        </w:tc>
        <w:tc>
          <w:tcPr>
            <w:tcW w:w="1210" w:type="pct"/>
            <w:vMerge/>
          </w:tcPr>
          <w:p w14:paraId="16804489"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51D201C0" w14:textId="77777777" w:rsidR="00294059" w:rsidRPr="00EF1F12" w:rsidRDefault="00294059" w:rsidP="00F37597">
            <w:pPr>
              <w:ind w:right="15"/>
              <w:jc w:val="both"/>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4.1.3.  Fortalecer el sello identitario en el personal .</w:t>
            </w:r>
          </w:p>
        </w:tc>
        <w:tc>
          <w:tcPr>
            <w:tcW w:w="1250" w:type="pct"/>
            <w:vMerge/>
          </w:tcPr>
          <w:p w14:paraId="009A159F"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7EBBF8C2" w14:textId="77777777" w:rsidTr="00F37597">
        <w:tc>
          <w:tcPr>
            <w:tcW w:w="994" w:type="pct"/>
            <w:vMerge/>
          </w:tcPr>
          <w:p w14:paraId="45BE81EA" w14:textId="77777777" w:rsidR="00294059" w:rsidRPr="00EF1F12" w:rsidRDefault="00294059" w:rsidP="00F37597">
            <w:pPr>
              <w:tabs>
                <w:tab w:val="left" w:pos="453"/>
                <w:tab w:val="left" w:pos="595"/>
                <w:tab w:val="left" w:pos="737"/>
              </w:tabs>
              <w:jc w:val="both"/>
              <w:rPr>
                <w:rFonts w:ascii="Corbel" w:eastAsia="Corbel" w:hAnsi="Corbel" w:cs="Times New Roman"/>
                <w:b/>
                <w:i/>
                <w:iCs/>
                <w:lang w:val="es-ES" w:eastAsia="es-ES_tradnl"/>
              </w:rPr>
            </w:pPr>
          </w:p>
        </w:tc>
        <w:tc>
          <w:tcPr>
            <w:tcW w:w="1210" w:type="pct"/>
            <w:vMerge/>
          </w:tcPr>
          <w:p w14:paraId="388AD1C7"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409E8055" w14:textId="77777777" w:rsidR="00294059" w:rsidRPr="00EF1F12" w:rsidRDefault="00294059" w:rsidP="00F37597">
            <w:pPr>
              <w:ind w:right="15"/>
              <w:jc w:val="both"/>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4.1.4.  Promover un ambiente laboral armonioso.</w:t>
            </w:r>
          </w:p>
        </w:tc>
        <w:tc>
          <w:tcPr>
            <w:tcW w:w="1250" w:type="pct"/>
            <w:vMerge/>
          </w:tcPr>
          <w:p w14:paraId="1BAE09D5"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113BF5DB" w14:textId="77777777" w:rsidTr="00F37597">
        <w:trPr>
          <w:trHeight w:val="79"/>
        </w:trPr>
        <w:tc>
          <w:tcPr>
            <w:tcW w:w="994" w:type="pct"/>
            <w:vMerge/>
          </w:tcPr>
          <w:p w14:paraId="0C431627" w14:textId="77777777" w:rsidR="00294059" w:rsidRPr="00EF1F12" w:rsidRDefault="00294059" w:rsidP="00F37597">
            <w:pPr>
              <w:tabs>
                <w:tab w:val="left" w:pos="453"/>
                <w:tab w:val="left" w:pos="595"/>
                <w:tab w:val="left" w:pos="737"/>
              </w:tabs>
              <w:jc w:val="both"/>
              <w:rPr>
                <w:rFonts w:ascii="Corbel" w:eastAsia="Corbel" w:hAnsi="Corbel" w:cs="Times New Roman"/>
                <w:b/>
                <w:i/>
                <w:iCs/>
                <w:lang w:val="es-ES" w:eastAsia="es-ES_tradnl"/>
              </w:rPr>
            </w:pPr>
          </w:p>
        </w:tc>
        <w:tc>
          <w:tcPr>
            <w:tcW w:w="1210" w:type="pct"/>
            <w:vMerge/>
          </w:tcPr>
          <w:p w14:paraId="04B58A66"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438B0F52" w14:textId="77777777" w:rsidR="00294059" w:rsidRPr="00EF1F12" w:rsidRDefault="00294059" w:rsidP="00F37597">
            <w:pPr>
              <w:ind w:right="15"/>
              <w:jc w:val="both"/>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4.1.5.  Fortalecer la comunicación interna.</w:t>
            </w:r>
          </w:p>
        </w:tc>
        <w:tc>
          <w:tcPr>
            <w:tcW w:w="1250" w:type="pct"/>
            <w:vMerge/>
          </w:tcPr>
          <w:p w14:paraId="48D79355"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0DEF3ED1" w14:textId="77777777" w:rsidTr="00F37597">
        <w:tc>
          <w:tcPr>
            <w:tcW w:w="994" w:type="pct"/>
          </w:tcPr>
          <w:p w14:paraId="44537B18" w14:textId="77777777" w:rsidR="00294059" w:rsidRPr="00EF1F12" w:rsidRDefault="00294059" w:rsidP="00F37597">
            <w:pPr>
              <w:tabs>
                <w:tab w:val="left" w:pos="595"/>
                <w:tab w:val="left" w:pos="737"/>
              </w:tabs>
              <w:jc w:val="both"/>
              <w:rPr>
                <w:rFonts w:ascii="Corbel" w:eastAsia="Corbel" w:hAnsi="Corbel" w:cs="Times New Roman"/>
                <w:b/>
                <w:i/>
                <w:iCs/>
                <w:lang w:val="es-ES" w:eastAsia="es-ES_tradnl"/>
              </w:rPr>
            </w:pPr>
            <w:r w:rsidRPr="00EF1F12">
              <w:rPr>
                <w:rFonts w:ascii="Corbel" w:eastAsia="Corbel" w:hAnsi="Corbel" w:cs="Times New Roman"/>
                <w:b/>
                <w:lang w:val="es-ES" w:eastAsia="es-ES_tradnl"/>
              </w:rPr>
              <w:t>4.2. Infraestructura y equipamiento de calidad que asegure una experiencia educativa equivalente</w:t>
            </w:r>
          </w:p>
        </w:tc>
        <w:tc>
          <w:tcPr>
            <w:tcW w:w="1210" w:type="pct"/>
          </w:tcPr>
          <w:p w14:paraId="51A62BD2" w14:textId="77777777" w:rsidR="00294059" w:rsidRPr="00EF1F12" w:rsidRDefault="00294059" w:rsidP="00F37597">
            <w:pPr>
              <w:ind w:right="15"/>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Asegurar las condiciones necesarias para la prestación de servicios equivalentes en todos los campus y sedes del Instituto Tecnológico.</w:t>
            </w:r>
          </w:p>
        </w:tc>
        <w:tc>
          <w:tcPr>
            <w:tcW w:w="1546" w:type="pct"/>
          </w:tcPr>
          <w:p w14:paraId="6EEC0AE7" w14:textId="77777777" w:rsidR="00294059" w:rsidRPr="00EF1F12" w:rsidRDefault="00294059" w:rsidP="00F37597">
            <w:pPr>
              <w:ind w:right="15"/>
              <w:jc w:val="both"/>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4.2.1. Proyectar la infraestructura y equipamiento necesario para cumplimiento de la misión institucional.</w:t>
            </w:r>
          </w:p>
        </w:tc>
        <w:tc>
          <w:tcPr>
            <w:tcW w:w="1250" w:type="pct"/>
          </w:tcPr>
          <w:p w14:paraId="706B242B"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Índice de satisfacción por la infraestructura y equipamiento.</w:t>
            </w:r>
          </w:p>
          <w:p w14:paraId="59578752"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3D388755" w14:textId="77777777" w:rsidTr="00F37597">
        <w:trPr>
          <w:trHeight w:val="472"/>
        </w:trPr>
        <w:tc>
          <w:tcPr>
            <w:tcW w:w="994" w:type="pct"/>
            <w:vMerge w:val="restart"/>
          </w:tcPr>
          <w:p w14:paraId="2E498C3A" w14:textId="77777777" w:rsidR="00294059" w:rsidRPr="00EF1F12" w:rsidRDefault="00294059" w:rsidP="00F37597">
            <w:pPr>
              <w:tabs>
                <w:tab w:val="left" w:pos="453"/>
                <w:tab w:val="left" w:pos="595"/>
                <w:tab w:val="left" w:pos="737"/>
              </w:tabs>
              <w:jc w:val="both"/>
              <w:rPr>
                <w:rFonts w:ascii="Corbel" w:eastAsia="Corbel" w:hAnsi="Corbel" w:cs="Times New Roman"/>
                <w:b/>
                <w:i/>
                <w:iCs/>
                <w:lang w:val="es-ES" w:eastAsia="es-ES_tradnl"/>
              </w:rPr>
            </w:pPr>
            <w:r w:rsidRPr="00EF1F12">
              <w:rPr>
                <w:rFonts w:ascii="Corbel" w:eastAsia="Corbel" w:hAnsi="Corbel" w:cs="Times New Roman"/>
                <w:b/>
                <w:lang w:val="es-ES" w:eastAsia="es-ES_tradnl"/>
              </w:rPr>
              <w:t>4.3. Servicios administrativos de calidad</w:t>
            </w:r>
          </w:p>
        </w:tc>
        <w:tc>
          <w:tcPr>
            <w:tcW w:w="1210" w:type="pct"/>
            <w:vMerge w:val="restart"/>
          </w:tcPr>
          <w:p w14:paraId="56955EAB" w14:textId="77777777" w:rsidR="00294059" w:rsidRPr="00EF1F12" w:rsidRDefault="00294059" w:rsidP="00F37597">
            <w:pPr>
              <w:jc w:val="both"/>
              <w:rPr>
                <w:rFonts w:ascii="Corbel" w:eastAsia="Corbel" w:hAnsi="Corbel" w:cs="Times New Roman"/>
                <w:i/>
                <w:iCs/>
                <w:lang w:val="es-ES" w:eastAsia="es-ES_tradnl"/>
              </w:rPr>
            </w:pPr>
            <w:r w:rsidRPr="00EF1F12">
              <w:rPr>
                <w:rFonts w:ascii="Corbel" w:eastAsia="Corbel" w:hAnsi="Corbel" w:cs="Times New Roman"/>
                <w:color w:val="000000"/>
                <w:lang w:val="es-ES" w:eastAsia="es-ES_tradnl"/>
              </w:rPr>
              <w:t>Promover la calidad de los servicios administrativos de soporte a la academia.</w:t>
            </w:r>
          </w:p>
        </w:tc>
        <w:tc>
          <w:tcPr>
            <w:tcW w:w="1546" w:type="pct"/>
          </w:tcPr>
          <w:p w14:paraId="3B5D988B" w14:textId="77777777" w:rsidR="00294059" w:rsidRPr="00EF1F12" w:rsidRDefault="00294059" w:rsidP="00F37597">
            <w:pPr>
              <w:ind w:right="15"/>
              <w:jc w:val="both"/>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4.3.</w:t>
            </w:r>
            <w:r w:rsidRPr="00EF1F12">
              <w:rPr>
                <w:rFonts w:ascii="Corbel" w:eastAsia="Corbel" w:hAnsi="Corbel" w:cs="Times New Roman"/>
                <w:bCs/>
                <w:color w:val="000000"/>
                <w:lang w:val="es-ES" w:eastAsia="es-ES_tradnl"/>
              </w:rPr>
              <w:t>1</w:t>
            </w:r>
            <w:r w:rsidRPr="00EF1F12">
              <w:rPr>
                <w:rFonts w:ascii="Corbel" w:eastAsia="Corbel" w:hAnsi="Corbel" w:cs="Times New Roman"/>
                <w:color w:val="000000"/>
                <w:lang w:val="es-ES" w:eastAsia="es-ES_tradnl"/>
              </w:rPr>
              <w:t xml:space="preserve">. Implementar el Sistema de Gestión de la Calidad en las unidades administrativas. </w:t>
            </w:r>
          </w:p>
        </w:tc>
        <w:tc>
          <w:tcPr>
            <w:tcW w:w="1250" w:type="pct"/>
            <w:vMerge w:val="restart"/>
          </w:tcPr>
          <w:p w14:paraId="10B1DED8"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Porcentaje de direcciones certificadas en el sistema de gestión de la calidad (SGC).</w:t>
            </w:r>
          </w:p>
          <w:p w14:paraId="12BECFDA"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Porcentaje de usuarios satisfechos con los servicios administrativos.</w:t>
            </w:r>
          </w:p>
        </w:tc>
      </w:tr>
      <w:tr w:rsidR="00294059" w:rsidRPr="00EF1F12" w14:paraId="3D7D1027" w14:textId="77777777" w:rsidTr="00F37597">
        <w:tc>
          <w:tcPr>
            <w:tcW w:w="994" w:type="pct"/>
            <w:vMerge/>
          </w:tcPr>
          <w:p w14:paraId="3CAC9701" w14:textId="77777777" w:rsidR="00294059" w:rsidRPr="00EF1F12" w:rsidRDefault="00294059" w:rsidP="00F37597">
            <w:pPr>
              <w:tabs>
                <w:tab w:val="left" w:pos="453"/>
                <w:tab w:val="left" w:pos="595"/>
                <w:tab w:val="left" w:pos="737"/>
              </w:tabs>
              <w:jc w:val="both"/>
              <w:rPr>
                <w:rFonts w:ascii="Corbel" w:eastAsia="Corbel" w:hAnsi="Corbel" w:cs="Times New Roman"/>
                <w:b/>
                <w:i/>
                <w:iCs/>
                <w:lang w:val="es-ES" w:eastAsia="es-ES_tradnl"/>
              </w:rPr>
            </w:pPr>
          </w:p>
        </w:tc>
        <w:tc>
          <w:tcPr>
            <w:tcW w:w="1210" w:type="pct"/>
            <w:vMerge/>
          </w:tcPr>
          <w:p w14:paraId="4429D402"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13B737FB" w14:textId="77777777" w:rsidR="00294059" w:rsidRPr="00EF1F12" w:rsidRDefault="00294059" w:rsidP="00F37597">
            <w:pPr>
              <w:ind w:right="15"/>
              <w:jc w:val="both"/>
              <w:rPr>
                <w:rFonts w:ascii="Corbel" w:eastAsia="Corbel" w:hAnsi="Corbel" w:cs="Times New Roman"/>
                <w:bCs/>
                <w:color w:val="000000"/>
                <w:lang w:val="es-ES" w:eastAsia="es-ES_tradnl"/>
              </w:rPr>
            </w:pPr>
            <w:r w:rsidRPr="00EF1F12">
              <w:rPr>
                <w:rFonts w:ascii="Corbel" w:eastAsia="Corbel" w:hAnsi="Corbel" w:cs="Times New Roman"/>
                <w:color w:val="000000"/>
                <w:lang w:val="es-ES" w:eastAsia="es-ES_tradnl"/>
              </w:rPr>
              <w:t>4.3.</w:t>
            </w:r>
            <w:r w:rsidRPr="00EF1F12">
              <w:rPr>
                <w:rFonts w:ascii="Corbel" w:eastAsia="Corbel" w:hAnsi="Corbel" w:cs="Times New Roman"/>
                <w:bCs/>
                <w:color w:val="000000"/>
                <w:lang w:val="es-ES" w:eastAsia="es-ES_tradnl"/>
              </w:rPr>
              <w:t>2. Fomentar la innovación de los procesos en la comunidad universitaria.</w:t>
            </w:r>
          </w:p>
        </w:tc>
        <w:tc>
          <w:tcPr>
            <w:tcW w:w="1250" w:type="pct"/>
            <w:vMerge/>
          </w:tcPr>
          <w:p w14:paraId="76EB5732"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7F01CBD5" w14:textId="77777777" w:rsidTr="00F37597">
        <w:trPr>
          <w:trHeight w:val="500"/>
        </w:trPr>
        <w:tc>
          <w:tcPr>
            <w:tcW w:w="994" w:type="pct"/>
            <w:vMerge/>
          </w:tcPr>
          <w:p w14:paraId="01E16CBB" w14:textId="77777777" w:rsidR="00294059" w:rsidRPr="00EF1F12" w:rsidRDefault="00294059" w:rsidP="00F37597">
            <w:pPr>
              <w:tabs>
                <w:tab w:val="left" w:pos="453"/>
                <w:tab w:val="left" w:pos="595"/>
                <w:tab w:val="left" w:pos="737"/>
              </w:tabs>
              <w:jc w:val="both"/>
              <w:rPr>
                <w:rFonts w:ascii="Corbel" w:eastAsia="Corbel" w:hAnsi="Corbel" w:cs="Times New Roman"/>
                <w:b/>
                <w:i/>
                <w:iCs/>
                <w:lang w:val="es-ES" w:eastAsia="es-ES_tradnl"/>
              </w:rPr>
            </w:pPr>
          </w:p>
        </w:tc>
        <w:tc>
          <w:tcPr>
            <w:tcW w:w="1210" w:type="pct"/>
            <w:vMerge/>
          </w:tcPr>
          <w:p w14:paraId="4014FD21"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003FA181" w14:textId="77777777" w:rsidR="00294059" w:rsidRPr="00EF1F12" w:rsidRDefault="00294059" w:rsidP="00F37597">
            <w:pPr>
              <w:ind w:right="15"/>
              <w:jc w:val="both"/>
              <w:rPr>
                <w:rFonts w:ascii="Corbel" w:eastAsia="Corbel" w:hAnsi="Corbel" w:cs="Times New Roman"/>
                <w:bCs/>
                <w:color w:val="000000"/>
                <w:lang w:val="es-ES" w:eastAsia="es-ES_tradnl"/>
              </w:rPr>
            </w:pPr>
            <w:r w:rsidRPr="00EF1F12">
              <w:rPr>
                <w:rFonts w:ascii="Corbel" w:eastAsia="Corbel" w:hAnsi="Corbel" w:cs="Times New Roman"/>
                <w:color w:val="000000"/>
                <w:lang w:val="es-ES" w:eastAsia="es-ES_tradnl"/>
              </w:rPr>
              <w:t>4.3.</w:t>
            </w:r>
            <w:r w:rsidRPr="00EF1F12">
              <w:rPr>
                <w:rFonts w:ascii="Corbel" w:eastAsia="Corbel" w:hAnsi="Corbel" w:cs="Times New Roman"/>
                <w:bCs/>
                <w:color w:val="000000"/>
                <w:lang w:val="es-ES" w:eastAsia="es-ES_tradnl"/>
              </w:rPr>
              <w:t>3. Generar incentivos al desempeño sobresaliente al interior de unidades administrativas.</w:t>
            </w:r>
          </w:p>
        </w:tc>
        <w:tc>
          <w:tcPr>
            <w:tcW w:w="1250" w:type="pct"/>
            <w:vMerge/>
          </w:tcPr>
          <w:p w14:paraId="2423730F"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792C9F46" w14:textId="77777777" w:rsidTr="00F37597">
        <w:trPr>
          <w:trHeight w:val="527"/>
        </w:trPr>
        <w:tc>
          <w:tcPr>
            <w:tcW w:w="994" w:type="pct"/>
            <w:vMerge w:val="restart"/>
          </w:tcPr>
          <w:p w14:paraId="02F59A40" w14:textId="77777777" w:rsidR="00294059" w:rsidRPr="00EF1F12" w:rsidRDefault="00294059" w:rsidP="00F37597">
            <w:pPr>
              <w:tabs>
                <w:tab w:val="left" w:pos="453"/>
                <w:tab w:val="left" w:pos="595"/>
                <w:tab w:val="left" w:pos="737"/>
              </w:tabs>
              <w:ind w:right="15"/>
              <w:contextualSpacing/>
              <w:rPr>
                <w:rFonts w:ascii="Corbel" w:eastAsia="Corbel" w:hAnsi="Corbel" w:cs="Times New Roman"/>
                <w:b/>
                <w:lang w:val="es-ES" w:eastAsia="es-ES_tradnl"/>
              </w:rPr>
            </w:pPr>
            <w:r w:rsidRPr="00EF1F12">
              <w:rPr>
                <w:rFonts w:ascii="Corbel" w:eastAsia="Corbel" w:hAnsi="Corbel" w:cs="Times New Roman"/>
                <w:b/>
                <w:lang w:val="es-ES" w:eastAsia="es-ES_tradnl"/>
              </w:rPr>
              <w:t>4.4. Sostenibilidad de la institución que garantice el cumplimiento de su misión</w:t>
            </w:r>
          </w:p>
          <w:p w14:paraId="232B4412" w14:textId="77777777" w:rsidR="00294059" w:rsidRPr="00EF1F12" w:rsidRDefault="00294059" w:rsidP="00F37597">
            <w:pPr>
              <w:tabs>
                <w:tab w:val="left" w:pos="453"/>
                <w:tab w:val="left" w:pos="595"/>
                <w:tab w:val="left" w:pos="737"/>
              </w:tabs>
              <w:jc w:val="both"/>
              <w:rPr>
                <w:rFonts w:ascii="Corbel" w:eastAsia="Corbel" w:hAnsi="Corbel" w:cs="Times New Roman"/>
                <w:b/>
                <w:lang w:val="es-ES" w:eastAsia="es-ES_tradnl"/>
              </w:rPr>
            </w:pPr>
          </w:p>
        </w:tc>
        <w:tc>
          <w:tcPr>
            <w:tcW w:w="1210" w:type="pct"/>
            <w:vMerge w:val="restart"/>
          </w:tcPr>
          <w:p w14:paraId="4DDF3092" w14:textId="77777777" w:rsidR="00294059" w:rsidRPr="00EF1F12" w:rsidRDefault="00294059" w:rsidP="00F37597">
            <w:pPr>
              <w:jc w:val="both"/>
              <w:rPr>
                <w:rFonts w:ascii="Corbel" w:eastAsia="Corbel" w:hAnsi="Corbel" w:cs="Times New Roman"/>
                <w:i/>
                <w:iCs/>
                <w:lang w:val="es-ES" w:eastAsia="es-ES_tradnl"/>
              </w:rPr>
            </w:pPr>
            <w:r w:rsidRPr="00EF1F12">
              <w:rPr>
                <w:rFonts w:ascii="Corbel" w:eastAsia="Corbel" w:hAnsi="Corbel" w:cs="Times New Roman"/>
                <w:color w:val="000000"/>
                <w:lang w:val="es-ES" w:eastAsia="es-ES_tradnl"/>
              </w:rPr>
              <w:t>Asegurar la sostenibilidad institucional.</w:t>
            </w:r>
          </w:p>
        </w:tc>
        <w:tc>
          <w:tcPr>
            <w:tcW w:w="1546" w:type="pct"/>
          </w:tcPr>
          <w:p w14:paraId="06572D34" w14:textId="77777777" w:rsidR="00294059" w:rsidRPr="00EF1F12" w:rsidRDefault="00294059" w:rsidP="00F37597">
            <w:pPr>
              <w:ind w:right="15"/>
              <w:jc w:val="both"/>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4.4.</w:t>
            </w:r>
            <w:r w:rsidRPr="00EF1F12">
              <w:rPr>
                <w:rFonts w:ascii="Corbel" w:eastAsia="Corbel" w:hAnsi="Corbel" w:cs="Times New Roman"/>
                <w:bCs/>
                <w:color w:val="000000"/>
                <w:lang w:val="es-ES" w:eastAsia="es-ES_tradnl"/>
              </w:rPr>
              <w:t>1</w:t>
            </w:r>
            <w:r w:rsidRPr="00EF1F12">
              <w:rPr>
                <w:rFonts w:ascii="Corbel" w:eastAsia="Corbel" w:hAnsi="Corbel" w:cs="Times New Roman"/>
                <w:color w:val="000000"/>
                <w:lang w:val="es-ES" w:eastAsia="es-ES_tradnl"/>
              </w:rPr>
              <w:t>. Adecuar las estructuras administrativas que favorezcan la gestión eficiente y proactiva.</w:t>
            </w:r>
          </w:p>
        </w:tc>
        <w:tc>
          <w:tcPr>
            <w:tcW w:w="1250" w:type="pct"/>
            <w:vMerge w:val="restart"/>
          </w:tcPr>
          <w:p w14:paraId="596DE766"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Porcentaje de otros ingresos.</w:t>
            </w:r>
          </w:p>
          <w:p w14:paraId="68532724"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Margen operacional institucional.</w:t>
            </w:r>
          </w:p>
          <w:p w14:paraId="59119047"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Margen de utilidad bruta.</w:t>
            </w:r>
          </w:p>
          <w:p w14:paraId="11D8EBD5"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Nivel de apalancamiento.</w:t>
            </w:r>
          </w:p>
          <w:p w14:paraId="49DBFD68"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Razón endeudamiento.</w:t>
            </w:r>
          </w:p>
          <w:p w14:paraId="17954D02"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Razón de liquidez.</w:t>
            </w:r>
          </w:p>
          <w:p w14:paraId="55B8117A" w14:textId="77777777" w:rsidR="00294059" w:rsidRPr="00EF1F12" w:rsidRDefault="00294059" w:rsidP="00F37597">
            <w:pPr>
              <w:jc w:val="both"/>
              <w:rPr>
                <w:rFonts w:ascii="Corbel" w:eastAsia="Corbel" w:hAnsi="Corbel" w:cs="Times New Roman"/>
                <w:iCs/>
                <w:lang w:val="es-ES" w:eastAsia="es-ES_tradnl"/>
              </w:rPr>
            </w:pPr>
            <w:r w:rsidRPr="00EF1F12">
              <w:rPr>
                <w:rFonts w:ascii="Corbel" w:eastAsia="Corbel" w:hAnsi="Corbel" w:cs="Times New Roman"/>
                <w:iCs/>
                <w:lang w:val="es-ES" w:eastAsia="es-ES_tradnl"/>
              </w:rPr>
              <w:t>EBITDA.</w:t>
            </w:r>
          </w:p>
          <w:p w14:paraId="118367AA" w14:textId="77777777" w:rsidR="00294059" w:rsidRPr="00EF1F12" w:rsidRDefault="00294059" w:rsidP="00F37597">
            <w:pPr>
              <w:jc w:val="both"/>
              <w:rPr>
                <w:rFonts w:ascii="Corbel" w:eastAsia="Corbel" w:hAnsi="Corbel" w:cs="Times New Roman"/>
                <w:iCs/>
                <w:lang w:val="es-ES" w:eastAsia="es-ES_tradnl"/>
              </w:rPr>
            </w:pPr>
          </w:p>
        </w:tc>
      </w:tr>
      <w:tr w:rsidR="00294059" w:rsidRPr="00EF1F12" w14:paraId="15C585C3" w14:textId="77777777" w:rsidTr="00F37597">
        <w:trPr>
          <w:trHeight w:val="319"/>
        </w:trPr>
        <w:tc>
          <w:tcPr>
            <w:tcW w:w="994" w:type="pct"/>
            <w:vMerge/>
          </w:tcPr>
          <w:p w14:paraId="3FE73B50" w14:textId="77777777" w:rsidR="00294059" w:rsidRPr="00EF1F12" w:rsidRDefault="00294059" w:rsidP="00F37597">
            <w:pPr>
              <w:jc w:val="both"/>
              <w:rPr>
                <w:rFonts w:ascii="Corbel" w:eastAsia="Corbel" w:hAnsi="Corbel" w:cs="Times New Roman"/>
                <w:i/>
                <w:iCs/>
                <w:lang w:val="es-ES" w:eastAsia="es-ES_tradnl"/>
              </w:rPr>
            </w:pPr>
          </w:p>
        </w:tc>
        <w:tc>
          <w:tcPr>
            <w:tcW w:w="1210" w:type="pct"/>
            <w:vMerge/>
          </w:tcPr>
          <w:p w14:paraId="24DB41B5"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0A7487D6" w14:textId="77777777" w:rsidR="00294059" w:rsidRPr="00EF1F12" w:rsidRDefault="00294059" w:rsidP="00F37597">
            <w:pPr>
              <w:ind w:right="15"/>
              <w:jc w:val="both"/>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4.4.2.  Promover la diversificación de ingresos.</w:t>
            </w:r>
          </w:p>
        </w:tc>
        <w:tc>
          <w:tcPr>
            <w:tcW w:w="1250" w:type="pct"/>
            <w:vMerge/>
          </w:tcPr>
          <w:p w14:paraId="338BD05E" w14:textId="77777777" w:rsidR="00294059" w:rsidRPr="00EF1F12" w:rsidRDefault="00294059" w:rsidP="00F37597">
            <w:pPr>
              <w:jc w:val="both"/>
              <w:rPr>
                <w:rFonts w:ascii="Corbel" w:eastAsia="Corbel" w:hAnsi="Corbel" w:cs="Times New Roman"/>
                <w:i/>
                <w:iCs/>
                <w:lang w:val="es-ES" w:eastAsia="es-ES_tradnl"/>
              </w:rPr>
            </w:pPr>
          </w:p>
        </w:tc>
      </w:tr>
      <w:tr w:rsidR="00294059" w:rsidRPr="00EF1F12" w14:paraId="10E95E07" w14:textId="77777777" w:rsidTr="00F37597">
        <w:trPr>
          <w:trHeight w:val="319"/>
        </w:trPr>
        <w:tc>
          <w:tcPr>
            <w:tcW w:w="994" w:type="pct"/>
            <w:vMerge/>
          </w:tcPr>
          <w:p w14:paraId="55A9349F" w14:textId="77777777" w:rsidR="00294059" w:rsidRPr="00EF1F12" w:rsidRDefault="00294059" w:rsidP="00F37597">
            <w:pPr>
              <w:jc w:val="both"/>
              <w:rPr>
                <w:rFonts w:ascii="Corbel" w:eastAsia="Corbel" w:hAnsi="Corbel" w:cs="Times New Roman"/>
                <w:i/>
                <w:iCs/>
                <w:lang w:val="es-ES" w:eastAsia="es-ES_tradnl"/>
              </w:rPr>
            </w:pPr>
          </w:p>
        </w:tc>
        <w:tc>
          <w:tcPr>
            <w:tcW w:w="1210" w:type="pct"/>
            <w:vMerge/>
          </w:tcPr>
          <w:p w14:paraId="5754AD19"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66818327" w14:textId="77777777" w:rsidR="00294059" w:rsidRPr="00EF1F12" w:rsidRDefault="00294059" w:rsidP="00F37597">
            <w:pPr>
              <w:ind w:right="15"/>
              <w:jc w:val="both"/>
              <w:rPr>
                <w:rFonts w:ascii="Corbel" w:eastAsia="Corbel" w:hAnsi="Corbel" w:cs="Times New Roman"/>
                <w:color w:val="000000"/>
                <w:lang w:val="es-ES" w:eastAsia="es-ES_tradnl"/>
              </w:rPr>
            </w:pPr>
            <w:r w:rsidRPr="00EF1F12">
              <w:rPr>
                <w:rFonts w:ascii="Corbel" w:eastAsia="Corbel" w:hAnsi="Corbel" w:cs="Times New Roman"/>
                <w:color w:val="000000"/>
                <w:lang w:val="es-ES" w:eastAsia="es-ES_tradnl"/>
              </w:rPr>
              <w:t>4.4.3. Mejorar los sistemas informáticos de apoyo a la gestión global.</w:t>
            </w:r>
          </w:p>
        </w:tc>
        <w:tc>
          <w:tcPr>
            <w:tcW w:w="1250" w:type="pct"/>
            <w:vMerge/>
          </w:tcPr>
          <w:p w14:paraId="11915EAA" w14:textId="77777777" w:rsidR="00294059" w:rsidRPr="00EF1F12" w:rsidRDefault="00294059" w:rsidP="00F37597">
            <w:pPr>
              <w:jc w:val="both"/>
              <w:rPr>
                <w:rFonts w:ascii="Corbel" w:eastAsia="Corbel" w:hAnsi="Corbel" w:cs="Times New Roman"/>
                <w:i/>
                <w:iCs/>
                <w:lang w:val="es-ES" w:eastAsia="es-ES_tradnl"/>
              </w:rPr>
            </w:pPr>
          </w:p>
        </w:tc>
      </w:tr>
      <w:tr w:rsidR="00294059" w:rsidRPr="00EF1F12" w14:paraId="66CBB614" w14:textId="77777777" w:rsidTr="00F37597">
        <w:trPr>
          <w:trHeight w:val="319"/>
        </w:trPr>
        <w:tc>
          <w:tcPr>
            <w:tcW w:w="994" w:type="pct"/>
            <w:vMerge/>
          </w:tcPr>
          <w:p w14:paraId="63C8E3D8" w14:textId="77777777" w:rsidR="00294059" w:rsidRPr="00EF1F12" w:rsidRDefault="00294059" w:rsidP="00F37597">
            <w:pPr>
              <w:jc w:val="both"/>
              <w:rPr>
                <w:rFonts w:ascii="Corbel" w:eastAsia="Corbel" w:hAnsi="Corbel" w:cs="Times New Roman"/>
                <w:i/>
                <w:iCs/>
                <w:lang w:val="es-ES" w:eastAsia="es-ES_tradnl"/>
              </w:rPr>
            </w:pPr>
          </w:p>
        </w:tc>
        <w:tc>
          <w:tcPr>
            <w:tcW w:w="1210" w:type="pct"/>
            <w:vMerge/>
          </w:tcPr>
          <w:p w14:paraId="2CD9C33D"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3923D8F9" w14:textId="77777777" w:rsidR="00294059" w:rsidRPr="00EF1F12" w:rsidRDefault="00294059" w:rsidP="00F37597">
            <w:pPr>
              <w:ind w:right="15"/>
              <w:jc w:val="both"/>
              <w:rPr>
                <w:rFonts w:ascii="Corbel" w:eastAsia="Corbel" w:hAnsi="Corbel" w:cs="Times New Roman"/>
                <w:b/>
                <w:color w:val="000000"/>
                <w:lang w:val="es-ES" w:eastAsia="es-ES_tradnl"/>
              </w:rPr>
            </w:pPr>
            <w:r w:rsidRPr="00EF1F12">
              <w:rPr>
                <w:rFonts w:ascii="Corbel" w:eastAsia="Corbel" w:hAnsi="Corbel" w:cs="Times New Roman"/>
                <w:color w:val="000000"/>
                <w:lang w:val="es-ES" w:eastAsia="es-ES_tradnl"/>
              </w:rPr>
              <w:t>4.4.4. Gestionar el riesgo financiero instituciona</w:t>
            </w:r>
            <w:r w:rsidRPr="00EF1F12">
              <w:rPr>
                <w:rFonts w:ascii="Corbel" w:eastAsia="Corbel" w:hAnsi="Corbel" w:cs="Times New Roman"/>
                <w:b/>
                <w:color w:val="000000"/>
                <w:lang w:val="es-ES" w:eastAsia="es-ES_tradnl"/>
              </w:rPr>
              <w:t>l.</w:t>
            </w:r>
          </w:p>
        </w:tc>
        <w:tc>
          <w:tcPr>
            <w:tcW w:w="1250" w:type="pct"/>
            <w:vMerge/>
          </w:tcPr>
          <w:p w14:paraId="2F478BD2" w14:textId="77777777" w:rsidR="00294059" w:rsidRPr="00EF1F12" w:rsidRDefault="00294059" w:rsidP="00F37597">
            <w:pPr>
              <w:jc w:val="both"/>
              <w:rPr>
                <w:rFonts w:ascii="Corbel" w:eastAsia="Corbel" w:hAnsi="Corbel" w:cs="Times New Roman"/>
                <w:i/>
                <w:iCs/>
                <w:lang w:val="es-ES" w:eastAsia="es-ES_tradnl"/>
              </w:rPr>
            </w:pPr>
          </w:p>
        </w:tc>
      </w:tr>
      <w:tr w:rsidR="00294059" w:rsidRPr="00EF1F12" w14:paraId="22DA7355" w14:textId="77777777" w:rsidTr="00F37597">
        <w:trPr>
          <w:trHeight w:val="319"/>
        </w:trPr>
        <w:tc>
          <w:tcPr>
            <w:tcW w:w="994" w:type="pct"/>
            <w:vMerge/>
          </w:tcPr>
          <w:p w14:paraId="3014FF59" w14:textId="77777777" w:rsidR="00294059" w:rsidRPr="00EF1F12" w:rsidRDefault="00294059" w:rsidP="00F37597">
            <w:pPr>
              <w:jc w:val="both"/>
              <w:rPr>
                <w:rFonts w:ascii="Corbel" w:eastAsia="Corbel" w:hAnsi="Corbel" w:cs="Times New Roman"/>
                <w:i/>
                <w:iCs/>
                <w:lang w:val="es-ES" w:eastAsia="es-ES_tradnl"/>
              </w:rPr>
            </w:pPr>
          </w:p>
        </w:tc>
        <w:tc>
          <w:tcPr>
            <w:tcW w:w="1210" w:type="pct"/>
            <w:vMerge/>
          </w:tcPr>
          <w:p w14:paraId="3094CA41" w14:textId="77777777" w:rsidR="00294059" w:rsidRPr="00EF1F12" w:rsidRDefault="00294059" w:rsidP="00F37597">
            <w:pPr>
              <w:jc w:val="both"/>
              <w:rPr>
                <w:rFonts w:ascii="Corbel" w:eastAsia="Corbel" w:hAnsi="Corbel" w:cs="Times New Roman"/>
                <w:i/>
                <w:iCs/>
                <w:lang w:val="es-ES" w:eastAsia="es-ES_tradnl"/>
              </w:rPr>
            </w:pPr>
          </w:p>
        </w:tc>
        <w:tc>
          <w:tcPr>
            <w:tcW w:w="1546" w:type="pct"/>
          </w:tcPr>
          <w:p w14:paraId="5720000B" w14:textId="77777777" w:rsidR="00294059" w:rsidRPr="00EF1F12" w:rsidRDefault="00294059" w:rsidP="00F37597">
            <w:pPr>
              <w:jc w:val="both"/>
              <w:rPr>
                <w:rFonts w:ascii="Corbel" w:eastAsia="Corbel" w:hAnsi="Corbel" w:cs="Times New Roman"/>
                <w:lang w:val="es-ES" w:eastAsia="es-ES_tradnl"/>
              </w:rPr>
            </w:pPr>
            <w:r w:rsidRPr="00EF1F12">
              <w:rPr>
                <w:rFonts w:ascii="Corbel" w:eastAsia="Corbel" w:hAnsi="Corbel" w:cs="Times New Roman"/>
                <w:color w:val="000000"/>
                <w:lang w:val="es-ES" w:eastAsia="es-ES_tradnl"/>
              </w:rPr>
              <w:t>4.4.5. Mejorar la eficiencia en el uso de los recursos financieros.</w:t>
            </w:r>
          </w:p>
        </w:tc>
        <w:tc>
          <w:tcPr>
            <w:tcW w:w="1250" w:type="pct"/>
            <w:vMerge/>
          </w:tcPr>
          <w:p w14:paraId="01AE9D70" w14:textId="77777777" w:rsidR="00294059" w:rsidRPr="00EF1F12" w:rsidRDefault="00294059" w:rsidP="00F37597">
            <w:pPr>
              <w:jc w:val="both"/>
              <w:rPr>
                <w:rFonts w:ascii="Corbel" w:eastAsia="Corbel" w:hAnsi="Corbel" w:cs="Times New Roman"/>
                <w:i/>
                <w:iCs/>
                <w:lang w:val="es-ES" w:eastAsia="es-ES_tradnl"/>
              </w:rPr>
            </w:pPr>
          </w:p>
        </w:tc>
      </w:tr>
    </w:tbl>
    <w:p w14:paraId="722FE89A" w14:textId="77777777" w:rsidR="00EF1F12" w:rsidRPr="00EF1F12" w:rsidRDefault="00EF1F12" w:rsidP="00EF1F12">
      <w:pPr>
        <w:ind w:left="720"/>
        <w:jc w:val="both"/>
        <w:rPr>
          <w:rFonts w:ascii="Corbel" w:eastAsia="Corbel" w:hAnsi="Corbel" w:cs="Times New Roman"/>
          <w:color w:val="000000"/>
          <w:sz w:val="18"/>
          <w:szCs w:val="18"/>
          <w:lang w:val="es-ES" w:eastAsia="es-ES_tradnl"/>
        </w:rPr>
      </w:pPr>
    </w:p>
    <w:p w14:paraId="32FB46B8" w14:textId="77777777" w:rsidR="00EF1F12" w:rsidRDefault="00EF1F12" w:rsidP="00EF1F12">
      <w:pPr>
        <w:ind w:left="720"/>
        <w:jc w:val="both"/>
        <w:rPr>
          <w:rFonts w:ascii="Corbel" w:eastAsia="Corbel" w:hAnsi="Corbel" w:cs="Times New Roman"/>
          <w:color w:val="000000"/>
          <w:sz w:val="18"/>
          <w:szCs w:val="18"/>
          <w:lang w:val="es-ES" w:eastAsia="es-ES_tradnl"/>
        </w:rPr>
        <w:sectPr w:rsidR="00EF1F12" w:rsidSect="00294059">
          <w:pgSz w:w="15840" w:h="12240" w:orient="landscape" w:code="1"/>
          <w:pgMar w:top="720" w:right="720" w:bottom="720" w:left="720" w:header="720" w:footer="720" w:gutter="0"/>
          <w:cols w:space="720"/>
          <w:titlePg/>
          <w:docGrid w:linePitch="360"/>
        </w:sectPr>
      </w:pPr>
    </w:p>
    <w:p w14:paraId="68B90BEB" w14:textId="77777777" w:rsidR="00EF1F12" w:rsidRPr="00EF1F12" w:rsidRDefault="00EF1F12" w:rsidP="00EF1F12">
      <w:pPr>
        <w:rPr>
          <w:rFonts w:ascii="Corbel" w:eastAsia="Corbel" w:hAnsi="Corbel" w:cs="Times New Roman"/>
          <w:b/>
          <w:color w:val="000000"/>
          <w:lang w:val="es-ES" w:eastAsia="es-ES_tradnl"/>
        </w:rPr>
      </w:pPr>
      <w:r w:rsidRPr="00EF1F12">
        <w:rPr>
          <w:rFonts w:ascii="Corbel" w:eastAsia="Corbel" w:hAnsi="Corbel" w:cs="Times New Roman"/>
          <w:b/>
          <w:color w:val="000000"/>
          <w:lang w:val="es-ES" w:eastAsia="es-ES_tradnl"/>
        </w:rPr>
        <w:lastRenderedPageBreak/>
        <w:t>4.  Optimización de la gestión y sostenibilidad institucional</w:t>
      </w:r>
      <w:r w:rsidRPr="00EF1F12" w:rsidDel="007424CA">
        <w:rPr>
          <w:rFonts w:ascii="Corbel" w:eastAsia="Corbel" w:hAnsi="Corbel" w:cs="Times New Roman"/>
          <w:b/>
          <w:color w:val="000000"/>
          <w:lang w:val="es-ES" w:eastAsia="es-ES_tradnl"/>
        </w:rPr>
        <w:t xml:space="preserve"> </w:t>
      </w:r>
      <w:r w:rsidRPr="00EF1F12">
        <w:rPr>
          <w:rFonts w:ascii="Corbel" w:eastAsia="Corbel" w:hAnsi="Corbel" w:cs="Times New Roman"/>
          <w:b/>
          <w:color w:val="000000"/>
          <w:lang w:val="es-ES" w:eastAsia="es-ES_tradnl"/>
        </w:rPr>
        <w:t>- Descripción de propuestas de valor</w:t>
      </w:r>
    </w:p>
    <w:p w14:paraId="1E0B2EB5" w14:textId="77777777" w:rsidR="00EF1F12" w:rsidRPr="00EF1F12" w:rsidRDefault="00EF1F12" w:rsidP="00EF1F12">
      <w:pPr>
        <w:rPr>
          <w:rFonts w:ascii="Corbel" w:eastAsia="Corbel" w:hAnsi="Corbel" w:cs="Times New Roman"/>
          <w:b/>
          <w:color w:val="000000"/>
          <w:lang w:val="es-ES" w:eastAsia="es-ES_tradnl"/>
        </w:rPr>
      </w:pPr>
    </w:p>
    <w:p w14:paraId="2E0BA4A8" w14:textId="77777777" w:rsidR="00EF1F12" w:rsidRPr="00EF1F12" w:rsidRDefault="00EF1F12" w:rsidP="00EF1F12">
      <w:pPr>
        <w:ind w:right="15"/>
        <w:contextualSpacing/>
        <w:rPr>
          <w:rFonts w:ascii="Corbel" w:eastAsia="Corbel" w:hAnsi="Corbel" w:cs="Times New Roman"/>
          <w:b/>
          <w:sz w:val="20"/>
          <w:szCs w:val="20"/>
          <w:lang w:val="es-ES" w:eastAsia="es-ES_tradnl"/>
        </w:rPr>
      </w:pPr>
      <w:r w:rsidRPr="00EF1F12">
        <w:rPr>
          <w:rFonts w:ascii="Corbel" w:eastAsia="Corbel" w:hAnsi="Corbel" w:cs="Times New Roman"/>
          <w:b/>
          <w:sz w:val="20"/>
          <w:szCs w:val="20"/>
          <w:lang w:val="es-ES" w:eastAsia="es-ES_tradnl"/>
        </w:rPr>
        <w:t>4.1. Desarrollo integral del personal de la UCSC</w:t>
      </w:r>
    </w:p>
    <w:p w14:paraId="0FB87EC7" w14:textId="77777777" w:rsidR="00EF1F12" w:rsidRPr="00EF1F12" w:rsidRDefault="00EF1F12" w:rsidP="00EF1F12">
      <w:pPr>
        <w:ind w:right="15"/>
        <w:contextualSpacing/>
        <w:rPr>
          <w:rFonts w:ascii="Corbel" w:eastAsia="Corbel" w:hAnsi="Corbel" w:cs="Times New Roman"/>
          <w:b/>
          <w:sz w:val="20"/>
          <w:szCs w:val="20"/>
          <w:lang w:val="es-ES" w:eastAsia="es-ES_tradnl"/>
        </w:rPr>
      </w:pPr>
    </w:p>
    <w:p w14:paraId="33E43F2F" w14:textId="77777777" w:rsidR="00EF1F12" w:rsidRPr="00EF1F12" w:rsidRDefault="00EF1F12" w:rsidP="00EF1F12">
      <w:pPr>
        <w:ind w:left="567" w:right="17"/>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Objetivo estratégico: Fortalecer las capacidades de gestión y el sello identitario en el personal.</w:t>
      </w:r>
    </w:p>
    <w:p w14:paraId="5658ABF7" w14:textId="77777777" w:rsidR="00EF1F12" w:rsidRPr="00EF1F12" w:rsidRDefault="00EF1F12" w:rsidP="00EF1F12">
      <w:pPr>
        <w:ind w:left="567" w:right="17"/>
        <w:rPr>
          <w:rFonts w:ascii="Corbel" w:eastAsia="Corbel" w:hAnsi="Corbel" w:cs="Times New Roman"/>
          <w:color w:val="000000"/>
          <w:sz w:val="20"/>
          <w:szCs w:val="20"/>
          <w:lang w:val="es-ES" w:eastAsia="es-ES_tradnl"/>
        </w:rPr>
      </w:pPr>
    </w:p>
    <w:p w14:paraId="22C9FDEC" w14:textId="77777777" w:rsidR="00EF1F12" w:rsidRPr="00EF1F12" w:rsidRDefault="00EF1F12" w:rsidP="00EF1F12">
      <w:pPr>
        <w:ind w:left="567" w:right="17"/>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Estrategias:</w:t>
      </w:r>
    </w:p>
    <w:p w14:paraId="3A1EFC62" w14:textId="77777777" w:rsidR="00EF1F12" w:rsidRPr="00EF1F12" w:rsidRDefault="00EF1F12" w:rsidP="00EF1F12">
      <w:pPr>
        <w:ind w:left="567" w:right="17"/>
        <w:rPr>
          <w:rFonts w:ascii="Corbel" w:eastAsia="Corbel" w:hAnsi="Corbel" w:cs="Times New Roman"/>
          <w:color w:val="000000"/>
          <w:sz w:val="20"/>
          <w:szCs w:val="20"/>
          <w:lang w:val="es-ES" w:eastAsia="es-ES_tradnl"/>
        </w:rPr>
      </w:pPr>
    </w:p>
    <w:p w14:paraId="51C5178A" w14:textId="77777777" w:rsidR="00EF1F12" w:rsidRPr="00EF1F12" w:rsidRDefault="00EF1F12" w:rsidP="00EF1F12">
      <w:pPr>
        <w:ind w:right="17" w:firstLine="567"/>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4.1.1. Perfeccionar el Modelo de Gestión del Desempeño para la planta administrativa</w:t>
      </w:r>
    </w:p>
    <w:p w14:paraId="1124DE1B" w14:textId="77777777" w:rsidR="00EF1F12" w:rsidRPr="00EF1F12" w:rsidRDefault="00EF1F12" w:rsidP="00EF1F12">
      <w:pPr>
        <w:ind w:left="567" w:right="17"/>
        <w:rPr>
          <w:rFonts w:ascii="Corbel" w:eastAsia="Corbel" w:hAnsi="Corbel" w:cs="Times New Roman"/>
          <w:color w:val="000000"/>
          <w:sz w:val="20"/>
          <w:szCs w:val="20"/>
          <w:lang w:val="es-ES" w:eastAsia="es-ES_tradnl"/>
        </w:rPr>
      </w:pPr>
    </w:p>
    <w:p w14:paraId="4E696489" w14:textId="77777777" w:rsidR="00EF1F12" w:rsidRPr="00EF1F12" w:rsidRDefault="00EF1F12" w:rsidP="00EF1F12">
      <w:pPr>
        <w:ind w:left="567" w:right="17"/>
        <w:jc w:val="both"/>
        <w:rPr>
          <w:rFonts w:ascii="Corbel" w:eastAsia="Corbel" w:hAnsi="Corbel" w:cs="Corbel"/>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perfeccionará el actual Modelo de Gestión del Desempeño para lo cual se revisará y actualizará la política de gestión de personal, los procedimientos y las herramientas que permitan mejorar el desempeño de las personas.</w:t>
      </w:r>
    </w:p>
    <w:p w14:paraId="3C42B47C" w14:textId="77777777" w:rsidR="00EF1F12" w:rsidRPr="00EF1F12" w:rsidRDefault="00EF1F12" w:rsidP="00EF1F12">
      <w:pPr>
        <w:ind w:left="567" w:right="17"/>
        <w:rPr>
          <w:rFonts w:ascii="Corbel" w:eastAsia="Corbel" w:hAnsi="Corbel" w:cs="Corbel"/>
          <w:color w:val="000000"/>
          <w:sz w:val="20"/>
          <w:szCs w:val="20"/>
          <w:lang w:val="es-ES" w:eastAsia="es-ES_tradnl"/>
        </w:rPr>
      </w:pPr>
    </w:p>
    <w:p w14:paraId="6612D548" w14:textId="77777777" w:rsidR="00EF1F12" w:rsidRPr="00EF1F12" w:rsidRDefault="00EF1F12" w:rsidP="00EF1F12">
      <w:pPr>
        <w:ind w:left="567" w:right="17"/>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4.1.2. Fortalecer las capacidades de gestión administrativa y académica </w:t>
      </w:r>
    </w:p>
    <w:p w14:paraId="7B8D1BFF"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p>
    <w:p w14:paraId="6F77F49A"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definirá un programa de capacitación que apunte a potenciar las capacidades de liderazgo y competencias de los equipos directivos en temáticas de gestión que faciliten la toma de decisiones y que permitan el cumplimiento eficiente y eficaz de sus objetivos junto a equipos altamente motivados y comprometidos.</w:t>
      </w:r>
    </w:p>
    <w:p w14:paraId="67EFB898"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p>
    <w:p w14:paraId="72899AC6" w14:textId="77777777" w:rsidR="00EF1F12" w:rsidRPr="00EF1F12" w:rsidRDefault="00EF1F12" w:rsidP="00EF1F12">
      <w:pPr>
        <w:ind w:right="17" w:firstLine="567"/>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4.1.3. Fortalecer el sello identitario en el personal </w:t>
      </w:r>
    </w:p>
    <w:p w14:paraId="24038BED"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p>
    <w:p w14:paraId="371BCF73"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 La Universidad diseñará un plan de acciones para fortalecer el sello identitario UCSC tanto en académicos como administrativos </w:t>
      </w:r>
    </w:p>
    <w:p w14:paraId="40F24C23" w14:textId="77777777" w:rsidR="00EF1F12" w:rsidRPr="00EF1F12" w:rsidRDefault="00EF1F12" w:rsidP="00EF1F12">
      <w:pPr>
        <w:ind w:left="567" w:right="17"/>
        <w:rPr>
          <w:rFonts w:ascii="Corbel" w:eastAsia="Corbel" w:hAnsi="Corbel" w:cs="Corbel"/>
          <w:color w:val="000000"/>
          <w:sz w:val="20"/>
          <w:szCs w:val="20"/>
          <w:lang w:val="es-ES" w:eastAsia="es-ES_tradnl"/>
        </w:rPr>
      </w:pPr>
    </w:p>
    <w:p w14:paraId="2A5FC0FE" w14:textId="77777777" w:rsidR="00EF1F12" w:rsidRPr="00EF1F12" w:rsidRDefault="00EF1F12" w:rsidP="00EF1F12">
      <w:pPr>
        <w:ind w:right="17" w:firstLine="567"/>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4.1.4. Promover un ambiente laboral armonioso</w:t>
      </w:r>
    </w:p>
    <w:p w14:paraId="367BA7CA" w14:textId="77777777" w:rsidR="00EF1F12" w:rsidRPr="00EF1F12" w:rsidRDefault="00EF1F12" w:rsidP="00EF1F12">
      <w:pPr>
        <w:ind w:left="567" w:right="17"/>
        <w:rPr>
          <w:rFonts w:ascii="Corbel" w:eastAsia="Corbel" w:hAnsi="Corbel" w:cs="Times New Roman"/>
          <w:color w:val="000000"/>
          <w:sz w:val="20"/>
          <w:szCs w:val="20"/>
          <w:lang w:val="es-ES" w:eastAsia="es-ES_tradnl"/>
        </w:rPr>
      </w:pPr>
    </w:p>
    <w:p w14:paraId="40E0D037"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generará las condiciones para mantener y mejorar un clima laboral en el que se promueva la participación, el trabajo en equipo y el efectivo compromiso con la institución.</w:t>
      </w:r>
    </w:p>
    <w:p w14:paraId="0BA0B409" w14:textId="77777777" w:rsidR="00EF1F12" w:rsidRPr="00EF1F12" w:rsidRDefault="00EF1F12" w:rsidP="00EF1F12">
      <w:pPr>
        <w:ind w:right="17"/>
        <w:rPr>
          <w:rFonts w:ascii="Corbel" w:eastAsia="Corbel" w:hAnsi="Corbel" w:cs="Corbel"/>
          <w:color w:val="000000"/>
          <w:sz w:val="20"/>
          <w:szCs w:val="20"/>
          <w:lang w:val="es-ES" w:eastAsia="es-ES_tradnl"/>
        </w:rPr>
      </w:pPr>
    </w:p>
    <w:p w14:paraId="2F277FE2" w14:textId="77777777" w:rsidR="00EF1F12" w:rsidRPr="00EF1F12" w:rsidRDefault="00EF1F12" w:rsidP="00EF1F12">
      <w:pPr>
        <w:ind w:right="17" w:firstLine="567"/>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4.1.5. Fortalecer la comunicación interna</w:t>
      </w:r>
    </w:p>
    <w:p w14:paraId="1961C6F0" w14:textId="77777777" w:rsidR="00EF1F12" w:rsidRPr="00EF1F12" w:rsidRDefault="00EF1F12" w:rsidP="00EF1F12">
      <w:pPr>
        <w:ind w:left="567" w:right="17"/>
        <w:rPr>
          <w:rFonts w:ascii="Corbel" w:eastAsia="Corbel" w:hAnsi="Corbel" w:cs="Times New Roman"/>
          <w:color w:val="000000"/>
          <w:sz w:val="20"/>
          <w:szCs w:val="20"/>
          <w:lang w:val="es-ES" w:eastAsia="es-ES_tradnl"/>
        </w:rPr>
      </w:pPr>
    </w:p>
    <w:p w14:paraId="5719A3C0"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perfeccionará las comunicaciones internas, tanto en el plano vertical como horizontal, con el objeto de facilitar la comprensión, participación y consecución de las metas institucionales, así como generar un mejor ambiente de trabajo y de compromisos con la institución.</w:t>
      </w:r>
    </w:p>
    <w:p w14:paraId="0DABF04B"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p>
    <w:p w14:paraId="182E242C" w14:textId="77777777" w:rsidR="00EF1F12" w:rsidRPr="00EF1F12" w:rsidRDefault="00EF1F12" w:rsidP="00EF1F12">
      <w:pPr>
        <w:ind w:right="15"/>
        <w:jc w:val="both"/>
        <w:rPr>
          <w:rFonts w:ascii="Corbel" w:eastAsia="Corbel" w:hAnsi="Corbel" w:cs="Times New Roman"/>
          <w:color w:val="000000"/>
          <w:sz w:val="20"/>
          <w:szCs w:val="20"/>
          <w:lang w:val="es-ES" w:eastAsia="es-ES_tradnl"/>
        </w:rPr>
      </w:pPr>
    </w:p>
    <w:p w14:paraId="3D2E64EE" w14:textId="77777777" w:rsidR="00EF1F12" w:rsidRPr="00EF1F12" w:rsidRDefault="00EF1F12" w:rsidP="00EF1F12">
      <w:pPr>
        <w:spacing w:after="180" w:line="360" w:lineRule="auto"/>
        <w:ind w:right="15"/>
        <w:contextualSpacing/>
        <w:rPr>
          <w:rFonts w:ascii="Corbel" w:eastAsia="Corbel" w:hAnsi="Corbel" w:cs="Times New Roman"/>
          <w:color w:val="000000"/>
          <w:sz w:val="20"/>
          <w:szCs w:val="20"/>
          <w:lang w:val="es-ES" w:eastAsia="es-ES_tradnl"/>
        </w:rPr>
      </w:pPr>
      <w:r w:rsidRPr="00EF1F12">
        <w:rPr>
          <w:rFonts w:ascii="Corbel" w:eastAsia="Corbel" w:hAnsi="Corbel" w:cs="Times New Roman"/>
          <w:b/>
          <w:color w:val="000000"/>
          <w:sz w:val="20"/>
          <w:szCs w:val="20"/>
          <w:lang w:val="es-ES" w:eastAsia="es-ES_tradnl"/>
        </w:rPr>
        <w:t>4.2. Infraestructura y equipamiento de calidad que asegure una experiencia educativa equivalente</w:t>
      </w:r>
    </w:p>
    <w:p w14:paraId="37E2DA19" w14:textId="77777777" w:rsidR="00EF1F12" w:rsidRPr="00EF1F12" w:rsidRDefault="00EF1F12" w:rsidP="00EF1F12">
      <w:pPr>
        <w:ind w:left="567" w:right="15"/>
        <w:contextualSpacing/>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Objetivo estratégico: Asegurar las condiciones necesarias para la prestación de servicios equivalentes en todos los campus y sedes del Instituto Tecnológico.</w:t>
      </w:r>
    </w:p>
    <w:p w14:paraId="14D5D08B" w14:textId="77777777" w:rsidR="00EF1F12" w:rsidRPr="00EF1F12" w:rsidRDefault="00EF1F12" w:rsidP="00EF1F12">
      <w:pPr>
        <w:ind w:left="567" w:right="15"/>
        <w:contextualSpacing/>
        <w:rPr>
          <w:rFonts w:ascii="Corbel" w:eastAsia="Corbel" w:hAnsi="Corbel" w:cs="Times New Roman"/>
          <w:color w:val="000000"/>
          <w:sz w:val="20"/>
          <w:szCs w:val="20"/>
          <w:lang w:val="es-ES" w:eastAsia="es-ES_tradnl"/>
        </w:rPr>
      </w:pPr>
    </w:p>
    <w:p w14:paraId="69AE27B4" w14:textId="77777777" w:rsidR="00EF1F12" w:rsidRPr="00EF1F12" w:rsidRDefault="00EF1F12" w:rsidP="00EF1F12">
      <w:pPr>
        <w:ind w:left="567" w:right="15"/>
        <w:contextualSpacing/>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Estrategia:</w:t>
      </w:r>
    </w:p>
    <w:p w14:paraId="593621F8" w14:textId="77777777" w:rsidR="00EF1F12" w:rsidRPr="00EF1F12" w:rsidRDefault="00EF1F12" w:rsidP="00EF1F12">
      <w:pPr>
        <w:ind w:left="567" w:right="15"/>
        <w:contextualSpacing/>
        <w:rPr>
          <w:rFonts w:ascii="Corbel" w:eastAsia="Corbel" w:hAnsi="Corbel" w:cs="Times New Roman"/>
          <w:color w:val="000000"/>
          <w:sz w:val="20"/>
          <w:szCs w:val="20"/>
          <w:lang w:val="es-ES" w:eastAsia="es-ES_tradnl"/>
        </w:rPr>
      </w:pPr>
    </w:p>
    <w:p w14:paraId="0CC2116C" w14:textId="77777777" w:rsidR="00EF1F12" w:rsidRPr="00EF1F12" w:rsidRDefault="00EF1F12" w:rsidP="00EF1F12">
      <w:pPr>
        <w:ind w:left="567" w:right="15"/>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4.2.1. Proyectar la infraestructura y equipamiento necesario para cumplimiento de la misión institucional</w:t>
      </w:r>
    </w:p>
    <w:p w14:paraId="0C23060C"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p>
    <w:p w14:paraId="36ABBB79"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asegurará el desarrollo de los procesos institucionales a través de la eficiente provisión de la infraestructura y equipamiento necesarios que garanticen una experiencia educativa equivalente en todos los niveles formativos de las sedes y campus.</w:t>
      </w:r>
    </w:p>
    <w:p w14:paraId="7543E4E0"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p>
    <w:p w14:paraId="48B04FFF" w14:textId="77777777" w:rsidR="00EF1F12" w:rsidRDefault="00EF1F12" w:rsidP="00EF1F12">
      <w:pPr>
        <w:ind w:left="567" w:right="15"/>
        <w:jc w:val="both"/>
        <w:rPr>
          <w:rFonts w:ascii="Corbel" w:eastAsia="Corbel" w:hAnsi="Corbel" w:cs="Times New Roman"/>
          <w:color w:val="000000"/>
          <w:sz w:val="20"/>
          <w:szCs w:val="20"/>
          <w:lang w:val="es-ES" w:eastAsia="es-ES_tradnl"/>
        </w:rPr>
      </w:pPr>
    </w:p>
    <w:p w14:paraId="2EF9D5C2" w14:textId="77777777" w:rsidR="00EF1F12" w:rsidRDefault="00EF1F12" w:rsidP="00EF1F12">
      <w:pPr>
        <w:ind w:left="567" w:right="15"/>
        <w:jc w:val="both"/>
        <w:rPr>
          <w:rFonts w:ascii="Corbel" w:eastAsia="Corbel" w:hAnsi="Corbel" w:cs="Times New Roman"/>
          <w:color w:val="000000"/>
          <w:sz w:val="20"/>
          <w:szCs w:val="20"/>
          <w:lang w:val="es-ES" w:eastAsia="es-ES_tradnl"/>
        </w:rPr>
      </w:pPr>
    </w:p>
    <w:p w14:paraId="418A5170"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p>
    <w:p w14:paraId="65704155" w14:textId="77777777" w:rsidR="00EF1F12" w:rsidRPr="00EF1F12" w:rsidRDefault="00EF1F12" w:rsidP="00EF1F12">
      <w:pPr>
        <w:ind w:right="15"/>
        <w:contextualSpacing/>
        <w:rPr>
          <w:rFonts w:ascii="Corbel" w:eastAsia="Corbel" w:hAnsi="Corbel" w:cs="Times New Roman"/>
          <w:b/>
          <w:color w:val="000000"/>
          <w:sz w:val="20"/>
          <w:szCs w:val="20"/>
          <w:lang w:val="es-ES" w:eastAsia="es-ES_tradnl"/>
        </w:rPr>
      </w:pPr>
      <w:r w:rsidRPr="00EF1F12">
        <w:rPr>
          <w:rFonts w:ascii="Corbel" w:eastAsia="Corbel" w:hAnsi="Corbel" w:cs="Times New Roman"/>
          <w:b/>
          <w:color w:val="000000"/>
          <w:sz w:val="20"/>
          <w:szCs w:val="20"/>
          <w:lang w:val="es-ES" w:eastAsia="es-ES_tradnl"/>
        </w:rPr>
        <w:lastRenderedPageBreak/>
        <w:t xml:space="preserve">4.3. Servicios administrativos de calidad </w:t>
      </w:r>
    </w:p>
    <w:p w14:paraId="1E874A20"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p>
    <w:p w14:paraId="473364D9"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Objetivo estratégico: Promover la calidad de los servicios administrativos de soporte a la academia. </w:t>
      </w:r>
    </w:p>
    <w:p w14:paraId="19B0ADA7" w14:textId="77777777" w:rsidR="00EF1F12" w:rsidRPr="00EF1F12" w:rsidRDefault="00EF1F12" w:rsidP="00EF1F12">
      <w:pPr>
        <w:ind w:left="567" w:right="17"/>
        <w:contextualSpacing/>
        <w:rPr>
          <w:rFonts w:ascii="Corbel" w:eastAsia="Corbel" w:hAnsi="Corbel" w:cs="Times New Roman"/>
          <w:color w:val="000000"/>
          <w:sz w:val="20"/>
          <w:szCs w:val="20"/>
          <w:lang w:val="es-ES" w:eastAsia="es-ES_tradnl"/>
        </w:rPr>
      </w:pPr>
    </w:p>
    <w:p w14:paraId="2A02AAD3" w14:textId="77777777" w:rsidR="00EF1F12" w:rsidRPr="00EF1F12" w:rsidRDefault="00EF1F12" w:rsidP="00EF1F12">
      <w:pPr>
        <w:ind w:left="567" w:right="17"/>
        <w:contextualSpacing/>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Estrategias:</w:t>
      </w:r>
    </w:p>
    <w:p w14:paraId="43601B3F" w14:textId="77777777" w:rsidR="00EF1F12" w:rsidRPr="00EF1F12" w:rsidRDefault="00EF1F12" w:rsidP="00EF1F12">
      <w:pPr>
        <w:ind w:left="567" w:right="17"/>
        <w:contextualSpacing/>
        <w:rPr>
          <w:rFonts w:ascii="Corbel" w:eastAsia="Corbel" w:hAnsi="Corbel" w:cs="Times New Roman"/>
          <w:color w:val="000000"/>
          <w:sz w:val="20"/>
          <w:szCs w:val="20"/>
          <w:lang w:val="es-ES" w:eastAsia="es-ES_tradnl"/>
        </w:rPr>
      </w:pPr>
    </w:p>
    <w:p w14:paraId="59021B5F"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4.3.</w:t>
      </w:r>
      <w:r w:rsidRPr="00EF1F12">
        <w:rPr>
          <w:rFonts w:ascii="Corbel" w:eastAsia="Corbel" w:hAnsi="Corbel" w:cs="Times New Roman"/>
          <w:bCs/>
          <w:color w:val="000000"/>
          <w:sz w:val="20"/>
          <w:szCs w:val="20"/>
          <w:lang w:val="es-ES" w:eastAsia="es-ES_tradnl"/>
        </w:rPr>
        <w:t>1</w:t>
      </w:r>
      <w:r w:rsidRPr="00EF1F12">
        <w:rPr>
          <w:rFonts w:ascii="Corbel" w:eastAsia="Corbel" w:hAnsi="Corbel" w:cs="Times New Roman"/>
          <w:color w:val="000000"/>
          <w:sz w:val="20"/>
          <w:szCs w:val="20"/>
          <w:lang w:val="es-ES" w:eastAsia="es-ES_tradnl"/>
        </w:rPr>
        <w:t xml:space="preserve">. Implementar el Sistema de Gestión de la Calidad en las unidades administrativas </w:t>
      </w:r>
    </w:p>
    <w:p w14:paraId="40E10366" w14:textId="77777777" w:rsidR="00EF1F12" w:rsidRPr="00EF1F12" w:rsidRDefault="00EF1F12" w:rsidP="00EF1F12">
      <w:pPr>
        <w:ind w:left="567" w:right="17"/>
        <w:rPr>
          <w:rFonts w:ascii="Corbel" w:eastAsia="Corbel" w:hAnsi="Corbel" w:cs="Times New Roman"/>
          <w:color w:val="000000"/>
          <w:sz w:val="20"/>
          <w:szCs w:val="20"/>
          <w:lang w:val="es-ES" w:eastAsia="es-ES_tradnl"/>
        </w:rPr>
      </w:pPr>
    </w:p>
    <w:p w14:paraId="134C2B83"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avanzará en la instalación del Sistema de Gestión de la Calidad basado en la norma ISO 9001 como mecanismo de aseguramiento de la calidad en las direcciones administrativas.</w:t>
      </w:r>
    </w:p>
    <w:p w14:paraId="6C2DF0B1" w14:textId="77777777" w:rsidR="00EF1F12" w:rsidRPr="00EF1F12" w:rsidRDefault="00EF1F12" w:rsidP="00EF1F12">
      <w:pPr>
        <w:ind w:left="567" w:right="17"/>
        <w:jc w:val="both"/>
        <w:rPr>
          <w:rFonts w:ascii="Corbel" w:eastAsia="Corbel" w:hAnsi="Corbel" w:cs="Times New Roman"/>
          <w:bCs/>
          <w:color w:val="000000"/>
          <w:sz w:val="20"/>
          <w:szCs w:val="20"/>
          <w:lang w:val="es-ES" w:eastAsia="es-ES_tradnl"/>
        </w:rPr>
      </w:pPr>
    </w:p>
    <w:p w14:paraId="3977A7AB" w14:textId="77777777" w:rsidR="00EF1F12" w:rsidRPr="00EF1F12" w:rsidRDefault="00EF1F12" w:rsidP="00EF1F12">
      <w:pPr>
        <w:ind w:left="567" w:right="17"/>
        <w:jc w:val="both"/>
        <w:rPr>
          <w:rFonts w:ascii="Corbel" w:eastAsia="Corbel" w:hAnsi="Corbel" w:cs="Times New Roman"/>
          <w:bCs/>
          <w:color w:val="000000"/>
          <w:sz w:val="20"/>
          <w:szCs w:val="20"/>
          <w:lang w:val="es-ES" w:eastAsia="es-ES_tradnl"/>
        </w:rPr>
      </w:pPr>
      <w:r w:rsidRPr="00EF1F12">
        <w:rPr>
          <w:rFonts w:ascii="Corbel" w:eastAsia="Corbel" w:hAnsi="Corbel" w:cs="Times New Roman"/>
          <w:color w:val="000000"/>
          <w:sz w:val="20"/>
          <w:szCs w:val="20"/>
          <w:lang w:val="es-ES" w:eastAsia="es-ES_tradnl"/>
        </w:rPr>
        <w:t>4.3.</w:t>
      </w:r>
      <w:r w:rsidRPr="00EF1F12">
        <w:rPr>
          <w:rFonts w:ascii="Corbel" w:eastAsia="Corbel" w:hAnsi="Corbel" w:cs="Times New Roman"/>
          <w:bCs/>
          <w:color w:val="000000"/>
          <w:sz w:val="20"/>
          <w:szCs w:val="20"/>
          <w:lang w:val="es-ES" w:eastAsia="es-ES_tradnl"/>
        </w:rPr>
        <w:t>2. Fomentar la innovación de los procesos en la comunidad universitaria</w:t>
      </w:r>
    </w:p>
    <w:p w14:paraId="3E681E38" w14:textId="77777777" w:rsidR="00EF1F12" w:rsidRPr="00EF1F12" w:rsidRDefault="00EF1F12" w:rsidP="00EF1F12">
      <w:pPr>
        <w:ind w:left="567" w:right="17"/>
        <w:rPr>
          <w:rFonts w:ascii="Corbel" w:eastAsia="Corbel" w:hAnsi="Corbel" w:cs="Times New Roman"/>
          <w:color w:val="000000"/>
          <w:sz w:val="20"/>
          <w:szCs w:val="20"/>
          <w:lang w:val="es-ES" w:eastAsia="es-ES_tradnl"/>
        </w:rPr>
      </w:pPr>
    </w:p>
    <w:p w14:paraId="3B5C0EAE"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generará las condiciones y espacios necesarios para promover la participación colaborativa e interdisciplinaria de la comunidad en la generación de ideas innovadoras que permitan la mejora y la eficiencia de sus procesos.</w:t>
      </w:r>
    </w:p>
    <w:p w14:paraId="55ABF5DD"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p>
    <w:p w14:paraId="4103F228" w14:textId="77777777" w:rsidR="00EF1F12" w:rsidRPr="00EF1F12" w:rsidRDefault="00EF1F12" w:rsidP="00EF1F12">
      <w:pPr>
        <w:ind w:left="567" w:right="17"/>
        <w:jc w:val="both"/>
        <w:rPr>
          <w:rFonts w:ascii="Corbel" w:eastAsia="Corbel" w:hAnsi="Corbel" w:cs="Times New Roman"/>
          <w:bCs/>
          <w:color w:val="000000"/>
          <w:sz w:val="20"/>
          <w:szCs w:val="20"/>
          <w:lang w:val="es-ES" w:eastAsia="es-ES_tradnl"/>
        </w:rPr>
      </w:pPr>
      <w:r w:rsidRPr="00EF1F12">
        <w:rPr>
          <w:rFonts w:ascii="Corbel" w:eastAsia="Corbel" w:hAnsi="Corbel" w:cs="Times New Roman"/>
          <w:color w:val="000000"/>
          <w:sz w:val="20"/>
          <w:szCs w:val="20"/>
          <w:lang w:val="es-ES" w:eastAsia="es-ES_tradnl"/>
        </w:rPr>
        <w:t>4.3.</w:t>
      </w:r>
      <w:r w:rsidRPr="00EF1F12">
        <w:rPr>
          <w:rFonts w:ascii="Corbel" w:eastAsia="Corbel" w:hAnsi="Corbel" w:cs="Times New Roman"/>
          <w:bCs/>
          <w:color w:val="000000"/>
          <w:sz w:val="20"/>
          <w:szCs w:val="20"/>
          <w:lang w:val="es-ES" w:eastAsia="es-ES_tradnl"/>
        </w:rPr>
        <w:t>3. Generar incentivos al desempeño sobresaliente al interior de unidades administrativas</w:t>
      </w:r>
    </w:p>
    <w:p w14:paraId="4F6DBE53" w14:textId="77777777" w:rsidR="00EF1F12" w:rsidRPr="00EF1F12" w:rsidRDefault="00EF1F12" w:rsidP="00EF1F12">
      <w:pPr>
        <w:ind w:left="567" w:right="17"/>
        <w:jc w:val="both"/>
        <w:rPr>
          <w:rFonts w:ascii="Corbel" w:eastAsia="Corbel" w:hAnsi="Corbel" w:cs="Times New Roman"/>
          <w:bCs/>
          <w:color w:val="000000"/>
          <w:sz w:val="20"/>
          <w:szCs w:val="20"/>
          <w:lang w:val="es-ES" w:eastAsia="es-ES_tradnl"/>
        </w:rPr>
      </w:pPr>
    </w:p>
    <w:p w14:paraId="402B4F2B" w14:textId="77777777" w:rsidR="00EF1F12" w:rsidRPr="00EF1F12" w:rsidRDefault="00EF1F12" w:rsidP="00EF1F12">
      <w:pPr>
        <w:ind w:left="567" w:right="17"/>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estimulará y reconocerá el desempeño laboral de todos los funcionarios que aportan en forma sobresaliente al logro de las metas institucionales.</w:t>
      </w:r>
    </w:p>
    <w:p w14:paraId="5888F65E" w14:textId="77777777" w:rsidR="00EF1F12" w:rsidRPr="00EF1F12" w:rsidRDefault="00EF1F12" w:rsidP="00EF1F12">
      <w:pPr>
        <w:ind w:left="567" w:right="15"/>
        <w:contextualSpacing/>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ab/>
      </w:r>
    </w:p>
    <w:p w14:paraId="19605482" w14:textId="77777777" w:rsidR="00EF1F12" w:rsidRPr="00EF1F12" w:rsidRDefault="00EF1F12" w:rsidP="00EF1F12">
      <w:pPr>
        <w:ind w:right="15"/>
        <w:contextualSpacing/>
        <w:rPr>
          <w:rFonts w:ascii="Corbel" w:eastAsia="Corbel" w:hAnsi="Corbel" w:cs="Times New Roman"/>
          <w:b/>
          <w:color w:val="000000"/>
          <w:sz w:val="20"/>
          <w:szCs w:val="20"/>
          <w:lang w:val="es-ES" w:eastAsia="es-ES_tradnl"/>
        </w:rPr>
      </w:pPr>
      <w:r w:rsidRPr="00EF1F12">
        <w:rPr>
          <w:rFonts w:ascii="Corbel" w:eastAsia="Corbel" w:hAnsi="Corbel" w:cs="Times New Roman"/>
          <w:b/>
          <w:color w:val="000000"/>
          <w:sz w:val="20"/>
          <w:szCs w:val="20"/>
          <w:lang w:val="es-ES" w:eastAsia="es-ES_tradnl"/>
        </w:rPr>
        <w:t>4.4. Sostenibilidad de la institución que garantice el cumplimiento de su misión</w:t>
      </w:r>
    </w:p>
    <w:p w14:paraId="1F96C955" w14:textId="77777777" w:rsidR="00EF1F12" w:rsidRPr="00EF1F12" w:rsidRDefault="00EF1F12" w:rsidP="00EF1F12">
      <w:pPr>
        <w:ind w:left="567" w:right="15"/>
        <w:contextualSpacing/>
        <w:rPr>
          <w:rFonts w:ascii="Corbel" w:eastAsia="Corbel" w:hAnsi="Corbel" w:cs="Times New Roman"/>
          <w:color w:val="000000"/>
          <w:sz w:val="20"/>
          <w:szCs w:val="20"/>
          <w:lang w:val="es-ES" w:eastAsia="es-ES_tradnl"/>
        </w:rPr>
      </w:pPr>
    </w:p>
    <w:p w14:paraId="76B68E01" w14:textId="77777777" w:rsidR="00EF1F12" w:rsidRPr="00EF1F12" w:rsidRDefault="00EF1F12" w:rsidP="00EF1F12">
      <w:pPr>
        <w:ind w:left="567" w:right="15"/>
        <w:contextualSpacing/>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Objetivo estratégico: Asegurar la sostenibilidad institucional</w:t>
      </w:r>
    </w:p>
    <w:p w14:paraId="5472AB2E" w14:textId="77777777" w:rsidR="00EF1F12" w:rsidRPr="00EF1F12" w:rsidRDefault="00EF1F12" w:rsidP="00EF1F12">
      <w:pPr>
        <w:ind w:right="15"/>
        <w:rPr>
          <w:rFonts w:ascii="Corbel" w:eastAsia="Corbel" w:hAnsi="Corbel" w:cs="Times New Roman"/>
          <w:color w:val="000000"/>
          <w:sz w:val="20"/>
          <w:szCs w:val="20"/>
          <w:lang w:val="es-ES" w:eastAsia="es-ES_tradnl"/>
        </w:rPr>
      </w:pPr>
    </w:p>
    <w:p w14:paraId="4E1DF66D" w14:textId="77777777" w:rsidR="00EF1F12" w:rsidRPr="00EF1F12" w:rsidRDefault="00EF1F12" w:rsidP="00EF1F12">
      <w:pPr>
        <w:ind w:left="567" w:right="15"/>
        <w:contextualSpacing/>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Estrategias:</w:t>
      </w:r>
    </w:p>
    <w:p w14:paraId="6E8390F5" w14:textId="77777777" w:rsidR="00EF1F12" w:rsidRPr="00EF1F12" w:rsidRDefault="00EF1F12" w:rsidP="00EF1F12">
      <w:pPr>
        <w:ind w:left="567" w:right="15"/>
        <w:contextualSpacing/>
        <w:rPr>
          <w:rFonts w:ascii="Corbel" w:eastAsia="Corbel" w:hAnsi="Corbel" w:cs="Times New Roman"/>
          <w:color w:val="000000"/>
          <w:sz w:val="20"/>
          <w:szCs w:val="20"/>
          <w:lang w:val="es-ES" w:eastAsia="es-ES_tradnl"/>
        </w:rPr>
      </w:pPr>
    </w:p>
    <w:p w14:paraId="485CED48"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4.4.</w:t>
      </w:r>
      <w:r w:rsidRPr="00EF1F12">
        <w:rPr>
          <w:rFonts w:ascii="Corbel" w:eastAsia="Corbel" w:hAnsi="Corbel" w:cs="Times New Roman"/>
          <w:bCs/>
          <w:color w:val="000000"/>
          <w:sz w:val="20"/>
          <w:szCs w:val="20"/>
          <w:lang w:val="es-ES" w:eastAsia="es-ES_tradnl"/>
        </w:rPr>
        <w:t>1</w:t>
      </w:r>
      <w:r w:rsidRPr="00EF1F12">
        <w:rPr>
          <w:rFonts w:ascii="Corbel" w:eastAsia="Corbel" w:hAnsi="Corbel" w:cs="Times New Roman"/>
          <w:color w:val="000000"/>
          <w:sz w:val="20"/>
          <w:szCs w:val="20"/>
          <w:lang w:val="es-ES" w:eastAsia="es-ES_tradnl"/>
        </w:rPr>
        <w:t>. Adecuar las estructuras administrativas que favorezcan la gestión eficiente y proactiva</w:t>
      </w:r>
    </w:p>
    <w:p w14:paraId="3007BAC0"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p>
    <w:p w14:paraId="33941830"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La Universidad fortalecerá su estructura administrativa adecuando el perfil del personal administrativo, en aquellas áreas donde existen brechas evidentes. </w:t>
      </w:r>
    </w:p>
    <w:p w14:paraId="5370CB5E" w14:textId="77777777" w:rsidR="00EF1F12" w:rsidRPr="00EF1F12" w:rsidRDefault="00EF1F12" w:rsidP="00EF1F12">
      <w:pPr>
        <w:ind w:right="15"/>
        <w:jc w:val="both"/>
        <w:rPr>
          <w:rFonts w:ascii="Corbel" w:eastAsia="Corbel" w:hAnsi="Corbel" w:cs="Times New Roman"/>
          <w:color w:val="000000"/>
          <w:sz w:val="20"/>
          <w:szCs w:val="20"/>
          <w:lang w:val="es-ES" w:eastAsia="es-ES_tradnl"/>
        </w:rPr>
      </w:pPr>
    </w:p>
    <w:p w14:paraId="2936BE80"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4.4.2.  Promover la diversificación de ingresos</w:t>
      </w:r>
    </w:p>
    <w:p w14:paraId="3436F6D0"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p>
    <w:p w14:paraId="3BA759E3"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 xml:space="preserve">La Universidad generará mecanismos permanentes que permitan incentivar a sus unidades en la creación y ejecución de nuevas fuentes de ingresos viables, en el corto, mediano y largo plazo. </w:t>
      </w:r>
    </w:p>
    <w:p w14:paraId="1E302884" w14:textId="77777777" w:rsidR="00EF1F12" w:rsidRPr="00EF1F12" w:rsidRDefault="00EF1F12" w:rsidP="00EF1F12">
      <w:pPr>
        <w:ind w:left="567" w:right="15"/>
        <w:rPr>
          <w:rFonts w:ascii="Corbel" w:eastAsia="Corbel" w:hAnsi="Corbel" w:cs="Times New Roman"/>
          <w:color w:val="000000"/>
          <w:sz w:val="20"/>
          <w:szCs w:val="20"/>
          <w:lang w:val="es-ES" w:eastAsia="es-ES_tradnl"/>
        </w:rPr>
      </w:pPr>
    </w:p>
    <w:p w14:paraId="388F1BA2"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4.4.3. Mejorar los sistemas informáticos de apoyo a la gestión global</w:t>
      </w:r>
    </w:p>
    <w:p w14:paraId="6523DADC"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p>
    <w:p w14:paraId="2B900EED"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fortalecerá las herramientas informáticas de apoyo a la toma de decisiones que permitan el acceso a información oportuna y actualizada para una gestión eficiente de los procesos institucionales.</w:t>
      </w:r>
    </w:p>
    <w:p w14:paraId="50996E3E" w14:textId="77777777" w:rsidR="00EF1F12" w:rsidRPr="00EF1F12" w:rsidRDefault="00EF1F12" w:rsidP="00EF1F12">
      <w:pPr>
        <w:ind w:right="15"/>
        <w:jc w:val="both"/>
        <w:rPr>
          <w:rFonts w:ascii="Corbel" w:eastAsia="Corbel" w:hAnsi="Corbel" w:cs="Times New Roman"/>
          <w:color w:val="000000"/>
          <w:sz w:val="20"/>
          <w:szCs w:val="20"/>
          <w:lang w:val="es-ES" w:eastAsia="es-ES_tradnl"/>
        </w:rPr>
      </w:pPr>
    </w:p>
    <w:p w14:paraId="292719B1" w14:textId="77777777" w:rsidR="00EF1F12" w:rsidRPr="00EF1F12" w:rsidRDefault="00EF1F12" w:rsidP="00EF1F12">
      <w:pPr>
        <w:ind w:left="567" w:right="15"/>
        <w:rPr>
          <w:rFonts w:ascii="Corbel" w:eastAsia="Corbel" w:hAnsi="Corbel" w:cs="Times New Roman"/>
          <w:b/>
          <w:color w:val="000000"/>
          <w:sz w:val="20"/>
          <w:szCs w:val="20"/>
          <w:lang w:val="es-ES" w:eastAsia="es-ES_tradnl"/>
        </w:rPr>
      </w:pPr>
      <w:r w:rsidRPr="00EF1F12">
        <w:rPr>
          <w:rFonts w:ascii="Corbel" w:eastAsia="Corbel" w:hAnsi="Corbel" w:cs="Times New Roman"/>
          <w:color w:val="000000"/>
          <w:sz w:val="20"/>
          <w:szCs w:val="20"/>
          <w:lang w:val="es-ES" w:eastAsia="es-ES_tradnl"/>
        </w:rPr>
        <w:t>4.4.4. Gestionar el riesgo financiero instituciona</w:t>
      </w:r>
      <w:r w:rsidRPr="00EF1F12">
        <w:rPr>
          <w:rFonts w:ascii="Corbel" w:eastAsia="Corbel" w:hAnsi="Corbel" w:cs="Times New Roman"/>
          <w:b/>
          <w:color w:val="000000"/>
          <w:sz w:val="20"/>
          <w:szCs w:val="20"/>
          <w:lang w:val="es-ES" w:eastAsia="es-ES_tradnl"/>
        </w:rPr>
        <w:t>l</w:t>
      </w:r>
    </w:p>
    <w:p w14:paraId="5C11549F" w14:textId="77777777" w:rsidR="00EF1F12" w:rsidRPr="00EF1F12" w:rsidRDefault="00EF1F12" w:rsidP="00EF1F12">
      <w:pPr>
        <w:ind w:left="567" w:right="15"/>
        <w:contextualSpacing/>
        <w:rPr>
          <w:rFonts w:ascii="Corbel" w:eastAsia="Corbel" w:hAnsi="Corbel" w:cs="Times New Roman"/>
          <w:b/>
          <w:color w:val="000000"/>
          <w:sz w:val="20"/>
          <w:szCs w:val="20"/>
          <w:lang w:val="es-ES" w:eastAsia="es-ES_tradnl"/>
        </w:rPr>
      </w:pPr>
    </w:p>
    <w:p w14:paraId="1FE82FE1" w14:textId="77777777" w:rsidR="00EF1F12" w:rsidRPr="00EF1F12" w:rsidRDefault="00EF1F12" w:rsidP="00EF1F12">
      <w:pPr>
        <w:ind w:left="567" w:right="15"/>
        <w:jc w:val="both"/>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20"/>
          <w:szCs w:val="20"/>
          <w:lang w:val="es-ES" w:eastAsia="es-ES_tradnl"/>
        </w:rPr>
        <w:t>La Universidad adoptará las medidas necesarias para garantizar la viabilidad y sustentabilidad institucional, y enfrentar de forma oportuna las amenazas que signifiquen un riesgo, mediante el monitoreo de indicadores y criterios.</w:t>
      </w:r>
    </w:p>
    <w:p w14:paraId="29819598" w14:textId="77777777" w:rsidR="00EF1F12" w:rsidRPr="00EF1F12" w:rsidRDefault="00EF1F12" w:rsidP="00EF1F12">
      <w:pPr>
        <w:tabs>
          <w:tab w:val="left" w:pos="567"/>
        </w:tabs>
        <w:rPr>
          <w:rFonts w:ascii="Corbel" w:eastAsia="Corbel" w:hAnsi="Corbel" w:cs="Times New Roman"/>
          <w:color w:val="000000"/>
          <w:sz w:val="18"/>
          <w:szCs w:val="18"/>
          <w:lang w:val="es-ES" w:eastAsia="es-ES_tradnl"/>
        </w:rPr>
      </w:pPr>
    </w:p>
    <w:p w14:paraId="6B54AD4D" w14:textId="77777777" w:rsidR="00EF1F12" w:rsidRPr="00EF1F12" w:rsidRDefault="00EF1F12" w:rsidP="00EF1F12">
      <w:pPr>
        <w:tabs>
          <w:tab w:val="left" w:pos="567"/>
        </w:tabs>
        <w:rPr>
          <w:rFonts w:ascii="Corbel" w:eastAsia="Corbel" w:hAnsi="Corbel" w:cs="Times New Roman"/>
          <w:color w:val="000000"/>
          <w:sz w:val="20"/>
          <w:szCs w:val="20"/>
          <w:lang w:val="es-ES" w:eastAsia="es-ES_tradnl"/>
        </w:rPr>
      </w:pPr>
      <w:r w:rsidRPr="00EF1F12">
        <w:rPr>
          <w:rFonts w:ascii="Corbel" w:eastAsia="Corbel" w:hAnsi="Corbel" w:cs="Times New Roman"/>
          <w:color w:val="000000"/>
          <w:sz w:val="18"/>
          <w:szCs w:val="18"/>
          <w:lang w:val="es-ES" w:eastAsia="es-ES_tradnl"/>
        </w:rPr>
        <w:tab/>
      </w:r>
      <w:r w:rsidRPr="00EF1F12">
        <w:rPr>
          <w:rFonts w:ascii="Corbel" w:eastAsia="Corbel" w:hAnsi="Corbel" w:cs="Times New Roman"/>
          <w:color w:val="000000"/>
          <w:sz w:val="20"/>
          <w:szCs w:val="20"/>
          <w:lang w:val="es-ES" w:eastAsia="es-ES_tradnl"/>
        </w:rPr>
        <w:t>4.4.5. Mejorar la eficiencia en el uso de los recursos financieros</w:t>
      </w:r>
    </w:p>
    <w:p w14:paraId="2A894EF2" w14:textId="77777777" w:rsidR="00EF1F12" w:rsidRPr="00EF1F12" w:rsidRDefault="00EF1F12" w:rsidP="00EF1F12">
      <w:pPr>
        <w:ind w:left="567"/>
        <w:jc w:val="both"/>
        <w:rPr>
          <w:rFonts w:ascii="Corbel" w:eastAsia="Corbel" w:hAnsi="Corbel" w:cs="Times New Roman"/>
          <w:color w:val="000000"/>
          <w:sz w:val="20"/>
          <w:szCs w:val="20"/>
          <w:lang w:val="es-ES" w:eastAsia="es-ES_tradnl"/>
        </w:rPr>
      </w:pPr>
    </w:p>
    <w:p w14:paraId="70A66A02" w14:textId="447FE0A7" w:rsidR="00EF1F12" w:rsidRPr="00EF1F12" w:rsidRDefault="00EF1F12" w:rsidP="00EF1F12">
      <w:pPr>
        <w:spacing w:after="180"/>
        <w:ind w:left="567"/>
        <w:rPr>
          <w:rFonts w:ascii="Corbel" w:eastAsia="Corbel" w:hAnsi="Corbel" w:cs="Times New Roman"/>
          <w:sz w:val="36"/>
          <w:szCs w:val="36"/>
          <w:lang w:val="es-ES" w:eastAsia="es-ES_tradnl"/>
        </w:rPr>
      </w:pPr>
      <w:r w:rsidRPr="00EF1F12">
        <w:rPr>
          <w:rFonts w:ascii="Corbel" w:eastAsia="Corbel" w:hAnsi="Corbel" w:cs="Times New Roman"/>
          <w:color w:val="000000"/>
          <w:sz w:val="20"/>
          <w:szCs w:val="20"/>
          <w:lang w:val="es-ES" w:eastAsia="es-ES_tradnl"/>
        </w:rPr>
        <w:t>La Universidad asegurará el equilibrio presupuestario a través de la asignación eficiente de recursos de inversión y operación, priorizando necesidades y objetivos, teniendo presente la mejora continua en la provisión de servicios.</w:t>
      </w:r>
      <w:r w:rsidRPr="00EF1F12">
        <w:rPr>
          <w:rFonts w:ascii="Corbel" w:eastAsia="Corbel" w:hAnsi="Corbel" w:cs="Times New Roman"/>
          <w:sz w:val="36"/>
          <w:szCs w:val="36"/>
          <w:lang w:val="es-ES" w:eastAsia="es-ES_tradnl"/>
        </w:rPr>
        <w:br w:type="page"/>
      </w:r>
    </w:p>
    <w:p w14:paraId="3B3DD599" w14:textId="77777777" w:rsidR="00EF1F12" w:rsidRPr="00EF1F12" w:rsidRDefault="00EF1F12" w:rsidP="00EF1F12">
      <w:pPr>
        <w:ind w:left="567"/>
        <w:jc w:val="center"/>
        <w:rPr>
          <w:rFonts w:ascii="Corbel" w:eastAsia="Corbel" w:hAnsi="Corbel" w:cs="Times New Roman"/>
          <w:sz w:val="36"/>
          <w:szCs w:val="36"/>
          <w:lang w:val="es-ES" w:eastAsia="es-ES_tradnl"/>
        </w:rPr>
      </w:pPr>
      <w:r w:rsidRPr="00EF1F12">
        <w:rPr>
          <w:rFonts w:ascii="Corbel" w:eastAsia="Corbel" w:hAnsi="Corbel" w:cs="Times New Roman"/>
          <w:sz w:val="36"/>
          <w:szCs w:val="36"/>
          <w:lang w:val="es-ES" w:eastAsia="es-ES_tradnl"/>
        </w:rPr>
        <w:lastRenderedPageBreak/>
        <w:t>ETAPA 3: OPERACIONALIZACIÓN</w:t>
      </w:r>
    </w:p>
    <w:p w14:paraId="4E38269F" w14:textId="77777777" w:rsidR="00EF1F12" w:rsidRPr="00EF1F12" w:rsidRDefault="00EF1F12" w:rsidP="00EF1F12">
      <w:pPr>
        <w:ind w:left="567"/>
        <w:jc w:val="center"/>
        <w:rPr>
          <w:rFonts w:ascii="Corbel" w:eastAsia="Corbel" w:hAnsi="Corbel" w:cs="Times New Roman"/>
          <w:i/>
          <w:color w:val="000000"/>
          <w:sz w:val="20"/>
          <w:szCs w:val="20"/>
          <w:lang w:val="es-ES" w:eastAsia="es-ES_tradnl"/>
        </w:rPr>
      </w:pPr>
    </w:p>
    <w:p w14:paraId="5B2E8C02" w14:textId="77777777" w:rsidR="00EF1F12" w:rsidRPr="00EF1F12" w:rsidRDefault="00EF1F12" w:rsidP="00EF1F12">
      <w:pPr>
        <w:spacing w:after="180" w:line="360" w:lineRule="auto"/>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t xml:space="preserve">El presente plan se traduce en metas para los siguientes indicadores, tal como se detalla en el cuadro: </w:t>
      </w:r>
    </w:p>
    <w:tbl>
      <w:tblPr>
        <w:tblStyle w:val="Tablaconcuadrcula"/>
        <w:tblW w:w="5000" w:type="pct"/>
        <w:tblLook w:val="04A0" w:firstRow="1" w:lastRow="0" w:firstColumn="1" w:lastColumn="0" w:noHBand="0" w:noVBand="1"/>
      </w:tblPr>
      <w:tblGrid>
        <w:gridCol w:w="1130"/>
        <w:gridCol w:w="2306"/>
        <w:gridCol w:w="3460"/>
        <w:gridCol w:w="3174"/>
      </w:tblGrid>
      <w:tr w:rsidR="00EF1F12" w:rsidRPr="00EF1F12" w14:paraId="118C9C1D" w14:textId="77777777" w:rsidTr="00EF1F12">
        <w:trPr>
          <w:trHeight w:val="326"/>
        </w:trPr>
        <w:tc>
          <w:tcPr>
            <w:tcW w:w="561" w:type="pct"/>
            <w:shd w:val="clear" w:color="auto" w:fill="D9D9D9"/>
          </w:tcPr>
          <w:p w14:paraId="23BE184C" w14:textId="77777777" w:rsidR="00EF1F12" w:rsidRPr="00EF1F12" w:rsidRDefault="00EF1F12" w:rsidP="00EF1F12">
            <w:pPr>
              <w:jc w:val="center"/>
              <w:rPr>
                <w:rFonts w:ascii="Corbel" w:eastAsia="Corbel" w:hAnsi="Corbel" w:cs="Times New Roman"/>
                <w:b/>
                <w:color w:val="000000"/>
                <w:sz w:val="13"/>
                <w:szCs w:val="13"/>
                <w:lang w:val="es-ES" w:eastAsia="es-ES_tradnl"/>
              </w:rPr>
            </w:pPr>
            <w:r w:rsidRPr="00EF1F12">
              <w:rPr>
                <w:rFonts w:ascii="Corbel" w:eastAsia="Corbel" w:hAnsi="Corbel" w:cs="Times New Roman"/>
                <w:b/>
                <w:color w:val="000000"/>
                <w:sz w:val="13"/>
                <w:szCs w:val="13"/>
                <w:lang w:val="es-ES" w:eastAsia="es-ES_tradnl"/>
              </w:rPr>
              <w:t>FOCO</w:t>
            </w:r>
          </w:p>
          <w:p w14:paraId="4EB6E0D8" w14:textId="77777777" w:rsidR="00EF1F12" w:rsidRPr="00EF1F12" w:rsidRDefault="00EF1F12" w:rsidP="00EF1F12">
            <w:pPr>
              <w:jc w:val="center"/>
              <w:rPr>
                <w:rFonts w:ascii="Corbel" w:eastAsia="Corbel" w:hAnsi="Corbel" w:cs="Times New Roman"/>
                <w:color w:val="000000"/>
                <w:sz w:val="13"/>
                <w:szCs w:val="13"/>
                <w:lang w:val="es-ES" w:eastAsia="es-ES_tradnl"/>
              </w:rPr>
            </w:pPr>
            <w:r w:rsidRPr="00EF1F12">
              <w:rPr>
                <w:rFonts w:ascii="Corbel" w:eastAsia="Corbel" w:hAnsi="Corbel" w:cs="Times New Roman"/>
                <w:b/>
                <w:color w:val="000000"/>
                <w:sz w:val="13"/>
                <w:szCs w:val="13"/>
                <w:lang w:val="es-ES" w:eastAsia="es-ES_tradnl"/>
              </w:rPr>
              <w:t>ESTRATÉGICO</w:t>
            </w:r>
          </w:p>
        </w:tc>
        <w:tc>
          <w:tcPr>
            <w:tcW w:w="1145" w:type="pct"/>
            <w:shd w:val="clear" w:color="auto" w:fill="D9D9D9"/>
          </w:tcPr>
          <w:p w14:paraId="58DC9203" w14:textId="77777777" w:rsidR="00EF1F12" w:rsidRPr="00EF1F12" w:rsidRDefault="00EF1F12" w:rsidP="00EF1F12">
            <w:pPr>
              <w:contextualSpacing/>
              <w:jc w:val="both"/>
              <w:rPr>
                <w:rFonts w:ascii="Corbel" w:eastAsia="Calibri" w:hAnsi="Corbel" w:cs="Times New Roman"/>
                <w:color w:val="000000"/>
                <w:sz w:val="13"/>
                <w:szCs w:val="13"/>
                <w:lang w:val="es-ES"/>
              </w:rPr>
            </w:pPr>
            <w:r w:rsidRPr="00EF1F12">
              <w:rPr>
                <w:rFonts w:ascii="Corbel" w:eastAsia="Corbel" w:hAnsi="Corbel" w:cs="Times New Roman"/>
                <w:b/>
                <w:color w:val="000000"/>
                <w:sz w:val="13"/>
                <w:szCs w:val="13"/>
                <w:lang w:val="es-ES" w:eastAsia="es-ES_tradnl"/>
              </w:rPr>
              <w:t>INDICADOR</w:t>
            </w:r>
          </w:p>
        </w:tc>
        <w:tc>
          <w:tcPr>
            <w:tcW w:w="1718" w:type="pct"/>
            <w:tcBorders>
              <w:bottom w:val="single" w:sz="4" w:space="0" w:color="auto"/>
            </w:tcBorders>
            <w:shd w:val="clear" w:color="auto" w:fill="D9D9D9"/>
            <w:vAlign w:val="center"/>
          </w:tcPr>
          <w:p w14:paraId="20DA6B3D"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Times New Roman" w:hAnsi="Corbel" w:cs="Times New Roman"/>
                <w:b/>
                <w:bCs/>
                <w:color w:val="000000"/>
                <w:sz w:val="13"/>
                <w:szCs w:val="13"/>
                <w:lang w:val="es-ES" w:eastAsia="es-ES_tradnl"/>
              </w:rPr>
              <w:t>DESCRIPCIÓN</w:t>
            </w:r>
          </w:p>
        </w:tc>
        <w:tc>
          <w:tcPr>
            <w:tcW w:w="1576" w:type="pct"/>
            <w:tcBorders>
              <w:bottom w:val="single" w:sz="4" w:space="0" w:color="auto"/>
            </w:tcBorders>
            <w:shd w:val="clear" w:color="auto" w:fill="D9D9D9"/>
            <w:vAlign w:val="center"/>
          </w:tcPr>
          <w:p w14:paraId="7650B715"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Times New Roman" w:hAnsi="Corbel" w:cs="Times New Roman"/>
                <w:b/>
                <w:bCs/>
                <w:color w:val="000000"/>
                <w:sz w:val="13"/>
                <w:szCs w:val="13"/>
                <w:lang w:val="es-ES" w:eastAsia="es-ES_tradnl"/>
              </w:rPr>
              <w:t>FORMA DE CÁLCULO</w:t>
            </w:r>
          </w:p>
        </w:tc>
      </w:tr>
      <w:tr w:rsidR="00EF1F12" w:rsidRPr="00EF1F12" w14:paraId="140FED36" w14:textId="77777777" w:rsidTr="00E8622C">
        <w:tc>
          <w:tcPr>
            <w:tcW w:w="561" w:type="pct"/>
            <w:vMerge w:val="restart"/>
            <w:shd w:val="clear" w:color="auto" w:fill="002060"/>
            <w:textDirection w:val="btLr"/>
          </w:tcPr>
          <w:p w14:paraId="5A4DC532" w14:textId="77777777" w:rsidR="00EF1F12" w:rsidRPr="00EF1F12" w:rsidRDefault="00EF1F12" w:rsidP="00EF1F12">
            <w:pPr>
              <w:ind w:left="113" w:right="113"/>
              <w:jc w:val="center"/>
              <w:rPr>
                <w:rFonts w:ascii="Corbel" w:eastAsia="Corbel" w:hAnsi="Corbel" w:cs="Times New Roman"/>
                <w:b/>
                <w:color w:val="FFFFFF" w:themeColor="background1"/>
                <w:sz w:val="28"/>
                <w:szCs w:val="28"/>
                <w:lang w:val="es-ES" w:eastAsia="es-ES_tradnl"/>
              </w:rPr>
            </w:pPr>
            <w:r w:rsidRPr="00EF1F12">
              <w:rPr>
                <w:rFonts w:ascii="Corbel" w:eastAsia="Corbel" w:hAnsi="Corbel" w:cs="Times New Roman"/>
                <w:b/>
                <w:color w:val="FFFFFF" w:themeColor="background1"/>
                <w:sz w:val="28"/>
                <w:szCs w:val="28"/>
                <w:lang w:val="es-ES" w:eastAsia="es-ES_tradnl"/>
              </w:rPr>
              <w:t>GENERACIÓN Y TRANSFERENCIA DEL CONOCIMIENTO</w:t>
            </w:r>
          </w:p>
          <w:p w14:paraId="749305FF" w14:textId="77777777" w:rsidR="00EF1F12" w:rsidRPr="00EF1F12" w:rsidRDefault="00EF1F12" w:rsidP="00EF1F12">
            <w:pPr>
              <w:ind w:left="113" w:right="113"/>
              <w:contextualSpacing/>
              <w:jc w:val="center"/>
              <w:rPr>
                <w:rFonts w:ascii="Corbel" w:eastAsia="Calibri" w:hAnsi="Corbel" w:cs="Times New Roman"/>
                <w:b/>
                <w:sz w:val="13"/>
                <w:szCs w:val="13"/>
                <w:lang w:val="es-ES"/>
              </w:rPr>
            </w:pPr>
          </w:p>
        </w:tc>
        <w:tc>
          <w:tcPr>
            <w:tcW w:w="1145" w:type="pct"/>
          </w:tcPr>
          <w:p w14:paraId="475A0AFC"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Calibri" w:hAnsi="Corbel" w:cs="Times New Roman"/>
                <w:sz w:val="13"/>
                <w:szCs w:val="13"/>
                <w:lang w:val="es-ES"/>
              </w:rPr>
              <w:t>Número de publicaciones Wos</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64644F6B"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Times New Roman" w:hAnsi="Corbel" w:cs="Times New Roman"/>
                <w:color w:val="000000"/>
                <w:sz w:val="13"/>
                <w:szCs w:val="13"/>
                <w:lang w:val="es-ES" w:eastAsia="es-ES_tradnl"/>
              </w:rPr>
              <w:t>Cantidad de publicaciones científicas indexadas en Web of Science de Thomson Reuters - WOS (ex Institute for Scientific Information-ISI).</w:t>
            </w:r>
          </w:p>
        </w:tc>
        <w:tc>
          <w:tcPr>
            <w:tcW w:w="1576" w:type="pct"/>
            <w:tcBorders>
              <w:top w:val="single" w:sz="4" w:space="0" w:color="auto"/>
              <w:left w:val="nil"/>
              <w:bottom w:val="single" w:sz="4" w:space="0" w:color="auto"/>
              <w:right w:val="single" w:sz="4" w:space="0" w:color="auto"/>
            </w:tcBorders>
            <w:shd w:val="clear" w:color="auto" w:fill="auto"/>
            <w:vAlign w:val="center"/>
          </w:tcPr>
          <w:p w14:paraId="7747AEF5"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Times New Roman" w:hAnsi="Corbel" w:cs="Times New Roman"/>
                <w:color w:val="000000"/>
                <w:sz w:val="13"/>
                <w:szCs w:val="13"/>
                <w:lang w:val="es-ES" w:eastAsia="es-ES_tradnl"/>
              </w:rPr>
              <w:t>Nº de publicaciones WOS</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NOTA: </w:t>
            </w:r>
            <w:r w:rsidRPr="00EF1F12">
              <w:rPr>
                <w:rFonts w:ascii="Corbel" w:eastAsia="Times New Roman" w:hAnsi="Corbel" w:cs="Times New Roman"/>
                <w:color w:val="000000"/>
                <w:sz w:val="13"/>
                <w:szCs w:val="13"/>
                <w:lang w:val="es-ES" w:eastAsia="es-ES_tradnl"/>
              </w:rPr>
              <w:t>Considera publicaciones adscritas a la Universidad por uno o más autores, en alguna de las siguientes categorías: artículos, cartas, editoriales, correcciones, discusiones, notas, revisiones (reviews), proceedings papers (indexados en WOS)</w:t>
            </w:r>
          </w:p>
        </w:tc>
      </w:tr>
      <w:tr w:rsidR="00EF1F12" w:rsidRPr="00EF1F12" w14:paraId="57F45270" w14:textId="77777777" w:rsidTr="00E8622C">
        <w:tc>
          <w:tcPr>
            <w:tcW w:w="561" w:type="pct"/>
            <w:vMerge/>
            <w:shd w:val="clear" w:color="auto" w:fill="002060"/>
            <w:textDirection w:val="btLr"/>
          </w:tcPr>
          <w:p w14:paraId="420BDC00" w14:textId="77777777" w:rsidR="00EF1F12" w:rsidRPr="00EF1F12" w:rsidRDefault="00EF1F12" w:rsidP="00EF1F12">
            <w:pPr>
              <w:ind w:left="113" w:right="113"/>
              <w:contextualSpacing/>
              <w:jc w:val="center"/>
              <w:rPr>
                <w:rFonts w:ascii="Corbel" w:eastAsia="Calibri" w:hAnsi="Corbel" w:cs="Times New Roman"/>
                <w:sz w:val="13"/>
                <w:szCs w:val="13"/>
                <w:lang w:val="es-ES"/>
              </w:rPr>
            </w:pPr>
          </w:p>
        </w:tc>
        <w:tc>
          <w:tcPr>
            <w:tcW w:w="1145" w:type="pct"/>
          </w:tcPr>
          <w:p w14:paraId="5C03CC5B"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Calibri" w:hAnsi="Corbel" w:cs="Times New Roman"/>
                <w:sz w:val="13"/>
                <w:szCs w:val="13"/>
                <w:lang w:val="es-ES"/>
              </w:rPr>
              <w:t>Número de publicaciones Scielo</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18C3AF87"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Times New Roman" w:hAnsi="Corbel" w:cs="Times New Roman"/>
                <w:color w:val="000000"/>
                <w:sz w:val="13"/>
                <w:szCs w:val="13"/>
                <w:lang w:val="es-ES" w:eastAsia="es-ES_tradnl"/>
              </w:rPr>
              <w:t>Cantidad de artículos científicos publicados en revistas de la base de datos SciELO - Scientific Electronic Library Online.</w:t>
            </w:r>
          </w:p>
        </w:tc>
        <w:tc>
          <w:tcPr>
            <w:tcW w:w="1576" w:type="pct"/>
            <w:tcBorders>
              <w:top w:val="single" w:sz="4" w:space="0" w:color="auto"/>
              <w:left w:val="nil"/>
              <w:bottom w:val="single" w:sz="4" w:space="0" w:color="auto"/>
              <w:right w:val="single" w:sz="4" w:space="0" w:color="auto"/>
            </w:tcBorders>
            <w:shd w:val="clear" w:color="auto" w:fill="auto"/>
            <w:vAlign w:val="center"/>
          </w:tcPr>
          <w:p w14:paraId="26319A2C"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Times New Roman" w:hAnsi="Corbel" w:cs="Times New Roman"/>
                <w:color w:val="000000"/>
                <w:sz w:val="13"/>
                <w:szCs w:val="13"/>
                <w:lang w:val="es-ES" w:eastAsia="es-ES_tradnl"/>
              </w:rPr>
              <w:t>Nº de publicaciones Scielo</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NOTA: </w:t>
            </w:r>
            <w:r w:rsidRPr="00EF1F12">
              <w:rPr>
                <w:rFonts w:ascii="Corbel" w:eastAsia="Times New Roman" w:hAnsi="Corbel" w:cs="Times New Roman"/>
                <w:color w:val="000000"/>
                <w:sz w:val="13"/>
                <w:szCs w:val="13"/>
                <w:lang w:val="es-ES" w:eastAsia="es-ES_tradnl"/>
              </w:rPr>
              <w:t xml:space="preserve">Considera la publicación de artículos originales adscritos a la Universidad por uno o más autores. </w:t>
            </w:r>
          </w:p>
        </w:tc>
      </w:tr>
      <w:tr w:rsidR="00EF1F12" w:rsidRPr="00EF1F12" w14:paraId="13A8B10E" w14:textId="77777777" w:rsidTr="00E8622C">
        <w:trPr>
          <w:trHeight w:val="178"/>
        </w:trPr>
        <w:tc>
          <w:tcPr>
            <w:tcW w:w="561" w:type="pct"/>
            <w:vMerge/>
            <w:shd w:val="clear" w:color="auto" w:fill="002060"/>
          </w:tcPr>
          <w:p w14:paraId="530B8554" w14:textId="77777777" w:rsidR="00EF1F12" w:rsidRPr="00EF1F12" w:rsidRDefault="00EF1F12" w:rsidP="00EF1F12">
            <w:pPr>
              <w:contextualSpacing/>
              <w:jc w:val="center"/>
              <w:rPr>
                <w:rFonts w:ascii="Corbel" w:eastAsia="Calibri" w:hAnsi="Corbel" w:cs="Times New Roman"/>
                <w:sz w:val="13"/>
                <w:szCs w:val="13"/>
                <w:lang w:val="es-ES"/>
              </w:rPr>
            </w:pPr>
          </w:p>
        </w:tc>
        <w:tc>
          <w:tcPr>
            <w:tcW w:w="1145" w:type="pct"/>
          </w:tcPr>
          <w:p w14:paraId="7C06BDE8"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Calibri" w:hAnsi="Corbel" w:cs="Times New Roman"/>
                <w:sz w:val="13"/>
                <w:szCs w:val="13"/>
                <w:lang w:val="es-ES"/>
              </w:rPr>
              <w:t>Número de publicaciones Scopus</w:t>
            </w:r>
          </w:p>
        </w:tc>
        <w:tc>
          <w:tcPr>
            <w:tcW w:w="1718" w:type="pct"/>
            <w:tcBorders>
              <w:top w:val="nil"/>
              <w:left w:val="single" w:sz="4" w:space="0" w:color="auto"/>
              <w:bottom w:val="single" w:sz="4" w:space="0" w:color="auto"/>
              <w:right w:val="single" w:sz="4" w:space="0" w:color="auto"/>
            </w:tcBorders>
            <w:shd w:val="clear" w:color="auto" w:fill="auto"/>
            <w:vAlign w:val="center"/>
          </w:tcPr>
          <w:p w14:paraId="29B057AE"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Times New Roman" w:hAnsi="Corbel" w:cs="Times New Roman"/>
                <w:color w:val="000000"/>
                <w:sz w:val="13"/>
                <w:szCs w:val="13"/>
                <w:lang w:val="es-ES" w:eastAsia="es-ES_tradnl"/>
              </w:rPr>
              <w:t>Cantidad de artículos publicados en revistas científicas de la base de datos Scopus de Elsevier.</w:t>
            </w:r>
          </w:p>
        </w:tc>
        <w:tc>
          <w:tcPr>
            <w:tcW w:w="1576" w:type="pct"/>
            <w:tcBorders>
              <w:top w:val="nil"/>
              <w:left w:val="nil"/>
              <w:bottom w:val="single" w:sz="4" w:space="0" w:color="auto"/>
              <w:right w:val="single" w:sz="4" w:space="0" w:color="auto"/>
            </w:tcBorders>
            <w:shd w:val="clear" w:color="auto" w:fill="auto"/>
            <w:vAlign w:val="center"/>
          </w:tcPr>
          <w:p w14:paraId="6D20855A"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Times New Roman" w:hAnsi="Corbel" w:cs="Times New Roman"/>
                <w:color w:val="000000"/>
                <w:sz w:val="13"/>
                <w:szCs w:val="13"/>
                <w:lang w:val="es-ES" w:eastAsia="es-ES_tradnl"/>
              </w:rPr>
              <w:t>Nº de publicaciones Scopus</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NOTA: </w:t>
            </w:r>
            <w:r w:rsidRPr="00EF1F12">
              <w:rPr>
                <w:rFonts w:ascii="Corbel" w:eastAsia="Times New Roman" w:hAnsi="Corbel" w:cs="Times New Roman"/>
                <w:color w:val="000000"/>
                <w:sz w:val="13"/>
                <w:szCs w:val="13"/>
                <w:lang w:val="es-ES" w:eastAsia="es-ES_tradnl"/>
              </w:rPr>
              <w:t xml:space="preserve">Considera la publicación de artículos originales debidamente adscritos a la Universidad por uno o más autores. </w:t>
            </w:r>
          </w:p>
        </w:tc>
      </w:tr>
      <w:tr w:rsidR="00EF1F12" w:rsidRPr="00EF1F12" w14:paraId="75AF8E0D" w14:textId="77777777" w:rsidTr="00E8622C">
        <w:trPr>
          <w:trHeight w:val="422"/>
        </w:trPr>
        <w:tc>
          <w:tcPr>
            <w:tcW w:w="561" w:type="pct"/>
            <w:vMerge/>
            <w:shd w:val="clear" w:color="auto" w:fill="002060"/>
          </w:tcPr>
          <w:p w14:paraId="499D142B" w14:textId="77777777" w:rsidR="00EF1F12" w:rsidRPr="00EF1F12" w:rsidRDefault="00EF1F12" w:rsidP="00EF1F12">
            <w:pPr>
              <w:contextualSpacing/>
              <w:jc w:val="center"/>
              <w:rPr>
                <w:rFonts w:ascii="Corbel" w:eastAsia="Calibri" w:hAnsi="Corbel" w:cs="Times New Roman"/>
                <w:sz w:val="13"/>
                <w:szCs w:val="13"/>
                <w:lang w:val="es-ES"/>
              </w:rPr>
            </w:pPr>
          </w:p>
        </w:tc>
        <w:tc>
          <w:tcPr>
            <w:tcW w:w="1145" w:type="pct"/>
          </w:tcPr>
          <w:p w14:paraId="2A1B844C"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Calibri" w:hAnsi="Corbel" w:cs="Times New Roman"/>
                <w:sz w:val="13"/>
                <w:szCs w:val="13"/>
                <w:lang w:val="es-ES"/>
              </w:rPr>
              <w:t>Número de proyectos de investigación adjudicados con fondos externos.</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7CAF26CE" w14:textId="77777777" w:rsidR="00EF1F12" w:rsidRPr="00EF1F12" w:rsidRDefault="00EF1F12" w:rsidP="00EF1F12">
            <w:pPr>
              <w:contextualSpacing/>
              <w:jc w:val="both"/>
              <w:rPr>
                <w:rFonts w:ascii="Corbel" w:eastAsia="Times New Roman" w:hAnsi="Corbel" w:cs="Times New Roman"/>
                <w:color w:val="000000"/>
                <w:sz w:val="13"/>
                <w:szCs w:val="13"/>
                <w:lang w:val="es-ES" w:eastAsia="es-ES_tradnl"/>
              </w:rPr>
            </w:pPr>
            <w:r w:rsidRPr="00EF1F12">
              <w:rPr>
                <w:rFonts w:ascii="Corbel" w:eastAsia="Times New Roman" w:hAnsi="Corbel" w:cs="Times New Roman"/>
                <w:color w:val="000000"/>
                <w:sz w:val="13"/>
                <w:szCs w:val="13"/>
                <w:lang w:val="es-ES" w:eastAsia="es-ES_tradnl"/>
              </w:rPr>
              <w:t>Cantidad de proyectos I+D financiados con fondos externos que fueron adjudicados durante el año de medición.</w:t>
            </w:r>
          </w:p>
          <w:p w14:paraId="6670ACD0"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Times New Roman" w:hAnsi="Corbel" w:cs="Times New Roman"/>
                <w:b/>
                <w:color w:val="000000"/>
                <w:sz w:val="13"/>
                <w:szCs w:val="13"/>
                <w:lang w:val="es-ES" w:eastAsia="es-ES_tradnl"/>
              </w:rPr>
              <w:t>Fondos externos:</w:t>
            </w:r>
            <w:r w:rsidRPr="00EF1F12">
              <w:rPr>
                <w:rFonts w:ascii="Corbel" w:eastAsia="Times New Roman" w:hAnsi="Corbel" w:cs="Times New Roman"/>
                <w:color w:val="000000"/>
                <w:sz w:val="13"/>
                <w:szCs w:val="13"/>
                <w:lang w:val="es-ES" w:eastAsia="es-ES_tradnl"/>
              </w:rPr>
              <w:t xml:space="preserve"> Fondecyt y Fonis</w:t>
            </w:r>
          </w:p>
        </w:tc>
        <w:tc>
          <w:tcPr>
            <w:tcW w:w="1576" w:type="pct"/>
            <w:tcBorders>
              <w:top w:val="single" w:sz="4" w:space="0" w:color="auto"/>
              <w:left w:val="nil"/>
              <w:bottom w:val="single" w:sz="4" w:space="0" w:color="auto"/>
              <w:right w:val="single" w:sz="4" w:space="0" w:color="auto"/>
            </w:tcBorders>
            <w:shd w:val="clear" w:color="000000" w:fill="FFFFFF"/>
            <w:vAlign w:val="center"/>
          </w:tcPr>
          <w:p w14:paraId="0BA28AB2"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Times New Roman" w:hAnsi="Corbel" w:cs="Times New Roman"/>
                <w:color w:val="000000"/>
                <w:sz w:val="13"/>
                <w:szCs w:val="13"/>
                <w:lang w:val="es-ES" w:eastAsia="es-ES_tradnl"/>
              </w:rPr>
              <w:t>Nº de proyectos I+D adjudicados.</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NOTA: </w:t>
            </w:r>
            <w:r w:rsidRPr="00EF1F12">
              <w:rPr>
                <w:rFonts w:ascii="Corbel" w:eastAsia="Times New Roman" w:hAnsi="Corbel" w:cs="Times New Roman"/>
                <w:color w:val="000000"/>
                <w:sz w:val="13"/>
                <w:szCs w:val="13"/>
                <w:lang w:val="es-ES" w:eastAsia="es-ES_tradnl"/>
              </w:rPr>
              <w:t>Fuentes de financiamiento externa como Fondecyt, Fonis.</w:t>
            </w:r>
          </w:p>
        </w:tc>
      </w:tr>
      <w:tr w:rsidR="00EF1F12" w:rsidRPr="00EF1F12" w14:paraId="35F8288D" w14:textId="77777777" w:rsidTr="00E8622C">
        <w:tc>
          <w:tcPr>
            <w:tcW w:w="561" w:type="pct"/>
            <w:vMerge/>
            <w:shd w:val="clear" w:color="auto" w:fill="002060"/>
          </w:tcPr>
          <w:p w14:paraId="6AE97C2F" w14:textId="77777777" w:rsidR="00EF1F12" w:rsidRPr="00EF1F12" w:rsidRDefault="00EF1F12" w:rsidP="00EF1F12">
            <w:pPr>
              <w:jc w:val="center"/>
              <w:rPr>
                <w:rFonts w:ascii="Corbel" w:eastAsia="Corbel" w:hAnsi="Corbel" w:cs="Times New Roman"/>
                <w:sz w:val="13"/>
                <w:szCs w:val="13"/>
                <w:lang w:val="es-ES" w:eastAsia="es-ES_tradnl"/>
              </w:rPr>
            </w:pPr>
          </w:p>
        </w:tc>
        <w:tc>
          <w:tcPr>
            <w:tcW w:w="1145" w:type="pct"/>
          </w:tcPr>
          <w:p w14:paraId="1A4E13D5"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publicaciones de estudiantes de doctorado y magíster académicos</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405B967D"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Cantidad de artículos científicos publicados en revistas con comité editorial activo, donde participan estudiantes de postgrado como autor o coautor y publicados durante el año de medición.</w:t>
            </w:r>
          </w:p>
        </w:tc>
        <w:tc>
          <w:tcPr>
            <w:tcW w:w="1576" w:type="pct"/>
            <w:tcBorders>
              <w:top w:val="single" w:sz="4" w:space="0" w:color="auto"/>
              <w:left w:val="nil"/>
              <w:bottom w:val="single" w:sz="4" w:space="0" w:color="auto"/>
              <w:right w:val="single" w:sz="4" w:space="0" w:color="auto"/>
            </w:tcBorders>
            <w:shd w:val="clear" w:color="auto" w:fill="auto"/>
            <w:vAlign w:val="center"/>
          </w:tcPr>
          <w:p w14:paraId="14A91786"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de publicaciones científicas de estudiantes de postgrado.</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Programas de postgrado: </w:t>
            </w:r>
            <w:r w:rsidRPr="00EF1F12">
              <w:rPr>
                <w:rFonts w:ascii="Corbel" w:eastAsia="Times New Roman" w:hAnsi="Corbel" w:cs="Times New Roman"/>
                <w:color w:val="000000"/>
                <w:sz w:val="13"/>
                <w:szCs w:val="13"/>
                <w:lang w:val="es-ES" w:eastAsia="es-ES_tradnl"/>
              </w:rPr>
              <w:t>Magíster académico y Doctorado</w:t>
            </w:r>
          </w:p>
        </w:tc>
      </w:tr>
      <w:tr w:rsidR="00EF1F12" w:rsidRPr="00EF1F12" w14:paraId="77D8B24C" w14:textId="77777777" w:rsidTr="00E8622C">
        <w:trPr>
          <w:trHeight w:val="492"/>
        </w:trPr>
        <w:tc>
          <w:tcPr>
            <w:tcW w:w="561" w:type="pct"/>
            <w:vMerge/>
            <w:shd w:val="clear" w:color="auto" w:fill="002060"/>
          </w:tcPr>
          <w:p w14:paraId="0C387DE5" w14:textId="77777777" w:rsidR="00EF1F12" w:rsidRPr="00EF1F12" w:rsidRDefault="00EF1F12" w:rsidP="00EF1F12">
            <w:pPr>
              <w:jc w:val="center"/>
              <w:rPr>
                <w:rFonts w:ascii="Corbel" w:eastAsia="Corbel" w:hAnsi="Corbel" w:cs="Times New Roman"/>
                <w:sz w:val="13"/>
                <w:szCs w:val="13"/>
                <w:lang w:val="es-ES" w:eastAsia="es-ES_tradnl"/>
              </w:rPr>
            </w:pPr>
          </w:p>
        </w:tc>
        <w:tc>
          <w:tcPr>
            <w:tcW w:w="1145" w:type="pct"/>
          </w:tcPr>
          <w:p w14:paraId="6E427768"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nuevos doctorados y magíster académicos implementados</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06EBB9FC"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Cantidad de nuevos programas de magíster académico y doctorados implementados.</w:t>
            </w:r>
          </w:p>
        </w:tc>
        <w:tc>
          <w:tcPr>
            <w:tcW w:w="1576" w:type="pct"/>
            <w:tcBorders>
              <w:top w:val="single" w:sz="4" w:space="0" w:color="auto"/>
              <w:left w:val="nil"/>
              <w:bottom w:val="single" w:sz="4" w:space="0" w:color="auto"/>
              <w:right w:val="single" w:sz="4" w:space="0" w:color="auto"/>
            </w:tcBorders>
            <w:shd w:val="clear" w:color="auto" w:fill="auto"/>
            <w:vAlign w:val="center"/>
          </w:tcPr>
          <w:p w14:paraId="1C4AACED"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de nuevos magíster académicos y doctorados implementados durante el año de medición (con matrícula)</w:t>
            </w:r>
          </w:p>
        </w:tc>
      </w:tr>
      <w:tr w:rsidR="00EF1F12" w:rsidRPr="00EF1F12" w14:paraId="0A4606E4" w14:textId="77777777" w:rsidTr="00E8622C">
        <w:tc>
          <w:tcPr>
            <w:tcW w:w="561" w:type="pct"/>
            <w:vMerge/>
            <w:shd w:val="clear" w:color="auto" w:fill="002060"/>
          </w:tcPr>
          <w:p w14:paraId="4F3D0246" w14:textId="77777777" w:rsidR="00EF1F12" w:rsidRPr="00EF1F12" w:rsidRDefault="00EF1F12" w:rsidP="00EF1F12">
            <w:pPr>
              <w:jc w:val="center"/>
              <w:rPr>
                <w:rFonts w:ascii="Corbel" w:eastAsia="Corbel" w:hAnsi="Corbel" w:cs="Times New Roman"/>
                <w:sz w:val="13"/>
                <w:szCs w:val="13"/>
                <w:lang w:val="es-ES" w:eastAsia="es-ES_tradnl"/>
              </w:rPr>
            </w:pPr>
          </w:p>
        </w:tc>
        <w:tc>
          <w:tcPr>
            <w:tcW w:w="1145" w:type="pct"/>
          </w:tcPr>
          <w:p w14:paraId="728D0A39"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 xml:space="preserve">Número de nuevos postdoctorandos </w:t>
            </w:r>
            <w:r w:rsidRPr="00EF1F12">
              <w:rPr>
                <w:rFonts w:ascii="Corbel" w:eastAsia="Corbel" w:hAnsi="Corbel" w:cs="Times New Roman"/>
                <w:color w:val="000000"/>
                <w:sz w:val="13"/>
                <w:szCs w:val="13"/>
                <w:lang w:val="es-ES" w:eastAsia="es-ES_tradnl"/>
              </w:rPr>
              <w:t xml:space="preserve">visitantes en la </w:t>
            </w:r>
            <w:r w:rsidRPr="00EF1F12">
              <w:rPr>
                <w:rFonts w:ascii="Corbel" w:eastAsia="Corbel" w:hAnsi="Corbel" w:cs="Times New Roman"/>
                <w:sz w:val="13"/>
                <w:szCs w:val="13"/>
                <w:lang w:val="es-ES" w:eastAsia="es-ES_tradnl"/>
              </w:rPr>
              <w:t>UCSC.</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27CE21E6"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Cantidad de investigadores postdoctorandos incorporados a la Universidad durante el año de medición.</w:t>
            </w:r>
          </w:p>
        </w:tc>
        <w:tc>
          <w:tcPr>
            <w:tcW w:w="1576" w:type="pct"/>
            <w:tcBorders>
              <w:top w:val="single" w:sz="4" w:space="0" w:color="auto"/>
              <w:left w:val="nil"/>
              <w:bottom w:val="single" w:sz="4" w:space="0" w:color="auto"/>
              <w:right w:val="single" w:sz="4" w:space="0" w:color="auto"/>
            </w:tcBorders>
            <w:shd w:val="clear" w:color="auto" w:fill="auto"/>
            <w:vAlign w:val="center"/>
          </w:tcPr>
          <w:p w14:paraId="29F72B54"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de nuevos postdoctorandos incorporados a la Universidad durante el año de medición</w:t>
            </w:r>
          </w:p>
        </w:tc>
      </w:tr>
      <w:tr w:rsidR="00EF1F12" w:rsidRPr="00EF1F12" w14:paraId="693577D2" w14:textId="77777777" w:rsidTr="00E8622C">
        <w:trPr>
          <w:trHeight w:val="535"/>
        </w:trPr>
        <w:tc>
          <w:tcPr>
            <w:tcW w:w="561" w:type="pct"/>
            <w:vMerge/>
            <w:shd w:val="clear" w:color="auto" w:fill="002060"/>
          </w:tcPr>
          <w:p w14:paraId="3B831658" w14:textId="77777777" w:rsidR="00EF1F12" w:rsidRPr="00EF1F12" w:rsidRDefault="00EF1F12" w:rsidP="00EF1F12">
            <w:pPr>
              <w:jc w:val="center"/>
              <w:rPr>
                <w:rFonts w:ascii="Corbel" w:eastAsia="Corbel" w:hAnsi="Corbel" w:cs="Times New Roman"/>
                <w:sz w:val="13"/>
                <w:szCs w:val="13"/>
                <w:highlight w:val="yellow"/>
                <w:lang w:val="es-ES" w:eastAsia="es-ES_tradnl"/>
              </w:rPr>
            </w:pPr>
          </w:p>
        </w:tc>
        <w:tc>
          <w:tcPr>
            <w:tcW w:w="1145" w:type="pct"/>
          </w:tcPr>
          <w:p w14:paraId="2EFD0CAE"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Porcentaje de programas académicos con claustros que cumplen criterios nacionales de acreditación</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3CDC3977"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Cantidad de claustros académicos asociados a programas de postgrado regulares que cumplen los criterios nacionales de acreditación durante el año de medición.</w:t>
            </w:r>
          </w:p>
        </w:tc>
        <w:tc>
          <w:tcPr>
            <w:tcW w:w="1576" w:type="pct"/>
            <w:tcBorders>
              <w:top w:val="single" w:sz="4" w:space="0" w:color="auto"/>
              <w:left w:val="nil"/>
              <w:bottom w:val="single" w:sz="4" w:space="0" w:color="auto"/>
              <w:right w:val="single" w:sz="4" w:space="0" w:color="auto"/>
            </w:tcBorders>
            <w:shd w:val="clear" w:color="auto" w:fill="auto"/>
            <w:vAlign w:val="center"/>
          </w:tcPr>
          <w:p w14:paraId="6795644B"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total de claustros académicos que cumplen criterios definidos para acreditar al año de medición.</w:t>
            </w:r>
          </w:p>
        </w:tc>
      </w:tr>
      <w:tr w:rsidR="00EF1F12" w:rsidRPr="00EF1F12" w14:paraId="675F359E" w14:textId="77777777" w:rsidTr="00E8622C">
        <w:trPr>
          <w:trHeight w:val="996"/>
        </w:trPr>
        <w:tc>
          <w:tcPr>
            <w:tcW w:w="561" w:type="pct"/>
            <w:vMerge/>
            <w:shd w:val="clear" w:color="auto" w:fill="002060"/>
          </w:tcPr>
          <w:p w14:paraId="4342A6AE" w14:textId="77777777" w:rsidR="00EF1F12" w:rsidRPr="00EF1F12" w:rsidRDefault="00EF1F12" w:rsidP="00EF1F12">
            <w:pPr>
              <w:jc w:val="center"/>
              <w:rPr>
                <w:rFonts w:ascii="Corbel" w:eastAsia="Corbel" w:hAnsi="Corbel" w:cs="Times New Roman"/>
                <w:sz w:val="13"/>
                <w:szCs w:val="13"/>
                <w:lang w:val="es-ES" w:eastAsia="es-ES_tradnl"/>
              </w:rPr>
            </w:pPr>
          </w:p>
        </w:tc>
        <w:tc>
          <w:tcPr>
            <w:tcW w:w="1145" w:type="pct"/>
          </w:tcPr>
          <w:p w14:paraId="6F01308F" w14:textId="0247FBBD" w:rsidR="00EF1F12" w:rsidRPr="00EF1F12" w:rsidRDefault="00EF1F12" w:rsidP="001A284F">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 xml:space="preserve">Número de proyectos </w:t>
            </w:r>
            <w:r w:rsidR="001A284F">
              <w:rPr>
                <w:rFonts w:ascii="Corbel" w:eastAsia="Corbel" w:hAnsi="Corbel" w:cs="Times New Roman"/>
                <w:sz w:val="13"/>
                <w:szCs w:val="13"/>
                <w:lang w:val="es-ES" w:eastAsia="es-ES_tradnl"/>
              </w:rPr>
              <w:t xml:space="preserve">de investigación aplicada </w:t>
            </w:r>
            <w:r w:rsidRPr="00EF1F12">
              <w:rPr>
                <w:rFonts w:ascii="Corbel" w:eastAsia="Corbel" w:hAnsi="Corbel" w:cs="Times New Roman"/>
                <w:sz w:val="13"/>
                <w:szCs w:val="13"/>
                <w:lang w:val="es-ES" w:eastAsia="es-ES_tradnl"/>
              </w:rPr>
              <w:t>I+D+(i+e) vinculados al sector público o privado con financiamiento externo</w:t>
            </w:r>
            <w:r w:rsidR="001A284F">
              <w:rPr>
                <w:rFonts w:ascii="Corbel" w:eastAsia="Corbel" w:hAnsi="Corbel" w:cs="Times New Roman"/>
                <w:sz w:val="13"/>
                <w:szCs w:val="13"/>
                <w:lang w:val="es-ES" w:eastAsia="es-ES_tradnl"/>
              </w:rPr>
              <w:t xml:space="preserve"> adjudicados.</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1BB0C581" w14:textId="77777777" w:rsidR="00EF1F12" w:rsidRPr="00EF1F12" w:rsidRDefault="00EF1F12" w:rsidP="00EF1F12">
            <w:pPr>
              <w:jc w:val="both"/>
              <w:rPr>
                <w:rFonts w:ascii="Corbel" w:eastAsia="Times New Roman" w:hAnsi="Corbel" w:cs="Times New Roman"/>
                <w:color w:val="000000"/>
                <w:sz w:val="13"/>
                <w:szCs w:val="13"/>
                <w:lang w:val="es-ES" w:eastAsia="es-ES_tradnl"/>
              </w:rPr>
            </w:pPr>
            <w:r w:rsidRPr="00EF1F12">
              <w:rPr>
                <w:rFonts w:ascii="Corbel" w:eastAsia="Times New Roman" w:hAnsi="Corbel" w:cs="Times New Roman"/>
                <w:color w:val="000000"/>
                <w:sz w:val="13"/>
                <w:szCs w:val="13"/>
                <w:lang w:val="es-ES" w:eastAsia="es-ES_tradnl"/>
              </w:rPr>
              <w:t>Cantidad de proyectos de investigación, innovación y emprendimiento vinculados al sector público o privado con financiamiento externo adjudicados durante el año de medición.</w:t>
            </w:r>
          </w:p>
          <w:p w14:paraId="67959A89" w14:textId="77777777" w:rsidR="00EF1F12" w:rsidRPr="00EF1F12" w:rsidRDefault="00EF1F12" w:rsidP="00EF1F12">
            <w:pPr>
              <w:jc w:val="both"/>
              <w:rPr>
                <w:rFonts w:ascii="Corbel" w:eastAsia="Corbel" w:hAnsi="Corbel" w:cs="Times New Roman"/>
                <w:color w:val="000000"/>
                <w:sz w:val="13"/>
                <w:szCs w:val="13"/>
                <w:lang w:val="es-ES" w:eastAsia="es-ES_tradnl"/>
              </w:rPr>
            </w:pPr>
            <w:r w:rsidRPr="00EF1F12">
              <w:rPr>
                <w:rFonts w:ascii="Corbel" w:eastAsia="Times New Roman" w:hAnsi="Corbel" w:cs="Times New Roman"/>
                <w:b/>
                <w:color w:val="000000"/>
                <w:sz w:val="13"/>
                <w:szCs w:val="13"/>
                <w:lang w:val="es-ES" w:eastAsia="es-ES_tradnl"/>
              </w:rPr>
              <w:t>Fondos externos:</w:t>
            </w:r>
            <w:r w:rsidRPr="00EF1F12">
              <w:rPr>
                <w:rFonts w:ascii="Corbel" w:eastAsia="Times New Roman" w:hAnsi="Corbel" w:cs="Times New Roman"/>
                <w:color w:val="000000"/>
                <w:sz w:val="13"/>
                <w:szCs w:val="13"/>
                <w:lang w:val="es-ES" w:eastAsia="es-ES_tradnl"/>
              </w:rPr>
              <w:t xml:space="preserve"> Fondef, FIC, Corfo, contratos con empresas</w:t>
            </w:r>
          </w:p>
        </w:tc>
        <w:tc>
          <w:tcPr>
            <w:tcW w:w="1576" w:type="pct"/>
            <w:tcBorders>
              <w:top w:val="single" w:sz="4" w:space="0" w:color="auto"/>
              <w:left w:val="nil"/>
              <w:bottom w:val="single" w:sz="4" w:space="0" w:color="auto"/>
              <w:right w:val="single" w:sz="4" w:space="0" w:color="auto"/>
            </w:tcBorders>
            <w:shd w:val="clear" w:color="auto" w:fill="auto"/>
            <w:vAlign w:val="center"/>
          </w:tcPr>
          <w:p w14:paraId="71566E35" w14:textId="77777777" w:rsidR="00EF1F12" w:rsidRPr="00EF1F12" w:rsidRDefault="00EF1F12" w:rsidP="00EF1F12">
            <w:pPr>
              <w:jc w:val="both"/>
              <w:rPr>
                <w:rFonts w:ascii="Corbel" w:eastAsia="Times New Roman" w:hAnsi="Corbel" w:cs="Times New Roman"/>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proyectos I+D+(i+e) con financiamiento externo adjudicados y asociados al sector público o privado</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NOTA: </w:t>
            </w:r>
            <w:r w:rsidRPr="00EF1F12">
              <w:rPr>
                <w:rFonts w:ascii="Corbel" w:eastAsia="Times New Roman" w:hAnsi="Corbel" w:cs="Times New Roman"/>
                <w:color w:val="000000"/>
                <w:sz w:val="13"/>
                <w:szCs w:val="13"/>
                <w:lang w:val="es-ES" w:eastAsia="es-ES_tradnl"/>
              </w:rPr>
              <w:t>Los proyectos deben estar identificados por la Dirección de Investigación e Innovación.</w:t>
            </w:r>
          </w:p>
          <w:p w14:paraId="1BCECB70" w14:textId="77777777" w:rsidR="00EF1F12" w:rsidRPr="00EF1F12" w:rsidRDefault="00EF1F12" w:rsidP="00EF1F12">
            <w:pPr>
              <w:jc w:val="both"/>
              <w:rPr>
                <w:rFonts w:ascii="Corbel" w:eastAsia="Corbel" w:hAnsi="Corbel" w:cs="Times New Roman"/>
                <w:color w:val="000000"/>
                <w:sz w:val="13"/>
                <w:szCs w:val="13"/>
                <w:lang w:val="es-ES" w:eastAsia="es-ES_tradnl"/>
              </w:rPr>
            </w:pPr>
            <w:r w:rsidRPr="00EF1F12">
              <w:rPr>
                <w:rFonts w:ascii="Corbel" w:eastAsia="Times New Roman" w:hAnsi="Corbel" w:cs="Times New Roman"/>
                <w:b/>
                <w:color w:val="000000"/>
                <w:sz w:val="13"/>
                <w:szCs w:val="13"/>
                <w:lang w:val="es-ES" w:eastAsia="es-ES_tradnl"/>
              </w:rPr>
              <w:t>Fondos externos:</w:t>
            </w:r>
            <w:r w:rsidRPr="00EF1F12">
              <w:rPr>
                <w:rFonts w:ascii="Corbel" w:eastAsia="Times New Roman" w:hAnsi="Corbel" w:cs="Times New Roman"/>
                <w:color w:val="000000"/>
                <w:sz w:val="13"/>
                <w:szCs w:val="13"/>
                <w:lang w:val="es-ES" w:eastAsia="es-ES_tradnl"/>
              </w:rPr>
              <w:t xml:space="preserve"> Fondef, FIC, Corfo, contratos con empresas</w:t>
            </w:r>
          </w:p>
        </w:tc>
      </w:tr>
      <w:tr w:rsidR="00EF1F12" w:rsidRPr="00EF1F12" w14:paraId="72F53BCF" w14:textId="77777777" w:rsidTr="00E8622C">
        <w:tc>
          <w:tcPr>
            <w:tcW w:w="561" w:type="pct"/>
            <w:vMerge/>
            <w:shd w:val="clear" w:color="auto" w:fill="002060"/>
          </w:tcPr>
          <w:p w14:paraId="4A98D580" w14:textId="77777777" w:rsidR="00EF1F12" w:rsidRPr="00EF1F12" w:rsidRDefault="00EF1F12" w:rsidP="00EF1F12">
            <w:pPr>
              <w:jc w:val="center"/>
              <w:rPr>
                <w:rFonts w:ascii="Corbel" w:eastAsia="Corbel" w:hAnsi="Corbel" w:cs="Times New Roman"/>
                <w:sz w:val="13"/>
                <w:szCs w:val="13"/>
                <w:lang w:val="es-ES" w:eastAsia="es-ES_tradnl"/>
              </w:rPr>
            </w:pPr>
          </w:p>
        </w:tc>
        <w:tc>
          <w:tcPr>
            <w:tcW w:w="1145" w:type="pct"/>
          </w:tcPr>
          <w:p w14:paraId="644366F0"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patentes y registros de derecho de autor de obras tecnológicas solicitadas</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08D1046B"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Cantidad de patentes solicitadas y registros de derecho de autor de obras tecnológicas donde la UCSC figure como solicitante de la patente, sea en forma exclusiva o compartida, durante el año de medición.</w:t>
            </w:r>
          </w:p>
        </w:tc>
        <w:tc>
          <w:tcPr>
            <w:tcW w:w="1576" w:type="pct"/>
            <w:tcBorders>
              <w:top w:val="single" w:sz="4" w:space="0" w:color="auto"/>
              <w:left w:val="nil"/>
              <w:bottom w:val="single" w:sz="4" w:space="0" w:color="auto"/>
              <w:right w:val="single" w:sz="4" w:space="0" w:color="auto"/>
            </w:tcBorders>
            <w:shd w:val="clear" w:color="auto" w:fill="auto"/>
            <w:vAlign w:val="center"/>
          </w:tcPr>
          <w:p w14:paraId="55A340AE"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de patentes solicitadas o registros de derecho de autor de obras tecnológicas durante el año de medición.</w:t>
            </w:r>
          </w:p>
        </w:tc>
      </w:tr>
      <w:tr w:rsidR="00EF1F12" w:rsidRPr="00EF1F12" w14:paraId="7D4002CF" w14:textId="77777777" w:rsidTr="00E8622C">
        <w:trPr>
          <w:trHeight w:val="493"/>
        </w:trPr>
        <w:tc>
          <w:tcPr>
            <w:tcW w:w="561" w:type="pct"/>
            <w:vMerge/>
            <w:shd w:val="clear" w:color="auto" w:fill="002060"/>
          </w:tcPr>
          <w:p w14:paraId="450463EB" w14:textId="77777777" w:rsidR="00EF1F12" w:rsidRPr="00EF1F12" w:rsidRDefault="00EF1F12" w:rsidP="00EF1F12">
            <w:pPr>
              <w:jc w:val="center"/>
              <w:rPr>
                <w:rFonts w:ascii="Corbel" w:eastAsia="Corbel" w:hAnsi="Corbel" w:cs="Times New Roman"/>
                <w:sz w:val="13"/>
                <w:szCs w:val="13"/>
                <w:lang w:val="es-ES" w:eastAsia="es-ES_tradnl"/>
              </w:rPr>
            </w:pPr>
          </w:p>
        </w:tc>
        <w:tc>
          <w:tcPr>
            <w:tcW w:w="1145" w:type="pct"/>
          </w:tcPr>
          <w:p w14:paraId="547A019E"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proyectos de emprendimiento patrocinados por la UCSC</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679CDCAB"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Cantidad de proyectos de emprendimiento patrocinados por la UCSC con financiamiento interno o externo</w:t>
            </w:r>
            <w:r w:rsidRPr="00EF1F12">
              <w:rPr>
                <w:rFonts w:ascii="Corbel" w:eastAsia="Times New Roman" w:hAnsi="Corbel" w:cs="Times New Roman"/>
                <w:color w:val="000000"/>
                <w:sz w:val="13"/>
                <w:szCs w:val="13"/>
                <w:lang w:val="es-ES" w:eastAsia="es-ES_tradnl"/>
              </w:rPr>
              <w:t xml:space="preserve"> durante el año de medición.</w:t>
            </w:r>
          </w:p>
        </w:tc>
        <w:tc>
          <w:tcPr>
            <w:tcW w:w="1576" w:type="pct"/>
            <w:tcBorders>
              <w:top w:val="single" w:sz="4" w:space="0" w:color="auto"/>
              <w:left w:val="nil"/>
              <w:bottom w:val="single" w:sz="4" w:space="0" w:color="auto"/>
              <w:right w:val="single" w:sz="4" w:space="0" w:color="auto"/>
            </w:tcBorders>
            <w:shd w:val="clear" w:color="auto" w:fill="auto"/>
            <w:vAlign w:val="center"/>
          </w:tcPr>
          <w:p w14:paraId="07CA76E6"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 de proyectos de emprendimiento patrocinados por la UCSC durante el año de medición</w:t>
            </w:r>
          </w:p>
        </w:tc>
      </w:tr>
      <w:tr w:rsidR="00EF1F12" w:rsidRPr="00EF1F12" w14:paraId="0DDAD062" w14:textId="77777777" w:rsidTr="00E8622C">
        <w:trPr>
          <w:trHeight w:val="150"/>
        </w:trPr>
        <w:tc>
          <w:tcPr>
            <w:tcW w:w="561" w:type="pct"/>
            <w:vMerge/>
            <w:shd w:val="clear" w:color="auto" w:fill="002060"/>
          </w:tcPr>
          <w:p w14:paraId="1BB8B451" w14:textId="77777777" w:rsidR="00EF1F12" w:rsidRPr="00EF1F12" w:rsidRDefault="00EF1F12" w:rsidP="00EF1F12">
            <w:pPr>
              <w:jc w:val="center"/>
              <w:rPr>
                <w:rFonts w:ascii="Corbel" w:eastAsia="Corbel" w:hAnsi="Corbel" w:cs="Times New Roman"/>
                <w:sz w:val="13"/>
                <w:szCs w:val="13"/>
                <w:lang w:val="es-ES" w:eastAsia="es-ES_tradnl"/>
              </w:rPr>
            </w:pPr>
          </w:p>
        </w:tc>
        <w:tc>
          <w:tcPr>
            <w:tcW w:w="1145" w:type="pct"/>
          </w:tcPr>
          <w:p w14:paraId="17EA374F"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estudiantes tesistas que colaboran en proyectos de investigación de académicos</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0F5887CD"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Cantidad total de estudiantes tesistas de pregrado y posgrado que se encuentran participando activamente en proyectos de investigación de académicos de la UCSC durante el año de medición.</w:t>
            </w:r>
          </w:p>
        </w:tc>
        <w:tc>
          <w:tcPr>
            <w:tcW w:w="1576" w:type="pct"/>
            <w:tcBorders>
              <w:top w:val="single" w:sz="4" w:space="0" w:color="auto"/>
              <w:left w:val="nil"/>
              <w:bottom w:val="single" w:sz="4" w:space="0" w:color="auto"/>
              <w:right w:val="single" w:sz="4" w:space="0" w:color="auto"/>
            </w:tcBorders>
            <w:shd w:val="clear" w:color="auto" w:fill="auto"/>
            <w:vAlign w:val="center"/>
          </w:tcPr>
          <w:p w14:paraId="525E7C7E"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de estudiantes participando en proyectos I+D+i durante el año de medición.</w:t>
            </w:r>
            <w:r w:rsidRPr="00EF1F12">
              <w:rPr>
                <w:rFonts w:ascii="Corbel" w:eastAsia="Times New Roman" w:hAnsi="Corbel" w:cs="Times New Roman"/>
                <w:color w:val="000000"/>
                <w:sz w:val="13"/>
                <w:szCs w:val="13"/>
                <w:lang w:val="es-ES" w:eastAsia="es-ES_tradnl"/>
              </w:rPr>
              <w:br/>
            </w:r>
          </w:p>
        </w:tc>
      </w:tr>
      <w:tr w:rsidR="00EF1F12" w:rsidRPr="00EF1F12" w14:paraId="596CE8B9" w14:textId="77777777" w:rsidTr="00E8622C">
        <w:trPr>
          <w:trHeight w:val="152"/>
        </w:trPr>
        <w:tc>
          <w:tcPr>
            <w:tcW w:w="561" w:type="pct"/>
            <w:vMerge/>
            <w:shd w:val="clear" w:color="auto" w:fill="002060"/>
          </w:tcPr>
          <w:p w14:paraId="1E78F494" w14:textId="77777777" w:rsidR="00EF1F12" w:rsidRPr="00EF1F12" w:rsidRDefault="00EF1F12" w:rsidP="00EF1F12">
            <w:pPr>
              <w:jc w:val="center"/>
              <w:rPr>
                <w:rFonts w:ascii="Corbel" w:eastAsia="Corbel" w:hAnsi="Corbel" w:cs="Times New Roman"/>
                <w:sz w:val="13"/>
                <w:szCs w:val="13"/>
                <w:lang w:val="es-ES" w:eastAsia="es-ES_tradnl"/>
              </w:rPr>
            </w:pPr>
          </w:p>
        </w:tc>
        <w:tc>
          <w:tcPr>
            <w:tcW w:w="1145" w:type="pct"/>
          </w:tcPr>
          <w:p w14:paraId="214B955A"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proyectos de investigación, innovación y emprendimiento adjudicados por estudiantes</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6BAD7163" w14:textId="77777777" w:rsidR="00EF1F12" w:rsidRPr="00EF1F12" w:rsidRDefault="00EF1F12" w:rsidP="00EF1F12">
            <w:pPr>
              <w:jc w:val="both"/>
              <w:rPr>
                <w:rFonts w:ascii="Corbel" w:eastAsia="Times New Roman" w:hAnsi="Corbel" w:cs="Times New Roman"/>
                <w:color w:val="000000"/>
                <w:sz w:val="13"/>
                <w:szCs w:val="13"/>
                <w:lang w:val="es-ES" w:eastAsia="es-ES_tradnl"/>
              </w:rPr>
            </w:pPr>
            <w:r w:rsidRPr="00EF1F12">
              <w:rPr>
                <w:rFonts w:ascii="Corbel" w:eastAsia="Times New Roman" w:hAnsi="Corbel" w:cs="Times New Roman"/>
                <w:color w:val="000000"/>
                <w:sz w:val="13"/>
                <w:szCs w:val="13"/>
                <w:lang w:val="es-ES" w:eastAsia="es-ES_tradnl"/>
              </w:rPr>
              <w:t>Cantidad de proyectos de investigación, innovación y emprendimiento financiados con fondos externos o internos, adjudicados por estudiantes de pregrado o postgrado durante el año de medición. (Incluidas las tesis y proyectos de título).</w:t>
            </w:r>
          </w:p>
          <w:p w14:paraId="77E3DF0B"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b/>
                <w:color w:val="000000"/>
                <w:sz w:val="13"/>
                <w:szCs w:val="13"/>
                <w:lang w:val="es-ES" w:eastAsia="es-ES_tradnl"/>
              </w:rPr>
              <w:t>Fondos externos:</w:t>
            </w:r>
            <w:r w:rsidRPr="00EF1F12">
              <w:rPr>
                <w:rFonts w:ascii="Corbel" w:eastAsia="Times New Roman" w:hAnsi="Corbel" w:cs="Times New Roman"/>
                <w:color w:val="000000"/>
                <w:sz w:val="13"/>
                <w:szCs w:val="13"/>
                <w:lang w:val="es-ES" w:eastAsia="es-ES_tradnl"/>
              </w:rPr>
              <w:t xml:space="preserve"> FNDR, Viu, Corfo.</w:t>
            </w:r>
          </w:p>
        </w:tc>
        <w:tc>
          <w:tcPr>
            <w:tcW w:w="1576" w:type="pct"/>
            <w:tcBorders>
              <w:top w:val="single" w:sz="4" w:space="0" w:color="auto"/>
              <w:left w:val="nil"/>
              <w:bottom w:val="single" w:sz="4" w:space="0" w:color="auto"/>
              <w:right w:val="single" w:sz="4" w:space="0" w:color="auto"/>
            </w:tcBorders>
            <w:shd w:val="clear" w:color="auto" w:fill="auto"/>
            <w:vAlign w:val="center"/>
          </w:tcPr>
          <w:p w14:paraId="7BF0A167"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de proyectos I+D+(i+e) adjudicados por estudiantes de pregrado y postgrado durante el año de medición.</w:t>
            </w:r>
          </w:p>
        </w:tc>
      </w:tr>
      <w:tr w:rsidR="00EF1F12" w:rsidRPr="00EF1F12" w14:paraId="29E50871" w14:textId="77777777" w:rsidTr="00E8622C">
        <w:tc>
          <w:tcPr>
            <w:tcW w:w="561" w:type="pct"/>
            <w:vMerge/>
            <w:shd w:val="clear" w:color="auto" w:fill="002060"/>
          </w:tcPr>
          <w:p w14:paraId="4228E83C" w14:textId="77777777" w:rsidR="00EF1F12" w:rsidRPr="00EF1F12" w:rsidRDefault="00EF1F12" w:rsidP="00EF1F12">
            <w:pPr>
              <w:jc w:val="center"/>
              <w:rPr>
                <w:rFonts w:ascii="Corbel" w:eastAsia="Corbel" w:hAnsi="Corbel" w:cs="Times New Roman"/>
                <w:sz w:val="13"/>
                <w:szCs w:val="13"/>
                <w:lang w:val="es-ES" w:eastAsia="es-ES_tradnl"/>
              </w:rPr>
            </w:pPr>
          </w:p>
        </w:tc>
        <w:tc>
          <w:tcPr>
            <w:tcW w:w="1145" w:type="pct"/>
          </w:tcPr>
          <w:p w14:paraId="36621645"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publicaciones indexadas con participación de estudiantes</w:t>
            </w:r>
          </w:p>
        </w:tc>
        <w:tc>
          <w:tcPr>
            <w:tcW w:w="1718" w:type="pct"/>
            <w:tcBorders>
              <w:top w:val="single" w:sz="4" w:space="0" w:color="auto"/>
              <w:left w:val="single" w:sz="4" w:space="0" w:color="auto"/>
              <w:bottom w:val="single" w:sz="4" w:space="0" w:color="auto"/>
              <w:right w:val="single" w:sz="4" w:space="0" w:color="auto"/>
            </w:tcBorders>
            <w:shd w:val="clear" w:color="auto" w:fill="auto"/>
            <w:vAlign w:val="center"/>
          </w:tcPr>
          <w:p w14:paraId="6BFD320D"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Cantidad de artículos científicos publicados en revistas con comité editorial activo e indexadas, donde participan estudiantes de pregrado y postgrado como autor o coautor y publicados durante el año de medición.</w:t>
            </w:r>
          </w:p>
        </w:tc>
        <w:tc>
          <w:tcPr>
            <w:tcW w:w="1576" w:type="pct"/>
            <w:tcBorders>
              <w:top w:val="single" w:sz="4" w:space="0" w:color="auto"/>
              <w:left w:val="nil"/>
              <w:bottom w:val="single" w:sz="4" w:space="0" w:color="auto"/>
              <w:right w:val="single" w:sz="4" w:space="0" w:color="auto"/>
            </w:tcBorders>
            <w:shd w:val="clear" w:color="auto" w:fill="auto"/>
            <w:vAlign w:val="center"/>
          </w:tcPr>
          <w:p w14:paraId="6B760685"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de publicaciones científicas de estudiantes de pregrado y postgrado durante el año de medición</w:t>
            </w:r>
          </w:p>
        </w:tc>
      </w:tr>
    </w:tbl>
    <w:p w14:paraId="52818EB9" w14:textId="77777777" w:rsidR="00EF1F12" w:rsidRPr="00EF1F12" w:rsidRDefault="00EF1F12" w:rsidP="00EF1F12">
      <w:pPr>
        <w:spacing w:after="180" w:line="360" w:lineRule="auto"/>
        <w:rPr>
          <w:rFonts w:ascii="Corbel" w:eastAsia="Corbel" w:hAnsi="Corbel" w:cs="Times New Roman"/>
          <w:sz w:val="20"/>
          <w:szCs w:val="20"/>
          <w:lang w:val="es-ES" w:eastAsia="es-ES_tradnl"/>
        </w:rPr>
      </w:pPr>
    </w:p>
    <w:p w14:paraId="4F4D2779" w14:textId="77777777" w:rsidR="00EF1F12" w:rsidRDefault="00EF1F12" w:rsidP="00EF1F12">
      <w:pPr>
        <w:spacing w:after="180" w:line="360" w:lineRule="auto"/>
        <w:rPr>
          <w:rFonts w:ascii="Corbel" w:eastAsia="Corbel" w:hAnsi="Corbel" w:cs="Times New Roman"/>
          <w:sz w:val="20"/>
          <w:szCs w:val="20"/>
          <w:lang w:val="es-ES" w:eastAsia="es-ES_tradnl"/>
        </w:rPr>
      </w:pPr>
    </w:p>
    <w:p w14:paraId="5DF025BF" w14:textId="77777777" w:rsidR="00EF1F12" w:rsidRPr="00EF1F12" w:rsidRDefault="00EF1F12" w:rsidP="00EF1F12">
      <w:pPr>
        <w:spacing w:after="180" w:line="360" w:lineRule="auto"/>
        <w:rPr>
          <w:rFonts w:ascii="Corbel" w:eastAsia="Corbel" w:hAnsi="Corbel" w:cs="Times New Roman"/>
          <w:sz w:val="20"/>
          <w:szCs w:val="20"/>
          <w:lang w:val="es-ES" w:eastAsia="es-ES_tradnl"/>
        </w:rPr>
      </w:pPr>
    </w:p>
    <w:p w14:paraId="60E4F397" w14:textId="77777777" w:rsidR="00EF1F12" w:rsidRPr="00EF1F12" w:rsidRDefault="00EF1F12" w:rsidP="00EF1F12">
      <w:pPr>
        <w:spacing w:after="180" w:line="360" w:lineRule="auto"/>
        <w:rPr>
          <w:rFonts w:ascii="Corbel" w:eastAsia="Corbel" w:hAnsi="Corbel" w:cs="Times New Roman"/>
          <w:sz w:val="20"/>
          <w:szCs w:val="20"/>
          <w:lang w:val="es-ES" w:eastAsia="es-ES_tradnl"/>
        </w:rPr>
      </w:pPr>
    </w:p>
    <w:p w14:paraId="4A61D493" w14:textId="77777777" w:rsidR="00EF1F12" w:rsidRPr="00EF1F12" w:rsidRDefault="00EF1F12" w:rsidP="00EF1F12">
      <w:pPr>
        <w:spacing w:after="180" w:line="360" w:lineRule="auto"/>
        <w:rPr>
          <w:rFonts w:ascii="Corbel" w:eastAsia="Corbel" w:hAnsi="Corbel" w:cs="Times New Roman"/>
          <w:sz w:val="20"/>
          <w:szCs w:val="20"/>
          <w:lang w:val="es-ES" w:eastAsia="es-ES_tradnl"/>
        </w:rPr>
      </w:pPr>
    </w:p>
    <w:p w14:paraId="2624FABF" w14:textId="77777777" w:rsidR="00EF1F12" w:rsidRPr="00EF1F12" w:rsidRDefault="00EF1F12" w:rsidP="00EF1F12">
      <w:pPr>
        <w:spacing w:after="180" w:line="360" w:lineRule="auto"/>
        <w:rPr>
          <w:rFonts w:ascii="Corbel" w:eastAsia="Corbel" w:hAnsi="Corbel" w:cs="Times New Roman"/>
          <w:sz w:val="20"/>
          <w:szCs w:val="20"/>
          <w:lang w:val="es-ES" w:eastAsia="es-ES_tradnl"/>
        </w:rPr>
      </w:pPr>
    </w:p>
    <w:tbl>
      <w:tblPr>
        <w:tblStyle w:val="Tablaconcuadrcula"/>
        <w:tblW w:w="5000" w:type="pct"/>
        <w:tblLook w:val="04A0" w:firstRow="1" w:lastRow="0" w:firstColumn="1" w:lastColumn="0" w:noHBand="0" w:noVBand="1"/>
      </w:tblPr>
      <w:tblGrid>
        <w:gridCol w:w="1113"/>
        <w:gridCol w:w="2292"/>
        <w:gridCol w:w="3535"/>
        <w:gridCol w:w="3130"/>
      </w:tblGrid>
      <w:tr w:rsidR="00EF1F12" w:rsidRPr="00EF1F12" w14:paraId="5D2EF75F" w14:textId="77777777" w:rsidTr="00EF1F12">
        <w:trPr>
          <w:trHeight w:val="354"/>
        </w:trPr>
        <w:tc>
          <w:tcPr>
            <w:tcW w:w="553" w:type="pct"/>
            <w:tcBorders>
              <w:top w:val="single" w:sz="4" w:space="0" w:color="auto"/>
            </w:tcBorders>
            <w:shd w:val="clear" w:color="auto" w:fill="D9D9D9"/>
          </w:tcPr>
          <w:p w14:paraId="73B44813" w14:textId="77777777" w:rsidR="00EF1F12" w:rsidRPr="00EF1F12" w:rsidRDefault="00EF1F12" w:rsidP="00EF1F12">
            <w:pPr>
              <w:jc w:val="center"/>
              <w:rPr>
                <w:rFonts w:ascii="Corbel" w:eastAsia="Corbel" w:hAnsi="Corbel" w:cs="Times New Roman"/>
                <w:b/>
                <w:color w:val="000000"/>
                <w:sz w:val="13"/>
                <w:szCs w:val="13"/>
                <w:lang w:val="es-ES" w:eastAsia="es-ES_tradnl"/>
              </w:rPr>
            </w:pPr>
            <w:r w:rsidRPr="00EF1F12">
              <w:rPr>
                <w:rFonts w:ascii="Corbel" w:eastAsia="Corbel" w:hAnsi="Corbel" w:cs="Times New Roman"/>
                <w:b/>
                <w:color w:val="000000"/>
                <w:sz w:val="13"/>
                <w:szCs w:val="13"/>
                <w:lang w:val="es-ES" w:eastAsia="es-ES_tradnl"/>
              </w:rPr>
              <w:t>FOCO</w:t>
            </w:r>
          </w:p>
          <w:p w14:paraId="663E072C" w14:textId="77777777" w:rsidR="00EF1F12" w:rsidRPr="00EF1F12" w:rsidRDefault="00EF1F12" w:rsidP="00EF1F12">
            <w:pPr>
              <w:jc w:val="center"/>
              <w:rPr>
                <w:rFonts w:ascii="Corbel" w:eastAsia="Corbel" w:hAnsi="Corbel" w:cs="Times New Roman"/>
                <w:b/>
                <w:color w:val="000000"/>
                <w:sz w:val="13"/>
                <w:szCs w:val="13"/>
                <w:lang w:val="es-ES" w:eastAsia="es-ES_tradnl"/>
              </w:rPr>
            </w:pPr>
            <w:r w:rsidRPr="00EF1F12">
              <w:rPr>
                <w:rFonts w:ascii="Corbel" w:eastAsia="Corbel" w:hAnsi="Corbel" w:cs="Times New Roman"/>
                <w:b/>
                <w:color w:val="000000"/>
                <w:sz w:val="13"/>
                <w:szCs w:val="13"/>
                <w:lang w:val="es-ES" w:eastAsia="es-ES_tradnl"/>
              </w:rPr>
              <w:t>ESTRATÉGICO</w:t>
            </w:r>
          </w:p>
        </w:tc>
        <w:tc>
          <w:tcPr>
            <w:tcW w:w="1138" w:type="pct"/>
            <w:tcBorders>
              <w:top w:val="single" w:sz="4" w:space="0" w:color="auto"/>
            </w:tcBorders>
            <w:shd w:val="clear" w:color="auto" w:fill="D9D9D9"/>
          </w:tcPr>
          <w:p w14:paraId="74A61001" w14:textId="77777777" w:rsidR="00EF1F12" w:rsidRPr="00EF1F12" w:rsidRDefault="00EF1F12" w:rsidP="00EF1F12">
            <w:pPr>
              <w:jc w:val="center"/>
              <w:rPr>
                <w:rFonts w:ascii="Corbel" w:eastAsia="Corbel" w:hAnsi="Corbel" w:cs="Times New Roman"/>
                <w:b/>
                <w:color w:val="000000"/>
                <w:sz w:val="13"/>
                <w:szCs w:val="13"/>
                <w:lang w:val="es-ES" w:eastAsia="es-ES_tradnl"/>
              </w:rPr>
            </w:pPr>
            <w:r w:rsidRPr="00EF1F12">
              <w:rPr>
                <w:rFonts w:ascii="Corbel" w:eastAsia="Corbel" w:hAnsi="Corbel" w:cs="Times New Roman"/>
                <w:b/>
                <w:color w:val="000000"/>
                <w:sz w:val="13"/>
                <w:szCs w:val="13"/>
                <w:lang w:val="es-ES" w:eastAsia="es-ES_tradnl"/>
              </w:rPr>
              <w:t>INDICADOR</w:t>
            </w:r>
          </w:p>
        </w:tc>
        <w:tc>
          <w:tcPr>
            <w:tcW w:w="1755" w:type="pct"/>
            <w:tcBorders>
              <w:top w:val="single" w:sz="4" w:space="0" w:color="auto"/>
              <w:left w:val="single" w:sz="4" w:space="0" w:color="auto"/>
              <w:bottom w:val="single" w:sz="4" w:space="0" w:color="auto"/>
              <w:right w:val="single" w:sz="4" w:space="0" w:color="auto"/>
            </w:tcBorders>
            <w:shd w:val="clear" w:color="auto" w:fill="D9D9D9"/>
            <w:vAlign w:val="center"/>
          </w:tcPr>
          <w:p w14:paraId="21C0DB38" w14:textId="77777777" w:rsidR="00EF1F12" w:rsidRPr="00EF1F12" w:rsidRDefault="00EF1F12" w:rsidP="00EF1F12">
            <w:pPr>
              <w:spacing w:after="180"/>
              <w:jc w:val="center"/>
              <w:rPr>
                <w:rFonts w:ascii="Corbel" w:eastAsia="Corbel" w:hAnsi="Corbel" w:cs="Times New Roman"/>
                <w:b/>
                <w:color w:val="000000"/>
                <w:sz w:val="13"/>
                <w:szCs w:val="13"/>
                <w:lang w:val="es-ES" w:eastAsia="es-ES_tradnl"/>
              </w:rPr>
            </w:pPr>
            <w:r w:rsidRPr="00EF1F12">
              <w:rPr>
                <w:rFonts w:ascii="Corbel" w:eastAsia="Times New Roman" w:hAnsi="Corbel" w:cs="Times New Roman"/>
                <w:b/>
                <w:bCs/>
                <w:color w:val="000000"/>
                <w:sz w:val="13"/>
                <w:szCs w:val="13"/>
                <w:lang w:val="es-ES" w:eastAsia="es-ES_tradnl"/>
              </w:rPr>
              <w:t>DESCRIPCIÓN</w:t>
            </w:r>
          </w:p>
        </w:tc>
        <w:tc>
          <w:tcPr>
            <w:tcW w:w="1554" w:type="pct"/>
            <w:tcBorders>
              <w:top w:val="single" w:sz="4" w:space="0" w:color="auto"/>
              <w:left w:val="single" w:sz="4" w:space="0" w:color="auto"/>
              <w:bottom w:val="single" w:sz="4" w:space="0" w:color="auto"/>
              <w:right w:val="single" w:sz="4" w:space="0" w:color="auto"/>
            </w:tcBorders>
            <w:shd w:val="clear" w:color="auto" w:fill="D9D9D9"/>
            <w:vAlign w:val="center"/>
          </w:tcPr>
          <w:p w14:paraId="7EA6B9B3" w14:textId="77777777" w:rsidR="00EF1F12" w:rsidRPr="00EF1F12" w:rsidRDefault="00EF1F12" w:rsidP="00EF1F12">
            <w:pPr>
              <w:spacing w:after="180"/>
              <w:jc w:val="center"/>
              <w:rPr>
                <w:rFonts w:ascii="Corbel" w:eastAsia="Corbel" w:hAnsi="Corbel" w:cs="Times New Roman"/>
                <w:b/>
                <w:color w:val="000000"/>
                <w:sz w:val="13"/>
                <w:szCs w:val="13"/>
                <w:lang w:val="es-ES" w:eastAsia="es-ES_tradnl"/>
              </w:rPr>
            </w:pPr>
            <w:r w:rsidRPr="00EF1F12">
              <w:rPr>
                <w:rFonts w:ascii="Corbel" w:eastAsia="Times New Roman" w:hAnsi="Corbel" w:cs="Times New Roman"/>
                <w:b/>
                <w:bCs/>
                <w:color w:val="000000"/>
                <w:sz w:val="13"/>
                <w:szCs w:val="13"/>
                <w:lang w:val="es-ES" w:eastAsia="es-ES_tradnl"/>
              </w:rPr>
              <w:t>FORMA DE CÁLCULO</w:t>
            </w:r>
          </w:p>
        </w:tc>
      </w:tr>
      <w:tr w:rsidR="00EF1F12" w:rsidRPr="00EF1F12" w14:paraId="06F99C33" w14:textId="77777777" w:rsidTr="00E8622C">
        <w:trPr>
          <w:trHeight w:val="206"/>
        </w:trPr>
        <w:tc>
          <w:tcPr>
            <w:tcW w:w="553" w:type="pct"/>
            <w:vMerge w:val="restart"/>
            <w:shd w:val="clear" w:color="auto" w:fill="002060"/>
            <w:textDirection w:val="btLr"/>
          </w:tcPr>
          <w:p w14:paraId="6DD4CE5A" w14:textId="77777777" w:rsidR="00EF1F12" w:rsidRPr="00EF1F12" w:rsidRDefault="00EF1F12" w:rsidP="00EF1F12">
            <w:pPr>
              <w:ind w:left="113" w:right="113"/>
              <w:jc w:val="center"/>
              <w:rPr>
                <w:rFonts w:ascii="Corbel" w:eastAsia="Corbel" w:hAnsi="Corbel" w:cs="Times New Roman"/>
                <w:b/>
                <w:sz w:val="28"/>
                <w:szCs w:val="28"/>
                <w:lang w:val="es-ES" w:eastAsia="es-ES_tradnl"/>
              </w:rPr>
            </w:pPr>
            <w:r w:rsidRPr="00EF1F12">
              <w:rPr>
                <w:rFonts w:ascii="Corbel" w:eastAsia="Corbel" w:hAnsi="Corbel" w:cs="Times New Roman"/>
                <w:b/>
                <w:color w:val="FFFFFF" w:themeColor="background1"/>
                <w:sz w:val="28"/>
                <w:szCs w:val="28"/>
                <w:lang w:val="es-ES" w:eastAsia="es-ES_tradnl"/>
              </w:rPr>
              <w:t>FORMACIÓN INTEGRAL DE LAS PERSONAS</w:t>
            </w:r>
            <w:r w:rsidRPr="00EF1F12">
              <w:rPr>
                <w:rFonts w:ascii="Corbel" w:eastAsia="Corbel" w:hAnsi="Corbel" w:cs="Times New Roman"/>
                <w:b/>
                <w:sz w:val="28"/>
                <w:szCs w:val="28"/>
                <w:lang w:val="es-ES" w:eastAsia="es-ES_tradnl"/>
              </w:rPr>
              <w:t xml:space="preserve"> </w:t>
            </w:r>
          </w:p>
        </w:tc>
        <w:tc>
          <w:tcPr>
            <w:tcW w:w="1138" w:type="pct"/>
          </w:tcPr>
          <w:p w14:paraId="17FD408B"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programas de pregrado acreditados</w:t>
            </w:r>
          </w:p>
        </w:tc>
        <w:tc>
          <w:tcPr>
            <w:tcW w:w="1755" w:type="pct"/>
            <w:tcBorders>
              <w:top w:val="single" w:sz="4" w:space="0" w:color="auto"/>
              <w:left w:val="single" w:sz="4" w:space="0" w:color="auto"/>
              <w:bottom w:val="single" w:sz="4" w:space="0" w:color="auto"/>
              <w:right w:val="single" w:sz="4" w:space="0" w:color="auto"/>
            </w:tcBorders>
            <w:vAlign w:val="center"/>
          </w:tcPr>
          <w:p w14:paraId="69A1D30F"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Cantidad de programas de pregrado de carácter regular acreditadas por la CNA o por agencias autorizadas para ello.</w:t>
            </w:r>
          </w:p>
        </w:tc>
        <w:tc>
          <w:tcPr>
            <w:tcW w:w="1554" w:type="pct"/>
            <w:tcBorders>
              <w:top w:val="single" w:sz="4" w:space="0" w:color="auto"/>
              <w:left w:val="single" w:sz="4" w:space="0" w:color="auto"/>
              <w:bottom w:val="single" w:sz="4" w:space="0" w:color="auto"/>
              <w:right w:val="single" w:sz="4" w:space="0" w:color="auto"/>
            </w:tcBorders>
            <w:vAlign w:val="center"/>
          </w:tcPr>
          <w:p w14:paraId="002AD9FE"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de programas de pregrado acreditados</w:t>
            </w:r>
          </w:p>
        </w:tc>
      </w:tr>
      <w:tr w:rsidR="00EF1F12" w:rsidRPr="00EF1F12" w14:paraId="6A16CEA1" w14:textId="77777777" w:rsidTr="00E8622C">
        <w:trPr>
          <w:trHeight w:val="179"/>
        </w:trPr>
        <w:tc>
          <w:tcPr>
            <w:tcW w:w="553" w:type="pct"/>
            <w:vMerge/>
            <w:shd w:val="clear" w:color="auto" w:fill="002060"/>
          </w:tcPr>
          <w:p w14:paraId="30EA097A" w14:textId="77777777" w:rsidR="00EF1F12" w:rsidRPr="00EF1F12" w:rsidRDefault="00EF1F12" w:rsidP="00EF1F12">
            <w:pPr>
              <w:jc w:val="center"/>
              <w:rPr>
                <w:rFonts w:ascii="Corbel" w:eastAsia="Corbel" w:hAnsi="Corbel" w:cs="Times New Roman"/>
                <w:sz w:val="13"/>
                <w:szCs w:val="13"/>
                <w:lang w:val="es-ES" w:eastAsia="es-ES_tradnl"/>
              </w:rPr>
            </w:pPr>
          </w:p>
        </w:tc>
        <w:tc>
          <w:tcPr>
            <w:tcW w:w="1138" w:type="pct"/>
            <w:vAlign w:val="center"/>
          </w:tcPr>
          <w:p w14:paraId="1D7A50F9" w14:textId="77777777" w:rsidR="00EF1F12" w:rsidRPr="00EF1F12" w:rsidRDefault="00EF1F12" w:rsidP="00EF1F12">
            <w:pPr>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Titulación efectiva</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78812BDF"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Relación porcentual entre los estudiantes pertenecientes a una cohorte de ingreso que se titularon y los estudiantes que iniciaron dicha cohorte.</w:t>
            </w:r>
          </w:p>
        </w:tc>
        <w:tc>
          <w:tcPr>
            <w:tcW w:w="1554" w:type="pct"/>
            <w:tcBorders>
              <w:top w:val="single" w:sz="4" w:space="0" w:color="auto"/>
              <w:left w:val="nil"/>
              <w:bottom w:val="single" w:sz="4" w:space="0" w:color="auto"/>
              <w:right w:val="single" w:sz="4" w:space="0" w:color="auto"/>
            </w:tcBorders>
            <w:shd w:val="clear" w:color="auto" w:fill="auto"/>
            <w:vAlign w:val="center"/>
          </w:tcPr>
          <w:p w14:paraId="0E7CF02E"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Total de estudiantes titulados de la cohorte (i)/Total estudiantes matriculados de la cohorte (i)</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Cohorte (i)</w:t>
            </w:r>
            <w:r w:rsidRPr="00EF1F12">
              <w:rPr>
                <w:rFonts w:ascii="Corbel" w:eastAsia="Times New Roman" w:hAnsi="Corbel" w:cs="Times New Roman"/>
                <w:color w:val="000000"/>
                <w:sz w:val="13"/>
                <w:szCs w:val="13"/>
                <w:lang w:val="es-ES" w:eastAsia="es-ES_tradnl"/>
              </w:rPr>
              <w:t>: Año de medición - duración formal de la carrera - 3 años</w:t>
            </w:r>
          </w:p>
        </w:tc>
      </w:tr>
      <w:tr w:rsidR="00EF1F12" w:rsidRPr="00EF1F12" w14:paraId="62710365" w14:textId="77777777" w:rsidTr="00E8622C">
        <w:trPr>
          <w:trHeight w:val="206"/>
        </w:trPr>
        <w:tc>
          <w:tcPr>
            <w:tcW w:w="553" w:type="pct"/>
            <w:vMerge/>
            <w:shd w:val="clear" w:color="auto" w:fill="002060"/>
          </w:tcPr>
          <w:p w14:paraId="0801DFFE" w14:textId="77777777" w:rsidR="00EF1F12" w:rsidRPr="00EF1F12" w:rsidRDefault="00EF1F12" w:rsidP="00EF1F12">
            <w:pPr>
              <w:jc w:val="center"/>
              <w:rPr>
                <w:rFonts w:ascii="Corbel" w:eastAsia="Corbel" w:hAnsi="Corbel" w:cs="Times New Roman"/>
                <w:sz w:val="13"/>
                <w:szCs w:val="13"/>
                <w:lang w:val="es-ES" w:eastAsia="es-ES_tradnl"/>
              </w:rPr>
            </w:pPr>
          </w:p>
        </w:tc>
        <w:tc>
          <w:tcPr>
            <w:tcW w:w="1138" w:type="pct"/>
            <w:vAlign w:val="center"/>
          </w:tcPr>
          <w:p w14:paraId="4AFABD28" w14:textId="77777777" w:rsidR="00EF1F12" w:rsidRPr="00EF1F12" w:rsidRDefault="00EF1F12" w:rsidP="00EF1F12">
            <w:pPr>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Titulación oportuna</w:t>
            </w:r>
          </w:p>
        </w:tc>
        <w:tc>
          <w:tcPr>
            <w:tcW w:w="1755" w:type="pct"/>
            <w:tcBorders>
              <w:top w:val="nil"/>
              <w:left w:val="single" w:sz="4" w:space="0" w:color="auto"/>
              <w:bottom w:val="single" w:sz="4" w:space="0" w:color="auto"/>
              <w:right w:val="single" w:sz="4" w:space="0" w:color="auto"/>
            </w:tcBorders>
            <w:shd w:val="clear" w:color="auto" w:fill="auto"/>
            <w:vAlign w:val="center"/>
          </w:tcPr>
          <w:p w14:paraId="103795FB"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Relación porcentual entre los estudiantes pertenecientes a una cohorte de ingreso que se titularon de forma oportuna en un programa y los estudiantes que iniciaron dicha cohorte en carreras de pregrado regulares.</w:t>
            </w:r>
          </w:p>
        </w:tc>
        <w:tc>
          <w:tcPr>
            <w:tcW w:w="1554" w:type="pct"/>
            <w:tcBorders>
              <w:top w:val="nil"/>
              <w:left w:val="nil"/>
              <w:bottom w:val="single" w:sz="4" w:space="0" w:color="auto"/>
              <w:right w:val="single" w:sz="4" w:space="0" w:color="auto"/>
            </w:tcBorders>
            <w:shd w:val="clear" w:color="auto" w:fill="auto"/>
            <w:vAlign w:val="center"/>
          </w:tcPr>
          <w:p w14:paraId="3F81679F"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 estudiantes de la cohorte (i) que se titulan de forma oportuna de acuerdo a su programa/ total estudiantes de la cohorte (i)</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Cohorte (i): </w:t>
            </w:r>
            <w:r w:rsidRPr="00EF1F12">
              <w:rPr>
                <w:rFonts w:ascii="Corbel" w:eastAsia="Times New Roman" w:hAnsi="Corbel" w:cs="Times New Roman"/>
                <w:color w:val="000000"/>
                <w:sz w:val="13"/>
                <w:szCs w:val="13"/>
                <w:lang w:val="es-ES" w:eastAsia="es-ES_tradnl"/>
              </w:rPr>
              <w:t>Año de medición - duración formal de la carrera + 1 año o un semestre dependiendo del programa.</w:t>
            </w:r>
          </w:p>
        </w:tc>
      </w:tr>
      <w:tr w:rsidR="00EF1F12" w:rsidRPr="00EF1F12" w14:paraId="57C0DD0D" w14:textId="77777777" w:rsidTr="00E8622C">
        <w:trPr>
          <w:trHeight w:val="192"/>
        </w:trPr>
        <w:tc>
          <w:tcPr>
            <w:tcW w:w="553" w:type="pct"/>
            <w:vMerge/>
            <w:shd w:val="clear" w:color="auto" w:fill="002060"/>
          </w:tcPr>
          <w:p w14:paraId="249C2238" w14:textId="77777777" w:rsidR="00EF1F12" w:rsidRPr="00EF1F12" w:rsidRDefault="00EF1F12" w:rsidP="00EF1F12">
            <w:pPr>
              <w:jc w:val="center"/>
              <w:rPr>
                <w:rFonts w:ascii="Corbel" w:eastAsia="Corbel" w:hAnsi="Corbel" w:cs="Times New Roman"/>
                <w:sz w:val="13"/>
                <w:szCs w:val="13"/>
                <w:lang w:val="es-ES" w:eastAsia="es-ES_tradnl"/>
              </w:rPr>
            </w:pPr>
          </w:p>
        </w:tc>
        <w:tc>
          <w:tcPr>
            <w:tcW w:w="1138" w:type="pct"/>
            <w:vAlign w:val="center"/>
          </w:tcPr>
          <w:p w14:paraId="14D980BC" w14:textId="77777777" w:rsidR="00EF1F12" w:rsidRPr="00EF1F12" w:rsidRDefault="00EF1F12" w:rsidP="00EF1F12">
            <w:pPr>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Tasa de retención al primer año</w:t>
            </w:r>
          </w:p>
        </w:tc>
        <w:tc>
          <w:tcPr>
            <w:tcW w:w="1755" w:type="pct"/>
            <w:tcBorders>
              <w:top w:val="nil"/>
              <w:left w:val="single" w:sz="4" w:space="0" w:color="auto"/>
              <w:bottom w:val="single" w:sz="4" w:space="0" w:color="auto"/>
              <w:right w:val="single" w:sz="4" w:space="0" w:color="auto"/>
            </w:tcBorders>
            <w:shd w:val="clear" w:color="auto" w:fill="auto"/>
            <w:vAlign w:val="center"/>
          </w:tcPr>
          <w:p w14:paraId="772C5D39"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Relación porcentual entre los estudiantes pertenecientes a una cohorte que continúan en la carrera al año siguiente de iniciado sus estudios en programas de pregrado regulares.</w:t>
            </w:r>
          </w:p>
        </w:tc>
        <w:tc>
          <w:tcPr>
            <w:tcW w:w="1554" w:type="pct"/>
            <w:tcBorders>
              <w:top w:val="nil"/>
              <w:left w:val="nil"/>
              <w:bottom w:val="single" w:sz="4" w:space="0" w:color="auto"/>
              <w:right w:val="single" w:sz="4" w:space="0" w:color="auto"/>
            </w:tcBorders>
            <w:shd w:val="clear" w:color="auto" w:fill="auto"/>
            <w:vAlign w:val="center"/>
          </w:tcPr>
          <w:p w14:paraId="7C0144FF"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Estudiantes de la cohorte(i) matriculados en el primer semestre del año(j)/ total matriculados de la cohorte(i)</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Año (j)</w:t>
            </w:r>
            <w:r w:rsidRPr="00EF1F12">
              <w:rPr>
                <w:rFonts w:ascii="Corbel" w:eastAsia="Times New Roman" w:hAnsi="Corbel" w:cs="Times New Roman"/>
                <w:color w:val="000000"/>
                <w:sz w:val="13"/>
                <w:szCs w:val="13"/>
                <w:lang w:val="es-ES" w:eastAsia="es-ES_tradnl"/>
              </w:rPr>
              <w:t>: año de medición</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Cohorte (i)</w:t>
            </w:r>
            <w:r w:rsidRPr="00EF1F12">
              <w:rPr>
                <w:rFonts w:ascii="Corbel" w:eastAsia="Times New Roman" w:hAnsi="Corbel" w:cs="Times New Roman"/>
                <w:color w:val="000000"/>
                <w:sz w:val="13"/>
                <w:szCs w:val="13"/>
                <w:lang w:val="es-ES" w:eastAsia="es-ES_tradnl"/>
              </w:rPr>
              <w:t>: año de medición - 1</w:t>
            </w:r>
          </w:p>
        </w:tc>
      </w:tr>
      <w:tr w:rsidR="00EF1F12" w:rsidRPr="00EF1F12" w14:paraId="79AE02A1" w14:textId="77777777" w:rsidTr="00E8622C">
        <w:trPr>
          <w:trHeight w:val="192"/>
        </w:trPr>
        <w:tc>
          <w:tcPr>
            <w:tcW w:w="553" w:type="pct"/>
            <w:vMerge/>
            <w:shd w:val="clear" w:color="auto" w:fill="002060"/>
          </w:tcPr>
          <w:p w14:paraId="1CED23A7" w14:textId="77777777" w:rsidR="00EF1F12" w:rsidRPr="00EF1F12" w:rsidRDefault="00EF1F12" w:rsidP="00EF1F12">
            <w:pPr>
              <w:jc w:val="center"/>
              <w:rPr>
                <w:rFonts w:ascii="Corbel" w:eastAsia="Corbel" w:hAnsi="Corbel" w:cs="Times New Roman"/>
                <w:sz w:val="13"/>
                <w:szCs w:val="13"/>
                <w:lang w:val="es-ES" w:eastAsia="es-ES_tradnl"/>
              </w:rPr>
            </w:pPr>
          </w:p>
        </w:tc>
        <w:tc>
          <w:tcPr>
            <w:tcW w:w="1138" w:type="pct"/>
            <w:vAlign w:val="center"/>
          </w:tcPr>
          <w:p w14:paraId="507D6EAC" w14:textId="77777777" w:rsidR="00EF1F12" w:rsidRPr="00EF1F12" w:rsidRDefault="00EF1F12" w:rsidP="00EF1F12">
            <w:pPr>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Tasa de retención al tercer año</w:t>
            </w:r>
          </w:p>
        </w:tc>
        <w:tc>
          <w:tcPr>
            <w:tcW w:w="1755" w:type="pct"/>
            <w:tcBorders>
              <w:top w:val="nil"/>
              <w:left w:val="single" w:sz="4" w:space="0" w:color="auto"/>
              <w:bottom w:val="single" w:sz="4" w:space="0" w:color="auto"/>
              <w:right w:val="single" w:sz="4" w:space="0" w:color="auto"/>
            </w:tcBorders>
            <w:shd w:val="clear" w:color="auto" w:fill="auto"/>
            <w:vAlign w:val="center"/>
          </w:tcPr>
          <w:p w14:paraId="770B8E61"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Relación porcentual entre los estudiantes pertenecientes a una cohorte que continúan en la carrera a los 3 años siguientes de iniciado sus estudios en programas de pregrado regulares.</w:t>
            </w:r>
          </w:p>
        </w:tc>
        <w:tc>
          <w:tcPr>
            <w:tcW w:w="1554" w:type="pct"/>
            <w:tcBorders>
              <w:top w:val="nil"/>
              <w:left w:val="nil"/>
              <w:bottom w:val="single" w:sz="4" w:space="0" w:color="auto"/>
              <w:right w:val="single" w:sz="4" w:space="0" w:color="auto"/>
            </w:tcBorders>
            <w:shd w:val="clear" w:color="auto" w:fill="auto"/>
            <w:vAlign w:val="center"/>
          </w:tcPr>
          <w:p w14:paraId="11620D89"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Estudiantes de la cohorte(i) matriculados en el primer semestre del año(j)/ total matriculados de la cohorte(i)</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Año (j):</w:t>
            </w:r>
            <w:r w:rsidRPr="00EF1F12">
              <w:rPr>
                <w:rFonts w:ascii="Corbel" w:eastAsia="Times New Roman" w:hAnsi="Corbel" w:cs="Times New Roman"/>
                <w:color w:val="000000"/>
                <w:sz w:val="13"/>
                <w:szCs w:val="13"/>
                <w:lang w:val="es-ES" w:eastAsia="es-ES_tradnl"/>
              </w:rPr>
              <w:t xml:space="preserve"> año de medición</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Cohorte (i): </w:t>
            </w:r>
            <w:r w:rsidRPr="00EF1F12">
              <w:rPr>
                <w:rFonts w:ascii="Corbel" w:eastAsia="Times New Roman" w:hAnsi="Corbel" w:cs="Times New Roman"/>
                <w:color w:val="000000"/>
                <w:sz w:val="13"/>
                <w:szCs w:val="13"/>
                <w:lang w:val="es-ES" w:eastAsia="es-ES_tradnl"/>
              </w:rPr>
              <w:t>año de medición – 3  (no consideran carreras técnicas)</w:t>
            </w:r>
          </w:p>
        </w:tc>
      </w:tr>
      <w:tr w:rsidR="00EF1F12" w:rsidRPr="00EF1F12" w14:paraId="17E7E584" w14:textId="77777777" w:rsidTr="00E8622C">
        <w:trPr>
          <w:trHeight w:val="828"/>
        </w:trPr>
        <w:tc>
          <w:tcPr>
            <w:tcW w:w="553" w:type="pct"/>
            <w:vMerge/>
            <w:shd w:val="clear" w:color="auto" w:fill="002060"/>
          </w:tcPr>
          <w:p w14:paraId="23A7CDBB" w14:textId="77777777" w:rsidR="00EF1F12" w:rsidRPr="00EF1F12" w:rsidRDefault="00EF1F12" w:rsidP="00EF1F12">
            <w:pPr>
              <w:jc w:val="center"/>
              <w:rPr>
                <w:rFonts w:ascii="Corbel" w:eastAsia="Corbel" w:hAnsi="Corbel" w:cs="Times New Roman"/>
                <w:sz w:val="13"/>
                <w:szCs w:val="13"/>
                <w:lang w:val="es-ES" w:eastAsia="es-ES_tradnl"/>
              </w:rPr>
            </w:pPr>
          </w:p>
        </w:tc>
        <w:tc>
          <w:tcPr>
            <w:tcW w:w="1138" w:type="pct"/>
            <w:vAlign w:val="center"/>
          </w:tcPr>
          <w:p w14:paraId="778C407E" w14:textId="77777777" w:rsidR="00EF1F12" w:rsidRPr="00EF1F12" w:rsidRDefault="00EF1F12" w:rsidP="00EF1F12">
            <w:pPr>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Empleabilidad al primer año de egreso</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5A931F80"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Tasa de titulados de carreras técnicas y profesionales de una cohorte de egreso que se encuentran trabajando en empleos relacionados con su carrera al año después de su titulación y percibe un ingreso superior al salario mínimo.</w:t>
            </w:r>
          </w:p>
        </w:tc>
        <w:tc>
          <w:tcPr>
            <w:tcW w:w="1554" w:type="pct"/>
            <w:tcBorders>
              <w:top w:val="single" w:sz="4" w:space="0" w:color="auto"/>
              <w:left w:val="nil"/>
              <w:bottom w:val="single" w:sz="4" w:space="0" w:color="auto"/>
              <w:right w:val="single" w:sz="4" w:space="0" w:color="auto"/>
            </w:tcBorders>
            <w:shd w:val="clear" w:color="auto" w:fill="auto"/>
            <w:vAlign w:val="center"/>
          </w:tcPr>
          <w:p w14:paraId="592C69E9"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de titulados de carreras técnicas y profesionales regulares contactados que se encontraban trabajando en empleos relacionados durante el año siguiente de su titulación / total de titulados contactados de una cohorte de egreso de la misma carrera.</w:t>
            </w:r>
          </w:p>
        </w:tc>
      </w:tr>
      <w:tr w:rsidR="00EF1F12" w:rsidRPr="00EF1F12" w14:paraId="7FA252C2" w14:textId="77777777" w:rsidTr="00E8622C">
        <w:trPr>
          <w:trHeight w:val="179"/>
        </w:trPr>
        <w:tc>
          <w:tcPr>
            <w:tcW w:w="553" w:type="pct"/>
            <w:vMerge/>
            <w:shd w:val="clear" w:color="auto" w:fill="002060"/>
          </w:tcPr>
          <w:p w14:paraId="365CB293" w14:textId="77777777" w:rsidR="00EF1F12" w:rsidRPr="00EF1F12" w:rsidRDefault="00EF1F12" w:rsidP="00EF1F12">
            <w:pPr>
              <w:jc w:val="center"/>
              <w:rPr>
                <w:rFonts w:ascii="Corbel" w:eastAsia="Corbel" w:hAnsi="Corbel" w:cs="Times New Roman"/>
                <w:sz w:val="13"/>
                <w:szCs w:val="13"/>
                <w:lang w:val="es-ES" w:eastAsia="es-ES_tradnl"/>
              </w:rPr>
            </w:pPr>
          </w:p>
        </w:tc>
        <w:tc>
          <w:tcPr>
            <w:tcW w:w="1138" w:type="pct"/>
            <w:vAlign w:val="center"/>
          </w:tcPr>
          <w:p w14:paraId="1D3B7F08" w14:textId="77777777" w:rsidR="00EF1F12" w:rsidRPr="00EF1F12" w:rsidRDefault="00EF1F12" w:rsidP="00EF1F12">
            <w:pPr>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programas de postgrado académicos acreditados</w:t>
            </w:r>
          </w:p>
        </w:tc>
        <w:tc>
          <w:tcPr>
            <w:tcW w:w="1755" w:type="pct"/>
            <w:tcBorders>
              <w:top w:val="nil"/>
              <w:left w:val="single" w:sz="4" w:space="0" w:color="auto"/>
              <w:bottom w:val="single" w:sz="4" w:space="0" w:color="auto"/>
              <w:right w:val="single" w:sz="4" w:space="0" w:color="auto"/>
            </w:tcBorders>
            <w:shd w:val="clear" w:color="auto" w:fill="auto"/>
            <w:vAlign w:val="center"/>
          </w:tcPr>
          <w:p w14:paraId="0E851047"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Cantidad de programas de postgrado de carácter académico acreditados por la CNA o por agencias autorizadas para ello.</w:t>
            </w:r>
          </w:p>
        </w:tc>
        <w:tc>
          <w:tcPr>
            <w:tcW w:w="1554" w:type="pct"/>
            <w:tcBorders>
              <w:top w:val="nil"/>
              <w:left w:val="nil"/>
              <w:bottom w:val="single" w:sz="4" w:space="0" w:color="auto"/>
              <w:right w:val="single" w:sz="4" w:space="0" w:color="auto"/>
            </w:tcBorders>
            <w:shd w:val="clear" w:color="auto" w:fill="auto"/>
            <w:vAlign w:val="center"/>
          </w:tcPr>
          <w:p w14:paraId="21CE3A61"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total de programas de postgrado académico acreditados</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Programa de postgrado: </w:t>
            </w:r>
            <w:r w:rsidRPr="00EF1F12">
              <w:rPr>
                <w:rFonts w:ascii="Corbel" w:eastAsia="Times New Roman" w:hAnsi="Corbel" w:cs="Times New Roman"/>
                <w:color w:val="000000"/>
                <w:sz w:val="13"/>
                <w:szCs w:val="13"/>
                <w:lang w:val="es-ES" w:eastAsia="es-ES_tradnl"/>
              </w:rPr>
              <w:t>Doctorado y Magíster académico</w:t>
            </w:r>
          </w:p>
        </w:tc>
      </w:tr>
      <w:tr w:rsidR="00EF1F12" w:rsidRPr="00EF1F12" w14:paraId="7567151C" w14:textId="77777777" w:rsidTr="00E8622C">
        <w:trPr>
          <w:trHeight w:val="179"/>
        </w:trPr>
        <w:tc>
          <w:tcPr>
            <w:tcW w:w="553" w:type="pct"/>
            <w:vMerge/>
            <w:shd w:val="clear" w:color="auto" w:fill="002060"/>
          </w:tcPr>
          <w:p w14:paraId="114DCD2C" w14:textId="77777777" w:rsidR="00EF1F12" w:rsidRPr="00EF1F12" w:rsidRDefault="00EF1F12" w:rsidP="00EF1F12">
            <w:pPr>
              <w:jc w:val="center"/>
              <w:rPr>
                <w:rFonts w:ascii="Corbel" w:eastAsia="Corbel" w:hAnsi="Corbel" w:cs="Times New Roman"/>
                <w:sz w:val="13"/>
                <w:szCs w:val="13"/>
                <w:lang w:val="es-ES" w:eastAsia="es-ES_tradnl"/>
              </w:rPr>
            </w:pPr>
          </w:p>
        </w:tc>
        <w:tc>
          <w:tcPr>
            <w:tcW w:w="1138" w:type="pct"/>
            <w:vAlign w:val="center"/>
          </w:tcPr>
          <w:p w14:paraId="70C4CBA7" w14:textId="77777777" w:rsidR="00EF1F12" w:rsidRPr="00EF1F12" w:rsidRDefault="00EF1F12" w:rsidP="00EF1F12">
            <w:pPr>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programas de postgrado profesionales con núcleo</w:t>
            </w:r>
          </w:p>
        </w:tc>
        <w:tc>
          <w:tcPr>
            <w:tcW w:w="1755" w:type="pct"/>
            <w:tcBorders>
              <w:top w:val="nil"/>
              <w:left w:val="single" w:sz="4" w:space="0" w:color="auto"/>
              <w:bottom w:val="single" w:sz="4" w:space="0" w:color="auto"/>
              <w:right w:val="single" w:sz="4" w:space="0" w:color="auto"/>
            </w:tcBorders>
            <w:shd w:val="clear" w:color="auto" w:fill="auto"/>
            <w:vAlign w:val="center"/>
          </w:tcPr>
          <w:p w14:paraId="48C5A820" w14:textId="77777777" w:rsidR="00EF1F12" w:rsidRPr="00EF1F12" w:rsidRDefault="00EF1F12" w:rsidP="00EF1F12">
            <w:pPr>
              <w:jc w:val="both"/>
              <w:rPr>
                <w:rFonts w:ascii="Corbel" w:eastAsia="Times New Roman" w:hAnsi="Corbel" w:cs="Times New Roman"/>
                <w:color w:val="000000"/>
                <w:sz w:val="13"/>
                <w:szCs w:val="13"/>
                <w:lang w:val="es-ES" w:eastAsia="es-ES_tradnl"/>
              </w:rPr>
            </w:pPr>
            <w:r w:rsidRPr="00EF1F12">
              <w:rPr>
                <w:rFonts w:ascii="Corbel" w:eastAsia="Times New Roman" w:hAnsi="Corbel" w:cs="Times New Roman"/>
                <w:color w:val="000000"/>
                <w:sz w:val="13"/>
                <w:szCs w:val="13"/>
                <w:lang w:val="es-ES" w:eastAsia="es-ES_tradnl"/>
              </w:rPr>
              <w:t>Cantidad de programas de postgrado de carácter profesional que dispone de al menos un 75% de académicos que cumplen  con los criterios de conformación de un núcleo.</w:t>
            </w:r>
          </w:p>
        </w:tc>
        <w:tc>
          <w:tcPr>
            <w:tcW w:w="1554" w:type="pct"/>
            <w:tcBorders>
              <w:top w:val="nil"/>
              <w:left w:val="nil"/>
              <w:bottom w:val="single" w:sz="4" w:space="0" w:color="auto"/>
              <w:right w:val="single" w:sz="4" w:space="0" w:color="auto"/>
            </w:tcBorders>
            <w:shd w:val="clear" w:color="auto" w:fill="auto"/>
            <w:vAlign w:val="center"/>
          </w:tcPr>
          <w:p w14:paraId="61CFA12D" w14:textId="77777777" w:rsidR="00EF1F12" w:rsidRPr="00EF1F12" w:rsidRDefault="00EF1F12" w:rsidP="00EF1F12">
            <w:pPr>
              <w:jc w:val="both"/>
              <w:rPr>
                <w:rFonts w:ascii="Corbel" w:eastAsia="Times New Roman" w:hAnsi="Corbel" w:cs="Times New Roman"/>
                <w:color w:val="000000"/>
                <w:sz w:val="13"/>
                <w:szCs w:val="13"/>
                <w:lang w:val="es-ES" w:eastAsia="es-ES_tradnl"/>
              </w:rPr>
            </w:pPr>
            <w:r w:rsidRPr="00EF1F12">
              <w:rPr>
                <w:rFonts w:ascii="Corbel" w:eastAsia="Times New Roman" w:hAnsi="Corbel" w:cs="Times New Roman"/>
                <w:color w:val="000000"/>
                <w:sz w:val="13"/>
                <w:szCs w:val="13"/>
                <w:lang w:val="es-ES" w:eastAsia="es-ES_tradnl"/>
              </w:rPr>
              <w:t>Número de programas de postgrado de carácter profesional que cumplen con núcleo de académicos</w:t>
            </w:r>
          </w:p>
        </w:tc>
      </w:tr>
      <w:tr w:rsidR="00EF1F12" w:rsidRPr="00EF1F12" w14:paraId="12DFDFBE" w14:textId="77777777" w:rsidTr="00E8622C">
        <w:trPr>
          <w:trHeight w:val="549"/>
        </w:trPr>
        <w:tc>
          <w:tcPr>
            <w:tcW w:w="553" w:type="pct"/>
            <w:vMerge/>
            <w:shd w:val="clear" w:color="auto" w:fill="002060"/>
          </w:tcPr>
          <w:p w14:paraId="0EA1C43E" w14:textId="77777777" w:rsidR="00EF1F12" w:rsidRPr="00EF1F12" w:rsidRDefault="00EF1F12" w:rsidP="00EF1F12">
            <w:pPr>
              <w:jc w:val="center"/>
              <w:rPr>
                <w:rFonts w:ascii="Corbel" w:eastAsia="Corbel" w:hAnsi="Corbel" w:cs="Times New Roman"/>
                <w:sz w:val="13"/>
                <w:szCs w:val="13"/>
                <w:lang w:val="es-ES" w:eastAsia="es-ES_tradnl"/>
              </w:rPr>
            </w:pPr>
          </w:p>
        </w:tc>
        <w:tc>
          <w:tcPr>
            <w:tcW w:w="1138" w:type="pct"/>
            <w:vAlign w:val="center"/>
          </w:tcPr>
          <w:p w14:paraId="6EF235BE" w14:textId="77777777" w:rsidR="00EF1F12" w:rsidRPr="00EF1F12" w:rsidRDefault="00EF1F12" w:rsidP="00EF1F12">
            <w:pPr>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 xml:space="preserve">Tasa de postulantes efectivos de postgrado por vacantes </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5D04B534"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Relación porcentual entre la cantidad de postulantes que cumplen criterios de selección de un programa de magíster o doctorado y el total de vacantes disponibles de los mismos.</w:t>
            </w:r>
          </w:p>
        </w:tc>
        <w:tc>
          <w:tcPr>
            <w:tcW w:w="1554" w:type="pct"/>
            <w:tcBorders>
              <w:top w:val="single" w:sz="4" w:space="0" w:color="auto"/>
              <w:left w:val="nil"/>
              <w:bottom w:val="single" w:sz="4" w:space="0" w:color="auto"/>
              <w:right w:val="single" w:sz="4" w:space="0" w:color="auto"/>
            </w:tcBorders>
            <w:shd w:val="clear" w:color="auto" w:fill="auto"/>
            <w:vAlign w:val="center"/>
          </w:tcPr>
          <w:p w14:paraId="18A87D69"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de postulantes efectivos a programas de magíster o doctorados regulares / Total de vacantes disponibles en los programas de magíster regulares.</w:t>
            </w:r>
            <w:r w:rsidRPr="00EF1F12">
              <w:rPr>
                <w:rFonts w:ascii="Corbel" w:eastAsia="Times New Roman" w:hAnsi="Corbel" w:cs="Times New Roman"/>
                <w:color w:val="000000"/>
                <w:sz w:val="13"/>
                <w:szCs w:val="13"/>
                <w:lang w:val="es-ES" w:eastAsia="es-ES_tradnl"/>
              </w:rPr>
              <w:br/>
            </w:r>
          </w:p>
        </w:tc>
      </w:tr>
      <w:tr w:rsidR="00EF1F12" w:rsidRPr="00EF1F12" w14:paraId="32B11851" w14:textId="77777777" w:rsidTr="00E8622C">
        <w:tc>
          <w:tcPr>
            <w:tcW w:w="553" w:type="pct"/>
            <w:vMerge/>
            <w:shd w:val="clear" w:color="auto" w:fill="002060"/>
          </w:tcPr>
          <w:p w14:paraId="31973126" w14:textId="77777777" w:rsidR="00EF1F12" w:rsidRPr="00EF1F12" w:rsidRDefault="00EF1F12" w:rsidP="00EF1F12">
            <w:pPr>
              <w:jc w:val="center"/>
              <w:rPr>
                <w:rFonts w:ascii="Corbel" w:eastAsia="Corbel" w:hAnsi="Corbel" w:cs="Times New Roman"/>
                <w:sz w:val="13"/>
                <w:szCs w:val="13"/>
                <w:lang w:val="es-ES" w:eastAsia="es-ES_tradnl"/>
              </w:rPr>
            </w:pPr>
          </w:p>
        </w:tc>
        <w:tc>
          <w:tcPr>
            <w:tcW w:w="1138" w:type="pct"/>
            <w:vAlign w:val="center"/>
          </w:tcPr>
          <w:p w14:paraId="10455054" w14:textId="77777777" w:rsidR="00EF1F12" w:rsidRPr="00EF1F12" w:rsidRDefault="00EF1F12" w:rsidP="00EF1F12">
            <w:pPr>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Tasa de titulación oportuna en programas de magíster</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4E2771F8"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Relación porcentual entre los estudiantes pertenecientes a una cohorte de ingreso que se graduaron de un programa de magíster regular hasta un año más del tiempo de duración teórico del programa y el total de estudiantes que iniciaron dicha cohorte.</w:t>
            </w:r>
          </w:p>
        </w:tc>
        <w:tc>
          <w:tcPr>
            <w:tcW w:w="1554" w:type="pct"/>
            <w:tcBorders>
              <w:top w:val="single" w:sz="4" w:space="0" w:color="auto"/>
              <w:left w:val="nil"/>
              <w:bottom w:val="single" w:sz="4" w:space="0" w:color="auto"/>
              <w:right w:val="single" w:sz="4" w:space="0" w:color="auto"/>
            </w:tcBorders>
            <w:shd w:val="clear" w:color="auto" w:fill="auto"/>
            <w:vAlign w:val="center"/>
          </w:tcPr>
          <w:p w14:paraId="5A4C0D8F"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 estudiantes de la cohorte (i) que se gradúan dentro del tiempo de duración teórico del programa + 1 año/ total estudiantes de la cohorte (i)</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Cohorte (i)</w:t>
            </w:r>
            <w:r w:rsidRPr="00EF1F12">
              <w:rPr>
                <w:rFonts w:ascii="Corbel" w:eastAsia="Times New Roman" w:hAnsi="Corbel" w:cs="Times New Roman"/>
                <w:color w:val="000000"/>
                <w:sz w:val="13"/>
                <w:szCs w:val="13"/>
                <w:lang w:val="es-ES" w:eastAsia="es-ES_tradnl"/>
              </w:rPr>
              <w:t>: Año de medición - duración formal de la carrera - 1 años</w:t>
            </w:r>
          </w:p>
        </w:tc>
      </w:tr>
      <w:tr w:rsidR="00EF1F12" w:rsidRPr="00EF1F12" w14:paraId="688818A2" w14:textId="77777777" w:rsidTr="00E8622C">
        <w:trPr>
          <w:trHeight w:val="101"/>
        </w:trPr>
        <w:tc>
          <w:tcPr>
            <w:tcW w:w="553" w:type="pct"/>
            <w:vMerge/>
            <w:shd w:val="clear" w:color="auto" w:fill="002060"/>
          </w:tcPr>
          <w:p w14:paraId="4EFEAE72" w14:textId="77777777" w:rsidR="00EF1F12" w:rsidRPr="00EF1F12" w:rsidRDefault="00EF1F12" w:rsidP="00EF1F12">
            <w:pPr>
              <w:tabs>
                <w:tab w:val="left" w:pos="171"/>
              </w:tabs>
              <w:jc w:val="center"/>
              <w:rPr>
                <w:rFonts w:ascii="Corbel" w:eastAsia="Corbel" w:hAnsi="Corbel" w:cs="Times New Roman"/>
                <w:sz w:val="13"/>
                <w:szCs w:val="13"/>
                <w:lang w:val="es-ES" w:eastAsia="es-ES_tradnl"/>
              </w:rPr>
            </w:pPr>
          </w:p>
        </w:tc>
        <w:tc>
          <w:tcPr>
            <w:tcW w:w="1138" w:type="pct"/>
            <w:vAlign w:val="center"/>
          </w:tcPr>
          <w:p w14:paraId="1B772F25" w14:textId="77777777" w:rsidR="00EF1F12" w:rsidRPr="00EF1F12" w:rsidRDefault="00EF1F12" w:rsidP="00EF1F12">
            <w:pPr>
              <w:tabs>
                <w:tab w:val="left" w:pos="171"/>
              </w:tabs>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estudiantes beneficiados por programas articulados entre niveles</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46586F37" w14:textId="58F712EB" w:rsidR="00EF1F12" w:rsidRPr="00EF1F12" w:rsidRDefault="007A219F" w:rsidP="00EF1F12">
            <w:pPr>
              <w:jc w:val="both"/>
              <w:rPr>
                <w:rFonts w:ascii="Corbel" w:eastAsia="Corbel" w:hAnsi="Corbel" w:cs="Times New Roman"/>
                <w:sz w:val="13"/>
                <w:szCs w:val="13"/>
                <w:lang w:val="es-ES" w:eastAsia="es-ES_tradnl"/>
              </w:rPr>
            </w:pPr>
            <w:r w:rsidRPr="007A219F">
              <w:rPr>
                <w:rFonts w:ascii="Corbel" w:eastAsia="Times New Roman" w:hAnsi="Corbel" w:cs="Times New Roman"/>
                <w:color w:val="000000" w:themeColor="text1"/>
                <w:sz w:val="13"/>
                <w:szCs w:val="13"/>
                <w:lang w:val="es-ES" w:eastAsia="es-ES_tradnl"/>
              </w:rPr>
              <w:t>Cantidad total de estudiantes que se matricularon en un programa de otro nivel académico mediante un proceso de articulación.</w:t>
            </w:r>
          </w:p>
        </w:tc>
        <w:tc>
          <w:tcPr>
            <w:tcW w:w="1554" w:type="pct"/>
            <w:tcBorders>
              <w:top w:val="single" w:sz="4" w:space="0" w:color="auto"/>
              <w:left w:val="nil"/>
              <w:bottom w:val="single" w:sz="4" w:space="0" w:color="auto"/>
              <w:right w:val="single" w:sz="4" w:space="0" w:color="auto"/>
            </w:tcBorders>
            <w:shd w:val="clear" w:color="auto" w:fill="auto"/>
            <w:vAlign w:val="center"/>
          </w:tcPr>
          <w:p w14:paraId="49AF637A"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de estudiantes de programas técnicos, profesionales o de postgrado que ingresaron vía articulación durante el año de medición.</w:t>
            </w:r>
          </w:p>
        </w:tc>
      </w:tr>
      <w:tr w:rsidR="00EF1F12" w:rsidRPr="00EF1F12" w14:paraId="1DEA677D" w14:textId="77777777" w:rsidTr="00E8622C">
        <w:tc>
          <w:tcPr>
            <w:tcW w:w="553" w:type="pct"/>
            <w:vMerge/>
            <w:shd w:val="clear" w:color="auto" w:fill="002060"/>
          </w:tcPr>
          <w:p w14:paraId="4825EC79" w14:textId="77777777" w:rsidR="00EF1F12" w:rsidRPr="00EF1F12" w:rsidRDefault="00EF1F12" w:rsidP="00EF1F12">
            <w:pPr>
              <w:tabs>
                <w:tab w:val="left" w:pos="171"/>
              </w:tabs>
              <w:jc w:val="center"/>
              <w:rPr>
                <w:rFonts w:ascii="Corbel" w:eastAsia="Corbel" w:hAnsi="Corbel" w:cs="Times New Roman"/>
                <w:sz w:val="13"/>
                <w:szCs w:val="13"/>
                <w:lang w:val="es-ES" w:eastAsia="es-ES_tradnl"/>
              </w:rPr>
            </w:pPr>
          </w:p>
        </w:tc>
        <w:tc>
          <w:tcPr>
            <w:tcW w:w="1138" w:type="pct"/>
          </w:tcPr>
          <w:p w14:paraId="71EDADD4" w14:textId="77777777" w:rsidR="00EF1F12" w:rsidRPr="00EF1F12" w:rsidRDefault="00EF1F12" w:rsidP="00EF1F12">
            <w:pPr>
              <w:tabs>
                <w:tab w:val="left" w:pos="171"/>
              </w:tabs>
              <w:jc w:val="both"/>
              <w:rPr>
                <w:rFonts w:ascii="Corbel" w:eastAsia="Corbel" w:hAnsi="Corbel" w:cs="Times New Roman"/>
                <w:sz w:val="13"/>
                <w:szCs w:val="13"/>
                <w:lang w:val="es-ES" w:eastAsia="es-ES_tradnl"/>
              </w:rPr>
            </w:pPr>
            <w:r w:rsidRPr="00EF1F12">
              <w:rPr>
                <w:rFonts w:ascii="Corbel" w:eastAsia="Corbel" w:hAnsi="Corbel" w:cs="Times New Roman"/>
                <w:sz w:val="13"/>
                <w:szCs w:val="13"/>
                <w:lang w:val="es-ES" w:eastAsia="es-ES_tradnl"/>
              </w:rPr>
              <w:t>Número de estudiantes de intercambio con instituciones nacionales y extranjeras</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46328FFB"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Cantidad de estudiantes que realizan intercambio con instituciones nacionales o extrajeras durante el año de medición.</w:t>
            </w:r>
          </w:p>
        </w:tc>
        <w:tc>
          <w:tcPr>
            <w:tcW w:w="1554" w:type="pct"/>
            <w:tcBorders>
              <w:top w:val="single" w:sz="4" w:space="0" w:color="auto"/>
              <w:left w:val="nil"/>
              <w:bottom w:val="single" w:sz="4" w:space="0" w:color="auto"/>
              <w:right w:val="single" w:sz="4" w:space="0" w:color="auto"/>
            </w:tcBorders>
            <w:shd w:val="clear" w:color="auto" w:fill="auto"/>
            <w:vAlign w:val="center"/>
          </w:tcPr>
          <w:p w14:paraId="1CCA74AA"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3"/>
                <w:lang w:val="es-ES" w:eastAsia="es-ES_tradnl"/>
              </w:rPr>
              <w:t>Nº total de estudiantes UCSC de intercambio en instituciones nacionales o extranjeras</w:t>
            </w:r>
          </w:p>
        </w:tc>
      </w:tr>
      <w:tr w:rsidR="00EF1F12" w:rsidRPr="00EF1F12" w14:paraId="145CD8C4" w14:textId="77777777" w:rsidTr="00E8622C">
        <w:trPr>
          <w:trHeight w:val="185"/>
        </w:trPr>
        <w:tc>
          <w:tcPr>
            <w:tcW w:w="553" w:type="pct"/>
            <w:vMerge/>
            <w:shd w:val="clear" w:color="auto" w:fill="002060"/>
            <w:textDirection w:val="btLr"/>
          </w:tcPr>
          <w:p w14:paraId="4490F60F" w14:textId="77777777" w:rsidR="00EF1F12" w:rsidRPr="00EF1F12" w:rsidRDefault="00EF1F12" w:rsidP="00EF1F12">
            <w:pPr>
              <w:ind w:left="113" w:right="113"/>
              <w:jc w:val="center"/>
              <w:rPr>
                <w:rFonts w:ascii="Corbel" w:eastAsia="Corbel" w:hAnsi="Corbel" w:cs="Times New Roman"/>
                <w:sz w:val="13"/>
                <w:szCs w:val="13"/>
                <w:lang w:val="es-ES" w:eastAsia="es-ES_tradnl"/>
              </w:rPr>
            </w:pPr>
          </w:p>
        </w:tc>
        <w:tc>
          <w:tcPr>
            <w:tcW w:w="1138" w:type="pct"/>
            <w:vAlign w:val="center"/>
          </w:tcPr>
          <w:p w14:paraId="083C7A84" w14:textId="77777777" w:rsidR="00EF1F12" w:rsidRPr="00EF1F12" w:rsidRDefault="00EF1F12" w:rsidP="00EF1F12">
            <w:pPr>
              <w:contextualSpacing/>
              <w:rPr>
                <w:rFonts w:ascii="Corbel" w:eastAsia="Calibri" w:hAnsi="Corbel" w:cs="Times New Roman"/>
                <w:sz w:val="13"/>
                <w:szCs w:val="13"/>
                <w:lang w:val="es-ES"/>
              </w:rPr>
            </w:pPr>
            <w:r w:rsidRPr="00EF1F12">
              <w:rPr>
                <w:rFonts w:ascii="Corbel" w:eastAsia="Calibri" w:hAnsi="Corbel" w:cs="Times New Roman"/>
                <w:sz w:val="13"/>
                <w:szCs w:val="13"/>
                <w:lang w:val="es-ES"/>
              </w:rPr>
              <w:t>Índice de pertenencia de los estudiantes</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1334BDFF" w14:textId="77777777" w:rsidR="00EF1F12" w:rsidRPr="00EF1F12" w:rsidRDefault="00EF1F12" w:rsidP="00EF1F12">
            <w:pPr>
              <w:jc w:val="both"/>
              <w:rPr>
                <w:rFonts w:ascii="Corbel" w:eastAsia="Times New Roman" w:hAnsi="Corbel" w:cs="Times New Roman"/>
                <w:color w:val="000000"/>
                <w:sz w:val="13"/>
                <w:szCs w:val="13"/>
                <w:lang w:val="es-ES" w:eastAsia="es-ES_tradnl"/>
              </w:rPr>
            </w:pPr>
            <w:r w:rsidRPr="00EF1F12">
              <w:rPr>
                <w:rFonts w:ascii="Corbel" w:eastAsia="Times New Roman" w:hAnsi="Corbel" w:cs="Times New Roman"/>
                <w:color w:val="000000"/>
                <w:sz w:val="13"/>
                <w:szCs w:val="13"/>
                <w:lang w:val="es-ES" w:eastAsia="es-ES_tradnl"/>
              </w:rPr>
              <w:t>Índice de pertenencia con la Universidad de los estudiantes de programas de pregrado regulares.</w:t>
            </w:r>
          </w:p>
        </w:tc>
        <w:tc>
          <w:tcPr>
            <w:tcW w:w="1554" w:type="pct"/>
            <w:tcBorders>
              <w:top w:val="single" w:sz="4" w:space="0" w:color="auto"/>
              <w:left w:val="nil"/>
              <w:bottom w:val="single" w:sz="4" w:space="0" w:color="auto"/>
              <w:right w:val="single" w:sz="4" w:space="0" w:color="auto"/>
            </w:tcBorders>
            <w:shd w:val="clear" w:color="auto" w:fill="auto"/>
            <w:vAlign w:val="center"/>
          </w:tcPr>
          <w:p w14:paraId="6969A146" w14:textId="77777777" w:rsidR="00EF1F12" w:rsidRPr="00EF1F12" w:rsidRDefault="00EF1F12" w:rsidP="00EF1F12">
            <w:pPr>
              <w:jc w:val="both"/>
              <w:rPr>
                <w:rFonts w:ascii="Corbel" w:eastAsia="Times New Roman" w:hAnsi="Corbel" w:cs="Times New Roman"/>
                <w:color w:val="000000"/>
                <w:sz w:val="13"/>
                <w:szCs w:val="13"/>
                <w:lang w:val="es-ES" w:eastAsia="es-ES_tradnl"/>
              </w:rPr>
            </w:pPr>
            <w:r w:rsidRPr="00EF1F12">
              <w:rPr>
                <w:rFonts w:ascii="Corbel" w:eastAsia="Times New Roman" w:hAnsi="Corbel" w:cs="Times New Roman"/>
                <w:color w:val="000000"/>
                <w:sz w:val="13"/>
                <w:szCs w:val="13"/>
                <w:lang w:val="es-ES" w:eastAsia="es-ES_tradnl"/>
              </w:rPr>
              <w:t xml:space="preserve">Nº de respuesta evaluadas positivamente respecto a la pertenencia a la Universidad del instrumento de satisfacción de servicios / total de preguntas en la dimensión de la pertinencia contenidas en la encuesta de servicios. </w:t>
            </w:r>
          </w:p>
        </w:tc>
      </w:tr>
      <w:tr w:rsidR="00EF1F12" w:rsidRPr="00EF1F12" w14:paraId="270CD346" w14:textId="77777777" w:rsidTr="00E8622C">
        <w:trPr>
          <w:trHeight w:val="185"/>
        </w:trPr>
        <w:tc>
          <w:tcPr>
            <w:tcW w:w="553" w:type="pct"/>
            <w:vMerge/>
            <w:shd w:val="clear" w:color="auto" w:fill="002060"/>
            <w:textDirection w:val="btLr"/>
          </w:tcPr>
          <w:p w14:paraId="48F4A4FA" w14:textId="77777777" w:rsidR="00EF1F12" w:rsidRPr="00EF1F12" w:rsidRDefault="00EF1F12" w:rsidP="00EF1F12">
            <w:pPr>
              <w:ind w:left="113" w:right="113"/>
              <w:jc w:val="center"/>
              <w:rPr>
                <w:rFonts w:ascii="Corbel" w:eastAsia="Corbel" w:hAnsi="Corbel" w:cs="Times New Roman"/>
                <w:sz w:val="13"/>
                <w:szCs w:val="13"/>
                <w:lang w:val="es-ES" w:eastAsia="es-ES_tradnl"/>
              </w:rPr>
            </w:pPr>
          </w:p>
        </w:tc>
        <w:tc>
          <w:tcPr>
            <w:tcW w:w="1138" w:type="pct"/>
            <w:vAlign w:val="center"/>
          </w:tcPr>
          <w:p w14:paraId="6C69F97D" w14:textId="77777777" w:rsidR="00EF1F12" w:rsidRPr="00EF1F12" w:rsidRDefault="00EF1F12" w:rsidP="00EF1F12">
            <w:pPr>
              <w:contextualSpacing/>
              <w:jc w:val="both"/>
              <w:rPr>
                <w:rFonts w:ascii="Corbel" w:eastAsia="Calibri" w:hAnsi="Corbel" w:cs="Times New Roman"/>
                <w:sz w:val="13"/>
                <w:szCs w:val="13"/>
                <w:lang w:val="es-ES"/>
              </w:rPr>
            </w:pPr>
            <w:r w:rsidRPr="00EF1F12">
              <w:rPr>
                <w:rFonts w:ascii="Corbel" w:eastAsia="Times New Roman" w:hAnsi="Corbel" w:cs="Times New Roman"/>
                <w:color w:val="000000"/>
                <w:sz w:val="13"/>
                <w:szCs w:val="18"/>
                <w:lang w:val="es-ES" w:eastAsia="es-ES_tradnl"/>
              </w:rPr>
              <w:t>Número de actividades de compromiso e innovación social</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3895151D"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8"/>
                <w:lang w:val="es-ES" w:eastAsia="es-ES_tradnl"/>
              </w:rPr>
              <w:t>Cantidad de actividades de compromiso e innovación social desarrollada por los estudiantes, a nombre de la Universidad o Facultad durante el año de medición.</w:t>
            </w:r>
            <w:r w:rsidRPr="00EF1F12">
              <w:rPr>
                <w:rFonts w:ascii="Corbel" w:eastAsia="Times New Roman" w:hAnsi="Corbel" w:cs="Times New Roman"/>
                <w:color w:val="000000"/>
                <w:sz w:val="13"/>
                <w:szCs w:val="18"/>
                <w:lang w:val="es-ES" w:eastAsia="es-ES_tradnl"/>
              </w:rPr>
              <w:br/>
            </w:r>
            <w:r w:rsidRPr="00EF1F12">
              <w:rPr>
                <w:rFonts w:ascii="Corbel" w:eastAsia="Times New Roman" w:hAnsi="Corbel" w:cs="Times New Roman"/>
                <w:b/>
                <w:color w:val="000000"/>
                <w:sz w:val="13"/>
                <w:szCs w:val="18"/>
                <w:lang w:val="es-ES" w:eastAsia="es-ES_tradnl"/>
              </w:rPr>
              <w:t>Actividades</w:t>
            </w:r>
            <w:r w:rsidRPr="00EF1F12">
              <w:rPr>
                <w:rFonts w:ascii="Corbel" w:eastAsia="Times New Roman" w:hAnsi="Corbel" w:cs="Times New Roman"/>
                <w:color w:val="000000"/>
                <w:sz w:val="13"/>
                <w:szCs w:val="18"/>
                <w:lang w:val="es-ES" w:eastAsia="es-ES_tradnl"/>
              </w:rPr>
              <w:t>: Iniciativas de las facultades, A+S validado, iniciativas de pastoral, iniciativas de DAE y organizaciones estudiantiles.</w:t>
            </w:r>
          </w:p>
        </w:tc>
        <w:tc>
          <w:tcPr>
            <w:tcW w:w="1554" w:type="pct"/>
            <w:tcBorders>
              <w:top w:val="single" w:sz="4" w:space="0" w:color="auto"/>
              <w:left w:val="nil"/>
              <w:bottom w:val="single" w:sz="4" w:space="0" w:color="auto"/>
              <w:right w:val="single" w:sz="4" w:space="0" w:color="auto"/>
            </w:tcBorders>
            <w:shd w:val="clear" w:color="auto" w:fill="auto"/>
            <w:vAlign w:val="center"/>
          </w:tcPr>
          <w:p w14:paraId="4A57D82B" w14:textId="77777777" w:rsidR="00EF1F12" w:rsidRPr="00EF1F12" w:rsidRDefault="00EF1F12" w:rsidP="00EF1F12">
            <w:pPr>
              <w:jc w:val="both"/>
              <w:rPr>
                <w:rFonts w:ascii="Corbel" w:eastAsia="Corbel" w:hAnsi="Corbel" w:cs="Times New Roman"/>
                <w:sz w:val="13"/>
                <w:szCs w:val="13"/>
                <w:lang w:val="es-ES" w:eastAsia="es-ES_tradnl"/>
              </w:rPr>
            </w:pPr>
            <w:r w:rsidRPr="00EF1F12">
              <w:rPr>
                <w:rFonts w:ascii="Corbel" w:eastAsia="Times New Roman" w:hAnsi="Corbel" w:cs="Times New Roman"/>
                <w:color w:val="000000"/>
                <w:sz w:val="13"/>
                <w:szCs w:val="18"/>
                <w:lang w:val="es-ES" w:eastAsia="es-ES_tradnl"/>
              </w:rPr>
              <w:t>Nº total de actividades de compromiso o innovación social ejecutadas durante el año de medición.</w:t>
            </w:r>
          </w:p>
        </w:tc>
      </w:tr>
    </w:tbl>
    <w:p w14:paraId="3211DC41" w14:textId="77777777" w:rsidR="00EF1F12" w:rsidRPr="00EF1F12" w:rsidRDefault="00EF1F12" w:rsidP="00EF1F12">
      <w:pPr>
        <w:rPr>
          <w:rFonts w:ascii="Corbel" w:eastAsia="Corbel" w:hAnsi="Corbel" w:cs="Times New Roman"/>
          <w:sz w:val="20"/>
          <w:szCs w:val="20"/>
          <w:lang w:val="es-ES" w:eastAsia="es-ES_tradnl"/>
        </w:rPr>
      </w:pPr>
      <w:r w:rsidRPr="00EF1F12">
        <w:rPr>
          <w:rFonts w:ascii="Corbel" w:eastAsia="Corbel" w:hAnsi="Corbel" w:cs="Times New Roman"/>
          <w:lang w:val="es-ES" w:eastAsia="es-ES_tradnl"/>
        </w:rPr>
        <w:br w:type="page"/>
      </w:r>
    </w:p>
    <w:tbl>
      <w:tblPr>
        <w:tblStyle w:val="Tablaconcuadrcula"/>
        <w:tblW w:w="5000" w:type="pct"/>
        <w:tblLook w:val="04A0" w:firstRow="1" w:lastRow="0" w:firstColumn="1" w:lastColumn="0" w:noHBand="0" w:noVBand="1"/>
      </w:tblPr>
      <w:tblGrid>
        <w:gridCol w:w="1113"/>
        <w:gridCol w:w="2292"/>
        <w:gridCol w:w="3535"/>
        <w:gridCol w:w="3130"/>
      </w:tblGrid>
      <w:tr w:rsidR="00EF1F12" w:rsidRPr="00EF1F12" w14:paraId="6ECBE0F4" w14:textId="77777777" w:rsidTr="00EF1F12">
        <w:trPr>
          <w:trHeight w:val="354"/>
        </w:trPr>
        <w:tc>
          <w:tcPr>
            <w:tcW w:w="553" w:type="pct"/>
            <w:tcBorders>
              <w:top w:val="single" w:sz="4" w:space="0" w:color="auto"/>
              <w:bottom w:val="single" w:sz="4" w:space="0" w:color="auto"/>
            </w:tcBorders>
            <w:shd w:val="clear" w:color="auto" w:fill="D9D9D9"/>
          </w:tcPr>
          <w:p w14:paraId="723B6973" w14:textId="77777777" w:rsidR="00EF1F12" w:rsidRPr="00EF1F12" w:rsidRDefault="00EF1F12" w:rsidP="00EF1F12">
            <w:pPr>
              <w:jc w:val="center"/>
              <w:rPr>
                <w:rFonts w:ascii="Corbel" w:eastAsia="Corbel" w:hAnsi="Corbel" w:cs="Times New Roman"/>
                <w:b/>
                <w:color w:val="000000"/>
                <w:sz w:val="13"/>
                <w:szCs w:val="13"/>
                <w:lang w:val="es-ES" w:eastAsia="es-ES_tradnl"/>
              </w:rPr>
            </w:pPr>
            <w:r w:rsidRPr="00EF1F12">
              <w:rPr>
                <w:rFonts w:ascii="Corbel" w:eastAsia="Corbel" w:hAnsi="Corbel" w:cs="Times New Roman"/>
                <w:b/>
                <w:color w:val="000000"/>
                <w:sz w:val="13"/>
                <w:szCs w:val="13"/>
                <w:lang w:val="es-ES" w:eastAsia="es-ES_tradnl"/>
              </w:rPr>
              <w:lastRenderedPageBreak/>
              <w:t>FOCO</w:t>
            </w:r>
          </w:p>
          <w:p w14:paraId="6C4957B0" w14:textId="77777777" w:rsidR="00EF1F12" w:rsidRPr="00EF1F12" w:rsidRDefault="00EF1F12" w:rsidP="00EF1F12">
            <w:pPr>
              <w:jc w:val="center"/>
              <w:rPr>
                <w:rFonts w:ascii="Corbel" w:eastAsia="Corbel" w:hAnsi="Corbel" w:cs="Times New Roman"/>
                <w:b/>
                <w:color w:val="FFFFFF"/>
                <w:sz w:val="13"/>
                <w:szCs w:val="13"/>
                <w:lang w:val="es-ES" w:eastAsia="es-ES_tradnl"/>
              </w:rPr>
            </w:pPr>
            <w:r w:rsidRPr="00EF1F12">
              <w:rPr>
                <w:rFonts w:ascii="Corbel" w:eastAsia="Corbel" w:hAnsi="Corbel" w:cs="Times New Roman"/>
                <w:b/>
                <w:color w:val="000000"/>
                <w:sz w:val="13"/>
                <w:szCs w:val="13"/>
                <w:lang w:val="es-ES" w:eastAsia="es-ES_tradnl"/>
              </w:rPr>
              <w:t>ESTRATÉGICO</w:t>
            </w:r>
          </w:p>
        </w:tc>
        <w:tc>
          <w:tcPr>
            <w:tcW w:w="1138" w:type="pct"/>
            <w:tcBorders>
              <w:top w:val="single" w:sz="4" w:space="0" w:color="auto"/>
              <w:bottom w:val="single" w:sz="4" w:space="0" w:color="auto"/>
            </w:tcBorders>
            <w:shd w:val="clear" w:color="auto" w:fill="D9D9D9"/>
          </w:tcPr>
          <w:p w14:paraId="54B5DEF7" w14:textId="77777777" w:rsidR="00EF1F12" w:rsidRPr="00EF1F12" w:rsidRDefault="00EF1F12" w:rsidP="00EF1F12">
            <w:pPr>
              <w:jc w:val="center"/>
              <w:rPr>
                <w:rFonts w:ascii="Corbel" w:eastAsia="Corbel" w:hAnsi="Corbel" w:cs="Times New Roman"/>
                <w:b/>
                <w:color w:val="FFFFFF"/>
                <w:sz w:val="13"/>
                <w:szCs w:val="13"/>
                <w:lang w:val="es-ES" w:eastAsia="es-ES_tradnl"/>
              </w:rPr>
            </w:pPr>
            <w:r w:rsidRPr="00EF1F12">
              <w:rPr>
                <w:rFonts w:ascii="Corbel" w:eastAsia="Corbel" w:hAnsi="Corbel" w:cs="Times New Roman"/>
                <w:b/>
                <w:color w:val="000000"/>
                <w:sz w:val="13"/>
                <w:szCs w:val="13"/>
                <w:lang w:val="es-ES" w:eastAsia="es-ES_tradnl"/>
              </w:rPr>
              <w:t>INDICADOR</w:t>
            </w:r>
          </w:p>
        </w:tc>
        <w:tc>
          <w:tcPr>
            <w:tcW w:w="1755" w:type="pct"/>
            <w:tcBorders>
              <w:top w:val="single" w:sz="4" w:space="0" w:color="auto"/>
              <w:left w:val="single" w:sz="4" w:space="0" w:color="auto"/>
              <w:bottom w:val="single" w:sz="4" w:space="0" w:color="auto"/>
              <w:right w:val="single" w:sz="4" w:space="0" w:color="auto"/>
            </w:tcBorders>
            <w:shd w:val="clear" w:color="auto" w:fill="D9D9D9"/>
            <w:vAlign w:val="center"/>
          </w:tcPr>
          <w:p w14:paraId="60379673" w14:textId="77777777" w:rsidR="00EF1F12" w:rsidRPr="00EF1F12" w:rsidRDefault="00EF1F12" w:rsidP="00EF1F12">
            <w:pPr>
              <w:spacing w:after="180"/>
              <w:jc w:val="center"/>
              <w:rPr>
                <w:rFonts w:ascii="Corbel" w:eastAsia="Corbel" w:hAnsi="Corbel" w:cs="Times New Roman"/>
                <w:b/>
                <w:color w:val="FFFFFF"/>
                <w:sz w:val="13"/>
                <w:szCs w:val="13"/>
                <w:lang w:val="es-ES" w:eastAsia="es-ES_tradnl"/>
              </w:rPr>
            </w:pPr>
            <w:r w:rsidRPr="00EF1F12">
              <w:rPr>
                <w:rFonts w:ascii="Corbel" w:eastAsia="Times New Roman" w:hAnsi="Corbel" w:cs="Times New Roman"/>
                <w:b/>
                <w:bCs/>
                <w:color w:val="000000"/>
                <w:sz w:val="13"/>
                <w:szCs w:val="13"/>
                <w:lang w:val="es-ES" w:eastAsia="es-ES_tradnl"/>
              </w:rPr>
              <w:t>DESCRIPCIÓN</w:t>
            </w:r>
          </w:p>
        </w:tc>
        <w:tc>
          <w:tcPr>
            <w:tcW w:w="1554" w:type="pct"/>
            <w:tcBorders>
              <w:top w:val="single" w:sz="4" w:space="0" w:color="auto"/>
              <w:left w:val="single" w:sz="4" w:space="0" w:color="auto"/>
              <w:bottom w:val="single" w:sz="4" w:space="0" w:color="auto"/>
              <w:right w:val="single" w:sz="4" w:space="0" w:color="auto"/>
            </w:tcBorders>
            <w:shd w:val="clear" w:color="auto" w:fill="D9D9D9"/>
            <w:vAlign w:val="center"/>
          </w:tcPr>
          <w:p w14:paraId="4F93A91F" w14:textId="77777777" w:rsidR="00EF1F12" w:rsidRPr="00EF1F12" w:rsidRDefault="00EF1F12" w:rsidP="00EF1F12">
            <w:pPr>
              <w:spacing w:after="180"/>
              <w:jc w:val="center"/>
              <w:rPr>
                <w:rFonts w:ascii="Corbel" w:eastAsia="Corbel" w:hAnsi="Corbel" w:cs="Times New Roman"/>
                <w:b/>
                <w:color w:val="FFFFFF"/>
                <w:sz w:val="13"/>
                <w:szCs w:val="13"/>
                <w:lang w:val="es-ES" w:eastAsia="es-ES_tradnl"/>
              </w:rPr>
            </w:pPr>
            <w:r w:rsidRPr="00EF1F12">
              <w:rPr>
                <w:rFonts w:ascii="Corbel" w:eastAsia="Times New Roman" w:hAnsi="Corbel" w:cs="Times New Roman"/>
                <w:b/>
                <w:bCs/>
                <w:color w:val="000000"/>
                <w:sz w:val="13"/>
                <w:szCs w:val="13"/>
                <w:lang w:val="es-ES" w:eastAsia="es-ES_tradnl"/>
              </w:rPr>
              <w:t>FORMA DE CÁLCULO</w:t>
            </w:r>
          </w:p>
        </w:tc>
      </w:tr>
      <w:tr w:rsidR="00EF1F12" w:rsidRPr="00EF1F12" w14:paraId="375A9537" w14:textId="77777777" w:rsidTr="00E8622C">
        <w:trPr>
          <w:trHeight w:val="773"/>
        </w:trPr>
        <w:tc>
          <w:tcPr>
            <w:tcW w:w="553" w:type="pct"/>
            <w:vMerge w:val="restart"/>
            <w:tcBorders>
              <w:top w:val="single" w:sz="4" w:space="0" w:color="auto"/>
            </w:tcBorders>
            <w:shd w:val="clear" w:color="auto" w:fill="002060"/>
            <w:textDirection w:val="btLr"/>
          </w:tcPr>
          <w:p w14:paraId="1E81D08D" w14:textId="77777777" w:rsidR="00EF1F12" w:rsidRPr="00EF1F12" w:rsidRDefault="00EF1F12" w:rsidP="00EF1F12">
            <w:pPr>
              <w:jc w:val="center"/>
              <w:rPr>
                <w:rFonts w:ascii="Corbel" w:eastAsia="Corbel" w:hAnsi="Corbel" w:cs="Times New Roman"/>
                <w:color w:val="FFFFFF" w:themeColor="background1"/>
                <w:sz w:val="28"/>
                <w:szCs w:val="28"/>
                <w:lang w:val="es-ES" w:eastAsia="es-ES_tradnl"/>
              </w:rPr>
            </w:pPr>
            <w:r w:rsidRPr="00EF1F12">
              <w:rPr>
                <w:rFonts w:ascii="Corbel" w:eastAsia="Corbel" w:hAnsi="Corbel" w:cs="Times New Roman"/>
                <w:color w:val="FFFFFF" w:themeColor="background1"/>
                <w:sz w:val="28"/>
                <w:szCs w:val="28"/>
                <w:lang w:val="es-ES" w:eastAsia="es-ES_tradnl"/>
              </w:rPr>
              <w:t>APORTE AL DESARROLLO DE LA COMUNIDAD LOCAL Y NACIONAL</w:t>
            </w:r>
          </w:p>
          <w:p w14:paraId="752A77E1" w14:textId="77777777" w:rsidR="00EF1F12" w:rsidRPr="00EF1F12" w:rsidRDefault="00EF1F12" w:rsidP="00EF1F12">
            <w:pPr>
              <w:jc w:val="center"/>
              <w:rPr>
                <w:rFonts w:ascii="Corbel" w:eastAsia="Corbel" w:hAnsi="Corbel" w:cs="Times New Roman"/>
                <w:b/>
                <w:color w:val="FFFFFF"/>
                <w:sz w:val="13"/>
                <w:szCs w:val="13"/>
                <w:lang w:val="es-ES" w:eastAsia="es-ES_tradnl"/>
              </w:rPr>
            </w:pPr>
          </w:p>
          <w:p w14:paraId="7945D797" w14:textId="77777777" w:rsidR="00EF1F12" w:rsidRPr="00EF1F12" w:rsidRDefault="00EF1F12" w:rsidP="00EF1F12">
            <w:pPr>
              <w:jc w:val="center"/>
              <w:rPr>
                <w:rFonts w:ascii="Corbel" w:eastAsia="Corbel" w:hAnsi="Corbel" w:cs="Times New Roman"/>
                <w:b/>
                <w:color w:val="FFFFFF"/>
                <w:sz w:val="13"/>
                <w:szCs w:val="13"/>
                <w:lang w:val="es-ES" w:eastAsia="es-ES_tradnl"/>
              </w:rPr>
            </w:pPr>
          </w:p>
        </w:tc>
        <w:tc>
          <w:tcPr>
            <w:tcW w:w="1138" w:type="pct"/>
            <w:tcBorders>
              <w:top w:val="single" w:sz="4" w:space="0" w:color="auto"/>
            </w:tcBorders>
            <w:shd w:val="clear" w:color="auto" w:fill="auto"/>
            <w:vAlign w:val="center"/>
          </w:tcPr>
          <w:p w14:paraId="076CA895" w14:textId="77777777" w:rsidR="00EF1F12" w:rsidRPr="00EF1F12" w:rsidRDefault="00EF1F12" w:rsidP="00EF1F12">
            <w:pPr>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Número de proyectos o programas adjudicados con fondos públicos o privados que aporten al desarrollo regional o nacional</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6E8BFED1" w14:textId="456B1042" w:rsidR="00EF1F12" w:rsidRPr="00EF1F12" w:rsidRDefault="00EF1F12" w:rsidP="00EF1F12">
            <w:pPr>
              <w:jc w:val="both"/>
              <w:rPr>
                <w:rFonts w:ascii="Corbel" w:eastAsia="Times New Roman" w:hAnsi="Corbel" w:cs="Times New Roman"/>
                <w:color w:val="000000"/>
                <w:sz w:val="13"/>
                <w:szCs w:val="13"/>
                <w:lang w:val="es-ES" w:eastAsia="es-ES_tradnl"/>
              </w:rPr>
            </w:pPr>
            <w:r w:rsidRPr="00EF1F12">
              <w:rPr>
                <w:rFonts w:ascii="Corbel" w:eastAsia="Times New Roman" w:hAnsi="Corbel" w:cs="Times New Roman"/>
                <w:color w:val="000000"/>
                <w:sz w:val="13"/>
                <w:szCs w:val="13"/>
                <w:lang w:val="es-ES" w:eastAsia="es-ES_tradnl"/>
              </w:rPr>
              <w:t>Cantidad de proyectos y programas adjudicados en el año de medición financiados con recursos públicos o priv</w:t>
            </w:r>
            <w:r w:rsidR="00B37C42">
              <w:rPr>
                <w:rFonts w:ascii="Corbel" w:eastAsia="Times New Roman" w:hAnsi="Corbel" w:cs="Times New Roman"/>
                <w:color w:val="000000"/>
                <w:sz w:val="13"/>
                <w:szCs w:val="13"/>
                <w:lang w:val="es-ES" w:eastAsia="es-ES_tradnl"/>
              </w:rPr>
              <w:t xml:space="preserve">ados que aporten al desarrollo </w:t>
            </w:r>
            <w:r w:rsidRPr="00EF1F12">
              <w:rPr>
                <w:rFonts w:ascii="Corbel" w:eastAsia="Times New Roman" w:hAnsi="Corbel" w:cs="Times New Roman"/>
                <w:color w:val="000000"/>
                <w:sz w:val="13"/>
                <w:szCs w:val="13"/>
                <w:lang w:val="es-ES" w:eastAsia="es-ES_tradnl"/>
              </w:rPr>
              <w:t>regional o nacional.</w:t>
            </w:r>
            <w:r w:rsidRPr="00EF1F12">
              <w:rPr>
                <w:rFonts w:ascii="Corbel" w:eastAsia="Times New Roman" w:hAnsi="Corbel" w:cs="Times New Roman"/>
                <w:color w:val="000000"/>
                <w:sz w:val="13"/>
                <w:szCs w:val="13"/>
                <w:lang w:val="es-ES" w:eastAsia="es-ES_tradnl"/>
              </w:rPr>
              <w:br/>
              <w:t>Los proyectos serán validados por la Dirección de Investigación e Innovación o la Dirección de Extensión Académica y de Servicios.</w:t>
            </w:r>
          </w:p>
        </w:tc>
        <w:tc>
          <w:tcPr>
            <w:tcW w:w="1554" w:type="pct"/>
            <w:tcBorders>
              <w:top w:val="single" w:sz="4" w:space="0" w:color="auto"/>
              <w:left w:val="nil"/>
              <w:bottom w:val="single" w:sz="4" w:space="0" w:color="auto"/>
              <w:right w:val="single" w:sz="4" w:space="0" w:color="auto"/>
            </w:tcBorders>
            <w:shd w:val="clear" w:color="auto" w:fill="auto"/>
            <w:vAlign w:val="center"/>
          </w:tcPr>
          <w:p w14:paraId="0BBB9BF4" w14:textId="77777777" w:rsidR="00EF1F12" w:rsidRPr="00EF1F12" w:rsidRDefault="00EF1F12" w:rsidP="00EF1F12">
            <w:pPr>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total de proyectos y programas adjudicados en el año de medición con financiamiento externo.</w:t>
            </w:r>
          </w:p>
        </w:tc>
      </w:tr>
      <w:tr w:rsidR="00EF1F12" w:rsidRPr="00EF1F12" w14:paraId="27D38129" w14:textId="77777777" w:rsidTr="00F37597">
        <w:trPr>
          <w:trHeight w:val="647"/>
        </w:trPr>
        <w:tc>
          <w:tcPr>
            <w:tcW w:w="553" w:type="pct"/>
            <w:vMerge/>
            <w:shd w:val="clear" w:color="auto" w:fill="002060"/>
          </w:tcPr>
          <w:p w14:paraId="291B33F3"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vAlign w:val="center"/>
          </w:tcPr>
          <w:p w14:paraId="13A4CA5F" w14:textId="3D9C27A3" w:rsidR="00EF1F12" w:rsidRPr="00EF1F12" w:rsidRDefault="00F37597" w:rsidP="00EF1F12">
            <w:pPr>
              <w:rPr>
                <w:rFonts w:ascii="Corbel" w:eastAsia="Corbel" w:hAnsi="Corbel" w:cs="Times New Roman"/>
                <w:sz w:val="13"/>
                <w:szCs w:val="13"/>
                <w:lang w:val="es-ES" w:eastAsia="es-ES_tradnl"/>
              </w:rPr>
            </w:pPr>
            <w:r>
              <w:rPr>
                <w:rFonts w:ascii="Corbel" w:eastAsia="Corbel" w:hAnsi="Corbel" w:cs="Times New Roman"/>
                <w:sz w:val="13"/>
                <w:szCs w:val="13"/>
                <w:lang w:val="es-ES" w:eastAsia="es-ES_tradnl"/>
              </w:rPr>
              <w:t>Í</w:t>
            </w:r>
            <w:r w:rsidRPr="00F37597">
              <w:rPr>
                <w:rFonts w:ascii="Corbel" w:eastAsia="Corbel" w:hAnsi="Corbel" w:cs="Times New Roman"/>
                <w:sz w:val="13"/>
                <w:szCs w:val="13"/>
                <w:lang w:val="es-ES" w:eastAsia="es-ES_tradnl"/>
              </w:rPr>
              <w:t>ndice de percepción del compromiso con la región, estudio de imagen y posicionamiento de marca UES regionales.</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33F450DD" w14:textId="38A718B9" w:rsidR="00EF1F12" w:rsidRPr="00EF1F12" w:rsidRDefault="00F37597" w:rsidP="00EF1F12">
            <w:pPr>
              <w:jc w:val="both"/>
              <w:rPr>
                <w:rFonts w:ascii="Corbel" w:eastAsia="Times New Roman" w:hAnsi="Corbel" w:cs="Times New Roman"/>
                <w:b/>
                <w:bCs/>
                <w:color w:val="000000"/>
                <w:sz w:val="13"/>
                <w:szCs w:val="13"/>
                <w:lang w:val="es-ES" w:eastAsia="es-ES_tradnl"/>
              </w:rPr>
            </w:pPr>
            <w:r>
              <w:rPr>
                <w:rFonts w:ascii="Corbel" w:eastAsia="Times New Roman" w:hAnsi="Corbel" w:cs="Times New Roman"/>
                <w:color w:val="000000"/>
                <w:sz w:val="13"/>
                <w:szCs w:val="13"/>
                <w:lang w:val="es-ES" w:eastAsia="es-ES_tradnl"/>
              </w:rPr>
              <w:t>Índice de percepción del compromiso con la región determinado a través de estudio de imagen y posicionamiento de marca</w:t>
            </w:r>
          </w:p>
        </w:tc>
        <w:tc>
          <w:tcPr>
            <w:tcW w:w="1554" w:type="pct"/>
            <w:tcBorders>
              <w:top w:val="single" w:sz="4" w:space="0" w:color="auto"/>
              <w:left w:val="nil"/>
              <w:bottom w:val="single" w:sz="4" w:space="0" w:color="auto"/>
              <w:right w:val="single" w:sz="4" w:space="0" w:color="auto"/>
            </w:tcBorders>
            <w:shd w:val="clear" w:color="auto" w:fill="auto"/>
            <w:vAlign w:val="center"/>
          </w:tcPr>
          <w:p w14:paraId="3ECF0A86" w14:textId="1AC2C0CE" w:rsidR="00EF1F12" w:rsidRPr="00EF1F12" w:rsidRDefault="00B37C42" w:rsidP="00EF1F12">
            <w:pPr>
              <w:jc w:val="both"/>
              <w:rPr>
                <w:rFonts w:ascii="Corbel" w:eastAsia="Times New Roman" w:hAnsi="Corbel" w:cs="Times New Roman"/>
                <w:b/>
                <w:bCs/>
                <w:color w:val="000000"/>
                <w:sz w:val="13"/>
                <w:szCs w:val="13"/>
                <w:lang w:val="es-ES" w:eastAsia="es-ES_tradnl"/>
              </w:rPr>
            </w:pPr>
            <w:r w:rsidRPr="00F515D2">
              <w:rPr>
                <w:rFonts w:ascii="Corbel" w:eastAsia="Times New Roman" w:hAnsi="Corbel" w:cs="Times New Roman"/>
                <w:color w:val="000000" w:themeColor="text1"/>
                <w:sz w:val="13"/>
                <w:szCs w:val="13"/>
                <w:lang w:val="es-ES" w:eastAsia="es-ES_tradnl"/>
              </w:rPr>
              <w:t>Resultados a consulta respecto de cuáles de</w:t>
            </w:r>
            <w:r>
              <w:rPr>
                <w:rFonts w:ascii="Corbel" w:eastAsia="Times New Roman" w:hAnsi="Corbel" w:cs="Times New Roman"/>
                <w:color w:val="000000" w:themeColor="text1"/>
                <w:sz w:val="13"/>
                <w:szCs w:val="13"/>
                <w:lang w:val="es-ES" w:eastAsia="es-ES_tradnl"/>
              </w:rPr>
              <w:t xml:space="preserve"> </w:t>
            </w:r>
            <w:r w:rsidRPr="00F515D2">
              <w:rPr>
                <w:rFonts w:ascii="Corbel" w:eastAsia="Times New Roman" w:hAnsi="Corbel" w:cs="Times New Roman"/>
                <w:color w:val="000000" w:themeColor="text1"/>
                <w:sz w:val="13"/>
                <w:szCs w:val="13"/>
                <w:lang w:val="es-ES" w:eastAsia="es-ES_tradnl"/>
              </w:rPr>
              <w:t xml:space="preserve">las siguientes universidades diría Ud. que cumplen con el atributo </w:t>
            </w:r>
            <w:r>
              <w:rPr>
                <w:rFonts w:ascii="Corbel" w:eastAsia="Times New Roman" w:hAnsi="Corbel" w:cs="Times New Roman"/>
                <w:color w:val="000000" w:themeColor="text1"/>
                <w:sz w:val="13"/>
                <w:szCs w:val="13"/>
                <w:lang w:val="es-ES" w:eastAsia="es-ES_tradnl"/>
              </w:rPr>
              <w:t>“</w:t>
            </w:r>
            <w:r w:rsidRPr="00F515D2">
              <w:rPr>
                <w:rFonts w:ascii="Corbel" w:eastAsia="Times New Roman" w:hAnsi="Corbel" w:cs="Times New Roman"/>
                <w:color w:val="000000" w:themeColor="text1"/>
                <w:sz w:val="13"/>
                <w:szCs w:val="13"/>
                <w:lang w:val="es-ES" w:eastAsia="es-ES_tradnl"/>
              </w:rPr>
              <w:t>Muestra compromiso con la región</w:t>
            </w:r>
            <w:r>
              <w:rPr>
                <w:rFonts w:ascii="Corbel" w:eastAsia="Times New Roman" w:hAnsi="Corbel" w:cs="Times New Roman"/>
                <w:color w:val="000000" w:themeColor="text1"/>
                <w:sz w:val="13"/>
                <w:szCs w:val="13"/>
                <w:lang w:val="es-ES" w:eastAsia="es-ES_tradnl"/>
              </w:rPr>
              <w:t>”.</w:t>
            </w:r>
          </w:p>
        </w:tc>
      </w:tr>
      <w:tr w:rsidR="00EF1F12" w:rsidRPr="00EF1F12" w14:paraId="1FDCD851" w14:textId="77777777" w:rsidTr="00E8622C">
        <w:trPr>
          <w:trHeight w:val="354"/>
        </w:trPr>
        <w:tc>
          <w:tcPr>
            <w:tcW w:w="553" w:type="pct"/>
            <w:vMerge/>
            <w:shd w:val="clear" w:color="auto" w:fill="002060"/>
          </w:tcPr>
          <w:p w14:paraId="780ECA7F"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vAlign w:val="center"/>
          </w:tcPr>
          <w:p w14:paraId="6A7B6AB6" w14:textId="77777777" w:rsidR="00EF1F12" w:rsidRPr="00EF1F12" w:rsidRDefault="00EF1F12" w:rsidP="00EF1F12">
            <w:pPr>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Porcentaje de estudiantes que ingresan vía acceso meritorio</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1BB9BCA2"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Relación porcentual entre estudiantes de admisión nueva que ingresan a la Universidad por vías distintas a la regular (PSU) por buen rendimiento académico o destacado en algún área de formación y el total de estudiante admitidos durante el año en programas de pregrado con grado de licenciatura regulares</w:t>
            </w:r>
          </w:p>
        </w:tc>
        <w:tc>
          <w:tcPr>
            <w:tcW w:w="1554" w:type="pct"/>
            <w:tcBorders>
              <w:top w:val="single" w:sz="4" w:space="0" w:color="auto"/>
              <w:left w:val="nil"/>
              <w:bottom w:val="single" w:sz="4" w:space="0" w:color="auto"/>
              <w:right w:val="single" w:sz="4" w:space="0" w:color="auto"/>
            </w:tcBorders>
            <w:shd w:val="clear" w:color="auto" w:fill="auto"/>
            <w:vAlign w:val="center"/>
          </w:tcPr>
          <w:p w14:paraId="3F8657A3"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estudiantes nuevos de carreras de pregrado con licenciatura que ingresan por vías distintas a la regular por mérito / Nº total de estudiantes admitidos en el año de medición en carreras de pregrado con licenciatura regulares.</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Programas pregrado: </w:t>
            </w:r>
            <w:r w:rsidRPr="00EF1F12">
              <w:rPr>
                <w:rFonts w:ascii="Corbel" w:eastAsia="Times New Roman" w:hAnsi="Corbel" w:cs="Times New Roman"/>
                <w:color w:val="000000"/>
                <w:sz w:val="13"/>
                <w:szCs w:val="13"/>
                <w:lang w:val="es-ES" w:eastAsia="es-ES_tradnl"/>
              </w:rPr>
              <w:t>Licenciaturas sín título y profesionales con grado de licenciatura regulares.</w:t>
            </w:r>
          </w:p>
        </w:tc>
      </w:tr>
      <w:tr w:rsidR="00EF1F12" w:rsidRPr="00EF1F12" w14:paraId="70B7F404" w14:textId="77777777" w:rsidTr="00E8622C">
        <w:trPr>
          <w:trHeight w:val="354"/>
        </w:trPr>
        <w:tc>
          <w:tcPr>
            <w:tcW w:w="553" w:type="pct"/>
            <w:vMerge/>
            <w:shd w:val="clear" w:color="auto" w:fill="002060"/>
          </w:tcPr>
          <w:p w14:paraId="76635591"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vAlign w:val="center"/>
          </w:tcPr>
          <w:p w14:paraId="5BD69A14" w14:textId="77777777" w:rsidR="00EF1F12" w:rsidRPr="00EF1F12" w:rsidRDefault="00EF1F12" w:rsidP="00EF1F12">
            <w:pPr>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Retención de estudiantes al primer año que ingresan vía acceso meritorio.</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52E1DB97"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Relación porcentual entre los estudiantes que ingresaron por vías de admisión distintas a la ordinaria por mérito, pertenecientes a una cohorte que continúan en la carrera al año de estudio y todos los estudiantes que ingresaron por vías de admisión distintas a la ordinaria por mérito, que iniciaron en la misma cohorte en carreras de pregrado con licenciatura regulares.</w:t>
            </w:r>
          </w:p>
        </w:tc>
        <w:tc>
          <w:tcPr>
            <w:tcW w:w="1554" w:type="pct"/>
            <w:tcBorders>
              <w:top w:val="single" w:sz="4" w:space="0" w:color="auto"/>
              <w:left w:val="nil"/>
              <w:bottom w:val="single" w:sz="4" w:space="0" w:color="auto"/>
              <w:right w:val="single" w:sz="4" w:space="0" w:color="auto"/>
            </w:tcBorders>
            <w:shd w:val="clear" w:color="auto" w:fill="auto"/>
            <w:vAlign w:val="center"/>
          </w:tcPr>
          <w:p w14:paraId="3DB20007" w14:textId="77777777" w:rsidR="00EF1F12" w:rsidRPr="00EF1F12" w:rsidRDefault="00EF1F12" w:rsidP="00EF1F12">
            <w:pPr>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Estudiantes de admisión por mérito de la cohorte(i) matriculados en el primer semestre del año(j)/ total matriculados de la cohorte(i) con admisión por mérito</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Año (j)</w:t>
            </w:r>
            <w:r w:rsidRPr="00EF1F12">
              <w:rPr>
                <w:rFonts w:ascii="Corbel" w:eastAsia="Times New Roman" w:hAnsi="Corbel" w:cs="Times New Roman"/>
                <w:color w:val="000000"/>
                <w:sz w:val="13"/>
                <w:szCs w:val="13"/>
                <w:lang w:val="es-ES" w:eastAsia="es-ES_tradnl"/>
              </w:rPr>
              <w:t>: año de medición</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Cohorte (i)</w:t>
            </w:r>
            <w:r w:rsidRPr="00EF1F12">
              <w:rPr>
                <w:rFonts w:ascii="Corbel" w:eastAsia="Times New Roman" w:hAnsi="Corbel" w:cs="Times New Roman"/>
                <w:color w:val="000000"/>
                <w:sz w:val="13"/>
                <w:szCs w:val="13"/>
                <w:lang w:val="es-ES" w:eastAsia="es-ES_tradnl"/>
              </w:rPr>
              <w:t>: año de medición  - 1</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Programas pregrado: </w:t>
            </w:r>
            <w:r w:rsidRPr="00EF1F12">
              <w:rPr>
                <w:rFonts w:ascii="Corbel" w:eastAsia="Times New Roman" w:hAnsi="Corbel" w:cs="Times New Roman"/>
                <w:color w:val="000000"/>
                <w:sz w:val="13"/>
                <w:szCs w:val="13"/>
                <w:lang w:val="es-ES" w:eastAsia="es-ES_tradnl"/>
              </w:rPr>
              <w:t>Licenciaturas sin título y profesionales con grado de licenciatura.</w:t>
            </w:r>
          </w:p>
        </w:tc>
      </w:tr>
      <w:tr w:rsidR="00EF1F12" w:rsidRPr="00EF1F12" w14:paraId="361BC6B4" w14:textId="77777777" w:rsidTr="00E8622C">
        <w:trPr>
          <w:trHeight w:val="354"/>
        </w:trPr>
        <w:tc>
          <w:tcPr>
            <w:tcW w:w="553" w:type="pct"/>
            <w:vMerge/>
            <w:shd w:val="clear" w:color="auto" w:fill="002060"/>
          </w:tcPr>
          <w:p w14:paraId="5C1937BC"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tcPr>
          <w:p w14:paraId="4E7C11EB" w14:textId="77777777" w:rsidR="00EF1F12" w:rsidRPr="00EF1F12" w:rsidRDefault="00EF1F12" w:rsidP="00EF1F12">
            <w:pPr>
              <w:jc w:val="both"/>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Número de asesorías técnicas y consultorías ejecutadas</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08C8506C"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Cantidad de asesorías, consultorías, o asistencias técnicas realizadas por académicos en nombre de la Universidad o Facultad durante el año de medición.</w:t>
            </w:r>
          </w:p>
        </w:tc>
        <w:tc>
          <w:tcPr>
            <w:tcW w:w="1554" w:type="pct"/>
            <w:tcBorders>
              <w:top w:val="single" w:sz="4" w:space="0" w:color="auto"/>
              <w:left w:val="nil"/>
              <w:bottom w:val="single" w:sz="4" w:space="0" w:color="auto"/>
              <w:right w:val="single" w:sz="4" w:space="0" w:color="auto"/>
            </w:tcBorders>
            <w:shd w:val="clear" w:color="auto" w:fill="auto"/>
            <w:vAlign w:val="center"/>
          </w:tcPr>
          <w:p w14:paraId="07C1EFDE" w14:textId="77777777" w:rsidR="00EF1F12" w:rsidRPr="00EF1F12" w:rsidRDefault="00EF1F12" w:rsidP="00EF1F12">
            <w:pPr>
              <w:spacing w:after="180"/>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total de asesorías y prestaciones de servicios ejecutadas durante el año de medición.</w:t>
            </w:r>
          </w:p>
        </w:tc>
      </w:tr>
      <w:tr w:rsidR="00EF1F12" w:rsidRPr="00EF1F12" w14:paraId="5E711626" w14:textId="77777777" w:rsidTr="00E8622C">
        <w:trPr>
          <w:trHeight w:val="354"/>
        </w:trPr>
        <w:tc>
          <w:tcPr>
            <w:tcW w:w="553" w:type="pct"/>
            <w:vMerge/>
            <w:shd w:val="clear" w:color="auto" w:fill="002060"/>
          </w:tcPr>
          <w:p w14:paraId="62A2C3ED"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tcPr>
          <w:p w14:paraId="19434174" w14:textId="77777777" w:rsidR="00EF1F12" w:rsidRPr="00EF1F12" w:rsidRDefault="00EF1F12" w:rsidP="00EF1F12">
            <w:pPr>
              <w:jc w:val="both"/>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Número de cursos de capacitación ejecutados</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4432B743" w14:textId="77777777" w:rsidR="00EF1F12" w:rsidRPr="00EF1F12" w:rsidRDefault="00EF1F12" w:rsidP="00EF1F12">
            <w:pPr>
              <w:spacing w:after="180"/>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Cantidad de cursos de capacitación ejecutados durante el año de medición.</w:t>
            </w:r>
          </w:p>
        </w:tc>
        <w:tc>
          <w:tcPr>
            <w:tcW w:w="1554" w:type="pct"/>
            <w:tcBorders>
              <w:top w:val="single" w:sz="4" w:space="0" w:color="auto"/>
              <w:left w:val="nil"/>
              <w:bottom w:val="single" w:sz="4" w:space="0" w:color="auto"/>
              <w:right w:val="single" w:sz="4" w:space="0" w:color="auto"/>
            </w:tcBorders>
            <w:shd w:val="clear" w:color="auto" w:fill="auto"/>
            <w:vAlign w:val="center"/>
          </w:tcPr>
          <w:p w14:paraId="68AD610D" w14:textId="77777777" w:rsidR="00EF1F12" w:rsidRPr="00EF1F12" w:rsidRDefault="00EF1F12" w:rsidP="00EF1F12">
            <w:pPr>
              <w:spacing w:after="180"/>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total de capacitaciones ejecutadas</w:t>
            </w:r>
          </w:p>
        </w:tc>
      </w:tr>
      <w:tr w:rsidR="00EF1F12" w:rsidRPr="00EF1F12" w14:paraId="62037799" w14:textId="77777777" w:rsidTr="00E8622C">
        <w:trPr>
          <w:trHeight w:val="1094"/>
        </w:trPr>
        <w:tc>
          <w:tcPr>
            <w:tcW w:w="553" w:type="pct"/>
            <w:vMerge/>
            <w:shd w:val="clear" w:color="auto" w:fill="002060"/>
          </w:tcPr>
          <w:p w14:paraId="336B9542"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vAlign w:val="center"/>
          </w:tcPr>
          <w:p w14:paraId="4149DC91" w14:textId="77777777" w:rsidR="00EF1F12" w:rsidRPr="00EF1F12" w:rsidRDefault="00EF1F12" w:rsidP="00EF1F12">
            <w:pPr>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Número de exalumnos que participan en programas de diplomado</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499F8D7A" w14:textId="77777777" w:rsidR="00EF1F12" w:rsidRPr="00EF1F12" w:rsidRDefault="00EF1F12" w:rsidP="00EF1F12">
            <w:pPr>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Cantidad de exalumnos de carreras de pregrado que se inscriben en programas de diplomado durante el año de medición.</w:t>
            </w:r>
          </w:p>
        </w:tc>
        <w:tc>
          <w:tcPr>
            <w:tcW w:w="1554" w:type="pct"/>
            <w:tcBorders>
              <w:top w:val="single" w:sz="4" w:space="0" w:color="auto"/>
              <w:left w:val="nil"/>
              <w:bottom w:val="single" w:sz="4" w:space="0" w:color="auto"/>
              <w:right w:val="single" w:sz="4" w:space="0" w:color="auto"/>
            </w:tcBorders>
            <w:shd w:val="clear" w:color="auto" w:fill="auto"/>
            <w:vAlign w:val="center"/>
          </w:tcPr>
          <w:p w14:paraId="09036341" w14:textId="77777777" w:rsidR="00EF1F12" w:rsidRPr="00EF1F12" w:rsidRDefault="00EF1F12" w:rsidP="00EF1F12">
            <w:pPr>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estudiantes matriculados de la cohorte (i) en programas de diplomado que son exalumnos de programas de pregrado de la Universidad.</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Cohorte (i): </w:t>
            </w:r>
            <w:r w:rsidRPr="00EF1F12">
              <w:rPr>
                <w:rFonts w:ascii="Corbel" w:eastAsia="Times New Roman" w:hAnsi="Corbel" w:cs="Times New Roman"/>
                <w:color w:val="000000"/>
                <w:sz w:val="13"/>
                <w:szCs w:val="13"/>
                <w:lang w:val="es-ES" w:eastAsia="es-ES_tradnl"/>
              </w:rPr>
              <w:t>año de medición.</w:t>
            </w:r>
          </w:p>
        </w:tc>
      </w:tr>
      <w:tr w:rsidR="00EF1F12" w:rsidRPr="00EF1F12" w14:paraId="3C465015" w14:textId="77777777" w:rsidTr="00E8622C">
        <w:trPr>
          <w:trHeight w:val="354"/>
        </w:trPr>
        <w:tc>
          <w:tcPr>
            <w:tcW w:w="553" w:type="pct"/>
            <w:vMerge/>
            <w:shd w:val="clear" w:color="auto" w:fill="002060"/>
          </w:tcPr>
          <w:p w14:paraId="3A101142"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vAlign w:val="center"/>
          </w:tcPr>
          <w:p w14:paraId="1572E14D" w14:textId="77777777" w:rsidR="00EF1F12" w:rsidRPr="00EF1F12" w:rsidRDefault="00EF1F12" w:rsidP="00EF1F12">
            <w:pPr>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Número de nuevos matriculados en programas de diplomado</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733A1605" w14:textId="77777777" w:rsidR="00EF1F12" w:rsidRPr="00EF1F12" w:rsidRDefault="00EF1F12" w:rsidP="00EF1F12">
            <w:pPr>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Cantidad de estudiantes se inscriben en programas de diplomado en el año de medición.</w:t>
            </w:r>
          </w:p>
        </w:tc>
        <w:tc>
          <w:tcPr>
            <w:tcW w:w="1554" w:type="pct"/>
            <w:tcBorders>
              <w:top w:val="single" w:sz="4" w:space="0" w:color="auto"/>
              <w:left w:val="nil"/>
              <w:bottom w:val="single" w:sz="4" w:space="0" w:color="auto"/>
              <w:right w:val="single" w:sz="4" w:space="0" w:color="auto"/>
            </w:tcBorders>
            <w:shd w:val="clear" w:color="auto" w:fill="auto"/>
            <w:vAlign w:val="center"/>
          </w:tcPr>
          <w:p w14:paraId="166BAFDC" w14:textId="77777777" w:rsidR="00EF1F12" w:rsidRPr="00EF1F12" w:rsidRDefault="00EF1F12" w:rsidP="00EF1F12">
            <w:pPr>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estudiantes nuevos matriculados cohorte (i) en programas de diplomado.</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 xml:space="preserve">Cohorte (i): </w:t>
            </w:r>
            <w:r w:rsidRPr="00EF1F12">
              <w:rPr>
                <w:rFonts w:ascii="Corbel" w:eastAsia="Times New Roman" w:hAnsi="Corbel" w:cs="Times New Roman"/>
                <w:color w:val="000000"/>
                <w:sz w:val="13"/>
                <w:szCs w:val="13"/>
                <w:lang w:val="es-ES" w:eastAsia="es-ES_tradnl"/>
              </w:rPr>
              <w:t>año de medición.</w:t>
            </w:r>
          </w:p>
        </w:tc>
      </w:tr>
      <w:tr w:rsidR="00EF1F12" w:rsidRPr="00EF1F12" w14:paraId="3C16B93F" w14:textId="77777777" w:rsidTr="00E8622C">
        <w:trPr>
          <w:trHeight w:val="354"/>
        </w:trPr>
        <w:tc>
          <w:tcPr>
            <w:tcW w:w="553" w:type="pct"/>
            <w:vMerge/>
            <w:shd w:val="clear" w:color="auto" w:fill="002060"/>
          </w:tcPr>
          <w:p w14:paraId="707B0234"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vAlign w:val="center"/>
          </w:tcPr>
          <w:p w14:paraId="442854E6" w14:textId="77777777" w:rsidR="00F37597" w:rsidRDefault="00F37597" w:rsidP="00F37597">
            <w:pPr>
              <w:rPr>
                <w:rFonts w:ascii="Corbel" w:eastAsia="Corbel" w:hAnsi="Corbel" w:cs="Times New Roman"/>
                <w:sz w:val="13"/>
                <w:szCs w:val="13"/>
                <w:lang w:val="es-ES" w:eastAsia="es-ES_tradnl"/>
              </w:rPr>
            </w:pPr>
            <w:r w:rsidRPr="00A820C2">
              <w:rPr>
                <w:rFonts w:ascii="Corbel" w:eastAsia="Corbel" w:hAnsi="Corbel" w:cs="Times New Roman"/>
                <w:sz w:val="13"/>
                <w:szCs w:val="13"/>
                <w:lang w:val="es-ES" w:eastAsia="es-ES_tradnl"/>
              </w:rPr>
              <w:t>Nº de apariciones en medios de prensa en temáticas definidas en plan anual de medios institucional.</w:t>
            </w:r>
          </w:p>
          <w:p w14:paraId="3A107728" w14:textId="2CBC59C2" w:rsidR="00EF1F12" w:rsidRPr="00EF1F12" w:rsidRDefault="00EF1F12" w:rsidP="00EF1F12">
            <w:pPr>
              <w:rPr>
                <w:rFonts w:ascii="Corbel" w:eastAsia="Corbel" w:hAnsi="Corbel" w:cs="Times New Roman"/>
                <w:color w:val="FFFFFF"/>
                <w:sz w:val="13"/>
                <w:szCs w:val="13"/>
                <w:lang w:val="es-ES" w:eastAsia="es-ES_tradnl"/>
              </w:rPr>
            </w:pP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24B81386" w14:textId="405E6235"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Cantidad de publicaciones de opinión, columnas, cartas al director y entrevistas de académicos o autoridades en medios de prensa realizadas a nombre de la Universidad que la Autoridades consideran que los temas son de interés institucional</w:t>
            </w:r>
            <w:r w:rsidR="00F37597">
              <w:rPr>
                <w:rFonts w:ascii="Corbel" w:eastAsia="Times New Roman" w:hAnsi="Corbel" w:cs="Times New Roman"/>
                <w:color w:val="000000"/>
                <w:sz w:val="13"/>
                <w:szCs w:val="13"/>
                <w:lang w:val="es-ES" w:eastAsia="es-ES_tradnl"/>
              </w:rPr>
              <w:t xml:space="preserve"> que se encuentran definidos en plan de medios institucional</w:t>
            </w:r>
          </w:p>
        </w:tc>
        <w:tc>
          <w:tcPr>
            <w:tcW w:w="1554" w:type="pct"/>
            <w:tcBorders>
              <w:top w:val="single" w:sz="4" w:space="0" w:color="auto"/>
              <w:left w:val="nil"/>
              <w:bottom w:val="single" w:sz="4" w:space="0" w:color="auto"/>
              <w:right w:val="single" w:sz="4" w:space="0" w:color="auto"/>
            </w:tcBorders>
            <w:shd w:val="clear" w:color="auto" w:fill="auto"/>
            <w:vAlign w:val="center"/>
          </w:tcPr>
          <w:p w14:paraId="44D1B4ED"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total de apariciones positivas en medios de prensa en el año de medición.</w:t>
            </w:r>
          </w:p>
        </w:tc>
      </w:tr>
    </w:tbl>
    <w:p w14:paraId="4ECD74DC" w14:textId="77777777" w:rsidR="00EF1F12" w:rsidRPr="00EF1F12" w:rsidRDefault="00EF1F12" w:rsidP="00EF1F12">
      <w:pPr>
        <w:spacing w:after="180" w:line="360" w:lineRule="auto"/>
        <w:rPr>
          <w:rFonts w:ascii="Corbel" w:eastAsia="Corbel" w:hAnsi="Corbel" w:cs="Times New Roman"/>
          <w:sz w:val="20"/>
          <w:szCs w:val="20"/>
          <w:lang w:val="es-ES" w:eastAsia="es-ES_tradnl"/>
        </w:rPr>
      </w:pPr>
    </w:p>
    <w:p w14:paraId="3B0906FF" w14:textId="77777777" w:rsidR="00EF1F12" w:rsidRPr="00EF1F12" w:rsidRDefault="00EF1F12" w:rsidP="00EF1F12">
      <w:pPr>
        <w:spacing w:after="180" w:line="360" w:lineRule="auto"/>
        <w:rPr>
          <w:rFonts w:ascii="Corbel" w:eastAsia="Corbel" w:hAnsi="Corbel" w:cs="Times New Roman"/>
          <w:sz w:val="20"/>
          <w:szCs w:val="20"/>
          <w:lang w:val="es-ES" w:eastAsia="es-ES_tradnl"/>
        </w:rPr>
      </w:pPr>
    </w:p>
    <w:p w14:paraId="645E2DC4" w14:textId="77777777" w:rsidR="00EF1F12" w:rsidRPr="00EF1F12" w:rsidRDefault="00EF1F12" w:rsidP="00EF1F12">
      <w:pPr>
        <w:spacing w:after="180" w:line="360" w:lineRule="auto"/>
        <w:rPr>
          <w:rFonts w:ascii="Corbel" w:eastAsia="Corbel" w:hAnsi="Corbel" w:cs="Times New Roman"/>
          <w:sz w:val="20"/>
          <w:szCs w:val="20"/>
          <w:lang w:val="es-ES" w:eastAsia="es-ES_tradnl"/>
        </w:rPr>
      </w:pPr>
    </w:p>
    <w:p w14:paraId="0C0E9CD6" w14:textId="77777777" w:rsidR="00EF1F12" w:rsidRPr="00EF1F12" w:rsidRDefault="00EF1F12" w:rsidP="00EF1F12">
      <w:pPr>
        <w:spacing w:after="180" w:line="360" w:lineRule="auto"/>
        <w:rPr>
          <w:rFonts w:ascii="Corbel" w:eastAsia="Corbel" w:hAnsi="Corbel" w:cs="Times New Roman"/>
          <w:sz w:val="20"/>
          <w:szCs w:val="20"/>
          <w:lang w:val="es-ES" w:eastAsia="es-ES_tradnl"/>
        </w:rPr>
      </w:pPr>
      <w:r w:rsidRPr="00EF1F12">
        <w:rPr>
          <w:rFonts w:ascii="Corbel" w:eastAsia="Corbel" w:hAnsi="Corbel" w:cs="Times New Roman"/>
          <w:sz w:val="20"/>
          <w:szCs w:val="20"/>
          <w:lang w:val="es-ES" w:eastAsia="es-ES_tradnl"/>
        </w:rPr>
        <w:br w:type="page"/>
      </w:r>
    </w:p>
    <w:tbl>
      <w:tblPr>
        <w:tblStyle w:val="Tablaconcuadrcula"/>
        <w:tblW w:w="5000" w:type="pct"/>
        <w:tblLook w:val="04A0" w:firstRow="1" w:lastRow="0" w:firstColumn="1" w:lastColumn="0" w:noHBand="0" w:noVBand="1"/>
      </w:tblPr>
      <w:tblGrid>
        <w:gridCol w:w="1113"/>
        <w:gridCol w:w="2292"/>
        <w:gridCol w:w="3535"/>
        <w:gridCol w:w="3130"/>
      </w:tblGrid>
      <w:tr w:rsidR="00EF1F12" w:rsidRPr="00EF1F12" w14:paraId="0F4B5191" w14:textId="77777777" w:rsidTr="00EF1F12">
        <w:trPr>
          <w:trHeight w:val="354"/>
        </w:trPr>
        <w:tc>
          <w:tcPr>
            <w:tcW w:w="553" w:type="pct"/>
            <w:tcBorders>
              <w:top w:val="single" w:sz="4" w:space="0" w:color="auto"/>
              <w:bottom w:val="single" w:sz="4" w:space="0" w:color="auto"/>
            </w:tcBorders>
            <w:shd w:val="clear" w:color="auto" w:fill="D9D9D9"/>
          </w:tcPr>
          <w:p w14:paraId="27A36F0C" w14:textId="77777777" w:rsidR="00EF1F12" w:rsidRPr="00EF1F12" w:rsidRDefault="00EF1F12" w:rsidP="00EF1F12">
            <w:pPr>
              <w:jc w:val="center"/>
              <w:rPr>
                <w:rFonts w:ascii="Corbel" w:eastAsia="Corbel" w:hAnsi="Corbel" w:cs="Times New Roman"/>
                <w:b/>
                <w:color w:val="000000"/>
                <w:sz w:val="13"/>
                <w:szCs w:val="13"/>
                <w:lang w:val="es-ES" w:eastAsia="es-ES_tradnl"/>
              </w:rPr>
            </w:pPr>
            <w:r w:rsidRPr="00EF1F12">
              <w:rPr>
                <w:rFonts w:ascii="Corbel" w:eastAsia="Corbel" w:hAnsi="Corbel" w:cs="Times New Roman"/>
                <w:b/>
                <w:color w:val="000000"/>
                <w:sz w:val="13"/>
                <w:szCs w:val="13"/>
                <w:lang w:val="es-ES" w:eastAsia="es-ES_tradnl"/>
              </w:rPr>
              <w:lastRenderedPageBreak/>
              <w:t>FOCO</w:t>
            </w:r>
          </w:p>
          <w:p w14:paraId="43E7E6C4" w14:textId="77777777" w:rsidR="00EF1F12" w:rsidRPr="00EF1F12" w:rsidRDefault="00EF1F12" w:rsidP="00EF1F12">
            <w:pPr>
              <w:jc w:val="center"/>
              <w:rPr>
                <w:rFonts w:ascii="Corbel" w:eastAsia="Corbel" w:hAnsi="Corbel" w:cs="Times New Roman"/>
                <w:b/>
                <w:color w:val="000000"/>
                <w:sz w:val="13"/>
                <w:szCs w:val="13"/>
                <w:lang w:val="es-ES" w:eastAsia="es-ES_tradnl"/>
              </w:rPr>
            </w:pPr>
            <w:r w:rsidRPr="00EF1F12">
              <w:rPr>
                <w:rFonts w:ascii="Corbel" w:eastAsia="Corbel" w:hAnsi="Corbel" w:cs="Times New Roman"/>
                <w:b/>
                <w:color w:val="000000"/>
                <w:sz w:val="13"/>
                <w:szCs w:val="13"/>
                <w:lang w:val="es-ES" w:eastAsia="es-ES_tradnl"/>
              </w:rPr>
              <w:t>ESTRATÉGICO</w:t>
            </w:r>
          </w:p>
        </w:tc>
        <w:tc>
          <w:tcPr>
            <w:tcW w:w="1138" w:type="pct"/>
            <w:tcBorders>
              <w:top w:val="single" w:sz="4" w:space="0" w:color="auto"/>
              <w:bottom w:val="single" w:sz="4" w:space="0" w:color="auto"/>
            </w:tcBorders>
            <w:shd w:val="clear" w:color="auto" w:fill="D9D9D9"/>
          </w:tcPr>
          <w:p w14:paraId="328CCB04" w14:textId="77777777" w:rsidR="00EF1F12" w:rsidRPr="00EF1F12" w:rsidRDefault="00EF1F12" w:rsidP="00EF1F12">
            <w:pPr>
              <w:jc w:val="center"/>
              <w:rPr>
                <w:rFonts w:ascii="Corbel" w:eastAsia="Corbel" w:hAnsi="Corbel" w:cs="Times New Roman"/>
                <w:b/>
                <w:color w:val="000000"/>
                <w:sz w:val="13"/>
                <w:szCs w:val="13"/>
                <w:lang w:val="es-ES" w:eastAsia="es-ES_tradnl"/>
              </w:rPr>
            </w:pPr>
            <w:r w:rsidRPr="00EF1F12">
              <w:rPr>
                <w:rFonts w:ascii="Corbel" w:eastAsia="Corbel" w:hAnsi="Corbel" w:cs="Times New Roman"/>
                <w:b/>
                <w:color w:val="000000"/>
                <w:sz w:val="13"/>
                <w:szCs w:val="13"/>
                <w:lang w:val="es-ES" w:eastAsia="es-ES_tradnl"/>
              </w:rPr>
              <w:t>INDICADOR</w:t>
            </w:r>
          </w:p>
        </w:tc>
        <w:tc>
          <w:tcPr>
            <w:tcW w:w="1755" w:type="pct"/>
            <w:tcBorders>
              <w:top w:val="single" w:sz="4" w:space="0" w:color="auto"/>
              <w:left w:val="single" w:sz="4" w:space="0" w:color="auto"/>
              <w:bottom w:val="single" w:sz="4" w:space="0" w:color="auto"/>
              <w:right w:val="single" w:sz="4" w:space="0" w:color="auto"/>
            </w:tcBorders>
            <w:shd w:val="clear" w:color="auto" w:fill="D9D9D9"/>
            <w:vAlign w:val="center"/>
          </w:tcPr>
          <w:p w14:paraId="5E551BD0" w14:textId="77777777" w:rsidR="00EF1F12" w:rsidRPr="00EF1F12" w:rsidRDefault="00EF1F12" w:rsidP="00EF1F12">
            <w:pPr>
              <w:spacing w:after="180"/>
              <w:jc w:val="center"/>
              <w:rPr>
                <w:rFonts w:ascii="Corbel" w:eastAsia="Corbel" w:hAnsi="Corbel" w:cs="Times New Roman"/>
                <w:b/>
                <w:color w:val="000000"/>
                <w:sz w:val="13"/>
                <w:szCs w:val="13"/>
                <w:lang w:val="es-ES" w:eastAsia="es-ES_tradnl"/>
              </w:rPr>
            </w:pPr>
            <w:r w:rsidRPr="00EF1F12">
              <w:rPr>
                <w:rFonts w:ascii="Corbel" w:eastAsia="Times New Roman" w:hAnsi="Corbel" w:cs="Times New Roman"/>
                <w:b/>
                <w:bCs/>
                <w:color w:val="000000"/>
                <w:sz w:val="13"/>
                <w:szCs w:val="13"/>
                <w:lang w:val="es-ES" w:eastAsia="es-ES_tradnl"/>
              </w:rPr>
              <w:t>DESCRIPCIÓN</w:t>
            </w:r>
          </w:p>
        </w:tc>
        <w:tc>
          <w:tcPr>
            <w:tcW w:w="1554" w:type="pct"/>
            <w:tcBorders>
              <w:top w:val="single" w:sz="4" w:space="0" w:color="auto"/>
              <w:left w:val="single" w:sz="4" w:space="0" w:color="auto"/>
              <w:bottom w:val="single" w:sz="4" w:space="0" w:color="auto"/>
              <w:right w:val="single" w:sz="4" w:space="0" w:color="auto"/>
            </w:tcBorders>
            <w:shd w:val="clear" w:color="auto" w:fill="D9D9D9"/>
            <w:vAlign w:val="center"/>
          </w:tcPr>
          <w:p w14:paraId="0218DFB8" w14:textId="77777777" w:rsidR="00EF1F12" w:rsidRPr="00EF1F12" w:rsidRDefault="00EF1F12" w:rsidP="00EF1F12">
            <w:pPr>
              <w:spacing w:after="180"/>
              <w:jc w:val="center"/>
              <w:rPr>
                <w:rFonts w:ascii="Corbel" w:eastAsia="Corbel" w:hAnsi="Corbel" w:cs="Times New Roman"/>
                <w:b/>
                <w:color w:val="000000"/>
                <w:sz w:val="13"/>
                <w:szCs w:val="13"/>
                <w:lang w:val="es-ES" w:eastAsia="es-ES_tradnl"/>
              </w:rPr>
            </w:pPr>
            <w:r w:rsidRPr="00EF1F12">
              <w:rPr>
                <w:rFonts w:ascii="Corbel" w:eastAsia="Times New Roman" w:hAnsi="Corbel" w:cs="Times New Roman"/>
                <w:b/>
                <w:bCs/>
                <w:color w:val="000000"/>
                <w:sz w:val="13"/>
                <w:szCs w:val="13"/>
                <w:lang w:val="es-ES" w:eastAsia="es-ES_tradnl"/>
              </w:rPr>
              <w:t>FORMA DE CÁLCULO</w:t>
            </w:r>
          </w:p>
        </w:tc>
      </w:tr>
      <w:tr w:rsidR="00EF1F12" w:rsidRPr="00EF1F12" w14:paraId="0817FBE1" w14:textId="77777777" w:rsidTr="00E8622C">
        <w:trPr>
          <w:trHeight w:val="610"/>
        </w:trPr>
        <w:tc>
          <w:tcPr>
            <w:tcW w:w="553" w:type="pct"/>
            <w:vMerge w:val="restart"/>
            <w:tcBorders>
              <w:top w:val="single" w:sz="4" w:space="0" w:color="auto"/>
            </w:tcBorders>
            <w:shd w:val="clear" w:color="auto" w:fill="002060"/>
            <w:textDirection w:val="btLr"/>
          </w:tcPr>
          <w:p w14:paraId="5784D23C" w14:textId="77777777" w:rsidR="00EF1F12" w:rsidRPr="00EF1F12" w:rsidRDefault="00EF1F12" w:rsidP="00EF1F12">
            <w:pPr>
              <w:jc w:val="center"/>
              <w:rPr>
                <w:rFonts w:ascii="Corbel" w:eastAsia="Corbel" w:hAnsi="Corbel" w:cs="Times New Roman"/>
                <w:sz w:val="28"/>
                <w:szCs w:val="28"/>
                <w:lang w:val="es-ES" w:eastAsia="es-ES_tradnl"/>
              </w:rPr>
            </w:pPr>
            <w:r w:rsidRPr="00EF1F12">
              <w:rPr>
                <w:rFonts w:ascii="Corbel" w:eastAsia="Corbel" w:hAnsi="Corbel" w:cs="Times New Roman"/>
                <w:b/>
                <w:bCs/>
                <w:color w:val="FFFFFF" w:themeColor="background1"/>
                <w:sz w:val="28"/>
                <w:szCs w:val="28"/>
                <w:lang w:val="es-ES" w:eastAsia="es-ES_tradnl"/>
              </w:rPr>
              <w:t>OPTIMIZACIÓN DE LA GESTIÓN Y SOSTENIBILIDAD INSTITUCIONAL</w:t>
            </w:r>
          </w:p>
        </w:tc>
        <w:tc>
          <w:tcPr>
            <w:tcW w:w="1138" w:type="pct"/>
            <w:tcBorders>
              <w:top w:val="single" w:sz="4" w:space="0" w:color="auto"/>
            </w:tcBorders>
            <w:shd w:val="clear" w:color="auto" w:fill="auto"/>
          </w:tcPr>
          <w:p w14:paraId="1D823F3C" w14:textId="77777777" w:rsidR="00EF1F12" w:rsidRPr="00EF1F12" w:rsidRDefault="00EF1F12" w:rsidP="00EF1F12">
            <w:pPr>
              <w:jc w:val="both"/>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 xml:space="preserve">Índice de clima laboral </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28C0A8CE" w14:textId="77777777" w:rsidR="00EF1F12" w:rsidRPr="00EF1F12" w:rsidRDefault="00EF1F12" w:rsidP="00EF1F12">
            <w:pPr>
              <w:spacing w:after="180"/>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Índice de clima laboral con la Universidad de los funcionarios, calculado a través de la Encuesta de Calidad y Vida Laboral.</w:t>
            </w:r>
          </w:p>
        </w:tc>
        <w:tc>
          <w:tcPr>
            <w:tcW w:w="1554" w:type="pct"/>
            <w:tcBorders>
              <w:top w:val="single" w:sz="4" w:space="0" w:color="auto"/>
              <w:left w:val="nil"/>
              <w:bottom w:val="single" w:sz="4" w:space="0" w:color="auto"/>
              <w:right w:val="single" w:sz="4" w:space="0" w:color="auto"/>
            </w:tcBorders>
            <w:shd w:val="clear" w:color="auto" w:fill="auto"/>
            <w:vAlign w:val="center"/>
          </w:tcPr>
          <w:p w14:paraId="0218AFAC"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respuestas evaluadas positivas en consultas a funcionarios a través del instrumento de Calidad y Vida Laboral / total de respuestas del mismo instrumento en el año de medición.</w:t>
            </w:r>
          </w:p>
        </w:tc>
      </w:tr>
      <w:tr w:rsidR="00EF1F12" w:rsidRPr="00EF1F12" w14:paraId="0128778B" w14:textId="77777777" w:rsidTr="00E8622C">
        <w:trPr>
          <w:trHeight w:val="354"/>
        </w:trPr>
        <w:tc>
          <w:tcPr>
            <w:tcW w:w="553" w:type="pct"/>
            <w:vMerge/>
            <w:shd w:val="clear" w:color="auto" w:fill="002060"/>
          </w:tcPr>
          <w:p w14:paraId="1B26A888"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tcPr>
          <w:p w14:paraId="351C1FF2" w14:textId="77777777" w:rsidR="00EF1F12" w:rsidRPr="00EF1F12" w:rsidRDefault="00EF1F12" w:rsidP="00EF1F12">
            <w:pPr>
              <w:jc w:val="both"/>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Porcentaje de académicos con cargos de gestión académica con evaluación satisfactoria.</w:t>
            </w:r>
          </w:p>
        </w:tc>
        <w:tc>
          <w:tcPr>
            <w:tcW w:w="1755" w:type="pct"/>
            <w:tcBorders>
              <w:top w:val="single" w:sz="4" w:space="0" w:color="auto"/>
              <w:left w:val="single" w:sz="4" w:space="0" w:color="auto"/>
              <w:bottom w:val="nil"/>
              <w:right w:val="single" w:sz="4" w:space="0" w:color="auto"/>
            </w:tcBorders>
            <w:shd w:val="clear" w:color="auto" w:fill="auto"/>
            <w:vAlign w:val="center"/>
          </w:tcPr>
          <w:p w14:paraId="13025A80" w14:textId="77777777" w:rsidR="00EF1F12" w:rsidRPr="00EF1F12" w:rsidRDefault="00EF1F12" w:rsidP="00EF1F12">
            <w:pPr>
              <w:spacing w:after="180"/>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 xml:space="preserve">Relación porcentual entre los académicos con cargos de gestión académica como: secretarios académicos, directores de escuela, Jefes de Departamento y jefes de Carrera evaluados positivamente mediante instrumento de evaluación y el total de académicos con cargo de gestión académica evaluados. </w:t>
            </w:r>
          </w:p>
        </w:tc>
        <w:tc>
          <w:tcPr>
            <w:tcW w:w="1554" w:type="pct"/>
            <w:tcBorders>
              <w:top w:val="single" w:sz="4" w:space="0" w:color="auto"/>
              <w:left w:val="nil"/>
              <w:bottom w:val="single" w:sz="4" w:space="0" w:color="auto"/>
              <w:right w:val="single" w:sz="4" w:space="0" w:color="auto"/>
            </w:tcBorders>
            <w:shd w:val="clear" w:color="auto" w:fill="auto"/>
            <w:vAlign w:val="center"/>
          </w:tcPr>
          <w:p w14:paraId="5C569895"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académicos con cargos de gestión evaluados positivamente / Nº total de académicos con cargos de gestión evaluados en el año de medición.</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Evaluación positiva:</w:t>
            </w:r>
            <w:r w:rsidRPr="00EF1F12">
              <w:rPr>
                <w:rFonts w:ascii="Corbel" w:eastAsia="Times New Roman" w:hAnsi="Corbel" w:cs="Times New Roman"/>
                <w:color w:val="000000"/>
                <w:sz w:val="13"/>
                <w:szCs w:val="13"/>
                <w:lang w:val="es-ES" w:eastAsia="es-ES_tradnl"/>
              </w:rPr>
              <w:t xml:space="preserve"> Se debe definir los parámetros de evaluación satisfactoria de acuerdo al instrumento utilizado y al cargo ejercido.</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Cargos de gestión académica:</w:t>
            </w:r>
            <w:r w:rsidRPr="00EF1F12">
              <w:rPr>
                <w:rFonts w:ascii="Corbel" w:eastAsia="Times New Roman" w:hAnsi="Corbel" w:cs="Times New Roman"/>
                <w:color w:val="000000"/>
                <w:sz w:val="13"/>
                <w:szCs w:val="13"/>
                <w:lang w:val="es-ES" w:eastAsia="es-ES_tradnl"/>
              </w:rPr>
              <w:t xml:space="preserve"> Aquellos cargos de gestión estatutarios que se realizan de igual manera en todas las facultades e institutos. </w:t>
            </w:r>
          </w:p>
        </w:tc>
      </w:tr>
      <w:tr w:rsidR="00EF1F12" w:rsidRPr="00EF1F12" w14:paraId="4EC8E331" w14:textId="77777777" w:rsidTr="00E8622C">
        <w:trPr>
          <w:trHeight w:val="354"/>
        </w:trPr>
        <w:tc>
          <w:tcPr>
            <w:tcW w:w="553" w:type="pct"/>
            <w:vMerge/>
            <w:shd w:val="clear" w:color="auto" w:fill="002060"/>
          </w:tcPr>
          <w:p w14:paraId="087EBE68"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tcPr>
          <w:p w14:paraId="015B4406" w14:textId="77777777" w:rsidR="00EF1F12" w:rsidRPr="00EF1F12" w:rsidRDefault="00EF1F12" w:rsidP="00EF1F12">
            <w:pPr>
              <w:jc w:val="both"/>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Porcentaje de administrativos con nivel de desempeño satisfactorio</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254D478D" w14:textId="77777777" w:rsidR="00EF1F12" w:rsidRPr="00EF1F12" w:rsidRDefault="00EF1F12" w:rsidP="00EF1F12">
            <w:pPr>
              <w:spacing w:after="180"/>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 xml:space="preserve">Relación porcentual entre los administrativos evaluados positivamente mediante instrumento de Evaluación de Desempeño y el total de los funcionarios administrativos evaluados. </w:t>
            </w:r>
          </w:p>
        </w:tc>
        <w:tc>
          <w:tcPr>
            <w:tcW w:w="1554" w:type="pct"/>
            <w:tcBorders>
              <w:top w:val="nil"/>
              <w:left w:val="nil"/>
              <w:bottom w:val="single" w:sz="4" w:space="0" w:color="auto"/>
              <w:right w:val="single" w:sz="4" w:space="0" w:color="auto"/>
            </w:tcBorders>
            <w:shd w:val="clear" w:color="auto" w:fill="auto"/>
            <w:vAlign w:val="center"/>
          </w:tcPr>
          <w:p w14:paraId="20BEB23F"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administrativos evaluados positivamente en su desempeño / Nº total de administrativos evaluados en el año de medición.</w:t>
            </w:r>
            <w:r w:rsidRPr="00EF1F12">
              <w:rPr>
                <w:rFonts w:ascii="Corbel" w:eastAsia="Times New Roman" w:hAnsi="Corbel" w:cs="Times New Roman"/>
                <w:color w:val="000000"/>
                <w:sz w:val="13"/>
                <w:szCs w:val="13"/>
                <w:lang w:val="es-ES" w:eastAsia="es-ES_tradnl"/>
              </w:rPr>
              <w:br/>
            </w:r>
            <w:r w:rsidRPr="00EF1F12">
              <w:rPr>
                <w:rFonts w:ascii="Corbel" w:eastAsia="Times New Roman" w:hAnsi="Corbel" w:cs="Times New Roman"/>
                <w:b/>
                <w:bCs/>
                <w:color w:val="000000"/>
                <w:sz w:val="13"/>
                <w:szCs w:val="13"/>
                <w:lang w:val="es-ES" w:eastAsia="es-ES_tradnl"/>
              </w:rPr>
              <w:t>Evaluación positiva:</w:t>
            </w:r>
            <w:r w:rsidRPr="00EF1F12">
              <w:rPr>
                <w:rFonts w:ascii="Corbel" w:eastAsia="Times New Roman" w:hAnsi="Corbel" w:cs="Times New Roman"/>
                <w:color w:val="000000"/>
                <w:sz w:val="13"/>
                <w:szCs w:val="13"/>
                <w:lang w:val="es-ES" w:eastAsia="es-ES_tradnl"/>
              </w:rPr>
              <w:t xml:space="preserve"> Se debe definir los parámetros de desempeño satisfactorio de acuerdo al instrumento utilizado.</w:t>
            </w:r>
          </w:p>
        </w:tc>
      </w:tr>
      <w:tr w:rsidR="00EF1F12" w:rsidRPr="00EF1F12" w14:paraId="4417B4D6" w14:textId="77777777" w:rsidTr="00E8622C">
        <w:trPr>
          <w:trHeight w:val="354"/>
        </w:trPr>
        <w:tc>
          <w:tcPr>
            <w:tcW w:w="553" w:type="pct"/>
            <w:vMerge/>
            <w:shd w:val="clear" w:color="auto" w:fill="002060"/>
          </w:tcPr>
          <w:p w14:paraId="0BC0B382"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vAlign w:val="center"/>
          </w:tcPr>
          <w:p w14:paraId="7AB33A7F" w14:textId="77777777" w:rsidR="00EF1F12" w:rsidRPr="00EF1F12" w:rsidRDefault="00EF1F12" w:rsidP="00EF1F12">
            <w:pPr>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Índice de percepción del sello identitario</w:t>
            </w:r>
          </w:p>
        </w:tc>
        <w:tc>
          <w:tcPr>
            <w:tcW w:w="1755" w:type="pct"/>
            <w:tcBorders>
              <w:top w:val="nil"/>
              <w:left w:val="single" w:sz="4" w:space="0" w:color="auto"/>
              <w:bottom w:val="single" w:sz="4" w:space="0" w:color="auto"/>
              <w:right w:val="single" w:sz="4" w:space="0" w:color="auto"/>
            </w:tcBorders>
            <w:shd w:val="clear" w:color="auto" w:fill="auto"/>
            <w:vAlign w:val="center"/>
          </w:tcPr>
          <w:p w14:paraId="48D803C9" w14:textId="77777777" w:rsidR="00EF1F12" w:rsidRPr="00EF1F12" w:rsidRDefault="00EF1F12" w:rsidP="00EF1F12">
            <w:pPr>
              <w:spacing w:after="180"/>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Índice de percepción del Sello identitario, calculado a través de un instrumento a todos los funcionarios de la UCSC.</w:t>
            </w:r>
          </w:p>
        </w:tc>
        <w:tc>
          <w:tcPr>
            <w:tcW w:w="1554" w:type="pct"/>
            <w:tcBorders>
              <w:top w:val="nil"/>
              <w:left w:val="nil"/>
              <w:bottom w:val="single" w:sz="4" w:space="0" w:color="auto"/>
              <w:right w:val="single" w:sz="4" w:space="0" w:color="auto"/>
            </w:tcBorders>
            <w:shd w:val="clear" w:color="auto" w:fill="auto"/>
            <w:vAlign w:val="center"/>
          </w:tcPr>
          <w:p w14:paraId="2216145B"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respuestas evaluadas positivas respecto del Sello Identitario en consultas a funcionarios a través de un instrumento de percepción / total de respuestas del mismo instrumento en el año de medición</w:t>
            </w:r>
          </w:p>
        </w:tc>
      </w:tr>
      <w:tr w:rsidR="00EF1F12" w:rsidRPr="00EF1F12" w14:paraId="53065E25" w14:textId="77777777" w:rsidTr="00E8622C">
        <w:trPr>
          <w:trHeight w:val="354"/>
        </w:trPr>
        <w:tc>
          <w:tcPr>
            <w:tcW w:w="553" w:type="pct"/>
            <w:vMerge/>
            <w:shd w:val="clear" w:color="auto" w:fill="002060"/>
          </w:tcPr>
          <w:p w14:paraId="5C813E0C"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tcPr>
          <w:p w14:paraId="65363710" w14:textId="77777777" w:rsidR="00EF1F12" w:rsidRPr="00EF1F12" w:rsidRDefault="00EF1F12" w:rsidP="00EF1F12">
            <w:pPr>
              <w:jc w:val="both"/>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Índice de comunicación interna.</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6BEB3F72" w14:textId="77777777" w:rsidR="00EF1F12" w:rsidRPr="00EF1F12" w:rsidRDefault="00EF1F12" w:rsidP="00EF1F12">
            <w:pPr>
              <w:spacing w:after="180"/>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Índice de percepción de la comunicación interna entre administrativos, académicos y autoridades, calculado mediante un instrumento a todos los funcionarios de la UCSC.</w:t>
            </w:r>
          </w:p>
        </w:tc>
        <w:tc>
          <w:tcPr>
            <w:tcW w:w="1554" w:type="pct"/>
            <w:tcBorders>
              <w:top w:val="single" w:sz="4" w:space="0" w:color="auto"/>
              <w:left w:val="nil"/>
              <w:bottom w:val="single" w:sz="4" w:space="0" w:color="auto"/>
              <w:right w:val="single" w:sz="4" w:space="0" w:color="auto"/>
            </w:tcBorders>
            <w:shd w:val="clear" w:color="auto" w:fill="auto"/>
            <w:vAlign w:val="center"/>
          </w:tcPr>
          <w:p w14:paraId="3AEDE210"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respuesta evaluadas positivas respecto de la comunicación interna en consultas a funcionarios a través de un instrumento de percepción / total de respuestas del mismo instrumento en el año de medición.</w:t>
            </w:r>
          </w:p>
        </w:tc>
      </w:tr>
      <w:tr w:rsidR="00EF1F12" w:rsidRPr="00EF1F12" w14:paraId="328D46FF" w14:textId="77777777" w:rsidTr="00E8622C">
        <w:trPr>
          <w:trHeight w:val="354"/>
        </w:trPr>
        <w:tc>
          <w:tcPr>
            <w:tcW w:w="553" w:type="pct"/>
            <w:vMerge/>
            <w:shd w:val="clear" w:color="auto" w:fill="002060"/>
          </w:tcPr>
          <w:p w14:paraId="3656A595"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tcBorders>
              <w:bottom w:val="single" w:sz="4" w:space="0" w:color="auto"/>
            </w:tcBorders>
            <w:shd w:val="clear" w:color="auto" w:fill="auto"/>
            <w:vAlign w:val="center"/>
          </w:tcPr>
          <w:p w14:paraId="351B0D70" w14:textId="77777777" w:rsidR="00EF1F12" w:rsidRPr="00EF1F12" w:rsidRDefault="00EF1F12" w:rsidP="00EF1F12">
            <w:pPr>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Índice de satisfacción por la infraestructura y equipamiento</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69DF4007" w14:textId="77777777" w:rsidR="00EF1F12" w:rsidRPr="00EF1F12" w:rsidRDefault="00EF1F12" w:rsidP="00EF1F12">
            <w:pPr>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Índice de satisfacción de la infraestructura y equipamiento disponible, medido a través de la Encuesta de Satisfacción de los Servicios Institucionales a todos los estudiantes de pregrado.</w:t>
            </w:r>
          </w:p>
        </w:tc>
        <w:tc>
          <w:tcPr>
            <w:tcW w:w="1554" w:type="pct"/>
            <w:tcBorders>
              <w:top w:val="single" w:sz="4" w:space="0" w:color="auto"/>
              <w:left w:val="nil"/>
              <w:bottom w:val="single" w:sz="4" w:space="0" w:color="auto"/>
              <w:right w:val="single" w:sz="4" w:space="0" w:color="auto"/>
            </w:tcBorders>
            <w:shd w:val="clear" w:color="auto" w:fill="auto"/>
            <w:vAlign w:val="center"/>
          </w:tcPr>
          <w:p w14:paraId="34A82B2E"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respuestas evaluadas como satisfecho o muy satisfecho en dimensión de Infraestructura en instrumento de satisfacción de servicios / total de preguntas consultados a los estudiantes de pregrado en dimensión Infraestructura en el mismo instrumento en el año de medición.</w:t>
            </w:r>
          </w:p>
        </w:tc>
      </w:tr>
      <w:tr w:rsidR="00EF1F12" w:rsidRPr="00EF1F12" w14:paraId="3D8871B4" w14:textId="77777777" w:rsidTr="00E8622C">
        <w:trPr>
          <w:trHeight w:val="354"/>
        </w:trPr>
        <w:tc>
          <w:tcPr>
            <w:tcW w:w="553" w:type="pct"/>
            <w:vMerge/>
            <w:shd w:val="clear" w:color="auto" w:fill="002060"/>
          </w:tcPr>
          <w:p w14:paraId="70E982D2"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vAlign w:val="center"/>
          </w:tcPr>
          <w:p w14:paraId="494C987E" w14:textId="77777777" w:rsidR="00EF1F12" w:rsidRPr="00EF1F12" w:rsidRDefault="00EF1F12" w:rsidP="00EF1F12">
            <w:pPr>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Porcentaje de direcciones certificadas en el Sistema de Gestión de la Calidad (SGC).</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1A82EA53"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Relación porcentual entre las direcciones con responsabilidad administrativa que se encuentran en el Sistema de Gestión de la Calidad con certificación y el total direcciones de la Universidad.</w:t>
            </w:r>
          </w:p>
        </w:tc>
        <w:tc>
          <w:tcPr>
            <w:tcW w:w="1554" w:type="pct"/>
            <w:tcBorders>
              <w:top w:val="single" w:sz="4" w:space="0" w:color="auto"/>
              <w:left w:val="nil"/>
              <w:bottom w:val="single" w:sz="4" w:space="0" w:color="auto"/>
              <w:right w:val="single" w:sz="4" w:space="0" w:color="auto"/>
            </w:tcBorders>
            <w:shd w:val="clear" w:color="auto" w:fill="auto"/>
            <w:vAlign w:val="center"/>
          </w:tcPr>
          <w:p w14:paraId="2B642FBF"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direcciones adscritas al SGC certificadas / Nº total de direcciones con responsabilidad administrativa</w:t>
            </w:r>
          </w:p>
        </w:tc>
      </w:tr>
      <w:tr w:rsidR="00EF1F12" w:rsidRPr="00EF1F12" w14:paraId="07C3D9E6" w14:textId="77777777" w:rsidTr="00E8622C">
        <w:trPr>
          <w:trHeight w:val="674"/>
        </w:trPr>
        <w:tc>
          <w:tcPr>
            <w:tcW w:w="553" w:type="pct"/>
            <w:vMerge/>
            <w:shd w:val="clear" w:color="auto" w:fill="002060"/>
          </w:tcPr>
          <w:p w14:paraId="367ECC86"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tcBorders>
              <w:bottom w:val="single" w:sz="4" w:space="0" w:color="auto"/>
            </w:tcBorders>
            <w:shd w:val="clear" w:color="auto" w:fill="auto"/>
            <w:vAlign w:val="center"/>
          </w:tcPr>
          <w:p w14:paraId="39790B1E" w14:textId="77777777" w:rsidR="00EF1F12" w:rsidRPr="00EF1F12" w:rsidRDefault="00EF1F12" w:rsidP="00EF1F12">
            <w:pPr>
              <w:rPr>
                <w:rFonts w:ascii="Corbel" w:eastAsia="Corbel" w:hAnsi="Corbel" w:cs="Times New Roman"/>
                <w:color w:val="FFFFFF"/>
                <w:sz w:val="13"/>
                <w:szCs w:val="13"/>
                <w:lang w:val="es-ES" w:eastAsia="es-ES_tradnl"/>
              </w:rPr>
            </w:pPr>
            <w:r w:rsidRPr="00EF1F12">
              <w:rPr>
                <w:rFonts w:ascii="Corbel" w:eastAsia="Corbel" w:hAnsi="Corbel" w:cs="Times New Roman"/>
                <w:color w:val="000000"/>
                <w:sz w:val="13"/>
                <w:szCs w:val="13"/>
                <w:lang w:val="es-ES" w:eastAsia="es-ES_tradnl"/>
              </w:rPr>
              <w:t>Porcentaje de usuarios satisfechos con los servicios administrativos</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73AC60F3"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Índice de Satisfacción de los usuarios medidos por la encuesta de satisfacción de los servicios administrativos</w:t>
            </w:r>
          </w:p>
        </w:tc>
        <w:tc>
          <w:tcPr>
            <w:tcW w:w="1554" w:type="pct"/>
            <w:tcBorders>
              <w:top w:val="single" w:sz="4" w:space="0" w:color="auto"/>
              <w:left w:val="nil"/>
              <w:bottom w:val="single" w:sz="4" w:space="0" w:color="auto"/>
              <w:right w:val="single" w:sz="4" w:space="0" w:color="auto"/>
            </w:tcBorders>
            <w:shd w:val="clear" w:color="auto" w:fill="auto"/>
            <w:vAlign w:val="center"/>
          </w:tcPr>
          <w:p w14:paraId="37104F6D"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Nº de respuesta evaluadas como satisfecho o muy satisfecho en instrumento de satisfacción / total de preguntas consultadas en el mismo instrumento por los usuarios</w:t>
            </w:r>
          </w:p>
        </w:tc>
      </w:tr>
      <w:tr w:rsidR="00EF1F12" w:rsidRPr="00EF1F12" w14:paraId="2E33A385" w14:textId="77777777" w:rsidTr="00E8622C">
        <w:trPr>
          <w:trHeight w:val="354"/>
        </w:trPr>
        <w:tc>
          <w:tcPr>
            <w:tcW w:w="553" w:type="pct"/>
            <w:vMerge/>
            <w:shd w:val="clear" w:color="auto" w:fill="002060"/>
          </w:tcPr>
          <w:p w14:paraId="7F8B0319"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tcBorders>
              <w:top w:val="single" w:sz="4" w:space="0" w:color="auto"/>
              <w:bottom w:val="single" w:sz="4" w:space="0" w:color="auto"/>
            </w:tcBorders>
            <w:shd w:val="clear" w:color="auto" w:fill="auto"/>
            <w:vAlign w:val="center"/>
          </w:tcPr>
          <w:p w14:paraId="1302DF47" w14:textId="77777777" w:rsidR="00EF1F12" w:rsidRPr="00EF1F12" w:rsidRDefault="00EF1F12" w:rsidP="00EF1F12">
            <w:pPr>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Porcentaje de otros ingresos</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703C70BF" w14:textId="77777777" w:rsidR="00EF1F12" w:rsidRPr="00EF1F12" w:rsidRDefault="00EF1F12" w:rsidP="00EF1F12">
            <w:pPr>
              <w:jc w:val="both"/>
              <w:rPr>
                <w:rFonts w:ascii="Corbel" w:eastAsia="Times New Roman" w:hAnsi="Corbel" w:cs="Times New Roman"/>
                <w:color w:val="000000"/>
                <w:sz w:val="13"/>
                <w:szCs w:val="13"/>
                <w:lang w:val="es-ES" w:eastAsia="es-ES_tradnl"/>
              </w:rPr>
            </w:pPr>
            <w:r w:rsidRPr="00EF1F12">
              <w:rPr>
                <w:rFonts w:ascii="Corbel" w:eastAsia="Times New Roman" w:hAnsi="Corbel" w:cs="Times New Roman"/>
                <w:color w:val="000000"/>
                <w:sz w:val="13"/>
                <w:szCs w:val="13"/>
                <w:lang w:val="es-ES" w:eastAsia="es-ES_tradnl"/>
              </w:rPr>
              <w:t>Relación entre los montos por conceptos de otros ingresos y los ingresos totales de la Universidad en el año de medición</w:t>
            </w:r>
          </w:p>
          <w:p w14:paraId="59BE33F0"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b/>
                <w:color w:val="000000"/>
                <w:sz w:val="13"/>
                <w:szCs w:val="13"/>
                <w:lang w:val="es-ES" w:eastAsia="es-ES_tradnl"/>
              </w:rPr>
              <w:t>Otros ingresos:</w:t>
            </w:r>
            <w:r w:rsidRPr="00EF1F12">
              <w:rPr>
                <w:rFonts w:ascii="Corbel" w:eastAsia="Times New Roman" w:hAnsi="Corbel" w:cs="Times New Roman"/>
                <w:color w:val="000000"/>
                <w:sz w:val="13"/>
                <w:szCs w:val="13"/>
                <w:lang w:val="es-ES" w:eastAsia="es-ES_tradnl"/>
              </w:rPr>
              <w:t xml:space="preserve"> Ingresos distinto de arancel de pregrado, aportes basales o AFD.</w:t>
            </w:r>
          </w:p>
        </w:tc>
        <w:tc>
          <w:tcPr>
            <w:tcW w:w="1554" w:type="pct"/>
            <w:tcBorders>
              <w:top w:val="single" w:sz="4" w:space="0" w:color="auto"/>
              <w:left w:val="nil"/>
              <w:bottom w:val="single" w:sz="4" w:space="0" w:color="auto"/>
              <w:right w:val="single" w:sz="4" w:space="0" w:color="auto"/>
            </w:tcBorders>
            <w:shd w:val="clear" w:color="auto" w:fill="auto"/>
            <w:vAlign w:val="center"/>
          </w:tcPr>
          <w:p w14:paraId="70DB7565"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Otros ingresos / Ingresos totales</w:t>
            </w:r>
          </w:p>
        </w:tc>
      </w:tr>
      <w:tr w:rsidR="00EF1F12" w:rsidRPr="00EF1F12" w14:paraId="3D6F3C37" w14:textId="77777777" w:rsidTr="00E8622C">
        <w:trPr>
          <w:trHeight w:val="354"/>
        </w:trPr>
        <w:tc>
          <w:tcPr>
            <w:tcW w:w="553" w:type="pct"/>
            <w:vMerge/>
            <w:shd w:val="clear" w:color="auto" w:fill="002060"/>
          </w:tcPr>
          <w:p w14:paraId="0E14FAAA"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vAlign w:val="center"/>
          </w:tcPr>
          <w:p w14:paraId="55E0FAF6" w14:textId="77777777" w:rsidR="00EF1F12" w:rsidRPr="00EF1F12" w:rsidRDefault="00EF1F12" w:rsidP="00EF1F12">
            <w:pPr>
              <w:rPr>
                <w:rFonts w:ascii="Corbel" w:eastAsia="Corbel" w:hAnsi="Corbel" w:cs="Times New Roman"/>
                <w:color w:val="FFFFFF"/>
                <w:sz w:val="13"/>
                <w:szCs w:val="13"/>
                <w:lang w:val="es-ES" w:eastAsia="es-ES_tradnl"/>
              </w:rPr>
            </w:pPr>
            <w:r w:rsidRPr="00EF1F12">
              <w:rPr>
                <w:rFonts w:ascii="Corbel" w:eastAsia="Corbel" w:hAnsi="Corbel" w:cs="Times New Roman"/>
                <w:color w:val="000000"/>
                <w:sz w:val="13"/>
                <w:szCs w:val="13"/>
                <w:lang w:val="es-ES" w:eastAsia="es-ES_tradnl"/>
              </w:rPr>
              <w:t>Margen operacional institucional</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330899D7"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Relación entre los ingresos totales menos los costos de operación</w:t>
            </w:r>
          </w:p>
        </w:tc>
        <w:tc>
          <w:tcPr>
            <w:tcW w:w="1554" w:type="pct"/>
            <w:tcBorders>
              <w:top w:val="single" w:sz="4" w:space="0" w:color="auto"/>
              <w:left w:val="nil"/>
              <w:bottom w:val="single" w:sz="4" w:space="0" w:color="auto"/>
              <w:right w:val="single" w:sz="4" w:space="0" w:color="auto"/>
            </w:tcBorders>
            <w:shd w:val="clear" w:color="auto" w:fill="auto"/>
            <w:vAlign w:val="center"/>
          </w:tcPr>
          <w:p w14:paraId="6C02AB37"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Monto total por conceptos de ingresos - Montos totales por concepto de gastos operación</w:t>
            </w:r>
          </w:p>
        </w:tc>
      </w:tr>
      <w:tr w:rsidR="00EF1F12" w:rsidRPr="00EF1F12" w14:paraId="3E4069D5" w14:textId="77777777" w:rsidTr="00E8622C">
        <w:trPr>
          <w:trHeight w:val="354"/>
        </w:trPr>
        <w:tc>
          <w:tcPr>
            <w:tcW w:w="553" w:type="pct"/>
            <w:vMerge/>
            <w:shd w:val="clear" w:color="auto" w:fill="002060"/>
          </w:tcPr>
          <w:p w14:paraId="6F65DEB9"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tcBorders>
              <w:bottom w:val="single" w:sz="4" w:space="0" w:color="auto"/>
            </w:tcBorders>
            <w:shd w:val="clear" w:color="auto" w:fill="auto"/>
          </w:tcPr>
          <w:p w14:paraId="321E49C2" w14:textId="77777777" w:rsidR="00EF1F12" w:rsidRPr="00EF1F12" w:rsidRDefault="00EF1F12" w:rsidP="00EF1F12">
            <w:pPr>
              <w:jc w:val="both"/>
              <w:rPr>
                <w:rFonts w:ascii="Corbel" w:eastAsia="Corbel" w:hAnsi="Corbel" w:cs="Times New Roman"/>
                <w:color w:val="FFFFFF"/>
                <w:sz w:val="13"/>
                <w:szCs w:val="13"/>
                <w:lang w:val="es-ES" w:eastAsia="es-ES_tradnl"/>
              </w:rPr>
            </w:pPr>
            <w:r w:rsidRPr="00EF1F12">
              <w:rPr>
                <w:rFonts w:ascii="Corbel" w:eastAsia="Corbel" w:hAnsi="Corbel" w:cs="Times New Roman"/>
                <w:sz w:val="13"/>
                <w:szCs w:val="13"/>
                <w:lang w:val="es-ES" w:eastAsia="es-ES_tradnl"/>
              </w:rPr>
              <w:t>Margen de utilidad bruta</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4F005657"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Mide la porción del ingreso que estará disponible, para reinvertir o pagar gastos distintos al costo de venta.</w:t>
            </w:r>
          </w:p>
        </w:tc>
        <w:tc>
          <w:tcPr>
            <w:tcW w:w="1554" w:type="pct"/>
            <w:tcBorders>
              <w:top w:val="single" w:sz="4" w:space="0" w:color="auto"/>
              <w:left w:val="nil"/>
              <w:bottom w:val="single" w:sz="4" w:space="0" w:color="auto"/>
              <w:right w:val="single" w:sz="4" w:space="0" w:color="auto"/>
            </w:tcBorders>
            <w:shd w:val="clear" w:color="auto" w:fill="auto"/>
            <w:vAlign w:val="center"/>
          </w:tcPr>
          <w:p w14:paraId="5AFD30A7"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 xml:space="preserve"> (Ventas - Costo de Ventas) / Ventas</w:t>
            </w:r>
          </w:p>
        </w:tc>
      </w:tr>
      <w:tr w:rsidR="00EF1F12" w:rsidRPr="00EF1F12" w14:paraId="0B664BBD" w14:textId="77777777" w:rsidTr="00E8622C">
        <w:trPr>
          <w:trHeight w:val="506"/>
        </w:trPr>
        <w:tc>
          <w:tcPr>
            <w:tcW w:w="553" w:type="pct"/>
            <w:vMerge/>
            <w:shd w:val="clear" w:color="auto" w:fill="002060"/>
          </w:tcPr>
          <w:p w14:paraId="4828F130"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tcPr>
          <w:p w14:paraId="65B98BFC" w14:textId="77777777" w:rsidR="00EF1F12" w:rsidRPr="00EF1F12" w:rsidRDefault="00EF1F12" w:rsidP="00EF1F12">
            <w:pPr>
              <w:jc w:val="both"/>
              <w:rPr>
                <w:rFonts w:ascii="Corbel" w:eastAsia="Corbel" w:hAnsi="Corbel" w:cs="Times New Roman"/>
                <w:color w:val="FFFFFF"/>
                <w:sz w:val="13"/>
                <w:szCs w:val="13"/>
                <w:lang w:val="es-ES" w:eastAsia="es-ES_tradnl"/>
              </w:rPr>
            </w:pPr>
            <w:r w:rsidRPr="00EF1F12">
              <w:rPr>
                <w:rFonts w:ascii="Corbel" w:eastAsia="Corbel" w:hAnsi="Corbel" w:cs="Times New Roman"/>
                <w:color w:val="000000"/>
                <w:sz w:val="13"/>
                <w:szCs w:val="13"/>
                <w:lang w:val="es-ES" w:eastAsia="es-ES_tradnl"/>
              </w:rPr>
              <w:t xml:space="preserve">Nivel de apalancamiento </w:t>
            </w:r>
          </w:p>
        </w:tc>
        <w:tc>
          <w:tcPr>
            <w:tcW w:w="1755" w:type="pct"/>
            <w:tcBorders>
              <w:top w:val="single" w:sz="4" w:space="0" w:color="auto"/>
              <w:left w:val="single" w:sz="4" w:space="0" w:color="auto"/>
              <w:bottom w:val="single" w:sz="4" w:space="0" w:color="auto"/>
              <w:right w:val="single" w:sz="4" w:space="0" w:color="auto"/>
            </w:tcBorders>
            <w:shd w:val="clear" w:color="auto" w:fill="auto"/>
            <w:vAlign w:val="center"/>
          </w:tcPr>
          <w:p w14:paraId="1A3C42AD"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Mide la relación entre la utilización del endeudamiento como mecanismo de financiación y la utilización de los fondos de los propietarios.</w:t>
            </w:r>
          </w:p>
        </w:tc>
        <w:tc>
          <w:tcPr>
            <w:tcW w:w="1554" w:type="pct"/>
            <w:tcBorders>
              <w:top w:val="single" w:sz="4" w:space="0" w:color="auto"/>
              <w:left w:val="nil"/>
              <w:bottom w:val="single" w:sz="4" w:space="0" w:color="auto"/>
              <w:right w:val="single" w:sz="4" w:space="0" w:color="auto"/>
            </w:tcBorders>
            <w:shd w:val="clear" w:color="auto" w:fill="auto"/>
            <w:vAlign w:val="center"/>
          </w:tcPr>
          <w:p w14:paraId="14D6B18E"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Monto financiado con los recursos externos / Monto total de financiamientos de deudas al año de medición</w:t>
            </w:r>
          </w:p>
        </w:tc>
      </w:tr>
      <w:tr w:rsidR="00EF1F12" w:rsidRPr="00EF1F12" w14:paraId="4AFAEDE2" w14:textId="77777777" w:rsidTr="00E8622C">
        <w:trPr>
          <w:trHeight w:val="354"/>
        </w:trPr>
        <w:tc>
          <w:tcPr>
            <w:tcW w:w="553" w:type="pct"/>
            <w:vMerge/>
            <w:shd w:val="clear" w:color="auto" w:fill="002060"/>
          </w:tcPr>
          <w:p w14:paraId="6E743925"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tcPr>
          <w:p w14:paraId="7BC13613" w14:textId="77777777" w:rsidR="00EF1F12" w:rsidRPr="00EF1F12" w:rsidRDefault="00EF1F12" w:rsidP="00EF1F12">
            <w:pPr>
              <w:jc w:val="both"/>
              <w:rPr>
                <w:rFonts w:ascii="Corbel" w:eastAsia="Corbel" w:hAnsi="Corbel" w:cs="Times New Roman"/>
                <w:color w:val="FFFFFF"/>
                <w:sz w:val="13"/>
                <w:szCs w:val="13"/>
                <w:lang w:val="es-ES" w:eastAsia="es-ES_tradnl"/>
              </w:rPr>
            </w:pPr>
            <w:r w:rsidRPr="00EF1F12">
              <w:rPr>
                <w:rFonts w:ascii="Corbel" w:eastAsia="Corbel" w:hAnsi="Corbel" w:cs="Times New Roman"/>
                <w:color w:val="000000"/>
                <w:sz w:val="13"/>
                <w:szCs w:val="13"/>
                <w:lang w:val="es-ES" w:eastAsia="es-ES_tradnl"/>
              </w:rPr>
              <w:t>Razón endeudamiento</w:t>
            </w:r>
          </w:p>
        </w:tc>
        <w:tc>
          <w:tcPr>
            <w:tcW w:w="1755" w:type="pct"/>
            <w:tcBorders>
              <w:top w:val="nil"/>
              <w:left w:val="single" w:sz="4" w:space="0" w:color="auto"/>
              <w:bottom w:val="single" w:sz="4" w:space="0" w:color="auto"/>
              <w:right w:val="single" w:sz="4" w:space="0" w:color="auto"/>
            </w:tcBorders>
            <w:shd w:val="clear" w:color="auto" w:fill="auto"/>
            <w:vAlign w:val="center"/>
          </w:tcPr>
          <w:p w14:paraId="3E447E00"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Mide la proporción de los activos totales de la institución que ha sido financiada con deuda o recursos de terceros.</w:t>
            </w:r>
          </w:p>
        </w:tc>
        <w:tc>
          <w:tcPr>
            <w:tcW w:w="1554" w:type="pct"/>
            <w:tcBorders>
              <w:top w:val="single" w:sz="4" w:space="0" w:color="auto"/>
              <w:left w:val="nil"/>
              <w:bottom w:val="single" w:sz="4" w:space="0" w:color="auto"/>
              <w:right w:val="single" w:sz="4" w:space="0" w:color="auto"/>
            </w:tcBorders>
            <w:shd w:val="clear" w:color="auto" w:fill="auto"/>
            <w:vAlign w:val="center"/>
          </w:tcPr>
          <w:p w14:paraId="64A28CA8"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Total pasivo / Total activo</w:t>
            </w:r>
          </w:p>
        </w:tc>
      </w:tr>
      <w:tr w:rsidR="00EF1F12" w:rsidRPr="00EF1F12" w14:paraId="6B862CB3" w14:textId="77777777" w:rsidTr="00E8622C">
        <w:trPr>
          <w:trHeight w:val="354"/>
        </w:trPr>
        <w:tc>
          <w:tcPr>
            <w:tcW w:w="553" w:type="pct"/>
            <w:vMerge/>
            <w:shd w:val="clear" w:color="auto" w:fill="002060"/>
          </w:tcPr>
          <w:p w14:paraId="1784E3AD"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tcPr>
          <w:p w14:paraId="601F1EE4" w14:textId="77777777" w:rsidR="00EF1F12" w:rsidRPr="00EF1F12" w:rsidRDefault="00EF1F12" w:rsidP="00EF1F12">
            <w:pPr>
              <w:jc w:val="both"/>
              <w:rPr>
                <w:rFonts w:ascii="Corbel" w:eastAsia="Corbel" w:hAnsi="Corbel" w:cs="Times New Roman"/>
                <w:color w:val="FFFFFF"/>
                <w:sz w:val="13"/>
                <w:szCs w:val="13"/>
                <w:lang w:val="es-ES" w:eastAsia="es-ES_tradnl"/>
              </w:rPr>
            </w:pPr>
            <w:r w:rsidRPr="00EF1F12">
              <w:rPr>
                <w:rFonts w:ascii="Corbel" w:eastAsia="Corbel" w:hAnsi="Corbel" w:cs="Times New Roman"/>
                <w:color w:val="000000"/>
                <w:sz w:val="13"/>
                <w:szCs w:val="13"/>
                <w:lang w:val="es-ES" w:eastAsia="es-ES_tradnl"/>
              </w:rPr>
              <w:t>Razón de liquidez</w:t>
            </w:r>
          </w:p>
        </w:tc>
        <w:tc>
          <w:tcPr>
            <w:tcW w:w="1755" w:type="pct"/>
            <w:tcBorders>
              <w:top w:val="nil"/>
              <w:left w:val="single" w:sz="4" w:space="0" w:color="auto"/>
              <w:bottom w:val="single" w:sz="4" w:space="0" w:color="auto"/>
              <w:right w:val="single" w:sz="4" w:space="0" w:color="auto"/>
            </w:tcBorders>
            <w:shd w:val="clear" w:color="auto" w:fill="auto"/>
            <w:vAlign w:val="center"/>
          </w:tcPr>
          <w:p w14:paraId="24F0EFC4"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Capacidad que posee la empresa para enfrentar sus obligaciones de corto plazo.</w:t>
            </w:r>
          </w:p>
        </w:tc>
        <w:tc>
          <w:tcPr>
            <w:tcW w:w="1554" w:type="pct"/>
            <w:tcBorders>
              <w:top w:val="single" w:sz="4" w:space="0" w:color="auto"/>
              <w:left w:val="nil"/>
              <w:bottom w:val="single" w:sz="4" w:space="0" w:color="auto"/>
              <w:right w:val="single" w:sz="4" w:space="0" w:color="auto"/>
            </w:tcBorders>
            <w:shd w:val="clear" w:color="auto" w:fill="auto"/>
            <w:vAlign w:val="center"/>
          </w:tcPr>
          <w:p w14:paraId="4A2AEB00"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Activo circulante / Pasivo circulante</w:t>
            </w:r>
          </w:p>
        </w:tc>
      </w:tr>
      <w:tr w:rsidR="00EF1F12" w:rsidRPr="00EF1F12" w14:paraId="62C82134" w14:textId="77777777" w:rsidTr="00E8622C">
        <w:trPr>
          <w:trHeight w:val="354"/>
        </w:trPr>
        <w:tc>
          <w:tcPr>
            <w:tcW w:w="553" w:type="pct"/>
            <w:vMerge/>
            <w:shd w:val="clear" w:color="auto" w:fill="002060"/>
          </w:tcPr>
          <w:p w14:paraId="156DB6BB" w14:textId="77777777" w:rsidR="00EF1F12" w:rsidRPr="00EF1F12" w:rsidRDefault="00EF1F12" w:rsidP="00EF1F12">
            <w:pPr>
              <w:jc w:val="center"/>
              <w:rPr>
                <w:rFonts w:ascii="Corbel" w:eastAsia="Corbel" w:hAnsi="Corbel" w:cs="Times New Roman"/>
                <w:color w:val="FFFFFF"/>
                <w:sz w:val="13"/>
                <w:szCs w:val="13"/>
                <w:lang w:val="es-ES" w:eastAsia="es-ES_tradnl"/>
              </w:rPr>
            </w:pPr>
          </w:p>
        </w:tc>
        <w:tc>
          <w:tcPr>
            <w:tcW w:w="1138" w:type="pct"/>
            <w:shd w:val="clear" w:color="auto" w:fill="auto"/>
          </w:tcPr>
          <w:p w14:paraId="2D07E665" w14:textId="77777777" w:rsidR="00EF1F12" w:rsidRPr="00EF1F12" w:rsidRDefault="00EF1F12" w:rsidP="00EF1F12">
            <w:pPr>
              <w:jc w:val="both"/>
              <w:rPr>
                <w:rFonts w:ascii="Corbel" w:eastAsia="Corbel" w:hAnsi="Corbel" w:cs="Times New Roman"/>
                <w:color w:val="000000"/>
                <w:sz w:val="13"/>
                <w:szCs w:val="13"/>
                <w:lang w:val="es-ES" w:eastAsia="es-ES_tradnl"/>
              </w:rPr>
            </w:pPr>
            <w:r w:rsidRPr="00EF1F12">
              <w:rPr>
                <w:rFonts w:ascii="Corbel" w:eastAsia="Corbel" w:hAnsi="Corbel" w:cs="Times New Roman"/>
                <w:color w:val="000000"/>
                <w:sz w:val="13"/>
                <w:szCs w:val="13"/>
                <w:lang w:val="es-ES" w:eastAsia="es-ES_tradnl"/>
              </w:rPr>
              <w:t>EBITDA</w:t>
            </w:r>
          </w:p>
        </w:tc>
        <w:tc>
          <w:tcPr>
            <w:tcW w:w="1755" w:type="pct"/>
            <w:tcBorders>
              <w:top w:val="nil"/>
              <w:left w:val="single" w:sz="4" w:space="0" w:color="auto"/>
              <w:bottom w:val="single" w:sz="4" w:space="0" w:color="auto"/>
              <w:right w:val="single" w:sz="4" w:space="0" w:color="auto"/>
            </w:tcBorders>
            <w:shd w:val="clear" w:color="auto" w:fill="auto"/>
            <w:vAlign w:val="center"/>
          </w:tcPr>
          <w:p w14:paraId="231E8EF4" w14:textId="77777777" w:rsidR="00EF1F12" w:rsidRPr="00EF1F12" w:rsidRDefault="00EF1F12" w:rsidP="00EF1F12">
            <w:pPr>
              <w:jc w:val="both"/>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Es el flujo neto de efectivo antes de descontar el uso de la deuda (Gastos financieros), depreciación y los impuestos.</w:t>
            </w:r>
          </w:p>
        </w:tc>
        <w:tc>
          <w:tcPr>
            <w:tcW w:w="1554" w:type="pct"/>
            <w:tcBorders>
              <w:top w:val="nil"/>
              <w:left w:val="nil"/>
              <w:bottom w:val="single" w:sz="4" w:space="0" w:color="auto"/>
              <w:right w:val="single" w:sz="4" w:space="0" w:color="auto"/>
            </w:tcBorders>
            <w:shd w:val="clear" w:color="auto" w:fill="auto"/>
            <w:vAlign w:val="center"/>
          </w:tcPr>
          <w:p w14:paraId="665EED72" w14:textId="77777777" w:rsidR="00EF1F12" w:rsidRPr="00EF1F12" w:rsidRDefault="00EF1F12" w:rsidP="00EF1F12">
            <w:pPr>
              <w:rPr>
                <w:rFonts w:ascii="Corbel" w:eastAsia="Times New Roman" w:hAnsi="Corbel" w:cs="Times New Roman"/>
                <w:b/>
                <w:bCs/>
                <w:color w:val="000000"/>
                <w:sz w:val="13"/>
                <w:szCs w:val="13"/>
                <w:lang w:val="es-ES" w:eastAsia="es-ES_tradnl"/>
              </w:rPr>
            </w:pPr>
            <w:r w:rsidRPr="00EF1F12">
              <w:rPr>
                <w:rFonts w:ascii="Corbel" w:eastAsia="Times New Roman" w:hAnsi="Corbel" w:cs="Times New Roman"/>
                <w:color w:val="000000"/>
                <w:sz w:val="13"/>
                <w:szCs w:val="13"/>
                <w:lang w:val="es-ES" w:eastAsia="es-ES_tradnl"/>
              </w:rPr>
              <w:t>EBITDA total</w:t>
            </w:r>
          </w:p>
        </w:tc>
      </w:tr>
    </w:tbl>
    <w:p w14:paraId="32AEAC39" w14:textId="77777777" w:rsidR="00EF1F12" w:rsidRPr="00EF1F12" w:rsidRDefault="00EF1F12" w:rsidP="00EF1F12">
      <w:pPr>
        <w:ind w:left="567"/>
        <w:rPr>
          <w:rFonts w:ascii="Corbel" w:eastAsia="Corbel" w:hAnsi="Corbel" w:cs="Times New Roman"/>
          <w:sz w:val="20"/>
          <w:szCs w:val="20"/>
          <w:lang w:val="es-ES" w:eastAsia="es-ES_tradnl"/>
        </w:rPr>
      </w:pPr>
    </w:p>
    <w:p w14:paraId="7211C27F" w14:textId="77777777" w:rsidR="00C941B8" w:rsidRDefault="00C941B8"/>
    <w:sectPr w:rsidR="00C941B8" w:rsidSect="00DE402A">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5F4D44" w14:textId="77777777" w:rsidR="00762EA3" w:rsidRDefault="00762EA3" w:rsidP="00EF1F12">
      <w:r>
        <w:separator/>
      </w:r>
    </w:p>
  </w:endnote>
  <w:endnote w:type="continuationSeparator" w:id="0">
    <w:p w14:paraId="4A3B5692" w14:textId="77777777" w:rsidR="00762EA3" w:rsidRDefault="00762EA3" w:rsidP="00EF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rbel">
    <w:panose1 w:val="020B0503020204020204"/>
    <w:charset w:val="00"/>
    <w:family w:val="auto"/>
    <w:pitch w:val="variable"/>
    <w:sig w:usb0="A00002EF" w:usb1="4000A44B" w:usb2="00000000" w:usb3="00000000" w:csb0="0000019F" w:csb1="00000000"/>
  </w:font>
  <w:font w:name="メイリオ">
    <w:charset w:val="80"/>
    <w:family w:val="auto"/>
    <w:pitch w:val="variable"/>
    <w:sig w:usb0="E00002FF" w:usb1="6AC7FFFF"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A7422" w14:textId="77777777" w:rsidR="0076542B" w:rsidRDefault="0076542B" w:rsidP="00E8622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F61C09" w14:textId="77777777" w:rsidR="0076542B" w:rsidRDefault="0076542B" w:rsidP="00E8622C">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7449B1" w14:textId="77777777" w:rsidR="0076542B" w:rsidRDefault="0076542B" w:rsidP="00E8622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77C56">
      <w:rPr>
        <w:rStyle w:val="Nmerodepgina"/>
        <w:noProof/>
      </w:rPr>
      <w:t>9</w:t>
    </w:r>
    <w:r>
      <w:rPr>
        <w:rStyle w:val="Nmerodepgina"/>
      </w:rPr>
      <w:fldChar w:fldCharType="end"/>
    </w:r>
  </w:p>
  <w:p w14:paraId="653BCC43" w14:textId="77777777" w:rsidR="0076542B" w:rsidRDefault="0076542B" w:rsidP="00E8622C">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A7313E" w14:textId="77777777" w:rsidR="00762EA3" w:rsidRDefault="00762EA3" w:rsidP="00EF1F12">
      <w:r>
        <w:separator/>
      </w:r>
    </w:p>
  </w:footnote>
  <w:footnote w:type="continuationSeparator" w:id="0">
    <w:p w14:paraId="1D34F469" w14:textId="77777777" w:rsidR="00762EA3" w:rsidRDefault="00762EA3" w:rsidP="00EF1F12">
      <w:r>
        <w:continuationSeparator/>
      </w:r>
    </w:p>
  </w:footnote>
  <w:footnote w:id="1">
    <w:p w14:paraId="1C285727" w14:textId="77777777" w:rsidR="0076542B" w:rsidRDefault="0076542B" w:rsidP="00EF1F12">
      <w:pPr>
        <w:pStyle w:val="Textonotapie"/>
      </w:pPr>
      <w:r>
        <w:rPr>
          <w:rStyle w:val="Refdenotaalpie"/>
        </w:rPr>
        <w:footnoteRef/>
      </w:r>
      <w:r>
        <w:t xml:space="preserve"> </w:t>
      </w:r>
      <w:r w:rsidRPr="00EF1F12">
        <w:rPr>
          <w:rFonts w:ascii="Corbel" w:hAnsi="Corbel"/>
          <w:sz w:val="20"/>
          <w:szCs w:val="20"/>
        </w:rPr>
        <w:t>También denominados “stakeholders” o constituyentes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63E5"/>
    <w:multiLevelType w:val="hybridMultilevel"/>
    <w:tmpl w:val="7DC0A29A"/>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
    <w:nsid w:val="02D01840"/>
    <w:multiLevelType w:val="hybridMultilevel"/>
    <w:tmpl w:val="12C8D2F2"/>
    <w:lvl w:ilvl="0" w:tplc="1D884BB0">
      <w:start w:val="1"/>
      <w:numFmt w:val="bullet"/>
      <w:lvlText w:val="•"/>
      <w:lvlJc w:val="left"/>
      <w:pPr>
        <w:tabs>
          <w:tab w:val="num" w:pos="720"/>
        </w:tabs>
        <w:ind w:left="720" w:hanging="360"/>
      </w:pPr>
      <w:rPr>
        <w:rFonts w:ascii="Times New Roman" w:hAnsi="Times New Roman" w:hint="default"/>
      </w:rPr>
    </w:lvl>
    <w:lvl w:ilvl="1" w:tplc="ECFAEF08" w:tentative="1">
      <w:start w:val="1"/>
      <w:numFmt w:val="bullet"/>
      <w:lvlText w:val="•"/>
      <w:lvlJc w:val="left"/>
      <w:pPr>
        <w:tabs>
          <w:tab w:val="num" w:pos="1440"/>
        </w:tabs>
        <w:ind w:left="1440" w:hanging="360"/>
      </w:pPr>
      <w:rPr>
        <w:rFonts w:ascii="Times New Roman" w:hAnsi="Times New Roman" w:hint="default"/>
      </w:rPr>
    </w:lvl>
    <w:lvl w:ilvl="2" w:tplc="8A5A415C" w:tentative="1">
      <w:start w:val="1"/>
      <w:numFmt w:val="bullet"/>
      <w:lvlText w:val="•"/>
      <w:lvlJc w:val="left"/>
      <w:pPr>
        <w:tabs>
          <w:tab w:val="num" w:pos="2160"/>
        </w:tabs>
        <w:ind w:left="2160" w:hanging="360"/>
      </w:pPr>
      <w:rPr>
        <w:rFonts w:ascii="Times New Roman" w:hAnsi="Times New Roman" w:hint="default"/>
      </w:rPr>
    </w:lvl>
    <w:lvl w:ilvl="3" w:tplc="BA6EB7D4" w:tentative="1">
      <w:start w:val="1"/>
      <w:numFmt w:val="bullet"/>
      <w:lvlText w:val="•"/>
      <w:lvlJc w:val="left"/>
      <w:pPr>
        <w:tabs>
          <w:tab w:val="num" w:pos="2880"/>
        </w:tabs>
        <w:ind w:left="2880" w:hanging="360"/>
      </w:pPr>
      <w:rPr>
        <w:rFonts w:ascii="Times New Roman" w:hAnsi="Times New Roman" w:hint="default"/>
      </w:rPr>
    </w:lvl>
    <w:lvl w:ilvl="4" w:tplc="EAFE901A" w:tentative="1">
      <w:start w:val="1"/>
      <w:numFmt w:val="bullet"/>
      <w:lvlText w:val="•"/>
      <w:lvlJc w:val="left"/>
      <w:pPr>
        <w:tabs>
          <w:tab w:val="num" w:pos="3600"/>
        </w:tabs>
        <w:ind w:left="3600" w:hanging="360"/>
      </w:pPr>
      <w:rPr>
        <w:rFonts w:ascii="Times New Roman" w:hAnsi="Times New Roman" w:hint="default"/>
      </w:rPr>
    </w:lvl>
    <w:lvl w:ilvl="5" w:tplc="DD6ABCCA" w:tentative="1">
      <w:start w:val="1"/>
      <w:numFmt w:val="bullet"/>
      <w:lvlText w:val="•"/>
      <w:lvlJc w:val="left"/>
      <w:pPr>
        <w:tabs>
          <w:tab w:val="num" w:pos="4320"/>
        </w:tabs>
        <w:ind w:left="4320" w:hanging="360"/>
      </w:pPr>
      <w:rPr>
        <w:rFonts w:ascii="Times New Roman" w:hAnsi="Times New Roman" w:hint="default"/>
      </w:rPr>
    </w:lvl>
    <w:lvl w:ilvl="6" w:tplc="2200E550" w:tentative="1">
      <w:start w:val="1"/>
      <w:numFmt w:val="bullet"/>
      <w:lvlText w:val="•"/>
      <w:lvlJc w:val="left"/>
      <w:pPr>
        <w:tabs>
          <w:tab w:val="num" w:pos="5040"/>
        </w:tabs>
        <w:ind w:left="5040" w:hanging="360"/>
      </w:pPr>
      <w:rPr>
        <w:rFonts w:ascii="Times New Roman" w:hAnsi="Times New Roman" w:hint="default"/>
      </w:rPr>
    </w:lvl>
    <w:lvl w:ilvl="7" w:tplc="EF564692" w:tentative="1">
      <w:start w:val="1"/>
      <w:numFmt w:val="bullet"/>
      <w:lvlText w:val="•"/>
      <w:lvlJc w:val="left"/>
      <w:pPr>
        <w:tabs>
          <w:tab w:val="num" w:pos="5760"/>
        </w:tabs>
        <w:ind w:left="5760" w:hanging="360"/>
      </w:pPr>
      <w:rPr>
        <w:rFonts w:ascii="Times New Roman" w:hAnsi="Times New Roman" w:hint="default"/>
      </w:rPr>
    </w:lvl>
    <w:lvl w:ilvl="8" w:tplc="CE3C65DE" w:tentative="1">
      <w:start w:val="1"/>
      <w:numFmt w:val="bullet"/>
      <w:lvlText w:val="•"/>
      <w:lvlJc w:val="left"/>
      <w:pPr>
        <w:tabs>
          <w:tab w:val="num" w:pos="6480"/>
        </w:tabs>
        <w:ind w:left="6480" w:hanging="360"/>
      </w:pPr>
      <w:rPr>
        <w:rFonts w:ascii="Times New Roman" w:hAnsi="Times New Roman" w:hint="default"/>
      </w:rPr>
    </w:lvl>
  </w:abstractNum>
  <w:abstractNum w:abstractNumId="2">
    <w:nsid w:val="07E20AA6"/>
    <w:multiLevelType w:val="hybridMultilevel"/>
    <w:tmpl w:val="64E897E8"/>
    <w:lvl w:ilvl="0" w:tplc="040A577C">
      <w:start w:val="1"/>
      <w:numFmt w:val="bullet"/>
      <w:lvlText w:val="•"/>
      <w:lvlJc w:val="left"/>
      <w:pPr>
        <w:tabs>
          <w:tab w:val="num" w:pos="720"/>
        </w:tabs>
        <w:ind w:left="720" w:hanging="360"/>
      </w:pPr>
      <w:rPr>
        <w:rFonts w:ascii="Times New Roman" w:hAnsi="Times New Roman" w:hint="default"/>
      </w:rPr>
    </w:lvl>
    <w:lvl w:ilvl="1" w:tplc="87E0FCB4" w:tentative="1">
      <w:start w:val="1"/>
      <w:numFmt w:val="bullet"/>
      <w:lvlText w:val="•"/>
      <w:lvlJc w:val="left"/>
      <w:pPr>
        <w:tabs>
          <w:tab w:val="num" w:pos="1440"/>
        </w:tabs>
        <w:ind w:left="1440" w:hanging="360"/>
      </w:pPr>
      <w:rPr>
        <w:rFonts w:ascii="Times New Roman" w:hAnsi="Times New Roman" w:hint="default"/>
      </w:rPr>
    </w:lvl>
    <w:lvl w:ilvl="2" w:tplc="4BCAFC9E" w:tentative="1">
      <w:start w:val="1"/>
      <w:numFmt w:val="bullet"/>
      <w:lvlText w:val="•"/>
      <w:lvlJc w:val="left"/>
      <w:pPr>
        <w:tabs>
          <w:tab w:val="num" w:pos="2160"/>
        </w:tabs>
        <w:ind w:left="2160" w:hanging="360"/>
      </w:pPr>
      <w:rPr>
        <w:rFonts w:ascii="Times New Roman" w:hAnsi="Times New Roman" w:hint="default"/>
      </w:rPr>
    </w:lvl>
    <w:lvl w:ilvl="3" w:tplc="C534E906" w:tentative="1">
      <w:start w:val="1"/>
      <w:numFmt w:val="bullet"/>
      <w:lvlText w:val="•"/>
      <w:lvlJc w:val="left"/>
      <w:pPr>
        <w:tabs>
          <w:tab w:val="num" w:pos="2880"/>
        </w:tabs>
        <w:ind w:left="2880" w:hanging="360"/>
      </w:pPr>
      <w:rPr>
        <w:rFonts w:ascii="Times New Roman" w:hAnsi="Times New Roman" w:hint="default"/>
      </w:rPr>
    </w:lvl>
    <w:lvl w:ilvl="4" w:tplc="1696DD14" w:tentative="1">
      <w:start w:val="1"/>
      <w:numFmt w:val="bullet"/>
      <w:lvlText w:val="•"/>
      <w:lvlJc w:val="left"/>
      <w:pPr>
        <w:tabs>
          <w:tab w:val="num" w:pos="3600"/>
        </w:tabs>
        <w:ind w:left="3600" w:hanging="360"/>
      </w:pPr>
      <w:rPr>
        <w:rFonts w:ascii="Times New Roman" w:hAnsi="Times New Roman" w:hint="default"/>
      </w:rPr>
    </w:lvl>
    <w:lvl w:ilvl="5" w:tplc="F5427C36" w:tentative="1">
      <w:start w:val="1"/>
      <w:numFmt w:val="bullet"/>
      <w:lvlText w:val="•"/>
      <w:lvlJc w:val="left"/>
      <w:pPr>
        <w:tabs>
          <w:tab w:val="num" w:pos="4320"/>
        </w:tabs>
        <w:ind w:left="4320" w:hanging="360"/>
      </w:pPr>
      <w:rPr>
        <w:rFonts w:ascii="Times New Roman" w:hAnsi="Times New Roman" w:hint="default"/>
      </w:rPr>
    </w:lvl>
    <w:lvl w:ilvl="6" w:tplc="9B6E677C" w:tentative="1">
      <w:start w:val="1"/>
      <w:numFmt w:val="bullet"/>
      <w:lvlText w:val="•"/>
      <w:lvlJc w:val="left"/>
      <w:pPr>
        <w:tabs>
          <w:tab w:val="num" w:pos="5040"/>
        </w:tabs>
        <w:ind w:left="5040" w:hanging="360"/>
      </w:pPr>
      <w:rPr>
        <w:rFonts w:ascii="Times New Roman" w:hAnsi="Times New Roman" w:hint="default"/>
      </w:rPr>
    </w:lvl>
    <w:lvl w:ilvl="7" w:tplc="7FF67236" w:tentative="1">
      <w:start w:val="1"/>
      <w:numFmt w:val="bullet"/>
      <w:lvlText w:val="•"/>
      <w:lvlJc w:val="left"/>
      <w:pPr>
        <w:tabs>
          <w:tab w:val="num" w:pos="5760"/>
        </w:tabs>
        <w:ind w:left="5760" w:hanging="360"/>
      </w:pPr>
      <w:rPr>
        <w:rFonts w:ascii="Times New Roman" w:hAnsi="Times New Roman" w:hint="default"/>
      </w:rPr>
    </w:lvl>
    <w:lvl w:ilvl="8" w:tplc="F63E7002" w:tentative="1">
      <w:start w:val="1"/>
      <w:numFmt w:val="bullet"/>
      <w:lvlText w:val="•"/>
      <w:lvlJc w:val="left"/>
      <w:pPr>
        <w:tabs>
          <w:tab w:val="num" w:pos="6480"/>
        </w:tabs>
        <w:ind w:left="6480" w:hanging="360"/>
      </w:pPr>
      <w:rPr>
        <w:rFonts w:ascii="Times New Roman" w:hAnsi="Times New Roman" w:hint="default"/>
      </w:rPr>
    </w:lvl>
  </w:abstractNum>
  <w:abstractNum w:abstractNumId="3">
    <w:nsid w:val="0AE23B11"/>
    <w:multiLevelType w:val="hybridMultilevel"/>
    <w:tmpl w:val="E8220740"/>
    <w:lvl w:ilvl="0" w:tplc="1C4AA114">
      <w:start w:val="1"/>
      <w:numFmt w:val="decimal"/>
      <w:lvlText w:val="%1."/>
      <w:lvlJc w:val="left"/>
      <w:pPr>
        <w:ind w:left="927" w:hanging="360"/>
      </w:pPr>
      <w:rPr>
        <w:rFonts w:hint="default"/>
      </w:rPr>
    </w:lvl>
    <w:lvl w:ilvl="1" w:tplc="040A0019" w:tentative="1">
      <w:start w:val="1"/>
      <w:numFmt w:val="lowerLetter"/>
      <w:lvlText w:val="%2."/>
      <w:lvlJc w:val="left"/>
      <w:pPr>
        <w:ind w:left="1647" w:hanging="360"/>
      </w:pPr>
    </w:lvl>
    <w:lvl w:ilvl="2" w:tplc="040A001B" w:tentative="1">
      <w:start w:val="1"/>
      <w:numFmt w:val="lowerRoman"/>
      <w:lvlText w:val="%3."/>
      <w:lvlJc w:val="right"/>
      <w:pPr>
        <w:ind w:left="2367" w:hanging="180"/>
      </w:pPr>
    </w:lvl>
    <w:lvl w:ilvl="3" w:tplc="040A000F" w:tentative="1">
      <w:start w:val="1"/>
      <w:numFmt w:val="decimal"/>
      <w:lvlText w:val="%4."/>
      <w:lvlJc w:val="left"/>
      <w:pPr>
        <w:ind w:left="3087" w:hanging="360"/>
      </w:pPr>
    </w:lvl>
    <w:lvl w:ilvl="4" w:tplc="040A0019" w:tentative="1">
      <w:start w:val="1"/>
      <w:numFmt w:val="lowerLetter"/>
      <w:lvlText w:val="%5."/>
      <w:lvlJc w:val="left"/>
      <w:pPr>
        <w:ind w:left="3807" w:hanging="360"/>
      </w:pPr>
    </w:lvl>
    <w:lvl w:ilvl="5" w:tplc="040A001B" w:tentative="1">
      <w:start w:val="1"/>
      <w:numFmt w:val="lowerRoman"/>
      <w:lvlText w:val="%6."/>
      <w:lvlJc w:val="right"/>
      <w:pPr>
        <w:ind w:left="4527" w:hanging="180"/>
      </w:pPr>
    </w:lvl>
    <w:lvl w:ilvl="6" w:tplc="040A000F" w:tentative="1">
      <w:start w:val="1"/>
      <w:numFmt w:val="decimal"/>
      <w:lvlText w:val="%7."/>
      <w:lvlJc w:val="left"/>
      <w:pPr>
        <w:ind w:left="5247" w:hanging="360"/>
      </w:pPr>
    </w:lvl>
    <w:lvl w:ilvl="7" w:tplc="040A0019" w:tentative="1">
      <w:start w:val="1"/>
      <w:numFmt w:val="lowerLetter"/>
      <w:lvlText w:val="%8."/>
      <w:lvlJc w:val="left"/>
      <w:pPr>
        <w:ind w:left="5967" w:hanging="360"/>
      </w:pPr>
    </w:lvl>
    <w:lvl w:ilvl="8" w:tplc="040A001B" w:tentative="1">
      <w:start w:val="1"/>
      <w:numFmt w:val="lowerRoman"/>
      <w:lvlText w:val="%9."/>
      <w:lvlJc w:val="right"/>
      <w:pPr>
        <w:ind w:left="6687" w:hanging="180"/>
      </w:pPr>
    </w:lvl>
  </w:abstractNum>
  <w:abstractNum w:abstractNumId="4">
    <w:nsid w:val="113D0A44"/>
    <w:multiLevelType w:val="hybridMultilevel"/>
    <w:tmpl w:val="C2EEE10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96268C"/>
    <w:multiLevelType w:val="hybridMultilevel"/>
    <w:tmpl w:val="A238B848"/>
    <w:lvl w:ilvl="0" w:tplc="F7065E42">
      <w:start w:val="1"/>
      <w:numFmt w:val="lowerLetter"/>
      <w:lvlText w:val="%1)"/>
      <w:lvlJc w:val="left"/>
      <w:pPr>
        <w:ind w:left="1080" w:hanging="360"/>
      </w:pPr>
      <w:rPr>
        <w:rFonts w:ascii="Times New Roman" w:hAnsi="Times New Roman" w:hint="default"/>
        <w:sz w:val="18"/>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6">
    <w:nsid w:val="148D090B"/>
    <w:multiLevelType w:val="hybridMultilevel"/>
    <w:tmpl w:val="6CB861AE"/>
    <w:lvl w:ilvl="0" w:tplc="D110EA12">
      <w:start w:val="1"/>
      <w:numFmt w:val="lowerLetter"/>
      <w:lvlText w:val="%1)"/>
      <w:lvlJc w:val="left"/>
      <w:pPr>
        <w:ind w:left="1080" w:hanging="360"/>
      </w:pPr>
      <w:rPr>
        <w:rFonts w:ascii="Times New Roman" w:hAnsi="Times New Roman" w:hint="default"/>
        <w:sz w:val="18"/>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7">
    <w:nsid w:val="195205A9"/>
    <w:multiLevelType w:val="multilevel"/>
    <w:tmpl w:val="F318A39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9F33497"/>
    <w:multiLevelType w:val="hybridMultilevel"/>
    <w:tmpl w:val="898095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A2E0D54"/>
    <w:multiLevelType w:val="hybridMultilevel"/>
    <w:tmpl w:val="F056DB3E"/>
    <w:lvl w:ilvl="0" w:tplc="040A0017">
      <w:start w:val="1"/>
      <w:numFmt w:val="lowerLetter"/>
      <w:lvlText w:val="%1)"/>
      <w:lvlJc w:val="left"/>
      <w:pPr>
        <w:ind w:left="1069" w:hanging="360"/>
      </w:p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0">
    <w:nsid w:val="1EEB4E1F"/>
    <w:multiLevelType w:val="hybridMultilevel"/>
    <w:tmpl w:val="9E6C237A"/>
    <w:lvl w:ilvl="0" w:tplc="54AA7F1A">
      <w:start w:val="1"/>
      <w:numFmt w:val="bullet"/>
      <w:lvlText w:val="•"/>
      <w:lvlJc w:val="left"/>
      <w:pPr>
        <w:tabs>
          <w:tab w:val="num" w:pos="720"/>
        </w:tabs>
        <w:ind w:left="720" w:hanging="360"/>
      </w:pPr>
      <w:rPr>
        <w:rFonts w:ascii="Arial" w:hAnsi="Arial" w:hint="default"/>
      </w:rPr>
    </w:lvl>
    <w:lvl w:ilvl="1" w:tplc="8E527658" w:tentative="1">
      <w:start w:val="1"/>
      <w:numFmt w:val="bullet"/>
      <w:lvlText w:val="•"/>
      <w:lvlJc w:val="left"/>
      <w:pPr>
        <w:tabs>
          <w:tab w:val="num" w:pos="1440"/>
        </w:tabs>
        <w:ind w:left="1440" w:hanging="360"/>
      </w:pPr>
      <w:rPr>
        <w:rFonts w:ascii="Arial" w:hAnsi="Arial" w:hint="default"/>
      </w:rPr>
    </w:lvl>
    <w:lvl w:ilvl="2" w:tplc="B1C2F604" w:tentative="1">
      <w:start w:val="1"/>
      <w:numFmt w:val="bullet"/>
      <w:lvlText w:val="•"/>
      <w:lvlJc w:val="left"/>
      <w:pPr>
        <w:tabs>
          <w:tab w:val="num" w:pos="2160"/>
        </w:tabs>
        <w:ind w:left="2160" w:hanging="360"/>
      </w:pPr>
      <w:rPr>
        <w:rFonts w:ascii="Arial" w:hAnsi="Arial" w:hint="default"/>
      </w:rPr>
    </w:lvl>
    <w:lvl w:ilvl="3" w:tplc="94ACEF24" w:tentative="1">
      <w:start w:val="1"/>
      <w:numFmt w:val="bullet"/>
      <w:lvlText w:val="•"/>
      <w:lvlJc w:val="left"/>
      <w:pPr>
        <w:tabs>
          <w:tab w:val="num" w:pos="2880"/>
        </w:tabs>
        <w:ind w:left="2880" w:hanging="360"/>
      </w:pPr>
      <w:rPr>
        <w:rFonts w:ascii="Arial" w:hAnsi="Arial" w:hint="default"/>
      </w:rPr>
    </w:lvl>
    <w:lvl w:ilvl="4" w:tplc="F6A4B498" w:tentative="1">
      <w:start w:val="1"/>
      <w:numFmt w:val="bullet"/>
      <w:lvlText w:val="•"/>
      <w:lvlJc w:val="left"/>
      <w:pPr>
        <w:tabs>
          <w:tab w:val="num" w:pos="3600"/>
        </w:tabs>
        <w:ind w:left="3600" w:hanging="360"/>
      </w:pPr>
      <w:rPr>
        <w:rFonts w:ascii="Arial" w:hAnsi="Arial" w:hint="default"/>
      </w:rPr>
    </w:lvl>
    <w:lvl w:ilvl="5" w:tplc="DCB2201A" w:tentative="1">
      <w:start w:val="1"/>
      <w:numFmt w:val="bullet"/>
      <w:lvlText w:val="•"/>
      <w:lvlJc w:val="left"/>
      <w:pPr>
        <w:tabs>
          <w:tab w:val="num" w:pos="4320"/>
        </w:tabs>
        <w:ind w:left="4320" w:hanging="360"/>
      </w:pPr>
      <w:rPr>
        <w:rFonts w:ascii="Arial" w:hAnsi="Arial" w:hint="default"/>
      </w:rPr>
    </w:lvl>
    <w:lvl w:ilvl="6" w:tplc="D78CD3D6" w:tentative="1">
      <w:start w:val="1"/>
      <w:numFmt w:val="bullet"/>
      <w:lvlText w:val="•"/>
      <w:lvlJc w:val="left"/>
      <w:pPr>
        <w:tabs>
          <w:tab w:val="num" w:pos="5040"/>
        </w:tabs>
        <w:ind w:left="5040" w:hanging="360"/>
      </w:pPr>
      <w:rPr>
        <w:rFonts w:ascii="Arial" w:hAnsi="Arial" w:hint="default"/>
      </w:rPr>
    </w:lvl>
    <w:lvl w:ilvl="7" w:tplc="68BEC2BC" w:tentative="1">
      <w:start w:val="1"/>
      <w:numFmt w:val="bullet"/>
      <w:lvlText w:val="•"/>
      <w:lvlJc w:val="left"/>
      <w:pPr>
        <w:tabs>
          <w:tab w:val="num" w:pos="5760"/>
        </w:tabs>
        <w:ind w:left="5760" w:hanging="360"/>
      </w:pPr>
      <w:rPr>
        <w:rFonts w:ascii="Arial" w:hAnsi="Arial" w:hint="default"/>
      </w:rPr>
    </w:lvl>
    <w:lvl w:ilvl="8" w:tplc="5F5A648A" w:tentative="1">
      <w:start w:val="1"/>
      <w:numFmt w:val="bullet"/>
      <w:lvlText w:val="•"/>
      <w:lvlJc w:val="left"/>
      <w:pPr>
        <w:tabs>
          <w:tab w:val="num" w:pos="6480"/>
        </w:tabs>
        <w:ind w:left="6480" w:hanging="360"/>
      </w:pPr>
      <w:rPr>
        <w:rFonts w:ascii="Arial" w:hAnsi="Arial" w:hint="default"/>
      </w:rPr>
    </w:lvl>
  </w:abstractNum>
  <w:abstractNum w:abstractNumId="11">
    <w:nsid w:val="24481D53"/>
    <w:multiLevelType w:val="hybridMultilevel"/>
    <w:tmpl w:val="4FE69DC6"/>
    <w:lvl w:ilvl="0" w:tplc="3E023B72">
      <w:start w:val="1"/>
      <w:numFmt w:val="bullet"/>
      <w:lvlText w:val="•"/>
      <w:lvlJc w:val="left"/>
      <w:pPr>
        <w:tabs>
          <w:tab w:val="num" w:pos="720"/>
        </w:tabs>
        <w:ind w:left="720" w:hanging="360"/>
      </w:pPr>
      <w:rPr>
        <w:rFonts w:ascii="Arial" w:hAnsi="Arial" w:hint="default"/>
      </w:rPr>
    </w:lvl>
    <w:lvl w:ilvl="1" w:tplc="14E056C4" w:tentative="1">
      <w:start w:val="1"/>
      <w:numFmt w:val="bullet"/>
      <w:lvlText w:val="•"/>
      <w:lvlJc w:val="left"/>
      <w:pPr>
        <w:tabs>
          <w:tab w:val="num" w:pos="1440"/>
        </w:tabs>
        <w:ind w:left="1440" w:hanging="360"/>
      </w:pPr>
      <w:rPr>
        <w:rFonts w:ascii="Arial" w:hAnsi="Arial" w:hint="default"/>
      </w:rPr>
    </w:lvl>
    <w:lvl w:ilvl="2" w:tplc="379836D6" w:tentative="1">
      <w:start w:val="1"/>
      <w:numFmt w:val="bullet"/>
      <w:lvlText w:val="•"/>
      <w:lvlJc w:val="left"/>
      <w:pPr>
        <w:tabs>
          <w:tab w:val="num" w:pos="2160"/>
        </w:tabs>
        <w:ind w:left="2160" w:hanging="360"/>
      </w:pPr>
      <w:rPr>
        <w:rFonts w:ascii="Arial" w:hAnsi="Arial" w:hint="default"/>
      </w:rPr>
    </w:lvl>
    <w:lvl w:ilvl="3" w:tplc="143A6700" w:tentative="1">
      <w:start w:val="1"/>
      <w:numFmt w:val="bullet"/>
      <w:lvlText w:val="•"/>
      <w:lvlJc w:val="left"/>
      <w:pPr>
        <w:tabs>
          <w:tab w:val="num" w:pos="2880"/>
        </w:tabs>
        <w:ind w:left="2880" w:hanging="360"/>
      </w:pPr>
      <w:rPr>
        <w:rFonts w:ascii="Arial" w:hAnsi="Arial" w:hint="default"/>
      </w:rPr>
    </w:lvl>
    <w:lvl w:ilvl="4" w:tplc="DD267AEC" w:tentative="1">
      <w:start w:val="1"/>
      <w:numFmt w:val="bullet"/>
      <w:lvlText w:val="•"/>
      <w:lvlJc w:val="left"/>
      <w:pPr>
        <w:tabs>
          <w:tab w:val="num" w:pos="3600"/>
        </w:tabs>
        <w:ind w:left="3600" w:hanging="360"/>
      </w:pPr>
      <w:rPr>
        <w:rFonts w:ascii="Arial" w:hAnsi="Arial" w:hint="default"/>
      </w:rPr>
    </w:lvl>
    <w:lvl w:ilvl="5" w:tplc="54E68AAC" w:tentative="1">
      <w:start w:val="1"/>
      <w:numFmt w:val="bullet"/>
      <w:lvlText w:val="•"/>
      <w:lvlJc w:val="left"/>
      <w:pPr>
        <w:tabs>
          <w:tab w:val="num" w:pos="4320"/>
        </w:tabs>
        <w:ind w:left="4320" w:hanging="360"/>
      </w:pPr>
      <w:rPr>
        <w:rFonts w:ascii="Arial" w:hAnsi="Arial" w:hint="default"/>
      </w:rPr>
    </w:lvl>
    <w:lvl w:ilvl="6" w:tplc="60A2975C" w:tentative="1">
      <w:start w:val="1"/>
      <w:numFmt w:val="bullet"/>
      <w:lvlText w:val="•"/>
      <w:lvlJc w:val="left"/>
      <w:pPr>
        <w:tabs>
          <w:tab w:val="num" w:pos="5040"/>
        </w:tabs>
        <w:ind w:left="5040" w:hanging="360"/>
      </w:pPr>
      <w:rPr>
        <w:rFonts w:ascii="Arial" w:hAnsi="Arial" w:hint="default"/>
      </w:rPr>
    </w:lvl>
    <w:lvl w:ilvl="7" w:tplc="4C68ABC6" w:tentative="1">
      <w:start w:val="1"/>
      <w:numFmt w:val="bullet"/>
      <w:lvlText w:val="•"/>
      <w:lvlJc w:val="left"/>
      <w:pPr>
        <w:tabs>
          <w:tab w:val="num" w:pos="5760"/>
        </w:tabs>
        <w:ind w:left="5760" w:hanging="360"/>
      </w:pPr>
      <w:rPr>
        <w:rFonts w:ascii="Arial" w:hAnsi="Arial" w:hint="default"/>
      </w:rPr>
    </w:lvl>
    <w:lvl w:ilvl="8" w:tplc="3AB6B7B8" w:tentative="1">
      <w:start w:val="1"/>
      <w:numFmt w:val="bullet"/>
      <w:lvlText w:val="•"/>
      <w:lvlJc w:val="left"/>
      <w:pPr>
        <w:tabs>
          <w:tab w:val="num" w:pos="6480"/>
        </w:tabs>
        <w:ind w:left="6480" w:hanging="360"/>
      </w:pPr>
      <w:rPr>
        <w:rFonts w:ascii="Arial" w:hAnsi="Arial" w:hint="default"/>
      </w:rPr>
    </w:lvl>
  </w:abstractNum>
  <w:abstractNum w:abstractNumId="12">
    <w:nsid w:val="2C700C53"/>
    <w:multiLevelType w:val="hybridMultilevel"/>
    <w:tmpl w:val="748210A2"/>
    <w:lvl w:ilvl="0" w:tplc="4EE28602">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3">
    <w:nsid w:val="2D8D31D5"/>
    <w:multiLevelType w:val="hybridMultilevel"/>
    <w:tmpl w:val="C92C5696"/>
    <w:lvl w:ilvl="0" w:tplc="040A000F">
      <w:start w:val="1"/>
      <w:numFmt w:val="decimal"/>
      <w:lvlText w:val="%1."/>
      <w:lvlJc w:val="left"/>
      <w:pPr>
        <w:ind w:left="720" w:hanging="360"/>
      </w:pPr>
      <w:rPr>
        <w:rFonts w:hint="default"/>
      </w:rPr>
    </w:lvl>
    <w:lvl w:ilvl="1" w:tplc="7D525A86">
      <w:start w:val="1"/>
      <w:numFmt w:val="bullet"/>
      <w:lvlText w:val="•"/>
      <w:lvlJc w:val="left"/>
      <w:pPr>
        <w:tabs>
          <w:tab w:val="num" w:pos="1440"/>
        </w:tabs>
        <w:ind w:left="1440" w:hanging="360"/>
      </w:pPr>
      <w:rPr>
        <w:rFonts w:ascii="Times New Roman" w:hAnsi="Times New Roman" w:hint="default"/>
      </w:rPr>
    </w:lvl>
    <w:lvl w:ilvl="2" w:tplc="5676526C" w:tentative="1">
      <w:start w:val="1"/>
      <w:numFmt w:val="bullet"/>
      <w:lvlText w:val="•"/>
      <w:lvlJc w:val="left"/>
      <w:pPr>
        <w:tabs>
          <w:tab w:val="num" w:pos="2160"/>
        </w:tabs>
        <w:ind w:left="2160" w:hanging="360"/>
      </w:pPr>
      <w:rPr>
        <w:rFonts w:ascii="Times New Roman" w:hAnsi="Times New Roman" w:hint="default"/>
      </w:rPr>
    </w:lvl>
    <w:lvl w:ilvl="3" w:tplc="5CFCC6B8" w:tentative="1">
      <w:start w:val="1"/>
      <w:numFmt w:val="bullet"/>
      <w:lvlText w:val="•"/>
      <w:lvlJc w:val="left"/>
      <w:pPr>
        <w:tabs>
          <w:tab w:val="num" w:pos="2880"/>
        </w:tabs>
        <w:ind w:left="2880" w:hanging="360"/>
      </w:pPr>
      <w:rPr>
        <w:rFonts w:ascii="Times New Roman" w:hAnsi="Times New Roman" w:hint="default"/>
      </w:rPr>
    </w:lvl>
    <w:lvl w:ilvl="4" w:tplc="FEF0F010" w:tentative="1">
      <w:start w:val="1"/>
      <w:numFmt w:val="bullet"/>
      <w:lvlText w:val="•"/>
      <w:lvlJc w:val="left"/>
      <w:pPr>
        <w:tabs>
          <w:tab w:val="num" w:pos="3600"/>
        </w:tabs>
        <w:ind w:left="3600" w:hanging="360"/>
      </w:pPr>
      <w:rPr>
        <w:rFonts w:ascii="Times New Roman" w:hAnsi="Times New Roman" w:hint="default"/>
      </w:rPr>
    </w:lvl>
    <w:lvl w:ilvl="5" w:tplc="195424C2" w:tentative="1">
      <w:start w:val="1"/>
      <w:numFmt w:val="bullet"/>
      <w:lvlText w:val="•"/>
      <w:lvlJc w:val="left"/>
      <w:pPr>
        <w:tabs>
          <w:tab w:val="num" w:pos="4320"/>
        </w:tabs>
        <w:ind w:left="4320" w:hanging="360"/>
      </w:pPr>
      <w:rPr>
        <w:rFonts w:ascii="Times New Roman" w:hAnsi="Times New Roman" w:hint="default"/>
      </w:rPr>
    </w:lvl>
    <w:lvl w:ilvl="6" w:tplc="6D164458" w:tentative="1">
      <w:start w:val="1"/>
      <w:numFmt w:val="bullet"/>
      <w:lvlText w:val="•"/>
      <w:lvlJc w:val="left"/>
      <w:pPr>
        <w:tabs>
          <w:tab w:val="num" w:pos="5040"/>
        </w:tabs>
        <w:ind w:left="5040" w:hanging="360"/>
      </w:pPr>
      <w:rPr>
        <w:rFonts w:ascii="Times New Roman" w:hAnsi="Times New Roman" w:hint="default"/>
      </w:rPr>
    </w:lvl>
    <w:lvl w:ilvl="7" w:tplc="560A5448" w:tentative="1">
      <w:start w:val="1"/>
      <w:numFmt w:val="bullet"/>
      <w:lvlText w:val="•"/>
      <w:lvlJc w:val="left"/>
      <w:pPr>
        <w:tabs>
          <w:tab w:val="num" w:pos="5760"/>
        </w:tabs>
        <w:ind w:left="5760" w:hanging="360"/>
      </w:pPr>
      <w:rPr>
        <w:rFonts w:ascii="Times New Roman" w:hAnsi="Times New Roman" w:hint="default"/>
      </w:rPr>
    </w:lvl>
    <w:lvl w:ilvl="8" w:tplc="B07029C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3F31DC9"/>
    <w:multiLevelType w:val="hybridMultilevel"/>
    <w:tmpl w:val="415E15E4"/>
    <w:lvl w:ilvl="0" w:tplc="7F682254">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5">
    <w:nsid w:val="3DF75C01"/>
    <w:multiLevelType w:val="hybridMultilevel"/>
    <w:tmpl w:val="545EF94A"/>
    <w:lvl w:ilvl="0" w:tplc="79622706">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nsid w:val="3E057863"/>
    <w:multiLevelType w:val="hybridMultilevel"/>
    <w:tmpl w:val="412C90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3E81141E"/>
    <w:multiLevelType w:val="hybridMultilevel"/>
    <w:tmpl w:val="D4D0B4CC"/>
    <w:lvl w:ilvl="0" w:tplc="832CBF3A">
      <w:start w:val="1"/>
      <w:numFmt w:val="bullet"/>
      <w:lvlText w:val="•"/>
      <w:lvlJc w:val="left"/>
      <w:pPr>
        <w:tabs>
          <w:tab w:val="num" w:pos="720"/>
        </w:tabs>
        <w:ind w:left="720" w:hanging="360"/>
      </w:pPr>
      <w:rPr>
        <w:rFonts w:ascii="Arial" w:hAnsi="Arial" w:hint="default"/>
      </w:rPr>
    </w:lvl>
    <w:lvl w:ilvl="1" w:tplc="861AF802" w:tentative="1">
      <w:start w:val="1"/>
      <w:numFmt w:val="bullet"/>
      <w:lvlText w:val="•"/>
      <w:lvlJc w:val="left"/>
      <w:pPr>
        <w:tabs>
          <w:tab w:val="num" w:pos="1440"/>
        </w:tabs>
        <w:ind w:left="1440" w:hanging="360"/>
      </w:pPr>
      <w:rPr>
        <w:rFonts w:ascii="Arial" w:hAnsi="Arial" w:hint="default"/>
      </w:rPr>
    </w:lvl>
    <w:lvl w:ilvl="2" w:tplc="0AA6C9EA" w:tentative="1">
      <w:start w:val="1"/>
      <w:numFmt w:val="bullet"/>
      <w:lvlText w:val="•"/>
      <w:lvlJc w:val="left"/>
      <w:pPr>
        <w:tabs>
          <w:tab w:val="num" w:pos="2160"/>
        </w:tabs>
        <w:ind w:left="2160" w:hanging="360"/>
      </w:pPr>
      <w:rPr>
        <w:rFonts w:ascii="Arial" w:hAnsi="Arial" w:hint="default"/>
      </w:rPr>
    </w:lvl>
    <w:lvl w:ilvl="3" w:tplc="8958A06C" w:tentative="1">
      <w:start w:val="1"/>
      <w:numFmt w:val="bullet"/>
      <w:lvlText w:val="•"/>
      <w:lvlJc w:val="left"/>
      <w:pPr>
        <w:tabs>
          <w:tab w:val="num" w:pos="2880"/>
        </w:tabs>
        <w:ind w:left="2880" w:hanging="360"/>
      </w:pPr>
      <w:rPr>
        <w:rFonts w:ascii="Arial" w:hAnsi="Arial" w:hint="default"/>
      </w:rPr>
    </w:lvl>
    <w:lvl w:ilvl="4" w:tplc="F8244174" w:tentative="1">
      <w:start w:val="1"/>
      <w:numFmt w:val="bullet"/>
      <w:lvlText w:val="•"/>
      <w:lvlJc w:val="left"/>
      <w:pPr>
        <w:tabs>
          <w:tab w:val="num" w:pos="3600"/>
        </w:tabs>
        <w:ind w:left="3600" w:hanging="360"/>
      </w:pPr>
      <w:rPr>
        <w:rFonts w:ascii="Arial" w:hAnsi="Arial" w:hint="default"/>
      </w:rPr>
    </w:lvl>
    <w:lvl w:ilvl="5" w:tplc="5E5ED8D6" w:tentative="1">
      <w:start w:val="1"/>
      <w:numFmt w:val="bullet"/>
      <w:lvlText w:val="•"/>
      <w:lvlJc w:val="left"/>
      <w:pPr>
        <w:tabs>
          <w:tab w:val="num" w:pos="4320"/>
        </w:tabs>
        <w:ind w:left="4320" w:hanging="360"/>
      </w:pPr>
      <w:rPr>
        <w:rFonts w:ascii="Arial" w:hAnsi="Arial" w:hint="default"/>
      </w:rPr>
    </w:lvl>
    <w:lvl w:ilvl="6" w:tplc="06183F06" w:tentative="1">
      <w:start w:val="1"/>
      <w:numFmt w:val="bullet"/>
      <w:lvlText w:val="•"/>
      <w:lvlJc w:val="left"/>
      <w:pPr>
        <w:tabs>
          <w:tab w:val="num" w:pos="5040"/>
        </w:tabs>
        <w:ind w:left="5040" w:hanging="360"/>
      </w:pPr>
      <w:rPr>
        <w:rFonts w:ascii="Arial" w:hAnsi="Arial" w:hint="default"/>
      </w:rPr>
    </w:lvl>
    <w:lvl w:ilvl="7" w:tplc="4A0032C6" w:tentative="1">
      <w:start w:val="1"/>
      <w:numFmt w:val="bullet"/>
      <w:lvlText w:val="•"/>
      <w:lvlJc w:val="left"/>
      <w:pPr>
        <w:tabs>
          <w:tab w:val="num" w:pos="5760"/>
        </w:tabs>
        <w:ind w:left="5760" w:hanging="360"/>
      </w:pPr>
      <w:rPr>
        <w:rFonts w:ascii="Arial" w:hAnsi="Arial" w:hint="default"/>
      </w:rPr>
    </w:lvl>
    <w:lvl w:ilvl="8" w:tplc="4A0E5AF6" w:tentative="1">
      <w:start w:val="1"/>
      <w:numFmt w:val="bullet"/>
      <w:lvlText w:val="•"/>
      <w:lvlJc w:val="left"/>
      <w:pPr>
        <w:tabs>
          <w:tab w:val="num" w:pos="6480"/>
        </w:tabs>
        <w:ind w:left="6480" w:hanging="360"/>
      </w:pPr>
      <w:rPr>
        <w:rFonts w:ascii="Arial" w:hAnsi="Arial" w:hint="default"/>
      </w:rPr>
    </w:lvl>
  </w:abstractNum>
  <w:abstractNum w:abstractNumId="18">
    <w:nsid w:val="4012341A"/>
    <w:multiLevelType w:val="hybridMultilevel"/>
    <w:tmpl w:val="F3E063EC"/>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470D6F4F"/>
    <w:multiLevelType w:val="hybridMultilevel"/>
    <w:tmpl w:val="62AE2562"/>
    <w:lvl w:ilvl="0" w:tplc="A03A8142">
      <w:start w:val="1"/>
      <w:numFmt w:val="lowerLetter"/>
      <w:lvlText w:val="%1)"/>
      <w:lvlJc w:val="left"/>
      <w:pPr>
        <w:ind w:left="1080" w:hanging="360"/>
      </w:pPr>
      <w:rPr>
        <w:sz w:val="18"/>
        <w:szCs w:val="18"/>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0">
    <w:nsid w:val="47944ED1"/>
    <w:multiLevelType w:val="hybridMultilevel"/>
    <w:tmpl w:val="C824BC96"/>
    <w:lvl w:ilvl="0" w:tplc="B8B69E56">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1">
    <w:nsid w:val="49D24965"/>
    <w:multiLevelType w:val="multilevel"/>
    <w:tmpl w:val="79763B0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64854E8"/>
    <w:multiLevelType w:val="hybridMultilevel"/>
    <w:tmpl w:val="0B46F432"/>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5A7B61E9"/>
    <w:multiLevelType w:val="hybridMultilevel"/>
    <w:tmpl w:val="09CE925C"/>
    <w:lvl w:ilvl="0" w:tplc="A73C42B2">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4">
    <w:nsid w:val="5D3039F2"/>
    <w:multiLevelType w:val="hybridMultilevel"/>
    <w:tmpl w:val="2AFC4BD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5F254E74"/>
    <w:multiLevelType w:val="hybridMultilevel"/>
    <w:tmpl w:val="E9D89B3A"/>
    <w:lvl w:ilvl="0" w:tplc="9E9E84D2">
      <w:start w:val="1"/>
      <w:numFmt w:val="lowerLetter"/>
      <w:lvlText w:val="%1)"/>
      <w:lvlJc w:val="left"/>
      <w:pPr>
        <w:ind w:left="1080" w:hanging="360"/>
      </w:pPr>
      <w:rPr>
        <w:rFonts w:ascii="Times New Roman" w:hAnsi="Times New Roman" w:hint="default"/>
        <w:sz w:val="18"/>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6">
    <w:nsid w:val="61C92FD3"/>
    <w:multiLevelType w:val="hybridMultilevel"/>
    <w:tmpl w:val="EA6238A8"/>
    <w:lvl w:ilvl="0" w:tplc="F2C4F9E6">
      <w:start w:val="1"/>
      <w:numFmt w:val="decimal"/>
      <w:lvlText w:val="%1."/>
      <w:lvlJc w:val="left"/>
      <w:pPr>
        <w:tabs>
          <w:tab w:val="num" w:pos="720"/>
        </w:tabs>
        <w:ind w:left="720" w:hanging="360"/>
      </w:pPr>
    </w:lvl>
    <w:lvl w:ilvl="1" w:tplc="98FA1F16" w:tentative="1">
      <w:start w:val="1"/>
      <w:numFmt w:val="decimal"/>
      <w:lvlText w:val="%2."/>
      <w:lvlJc w:val="left"/>
      <w:pPr>
        <w:tabs>
          <w:tab w:val="num" w:pos="1440"/>
        </w:tabs>
        <w:ind w:left="1440" w:hanging="360"/>
      </w:pPr>
    </w:lvl>
    <w:lvl w:ilvl="2" w:tplc="19EA691E" w:tentative="1">
      <w:start w:val="1"/>
      <w:numFmt w:val="decimal"/>
      <w:lvlText w:val="%3."/>
      <w:lvlJc w:val="left"/>
      <w:pPr>
        <w:tabs>
          <w:tab w:val="num" w:pos="2160"/>
        </w:tabs>
        <w:ind w:left="2160" w:hanging="360"/>
      </w:pPr>
    </w:lvl>
    <w:lvl w:ilvl="3" w:tplc="3ECED94C" w:tentative="1">
      <w:start w:val="1"/>
      <w:numFmt w:val="decimal"/>
      <w:lvlText w:val="%4."/>
      <w:lvlJc w:val="left"/>
      <w:pPr>
        <w:tabs>
          <w:tab w:val="num" w:pos="2880"/>
        </w:tabs>
        <w:ind w:left="2880" w:hanging="360"/>
      </w:pPr>
    </w:lvl>
    <w:lvl w:ilvl="4" w:tplc="E6F4A27A" w:tentative="1">
      <w:start w:val="1"/>
      <w:numFmt w:val="decimal"/>
      <w:lvlText w:val="%5."/>
      <w:lvlJc w:val="left"/>
      <w:pPr>
        <w:tabs>
          <w:tab w:val="num" w:pos="3600"/>
        </w:tabs>
        <w:ind w:left="3600" w:hanging="360"/>
      </w:pPr>
    </w:lvl>
    <w:lvl w:ilvl="5" w:tplc="8DCC61CC" w:tentative="1">
      <w:start w:val="1"/>
      <w:numFmt w:val="decimal"/>
      <w:lvlText w:val="%6."/>
      <w:lvlJc w:val="left"/>
      <w:pPr>
        <w:tabs>
          <w:tab w:val="num" w:pos="4320"/>
        </w:tabs>
        <w:ind w:left="4320" w:hanging="360"/>
      </w:pPr>
    </w:lvl>
    <w:lvl w:ilvl="6" w:tplc="26F87AC8" w:tentative="1">
      <w:start w:val="1"/>
      <w:numFmt w:val="decimal"/>
      <w:lvlText w:val="%7."/>
      <w:lvlJc w:val="left"/>
      <w:pPr>
        <w:tabs>
          <w:tab w:val="num" w:pos="5040"/>
        </w:tabs>
        <w:ind w:left="5040" w:hanging="360"/>
      </w:pPr>
    </w:lvl>
    <w:lvl w:ilvl="7" w:tplc="AFE0A6DE" w:tentative="1">
      <w:start w:val="1"/>
      <w:numFmt w:val="decimal"/>
      <w:lvlText w:val="%8."/>
      <w:lvlJc w:val="left"/>
      <w:pPr>
        <w:tabs>
          <w:tab w:val="num" w:pos="5760"/>
        </w:tabs>
        <w:ind w:left="5760" w:hanging="360"/>
      </w:pPr>
    </w:lvl>
    <w:lvl w:ilvl="8" w:tplc="0F127850" w:tentative="1">
      <w:start w:val="1"/>
      <w:numFmt w:val="decimal"/>
      <w:lvlText w:val="%9."/>
      <w:lvlJc w:val="left"/>
      <w:pPr>
        <w:tabs>
          <w:tab w:val="num" w:pos="6480"/>
        </w:tabs>
        <w:ind w:left="6480" w:hanging="360"/>
      </w:pPr>
    </w:lvl>
  </w:abstractNum>
  <w:abstractNum w:abstractNumId="27">
    <w:nsid w:val="64F67B3F"/>
    <w:multiLevelType w:val="hybridMultilevel"/>
    <w:tmpl w:val="FCE45D9A"/>
    <w:lvl w:ilvl="0" w:tplc="4704DECC">
      <w:start w:val="1"/>
      <w:numFmt w:val="bullet"/>
      <w:lvlText w:val="•"/>
      <w:lvlJc w:val="left"/>
      <w:pPr>
        <w:tabs>
          <w:tab w:val="num" w:pos="720"/>
        </w:tabs>
        <w:ind w:left="720" w:hanging="360"/>
      </w:pPr>
      <w:rPr>
        <w:rFonts w:ascii="Times New Roman" w:hAnsi="Times New Roman" w:hint="default"/>
      </w:rPr>
    </w:lvl>
    <w:lvl w:ilvl="1" w:tplc="BB729522" w:tentative="1">
      <w:start w:val="1"/>
      <w:numFmt w:val="bullet"/>
      <w:lvlText w:val="•"/>
      <w:lvlJc w:val="left"/>
      <w:pPr>
        <w:tabs>
          <w:tab w:val="num" w:pos="1440"/>
        </w:tabs>
        <w:ind w:left="1440" w:hanging="360"/>
      </w:pPr>
      <w:rPr>
        <w:rFonts w:ascii="Times New Roman" w:hAnsi="Times New Roman" w:hint="default"/>
      </w:rPr>
    </w:lvl>
    <w:lvl w:ilvl="2" w:tplc="D9B2FD0C" w:tentative="1">
      <w:start w:val="1"/>
      <w:numFmt w:val="bullet"/>
      <w:lvlText w:val="•"/>
      <w:lvlJc w:val="left"/>
      <w:pPr>
        <w:tabs>
          <w:tab w:val="num" w:pos="2160"/>
        </w:tabs>
        <w:ind w:left="2160" w:hanging="360"/>
      </w:pPr>
      <w:rPr>
        <w:rFonts w:ascii="Times New Roman" w:hAnsi="Times New Roman" w:hint="default"/>
      </w:rPr>
    </w:lvl>
    <w:lvl w:ilvl="3" w:tplc="547C6BD8" w:tentative="1">
      <w:start w:val="1"/>
      <w:numFmt w:val="bullet"/>
      <w:lvlText w:val="•"/>
      <w:lvlJc w:val="left"/>
      <w:pPr>
        <w:tabs>
          <w:tab w:val="num" w:pos="2880"/>
        </w:tabs>
        <w:ind w:left="2880" w:hanging="360"/>
      </w:pPr>
      <w:rPr>
        <w:rFonts w:ascii="Times New Roman" w:hAnsi="Times New Roman" w:hint="default"/>
      </w:rPr>
    </w:lvl>
    <w:lvl w:ilvl="4" w:tplc="CCC079BA" w:tentative="1">
      <w:start w:val="1"/>
      <w:numFmt w:val="bullet"/>
      <w:lvlText w:val="•"/>
      <w:lvlJc w:val="left"/>
      <w:pPr>
        <w:tabs>
          <w:tab w:val="num" w:pos="3600"/>
        </w:tabs>
        <w:ind w:left="3600" w:hanging="360"/>
      </w:pPr>
      <w:rPr>
        <w:rFonts w:ascii="Times New Roman" w:hAnsi="Times New Roman" w:hint="default"/>
      </w:rPr>
    </w:lvl>
    <w:lvl w:ilvl="5" w:tplc="5B309F5E" w:tentative="1">
      <w:start w:val="1"/>
      <w:numFmt w:val="bullet"/>
      <w:lvlText w:val="•"/>
      <w:lvlJc w:val="left"/>
      <w:pPr>
        <w:tabs>
          <w:tab w:val="num" w:pos="4320"/>
        </w:tabs>
        <w:ind w:left="4320" w:hanging="360"/>
      </w:pPr>
      <w:rPr>
        <w:rFonts w:ascii="Times New Roman" w:hAnsi="Times New Roman" w:hint="default"/>
      </w:rPr>
    </w:lvl>
    <w:lvl w:ilvl="6" w:tplc="6C324DE4" w:tentative="1">
      <w:start w:val="1"/>
      <w:numFmt w:val="bullet"/>
      <w:lvlText w:val="•"/>
      <w:lvlJc w:val="left"/>
      <w:pPr>
        <w:tabs>
          <w:tab w:val="num" w:pos="5040"/>
        </w:tabs>
        <w:ind w:left="5040" w:hanging="360"/>
      </w:pPr>
      <w:rPr>
        <w:rFonts w:ascii="Times New Roman" w:hAnsi="Times New Roman" w:hint="default"/>
      </w:rPr>
    </w:lvl>
    <w:lvl w:ilvl="7" w:tplc="90CEDBE0" w:tentative="1">
      <w:start w:val="1"/>
      <w:numFmt w:val="bullet"/>
      <w:lvlText w:val="•"/>
      <w:lvlJc w:val="left"/>
      <w:pPr>
        <w:tabs>
          <w:tab w:val="num" w:pos="5760"/>
        </w:tabs>
        <w:ind w:left="5760" w:hanging="360"/>
      </w:pPr>
      <w:rPr>
        <w:rFonts w:ascii="Times New Roman" w:hAnsi="Times New Roman" w:hint="default"/>
      </w:rPr>
    </w:lvl>
    <w:lvl w:ilvl="8" w:tplc="D6AC2802" w:tentative="1">
      <w:start w:val="1"/>
      <w:numFmt w:val="bullet"/>
      <w:lvlText w:val="•"/>
      <w:lvlJc w:val="left"/>
      <w:pPr>
        <w:tabs>
          <w:tab w:val="num" w:pos="6480"/>
        </w:tabs>
        <w:ind w:left="6480" w:hanging="360"/>
      </w:pPr>
      <w:rPr>
        <w:rFonts w:ascii="Times New Roman" w:hAnsi="Times New Roman" w:hint="default"/>
      </w:rPr>
    </w:lvl>
  </w:abstractNum>
  <w:abstractNum w:abstractNumId="28">
    <w:nsid w:val="6D8B42B4"/>
    <w:multiLevelType w:val="hybridMultilevel"/>
    <w:tmpl w:val="FDDCAE6A"/>
    <w:lvl w:ilvl="0" w:tplc="474A5178">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9">
    <w:nsid w:val="70914730"/>
    <w:multiLevelType w:val="hybridMultilevel"/>
    <w:tmpl w:val="7E3E9B0C"/>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71F216DD"/>
    <w:multiLevelType w:val="hybridMultilevel"/>
    <w:tmpl w:val="A7F263D6"/>
    <w:lvl w:ilvl="0" w:tplc="5FACE116">
      <w:start w:val="1"/>
      <w:numFmt w:val="bullet"/>
      <w:lvlText w:val="•"/>
      <w:lvlJc w:val="left"/>
      <w:pPr>
        <w:tabs>
          <w:tab w:val="num" w:pos="720"/>
        </w:tabs>
        <w:ind w:left="720" w:hanging="360"/>
      </w:pPr>
      <w:rPr>
        <w:rFonts w:ascii="Arial" w:hAnsi="Arial" w:hint="default"/>
      </w:rPr>
    </w:lvl>
    <w:lvl w:ilvl="1" w:tplc="8EA85B0E" w:tentative="1">
      <w:start w:val="1"/>
      <w:numFmt w:val="bullet"/>
      <w:lvlText w:val="•"/>
      <w:lvlJc w:val="left"/>
      <w:pPr>
        <w:tabs>
          <w:tab w:val="num" w:pos="1440"/>
        </w:tabs>
        <w:ind w:left="1440" w:hanging="360"/>
      </w:pPr>
      <w:rPr>
        <w:rFonts w:ascii="Arial" w:hAnsi="Arial" w:hint="default"/>
      </w:rPr>
    </w:lvl>
    <w:lvl w:ilvl="2" w:tplc="A13CFC04" w:tentative="1">
      <w:start w:val="1"/>
      <w:numFmt w:val="bullet"/>
      <w:lvlText w:val="•"/>
      <w:lvlJc w:val="left"/>
      <w:pPr>
        <w:tabs>
          <w:tab w:val="num" w:pos="2160"/>
        </w:tabs>
        <w:ind w:left="2160" w:hanging="360"/>
      </w:pPr>
      <w:rPr>
        <w:rFonts w:ascii="Arial" w:hAnsi="Arial" w:hint="default"/>
      </w:rPr>
    </w:lvl>
    <w:lvl w:ilvl="3" w:tplc="D2EEAF76" w:tentative="1">
      <w:start w:val="1"/>
      <w:numFmt w:val="bullet"/>
      <w:lvlText w:val="•"/>
      <w:lvlJc w:val="left"/>
      <w:pPr>
        <w:tabs>
          <w:tab w:val="num" w:pos="2880"/>
        </w:tabs>
        <w:ind w:left="2880" w:hanging="360"/>
      </w:pPr>
      <w:rPr>
        <w:rFonts w:ascii="Arial" w:hAnsi="Arial" w:hint="default"/>
      </w:rPr>
    </w:lvl>
    <w:lvl w:ilvl="4" w:tplc="DAE89DFC" w:tentative="1">
      <w:start w:val="1"/>
      <w:numFmt w:val="bullet"/>
      <w:lvlText w:val="•"/>
      <w:lvlJc w:val="left"/>
      <w:pPr>
        <w:tabs>
          <w:tab w:val="num" w:pos="3600"/>
        </w:tabs>
        <w:ind w:left="3600" w:hanging="360"/>
      </w:pPr>
      <w:rPr>
        <w:rFonts w:ascii="Arial" w:hAnsi="Arial" w:hint="default"/>
      </w:rPr>
    </w:lvl>
    <w:lvl w:ilvl="5" w:tplc="36A240FC" w:tentative="1">
      <w:start w:val="1"/>
      <w:numFmt w:val="bullet"/>
      <w:lvlText w:val="•"/>
      <w:lvlJc w:val="left"/>
      <w:pPr>
        <w:tabs>
          <w:tab w:val="num" w:pos="4320"/>
        </w:tabs>
        <w:ind w:left="4320" w:hanging="360"/>
      </w:pPr>
      <w:rPr>
        <w:rFonts w:ascii="Arial" w:hAnsi="Arial" w:hint="default"/>
      </w:rPr>
    </w:lvl>
    <w:lvl w:ilvl="6" w:tplc="9858FB12" w:tentative="1">
      <w:start w:val="1"/>
      <w:numFmt w:val="bullet"/>
      <w:lvlText w:val="•"/>
      <w:lvlJc w:val="left"/>
      <w:pPr>
        <w:tabs>
          <w:tab w:val="num" w:pos="5040"/>
        </w:tabs>
        <w:ind w:left="5040" w:hanging="360"/>
      </w:pPr>
      <w:rPr>
        <w:rFonts w:ascii="Arial" w:hAnsi="Arial" w:hint="default"/>
      </w:rPr>
    </w:lvl>
    <w:lvl w:ilvl="7" w:tplc="9C782A88" w:tentative="1">
      <w:start w:val="1"/>
      <w:numFmt w:val="bullet"/>
      <w:lvlText w:val="•"/>
      <w:lvlJc w:val="left"/>
      <w:pPr>
        <w:tabs>
          <w:tab w:val="num" w:pos="5760"/>
        </w:tabs>
        <w:ind w:left="5760" w:hanging="360"/>
      </w:pPr>
      <w:rPr>
        <w:rFonts w:ascii="Arial" w:hAnsi="Arial" w:hint="default"/>
      </w:rPr>
    </w:lvl>
    <w:lvl w:ilvl="8" w:tplc="EDA0A8D6" w:tentative="1">
      <w:start w:val="1"/>
      <w:numFmt w:val="bullet"/>
      <w:lvlText w:val="•"/>
      <w:lvlJc w:val="left"/>
      <w:pPr>
        <w:tabs>
          <w:tab w:val="num" w:pos="6480"/>
        </w:tabs>
        <w:ind w:left="6480" w:hanging="360"/>
      </w:pPr>
      <w:rPr>
        <w:rFonts w:ascii="Arial" w:hAnsi="Arial" w:hint="default"/>
      </w:rPr>
    </w:lvl>
  </w:abstractNum>
  <w:abstractNum w:abstractNumId="31">
    <w:nsid w:val="72671807"/>
    <w:multiLevelType w:val="hybridMultilevel"/>
    <w:tmpl w:val="0D38664C"/>
    <w:lvl w:ilvl="0" w:tplc="03369678">
      <w:start w:val="1"/>
      <w:numFmt w:val="lowerLetter"/>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32">
    <w:nsid w:val="72FA3715"/>
    <w:multiLevelType w:val="hybridMultilevel"/>
    <w:tmpl w:val="76FC126A"/>
    <w:lvl w:ilvl="0" w:tplc="B2A85976">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73A96AD1"/>
    <w:multiLevelType w:val="hybridMultilevel"/>
    <w:tmpl w:val="221E519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7666769"/>
    <w:multiLevelType w:val="hybridMultilevel"/>
    <w:tmpl w:val="5526E93C"/>
    <w:lvl w:ilvl="0" w:tplc="F6D6F54E">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5">
    <w:nsid w:val="792A1551"/>
    <w:multiLevelType w:val="hybridMultilevel"/>
    <w:tmpl w:val="DCD8ECC0"/>
    <w:lvl w:ilvl="0" w:tplc="040A0013">
      <w:start w:val="1"/>
      <w:numFmt w:val="upperRoman"/>
      <w:lvlText w:val="%1."/>
      <w:lvlJc w:val="right"/>
      <w:pPr>
        <w:ind w:left="502" w:hanging="360"/>
      </w:pPr>
    </w:lvl>
    <w:lvl w:ilvl="1" w:tplc="040A0019" w:tentative="1">
      <w:start w:val="1"/>
      <w:numFmt w:val="lowerLetter"/>
      <w:lvlText w:val="%2."/>
      <w:lvlJc w:val="left"/>
      <w:pPr>
        <w:ind w:left="873" w:hanging="360"/>
      </w:pPr>
    </w:lvl>
    <w:lvl w:ilvl="2" w:tplc="040A001B" w:tentative="1">
      <w:start w:val="1"/>
      <w:numFmt w:val="lowerRoman"/>
      <w:lvlText w:val="%3."/>
      <w:lvlJc w:val="right"/>
      <w:pPr>
        <w:ind w:left="1593" w:hanging="180"/>
      </w:pPr>
    </w:lvl>
    <w:lvl w:ilvl="3" w:tplc="040A000F" w:tentative="1">
      <w:start w:val="1"/>
      <w:numFmt w:val="decimal"/>
      <w:lvlText w:val="%4."/>
      <w:lvlJc w:val="left"/>
      <w:pPr>
        <w:ind w:left="2313" w:hanging="360"/>
      </w:pPr>
    </w:lvl>
    <w:lvl w:ilvl="4" w:tplc="040A0019" w:tentative="1">
      <w:start w:val="1"/>
      <w:numFmt w:val="lowerLetter"/>
      <w:lvlText w:val="%5."/>
      <w:lvlJc w:val="left"/>
      <w:pPr>
        <w:ind w:left="3033" w:hanging="360"/>
      </w:pPr>
    </w:lvl>
    <w:lvl w:ilvl="5" w:tplc="040A001B" w:tentative="1">
      <w:start w:val="1"/>
      <w:numFmt w:val="lowerRoman"/>
      <w:lvlText w:val="%6."/>
      <w:lvlJc w:val="right"/>
      <w:pPr>
        <w:ind w:left="3753" w:hanging="180"/>
      </w:pPr>
    </w:lvl>
    <w:lvl w:ilvl="6" w:tplc="040A000F" w:tentative="1">
      <w:start w:val="1"/>
      <w:numFmt w:val="decimal"/>
      <w:lvlText w:val="%7."/>
      <w:lvlJc w:val="left"/>
      <w:pPr>
        <w:ind w:left="4473" w:hanging="360"/>
      </w:pPr>
    </w:lvl>
    <w:lvl w:ilvl="7" w:tplc="040A0019" w:tentative="1">
      <w:start w:val="1"/>
      <w:numFmt w:val="lowerLetter"/>
      <w:lvlText w:val="%8."/>
      <w:lvlJc w:val="left"/>
      <w:pPr>
        <w:ind w:left="5193" w:hanging="360"/>
      </w:pPr>
    </w:lvl>
    <w:lvl w:ilvl="8" w:tplc="040A001B" w:tentative="1">
      <w:start w:val="1"/>
      <w:numFmt w:val="lowerRoman"/>
      <w:lvlText w:val="%9."/>
      <w:lvlJc w:val="right"/>
      <w:pPr>
        <w:ind w:left="5913" w:hanging="180"/>
      </w:pPr>
    </w:lvl>
  </w:abstractNum>
  <w:abstractNum w:abstractNumId="36">
    <w:nsid w:val="7F470B0A"/>
    <w:multiLevelType w:val="hybridMultilevel"/>
    <w:tmpl w:val="686A1632"/>
    <w:lvl w:ilvl="0" w:tplc="D0E2133A">
      <w:start w:val="1"/>
      <w:numFmt w:val="bullet"/>
      <w:lvlText w:val="•"/>
      <w:lvlJc w:val="left"/>
      <w:pPr>
        <w:tabs>
          <w:tab w:val="num" w:pos="720"/>
        </w:tabs>
        <w:ind w:left="720" w:hanging="360"/>
      </w:pPr>
      <w:rPr>
        <w:rFonts w:ascii="Times New Roman" w:hAnsi="Times New Roman" w:hint="default"/>
      </w:rPr>
    </w:lvl>
    <w:lvl w:ilvl="1" w:tplc="DCB804D0" w:tentative="1">
      <w:start w:val="1"/>
      <w:numFmt w:val="bullet"/>
      <w:lvlText w:val="•"/>
      <w:lvlJc w:val="left"/>
      <w:pPr>
        <w:tabs>
          <w:tab w:val="num" w:pos="1440"/>
        </w:tabs>
        <w:ind w:left="1440" w:hanging="360"/>
      </w:pPr>
      <w:rPr>
        <w:rFonts w:ascii="Times New Roman" w:hAnsi="Times New Roman" w:hint="default"/>
      </w:rPr>
    </w:lvl>
    <w:lvl w:ilvl="2" w:tplc="235E3460" w:tentative="1">
      <w:start w:val="1"/>
      <w:numFmt w:val="bullet"/>
      <w:lvlText w:val="•"/>
      <w:lvlJc w:val="left"/>
      <w:pPr>
        <w:tabs>
          <w:tab w:val="num" w:pos="2160"/>
        </w:tabs>
        <w:ind w:left="2160" w:hanging="360"/>
      </w:pPr>
      <w:rPr>
        <w:rFonts w:ascii="Times New Roman" w:hAnsi="Times New Roman" w:hint="default"/>
      </w:rPr>
    </w:lvl>
    <w:lvl w:ilvl="3" w:tplc="90CA3102" w:tentative="1">
      <w:start w:val="1"/>
      <w:numFmt w:val="bullet"/>
      <w:lvlText w:val="•"/>
      <w:lvlJc w:val="left"/>
      <w:pPr>
        <w:tabs>
          <w:tab w:val="num" w:pos="2880"/>
        </w:tabs>
        <w:ind w:left="2880" w:hanging="360"/>
      </w:pPr>
      <w:rPr>
        <w:rFonts w:ascii="Times New Roman" w:hAnsi="Times New Roman" w:hint="default"/>
      </w:rPr>
    </w:lvl>
    <w:lvl w:ilvl="4" w:tplc="A2AAF858" w:tentative="1">
      <w:start w:val="1"/>
      <w:numFmt w:val="bullet"/>
      <w:lvlText w:val="•"/>
      <w:lvlJc w:val="left"/>
      <w:pPr>
        <w:tabs>
          <w:tab w:val="num" w:pos="3600"/>
        </w:tabs>
        <w:ind w:left="3600" w:hanging="360"/>
      </w:pPr>
      <w:rPr>
        <w:rFonts w:ascii="Times New Roman" w:hAnsi="Times New Roman" w:hint="default"/>
      </w:rPr>
    </w:lvl>
    <w:lvl w:ilvl="5" w:tplc="CCA0C4A8" w:tentative="1">
      <w:start w:val="1"/>
      <w:numFmt w:val="bullet"/>
      <w:lvlText w:val="•"/>
      <w:lvlJc w:val="left"/>
      <w:pPr>
        <w:tabs>
          <w:tab w:val="num" w:pos="4320"/>
        </w:tabs>
        <w:ind w:left="4320" w:hanging="360"/>
      </w:pPr>
      <w:rPr>
        <w:rFonts w:ascii="Times New Roman" w:hAnsi="Times New Roman" w:hint="default"/>
      </w:rPr>
    </w:lvl>
    <w:lvl w:ilvl="6" w:tplc="02362D06" w:tentative="1">
      <w:start w:val="1"/>
      <w:numFmt w:val="bullet"/>
      <w:lvlText w:val="•"/>
      <w:lvlJc w:val="left"/>
      <w:pPr>
        <w:tabs>
          <w:tab w:val="num" w:pos="5040"/>
        </w:tabs>
        <w:ind w:left="5040" w:hanging="360"/>
      </w:pPr>
      <w:rPr>
        <w:rFonts w:ascii="Times New Roman" w:hAnsi="Times New Roman" w:hint="default"/>
      </w:rPr>
    </w:lvl>
    <w:lvl w:ilvl="7" w:tplc="947C04C6" w:tentative="1">
      <w:start w:val="1"/>
      <w:numFmt w:val="bullet"/>
      <w:lvlText w:val="•"/>
      <w:lvlJc w:val="left"/>
      <w:pPr>
        <w:tabs>
          <w:tab w:val="num" w:pos="5760"/>
        </w:tabs>
        <w:ind w:left="5760" w:hanging="360"/>
      </w:pPr>
      <w:rPr>
        <w:rFonts w:ascii="Times New Roman" w:hAnsi="Times New Roman" w:hint="default"/>
      </w:rPr>
    </w:lvl>
    <w:lvl w:ilvl="8" w:tplc="6A164848" w:tentative="1">
      <w:start w:val="1"/>
      <w:numFmt w:val="bullet"/>
      <w:lvlText w:val="•"/>
      <w:lvlJc w:val="left"/>
      <w:pPr>
        <w:tabs>
          <w:tab w:val="num" w:pos="6480"/>
        </w:tabs>
        <w:ind w:left="6480" w:hanging="360"/>
      </w:pPr>
      <w:rPr>
        <w:rFonts w:ascii="Times New Roman" w:hAnsi="Times New Roman" w:hint="default"/>
      </w:rPr>
    </w:lvl>
  </w:abstractNum>
  <w:num w:numId="1">
    <w:abstractNumId w:val="26"/>
  </w:num>
  <w:num w:numId="2">
    <w:abstractNumId w:val="16"/>
  </w:num>
  <w:num w:numId="3">
    <w:abstractNumId w:val="13"/>
  </w:num>
  <w:num w:numId="4">
    <w:abstractNumId w:val="22"/>
  </w:num>
  <w:num w:numId="5">
    <w:abstractNumId w:val="29"/>
  </w:num>
  <w:num w:numId="6">
    <w:abstractNumId w:val="18"/>
  </w:num>
  <w:num w:numId="7">
    <w:abstractNumId w:val="35"/>
  </w:num>
  <w:num w:numId="8">
    <w:abstractNumId w:val="10"/>
  </w:num>
  <w:num w:numId="9">
    <w:abstractNumId w:val="11"/>
  </w:num>
  <w:num w:numId="10">
    <w:abstractNumId w:val="17"/>
  </w:num>
  <w:num w:numId="11">
    <w:abstractNumId w:val="30"/>
  </w:num>
  <w:num w:numId="12">
    <w:abstractNumId w:val="24"/>
  </w:num>
  <w:num w:numId="13">
    <w:abstractNumId w:val="0"/>
  </w:num>
  <w:num w:numId="14">
    <w:abstractNumId w:val="9"/>
  </w:num>
  <w:num w:numId="15">
    <w:abstractNumId w:val="25"/>
  </w:num>
  <w:num w:numId="16">
    <w:abstractNumId w:val="31"/>
  </w:num>
  <w:num w:numId="17">
    <w:abstractNumId w:val="6"/>
  </w:num>
  <w:num w:numId="18">
    <w:abstractNumId w:val="12"/>
  </w:num>
  <w:num w:numId="19">
    <w:abstractNumId w:val="5"/>
  </w:num>
  <w:num w:numId="20">
    <w:abstractNumId w:val="20"/>
  </w:num>
  <w:num w:numId="21">
    <w:abstractNumId w:val="14"/>
  </w:num>
  <w:num w:numId="22">
    <w:abstractNumId w:val="15"/>
  </w:num>
  <w:num w:numId="23">
    <w:abstractNumId w:val="19"/>
  </w:num>
  <w:num w:numId="24">
    <w:abstractNumId w:val="27"/>
  </w:num>
  <w:num w:numId="25">
    <w:abstractNumId w:val="1"/>
  </w:num>
  <w:num w:numId="26">
    <w:abstractNumId w:val="36"/>
  </w:num>
  <w:num w:numId="27">
    <w:abstractNumId w:val="2"/>
  </w:num>
  <w:num w:numId="28">
    <w:abstractNumId w:val="23"/>
  </w:num>
  <w:num w:numId="29">
    <w:abstractNumId w:val="34"/>
  </w:num>
  <w:num w:numId="30">
    <w:abstractNumId w:val="28"/>
  </w:num>
  <w:num w:numId="31">
    <w:abstractNumId w:val="3"/>
  </w:num>
  <w:num w:numId="32">
    <w:abstractNumId w:val="4"/>
  </w:num>
  <w:num w:numId="33">
    <w:abstractNumId w:val="8"/>
  </w:num>
  <w:num w:numId="34">
    <w:abstractNumId w:val="33"/>
  </w:num>
  <w:num w:numId="35">
    <w:abstractNumId w:val="21"/>
  </w:num>
  <w:num w:numId="36">
    <w:abstractNumId w:val="7"/>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F12"/>
    <w:rsid w:val="00066C63"/>
    <w:rsid w:val="00077C56"/>
    <w:rsid w:val="000D238C"/>
    <w:rsid w:val="001A284F"/>
    <w:rsid w:val="00294059"/>
    <w:rsid w:val="00344B35"/>
    <w:rsid w:val="00434A4E"/>
    <w:rsid w:val="0057623F"/>
    <w:rsid w:val="0061749E"/>
    <w:rsid w:val="00693B61"/>
    <w:rsid w:val="00762EA3"/>
    <w:rsid w:val="0076542B"/>
    <w:rsid w:val="00795C2B"/>
    <w:rsid w:val="007A219F"/>
    <w:rsid w:val="00B37C42"/>
    <w:rsid w:val="00BD1233"/>
    <w:rsid w:val="00BF660F"/>
    <w:rsid w:val="00C941B8"/>
    <w:rsid w:val="00CC5E69"/>
    <w:rsid w:val="00D069D9"/>
    <w:rsid w:val="00D24C3A"/>
    <w:rsid w:val="00DA73AA"/>
    <w:rsid w:val="00DE402A"/>
    <w:rsid w:val="00E8622C"/>
    <w:rsid w:val="00EF1F12"/>
    <w:rsid w:val="00F37597"/>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F4B6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1"/>
    <w:uiPriority w:val="9"/>
    <w:qFormat/>
    <w:rsid w:val="00EF1F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1"/>
    <w:uiPriority w:val="9"/>
    <w:semiHidden/>
    <w:unhideWhenUsed/>
    <w:qFormat/>
    <w:rsid w:val="00EF1F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1"/>
    <w:uiPriority w:val="9"/>
    <w:semiHidden/>
    <w:unhideWhenUsed/>
    <w:qFormat/>
    <w:rsid w:val="00EF1F12"/>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1"/>
    <w:uiPriority w:val="9"/>
    <w:semiHidden/>
    <w:unhideWhenUsed/>
    <w:qFormat/>
    <w:rsid w:val="00EF1F12"/>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1"/>
    <w:uiPriority w:val="9"/>
    <w:semiHidden/>
    <w:unhideWhenUsed/>
    <w:qFormat/>
    <w:rsid w:val="00EF1F12"/>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1"/>
    <w:uiPriority w:val="9"/>
    <w:semiHidden/>
    <w:unhideWhenUsed/>
    <w:qFormat/>
    <w:rsid w:val="00EF1F12"/>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1"/>
    <w:uiPriority w:val="9"/>
    <w:semiHidden/>
    <w:unhideWhenUsed/>
    <w:qFormat/>
    <w:rsid w:val="00EF1F12"/>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1"/>
    <w:uiPriority w:val="9"/>
    <w:semiHidden/>
    <w:unhideWhenUsed/>
    <w:qFormat/>
    <w:rsid w:val="00EF1F1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1"/>
    <w:uiPriority w:val="9"/>
    <w:semiHidden/>
    <w:unhideWhenUsed/>
    <w:qFormat/>
    <w:rsid w:val="00EF1F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Ttulo1"/>
    <w:link w:val="Ttulo1Car"/>
    <w:uiPriority w:val="3"/>
    <w:qFormat/>
    <w:rsid w:val="00EF1F12"/>
    <w:pPr>
      <w:keepNext/>
      <w:keepLines/>
      <w:pBdr>
        <w:top w:val="single" w:sz="4" w:space="31" w:color="663366"/>
        <w:bottom w:val="single" w:sz="4" w:space="31" w:color="663366"/>
      </w:pBdr>
      <w:shd w:val="clear" w:color="auto" w:fill="663366"/>
      <w:spacing w:after="320"/>
      <w:contextualSpacing/>
      <w:jc w:val="center"/>
      <w:outlineLvl w:val="0"/>
    </w:pPr>
    <w:rPr>
      <w:rFonts w:ascii="Corbel" w:eastAsia="メイリオ" w:hAnsi="Corbel" w:cs="Times New Roman"/>
      <w:color w:val="FFFFFF"/>
      <w:sz w:val="52"/>
      <w:szCs w:val="32"/>
    </w:rPr>
  </w:style>
  <w:style w:type="paragraph" w:customStyle="1" w:styleId="Ttulo21">
    <w:name w:val="Título 21"/>
    <w:basedOn w:val="Normal"/>
    <w:next w:val="Ttulo2"/>
    <w:link w:val="Ttulo2Car"/>
    <w:uiPriority w:val="9"/>
    <w:unhideWhenUsed/>
    <w:qFormat/>
    <w:rsid w:val="00EF1F12"/>
    <w:pPr>
      <w:keepNext/>
      <w:keepLines/>
      <w:spacing w:after="60" w:line="288" w:lineRule="auto"/>
      <w:contextualSpacing/>
      <w:outlineLvl w:val="1"/>
    </w:pPr>
    <w:rPr>
      <w:rFonts w:ascii="Corbel" w:eastAsia="メイリオ" w:hAnsi="Corbel" w:cs="Times New Roman"/>
      <w:color w:val="4C264C"/>
      <w:szCs w:val="26"/>
    </w:rPr>
  </w:style>
  <w:style w:type="paragraph" w:customStyle="1" w:styleId="Ttulo31">
    <w:name w:val="Título 31"/>
    <w:basedOn w:val="Normal"/>
    <w:next w:val="Ttulo3"/>
    <w:link w:val="Ttulo3Car"/>
    <w:uiPriority w:val="9"/>
    <w:semiHidden/>
    <w:unhideWhenUsed/>
    <w:qFormat/>
    <w:rsid w:val="00EF1F12"/>
    <w:pPr>
      <w:keepNext/>
      <w:keepLines/>
      <w:spacing w:before="40"/>
      <w:contextualSpacing/>
      <w:outlineLvl w:val="2"/>
    </w:pPr>
    <w:rPr>
      <w:rFonts w:ascii="Corbel" w:eastAsia="メイリオ" w:hAnsi="Corbel" w:cs="Times New Roman"/>
      <w:color w:val="321932"/>
      <w:sz w:val="22"/>
    </w:rPr>
  </w:style>
  <w:style w:type="paragraph" w:customStyle="1" w:styleId="Ttulo41">
    <w:name w:val="Título 41"/>
    <w:basedOn w:val="Normal"/>
    <w:next w:val="Ttulo4"/>
    <w:link w:val="Ttulo4Car"/>
    <w:uiPriority w:val="9"/>
    <w:semiHidden/>
    <w:unhideWhenUsed/>
    <w:qFormat/>
    <w:rsid w:val="00EF1F12"/>
    <w:pPr>
      <w:keepNext/>
      <w:keepLines/>
      <w:spacing w:before="40"/>
      <w:contextualSpacing/>
      <w:outlineLvl w:val="3"/>
    </w:pPr>
    <w:rPr>
      <w:rFonts w:ascii="Corbel" w:eastAsia="メイリオ" w:hAnsi="Corbel" w:cs="Times New Roman"/>
      <w:i/>
      <w:iCs/>
      <w:color w:val="4C264C"/>
    </w:rPr>
  </w:style>
  <w:style w:type="paragraph" w:customStyle="1" w:styleId="Ttulo51">
    <w:name w:val="Título 51"/>
    <w:basedOn w:val="Normal"/>
    <w:next w:val="Ttulo5"/>
    <w:link w:val="Ttulo5Car"/>
    <w:uiPriority w:val="9"/>
    <w:semiHidden/>
    <w:unhideWhenUsed/>
    <w:qFormat/>
    <w:rsid w:val="00EF1F12"/>
    <w:pPr>
      <w:keepNext/>
      <w:keepLines/>
      <w:spacing w:before="40"/>
      <w:contextualSpacing/>
      <w:jc w:val="center"/>
      <w:outlineLvl w:val="4"/>
    </w:pPr>
    <w:rPr>
      <w:rFonts w:ascii="Corbel" w:eastAsia="メイリオ" w:hAnsi="Corbel" w:cs="Times New Roman"/>
      <w:color w:val="4C264C"/>
    </w:rPr>
  </w:style>
  <w:style w:type="paragraph" w:customStyle="1" w:styleId="Ttulo61">
    <w:name w:val="Título 61"/>
    <w:basedOn w:val="Normal"/>
    <w:next w:val="Ttulo6"/>
    <w:link w:val="Ttulo6Car"/>
    <w:uiPriority w:val="9"/>
    <w:semiHidden/>
    <w:unhideWhenUsed/>
    <w:qFormat/>
    <w:rsid w:val="00EF1F12"/>
    <w:pPr>
      <w:keepNext/>
      <w:keepLines/>
      <w:spacing w:before="40"/>
      <w:contextualSpacing/>
      <w:jc w:val="center"/>
      <w:outlineLvl w:val="5"/>
    </w:pPr>
    <w:rPr>
      <w:rFonts w:ascii="Corbel" w:eastAsia="メイリオ" w:hAnsi="Corbel" w:cs="Times New Roman"/>
      <w:color w:val="321932"/>
    </w:rPr>
  </w:style>
  <w:style w:type="paragraph" w:customStyle="1" w:styleId="Ttulo71">
    <w:name w:val="Título 71"/>
    <w:basedOn w:val="Normal"/>
    <w:next w:val="Ttulo7"/>
    <w:link w:val="Ttulo7Car"/>
    <w:uiPriority w:val="9"/>
    <w:semiHidden/>
    <w:unhideWhenUsed/>
    <w:qFormat/>
    <w:rsid w:val="00EF1F12"/>
    <w:pPr>
      <w:keepNext/>
      <w:keepLines/>
      <w:spacing w:before="40"/>
      <w:contextualSpacing/>
      <w:jc w:val="center"/>
      <w:outlineLvl w:val="6"/>
    </w:pPr>
    <w:rPr>
      <w:rFonts w:ascii="Corbel" w:eastAsia="メイリオ" w:hAnsi="Corbel" w:cs="Times New Roman"/>
      <w:i/>
      <w:iCs/>
      <w:color w:val="321932"/>
    </w:rPr>
  </w:style>
  <w:style w:type="paragraph" w:customStyle="1" w:styleId="Ttulo81">
    <w:name w:val="Título 81"/>
    <w:basedOn w:val="Normal"/>
    <w:next w:val="Ttulo8"/>
    <w:link w:val="Ttulo8Car"/>
    <w:uiPriority w:val="9"/>
    <w:semiHidden/>
    <w:unhideWhenUsed/>
    <w:qFormat/>
    <w:rsid w:val="00EF1F12"/>
    <w:pPr>
      <w:keepNext/>
      <w:keepLines/>
      <w:spacing w:before="40"/>
      <w:contextualSpacing/>
      <w:jc w:val="center"/>
      <w:outlineLvl w:val="7"/>
    </w:pPr>
    <w:rPr>
      <w:rFonts w:ascii="Corbel" w:eastAsia="メイリオ" w:hAnsi="Corbel" w:cs="Times New Roman"/>
      <w:color w:val="272727"/>
      <w:sz w:val="21"/>
      <w:szCs w:val="21"/>
    </w:rPr>
  </w:style>
  <w:style w:type="paragraph" w:customStyle="1" w:styleId="Ttulo91">
    <w:name w:val="Título 91"/>
    <w:basedOn w:val="Normal"/>
    <w:next w:val="Ttulo9"/>
    <w:link w:val="Ttulo9Car"/>
    <w:uiPriority w:val="9"/>
    <w:semiHidden/>
    <w:unhideWhenUsed/>
    <w:qFormat/>
    <w:rsid w:val="00EF1F12"/>
    <w:pPr>
      <w:keepNext/>
      <w:keepLines/>
      <w:spacing w:before="40"/>
      <w:contextualSpacing/>
      <w:jc w:val="center"/>
      <w:outlineLvl w:val="8"/>
    </w:pPr>
    <w:rPr>
      <w:rFonts w:ascii="Corbel" w:eastAsia="メイリオ" w:hAnsi="Corbel" w:cs="Times New Roman"/>
      <w:i/>
      <w:iCs/>
      <w:color w:val="272727"/>
      <w:sz w:val="21"/>
      <w:szCs w:val="21"/>
    </w:rPr>
  </w:style>
  <w:style w:type="numbering" w:customStyle="1" w:styleId="Sinlista1">
    <w:name w:val="Sin lista1"/>
    <w:next w:val="Sinlista"/>
    <w:uiPriority w:val="99"/>
    <w:semiHidden/>
    <w:unhideWhenUsed/>
    <w:rsid w:val="00EF1F12"/>
  </w:style>
  <w:style w:type="table" w:styleId="Tablaconcuadrcula">
    <w:name w:val="Table Grid"/>
    <w:basedOn w:val="Tablanormal"/>
    <w:uiPriority w:val="39"/>
    <w:rsid w:val="00EF1F12"/>
    <w:rPr>
      <w:color w:val="404040"/>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esto1">
    <w:name w:val="Puesto1"/>
    <w:basedOn w:val="Normal"/>
    <w:next w:val="Puesto"/>
    <w:link w:val="PuestoCar"/>
    <w:uiPriority w:val="1"/>
    <w:qFormat/>
    <w:rsid w:val="00EF1F12"/>
    <w:pPr>
      <w:ind w:left="72" w:right="72"/>
      <w:contextualSpacing/>
      <w:jc w:val="center"/>
    </w:pPr>
    <w:rPr>
      <w:rFonts w:ascii="Corbel" w:eastAsia="メイリオ" w:hAnsi="Corbel" w:cs="Times New Roman"/>
      <w:color w:val="FFFFFF"/>
      <w:kern w:val="28"/>
      <w:sz w:val="96"/>
      <w:szCs w:val="56"/>
    </w:rPr>
  </w:style>
  <w:style w:type="character" w:customStyle="1" w:styleId="PuestoCar">
    <w:name w:val="Puesto Car"/>
    <w:basedOn w:val="Fuentedeprrafopredeter"/>
    <w:link w:val="Puesto1"/>
    <w:uiPriority w:val="1"/>
    <w:rsid w:val="00EF1F12"/>
    <w:rPr>
      <w:rFonts w:ascii="Corbel" w:eastAsia="メイリオ" w:hAnsi="Corbel" w:cs="Times New Roman"/>
      <w:color w:val="FFFFFF"/>
      <w:kern w:val="28"/>
      <w:sz w:val="96"/>
      <w:szCs w:val="56"/>
    </w:rPr>
  </w:style>
  <w:style w:type="paragraph" w:customStyle="1" w:styleId="Subttulo1">
    <w:name w:val="Subtítulo1"/>
    <w:basedOn w:val="Normal"/>
    <w:next w:val="Subttulo"/>
    <w:link w:val="SubttuloCar"/>
    <w:uiPriority w:val="2"/>
    <w:qFormat/>
    <w:rsid w:val="00EF1F12"/>
    <w:pPr>
      <w:numPr>
        <w:ilvl w:val="1"/>
      </w:numPr>
      <w:spacing w:before="240" w:after="120"/>
      <w:ind w:left="1440" w:right="1440"/>
      <w:contextualSpacing/>
    </w:pPr>
    <w:rPr>
      <w:rFonts w:eastAsia="メイリオ"/>
      <w:color w:val="FFFFFF"/>
      <w:spacing w:val="15"/>
      <w:sz w:val="52"/>
    </w:rPr>
  </w:style>
  <w:style w:type="character" w:customStyle="1" w:styleId="SubttuloCar">
    <w:name w:val="Subtítulo Car"/>
    <w:basedOn w:val="Fuentedeprrafopredeter"/>
    <w:link w:val="Subttulo1"/>
    <w:uiPriority w:val="2"/>
    <w:rsid w:val="00EF1F12"/>
    <w:rPr>
      <w:rFonts w:eastAsia="メイリオ"/>
      <w:color w:val="FFFFFF"/>
      <w:spacing w:val="15"/>
      <w:sz w:val="52"/>
    </w:rPr>
  </w:style>
  <w:style w:type="character" w:customStyle="1" w:styleId="Ttulo1Car">
    <w:name w:val="Título 1 Car"/>
    <w:basedOn w:val="Fuentedeprrafopredeter"/>
    <w:link w:val="Ttulo11"/>
    <w:uiPriority w:val="3"/>
    <w:rsid w:val="00EF1F12"/>
    <w:rPr>
      <w:rFonts w:ascii="Corbel" w:eastAsia="メイリオ" w:hAnsi="Corbel" w:cs="Times New Roman"/>
      <w:color w:val="FFFFFF"/>
      <w:sz w:val="52"/>
      <w:szCs w:val="32"/>
      <w:shd w:val="clear" w:color="auto" w:fill="663366"/>
    </w:rPr>
  </w:style>
  <w:style w:type="paragraph" w:customStyle="1" w:styleId="Textodebloque1">
    <w:name w:val="Texto de bloque1"/>
    <w:basedOn w:val="Normal"/>
    <w:next w:val="Textodebloque"/>
    <w:uiPriority w:val="3"/>
    <w:unhideWhenUsed/>
    <w:qFormat/>
    <w:rsid w:val="00EF1F12"/>
    <w:pPr>
      <w:ind w:left="1440" w:right="1440"/>
    </w:pPr>
    <w:rPr>
      <w:rFonts w:ascii="Times New Roman" w:eastAsia="メイリオ" w:hAnsi="Times New Roman" w:cs="Times New Roman"/>
      <w:b/>
      <w:iCs/>
      <w:color w:val="FFFFFF"/>
      <w:lang w:val="es-ES" w:eastAsia="es-ES_tradnl"/>
    </w:rPr>
  </w:style>
  <w:style w:type="character" w:styleId="Textodelmarcadordeposicin">
    <w:name w:val="Placeholder Text"/>
    <w:basedOn w:val="Fuentedeprrafopredeter"/>
    <w:uiPriority w:val="99"/>
    <w:semiHidden/>
    <w:rsid w:val="00EF1F12"/>
    <w:rPr>
      <w:color w:val="808080"/>
    </w:rPr>
  </w:style>
  <w:style w:type="paragraph" w:styleId="Encabezado">
    <w:name w:val="header"/>
    <w:basedOn w:val="Normal"/>
    <w:link w:val="EncabezadoCar"/>
    <w:uiPriority w:val="99"/>
    <w:unhideWhenUsed/>
    <w:qFormat/>
    <w:rsid w:val="00EF1F12"/>
    <w:pPr>
      <w:tabs>
        <w:tab w:val="center" w:pos="4680"/>
        <w:tab w:val="right" w:pos="9360"/>
      </w:tabs>
      <w:jc w:val="center"/>
    </w:pPr>
    <w:rPr>
      <w:rFonts w:ascii="Times New Roman" w:hAnsi="Times New Roman" w:cs="Times New Roman"/>
      <w:lang w:val="es-ES" w:eastAsia="es-ES_tradnl"/>
    </w:rPr>
  </w:style>
  <w:style w:type="character" w:customStyle="1" w:styleId="EncabezadoCar">
    <w:name w:val="Encabezado Car"/>
    <w:basedOn w:val="Fuentedeprrafopredeter"/>
    <w:link w:val="Encabezado"/>
    <w:uiPriority w:val="99"/>
    <w:rsid w:val="00EF1F12"/>
    <w:rPr>
      <w:rFonts w:ascii="Times New Roman" w:hAnsi="Times New Roman" w:cs="Times New Roman"/>
      <w:lang w:val="es-ES" w:eastAsia="es-ES_tradnl"/>
    </w:rPr>
  </w:style>
  <w:style w:type="paragraph" w:styleId="Piedepgina">
    <w:name w:val="footer"/>
    <w:basedOn w:val="Normal"/>
    <w:link w:val="PiedepginaCar"/>
    <w:uiPriority w:val="99"/>
    <w:unhideWhenUsed/>
    <w:qFormat/>
    <w:rsid w:val="00EF1F12"/>
    <w:pPr>
      <w:tabs>
        <w:tab w:val="center" w:pos="4680"/>
        <w:tab w:val="right" w:pos="9360"/>
      </w:tabs>
      <w:jc w:val="center"/>
    </w:pPr>
    <w:rPr>
      <w:rFonts w:ascii="Times New Roman" w:hAnsi="Times New Roman" w:cs="Times New Roman"/>
      <w:lang w:val="es-ES" w:eastAsia="es-ES_tradnl"/>
    </w:rPr>
  </w:style>
  <w:style w:type="character" w:customStyle="1" w:styleId="PiedepginaCar">
    <w:name w:val="Pie de página Car"/>
    <w:basedOn w:val="Fuentedeprrafopredeter"/>
    <w:link w:val="Piedepgina"/>
    <w:uiPriority w:val="99"/>
    <w:rsid w:val="00EF1F12"/>
    <w:rPr>
      <w:rFonts w:ascii="Times New Roman" w:hAnsi="Times New Roman" w:cs="Times New Roman"/>
      <w:lang w:val="es-ES" w:eastAsia="es-ES_tradnl"/>
    </w:rPr>
  </w:style>
  <w:style w:type="character" w:customStyle="1" w:styleId="Ttulo5Car">
    <w:name w:val="Título 5 Car"/>
    <w:basedOn w:val="Fuentedeprrafopredeter"/>
    <w:link w:val="Ttulo51"/>
    <w:uiPriority w:val="9"/>
    <w:semiHidden/>
    <w:rsid w:val="00EF1F12"/>
    <w:rPr>
      <w:rFonts w:ascii="Corbel" w:eastAsia="メイリオ" w:hAnsi="Corbel" w:cs="Times New Roman"/>
      <w:color w:val="4C264C"/>
    </w:rPr>
  </w:style>
  <w:style w:type="character" w:customStyle="1" w:styleId="Ttulo6Car">
    <w:name w:val="Título 6 Car"/>
    <w:basedOn w:val="Fuentedeprrafopredeter"/>
    <w:link w:val="Ttulo61"/>
    <w:uiPriority w:val="9"/>
    <w:semiHidden/>
    <w:rsid w:val="00EF1F12"/>
    <w:rPr>
      <w:rFonts w:ascii="Corbel" w:eastAsia="メイリオ" w:hAnsi="Corbel" w:cs="Times New Roman"/>
      <w:color w:val="321932"/>
    </w:rPr>
  </w:style>
  <w:style w:type="character" w:customStyle="1" w:styleId="Ttulo7Car">
    <w:name w:val="Título 7 Car"/>
    <w:basedOn w:val="Fuentedeprrafopredeter"/>
    <w:link w:val="Ttulo71"/>
    <w:uiPriority w:val="9"/>
    <w:semiHidden/>
    <w:rsid w:val="00EF1F12"/>
    <w:rPr>
      <w:rFonts w:ascii="Corbel" w:eastAsia="メイリオ" w:hAnsi="Corbel" w:cs="Times New Roman"/>
      <w:i/>
      <w:iCs/>
      <w:color w:val="321932"/>
    </w:rPr>
  </w:style>
  <w:style w:type="character" w:customStyle="1" w:styleId="Ttulo8Car">
    <w:name w:val="Título 8 Car"/>
    <w:basedOn w:val="Fuentedeprrafopredeter"/>
    <w:link w:val="Ttulo81"/>
    <w:uiPriority w:val="9"/>
    <w:semiHidden/>
    <w:rsid w:val="00EF1F12"/>
    <w:rPr>
      <w:rFonts w:ascii="Corbel" w:eastAsia="メイリオ" w:hAnsi="Corbel" w:cs="Times New Roman"/>
      <w:color w:val="272727"/>
      <w:sz w:val="21"/>
      <w:szCs w:val="21"/>
    </w:rPr>
  </w:style>
  <w:style w:type="character" w:customStyle="1" w:styleId="Ttulo9Car">
    <w:name w:val="Título 9 Car"/>
    <w:basedOn w:val="Fuentedeprrafopredeter"/>
    <w:link w:val="Ttulo91"/>
    <w:uiPriority w:val="9"/>
    <w:semiHidden/>
    <w:rsid w:val="00EF1F12"/>
    <w:rPr>
      <w:rFonts w:ascii="Corbel" w:eastAsia="メイリオ" w:hAnsi="Corbel" w:cs="Times New Roman"/>
      <w:i/>
      <w:iCs/>
      <w:color w:val="272727"/>
      <w:sz w:val="21"/>
      <w:szCs w:val="21"/>
    </w:rPr>
  </w:style>
  <w:style w:type="character" w:customStyle="1" w:styleId="Ttulo2Car">
    <w:name w:val="Título 2 Car"/>
    <w:basedOn w:val="Fuentedeprrafopredeter"/>
    <w:link w:val="Ttulo21"/>
    <w:uiPriority w:val="9"/>
    <w:rsid w:val="00EF1F12"/>
    <w:rPr>
      <w:rFonts w:ascii="Corbel" w:eastAsia="メイリオ" w:hAnsi="Corbel" w:cs="Times New Roman"/>
      <w:color w:val="4C264C"/>
      <w:sz w:val="24"/>
      <w:szCs w:val="26"/>
    </w:rPr>
  </w:style>
  <w:style w:type="character" w:customStyle="1" w:styleId="Ttulo3Car">
    <w:name w:val="Título 3 Car"/>
    <w:basedOn w:val="Fuentedeprrafopredeter"/>
    <w:link w:val="Ttulo31"/>
    <w:uiPriority w:val="9"/>
    <w:semiHidden/>
    <w:rsid w:val="00EF1F12"/>
    <w:rPr>
      <w:rFonts w:ascii="Corbel" w:eastAsia="メイリオ" w:hAnsi="Corbel" w:cs="Times New Roman"/>
      <w:color w:val="321932"/>
      <w:sz w:val="22"/>
      <w:szCs w:val="24"/>
    </w:rPr>
  </w:style>
  <w:style w:type="character" w:customStyle="1" w:styleId="Ttulo4Car">
    <w:name w:val="Título 4 Car"/>
    <w:basedOn w:val="Fuentedeprrafopredeter"/>
    <w:link w:val="Ttulo41"/>
    <w:uiPriority w:val="9"/>
    <w:semiHidden/>
    <w:rsid w:val="00EF1F12"/>
    <w:rPr>
      <w:rFonts w:ascii="Corbel" w:eastAsia="メイリオ" w:hAnsi="Corbel" w:cs="Times New Roman"/>
      <w:i/>
      <w:iCs/>
      <w:color w:val="4C264C"/>
    </w:rPr>
  </w:style>
  <w:style w:type="paragraph" w:styleId="Prrafodelista">
    <w:name w:val="List Paragraph"/>
    <w:basedOn w:val="Normal"/>
    <w:uiPriority w:val="34"/>
    <w:unhideWhenUsed/>
    <w:qFormat/>
    <w:rsid w:val="00EF1F12"/>
    <w:pPr>
      <w:ind w:left="720"/>
      <w:contextualSpacing/>
    </w:pPr>
    <w:rPr>
      <w:rFonts w:ascii="Times New Roman" w:hAnsi="Times New Roman" w:cs="Times New Roman"/>
      <w:lang w:val="es-ES" w:eastAsia="es-ES_tradnl"/>
    </w:rPr>
  </w:style>
  <w:style w:type="character" w:customStyle="1" w:styleId="apple-converted-space">
    <w:name w:val="apple-converted-space"/>
    <w:basedOn w:val="Fuentedeprrafopredeter"/>
    <w:rsid w:val="00EF1F12"/>
  </w:style>
  <w:style w:type="character" w:customStyle="1" w:styleId="Hipervnculo1">
    <w:name w:val="Hipervínculo1"/>
    <w:basedOn w:val="Fuentedeprrafopredeter"/>
    <w:uiPriority w:val="99"/>
    <w:unhideWhenUsed/>
    <w:rsid w:val="00EF1F12"/>
    <w:rPr>
      <w:color w:val="BC5FBC"/>
      <w:u w:val="single"/>
    </w:rPr>
  </w:style>
  <w:style w:type="character" w:customStyle="1" w:styleId="Hipervnculovisitado1">
    <w:name w:val="Hipervínculo visitado1"/>
    <w:basedOn w:val="Fuentedeprrafopredeter"/>
    <w:uiPriority w:val="99"/>
    <w:semiHidden/>
    <w:unhideWhenUsed/>
    <w:rsid w:val="00EF1F12"/>
    <w:rPr>
      <w:color w:val="9775A7"/>
      <w:u w:val="single"/>
    </w:rPr>
  </w:style>
  <w:style w:type="paragraph" w:styleId="NormalWeb">
    <w:name w:val="Normal (Web)"/>
    <w:basedOn w:val="Normal"/>
    <w:uiPriority w:val="99"/>
    <w:unhideWhenUsed/>
    <w:rsid w:val="00EF1F12"/>
    <w:pPr>
      <w:spacing w:before="100" w:beforeAutospacing="1" w:after="100" w:afterAutospacing="1"/>
    </w:pPr>
    <w:rPr>
      <w:rFonts w:ascii="Times New Roman" w:hAnsi="Times New Roman" w:cs="Times New Roman"/>
      <w:lang w:val="es-ES" w:eastAsia="es-ES_tradnl"/>
    </w:rPr>
  </w:style>
  <w:style w:type="paragraph" w:styleId="Revisin">
    <w:name w:val="Revision"/>
    <w:hidden/>
    <w:uiPriority w:val="99"/>
    <w:semiHidden/>
    <w:rsid w:val="00EF1F12"/>
    <w:rPr>
      <w:rFonts w:ascii="Times New Roman" w:hAnsi="Times New Roman" w:cs="Times New Roman"/>
      <w:lang w:eastAsia="es-ES_tradnl"/>
    </w:rPr>
  </w:style>
  <w:style w:type="character" w:styleId="Refdecomentario">
    <w:name w:val="annotation reference"/>
    <w:basedOn w:val="Fuentedeprrafopredeter"/>
    <w:uiPriority w:val="99"/>
    <w:semiHidden/>
    <w:unhideWhenUsed/>
    <w:rsid w:val="00EF1F12"/>
    <w:rPr>
      <w:sz w:val="16"/>
      <w:szCs w:val="16"/>
    </w:rPr>
  </w:style>
  <w:style w:type="paragraph" w:styleId="Textocomentario">
    <w:name w:val="annotation text"/>
    <w:basedOn w:val="Normal"/>
    <w:link w:val="TextocomentarioCar"/>
    <w:uiPriority w:val="99"/>
    <w:semiHidden/>
    <w:unhideWhenUsed/>
    <w:rsid w:val="00EF1F12"/>
    <w:rPr>
      <w:rFonts w:ascii="Times New Roman" w:hAnsi="Times New Roman" w:cs="Times New Roman"/>
      <w:sz w:val="20"/>
      <w:szCs w:val="20"/>
      <w:lang w:val="es-ES" w:eastAsia="es-ES_tradnl"/>
    </w:rPr>
  </w:style>
  <w:style w:type="character" w:customStyle="1" w:styleId="TextocomentarioCar">
    <w:name w:val="Texto comentario Car"/>
    <w:basedOn w:val="Fuentedeprrafopredeter"/>
    <w:link w:val="Textocomentario"/>
    <w:uiPriority w:val="99"/>
    <w:semiHidden/>
    <w:rsid w:val="00EF1F12"/>
    <w:rPr>
      <w:rFonts w:ascii="Times New Roman" w:hAnsi="Times New Roman" w:cs="Times New Roman"/>
      <w:sz w:val="20"/>
      <w:szCs w:val="20"/>
      <w:lang w:val="es-ES" w:eastAsia="es-ES_tradnl"/>
    </w:rPr>
  </w:style>
  <w:style w:type="paragraph" w:styleId="Textodeglobo">
    <w:name w:val="Balloon Text"/>
    <w:basedOn w:val="Normal"/>
    <w:link w:val="TextodegloboCar"/>
    <w:uiPriority w:val="99"/>
    <w:semiHidden/>
    <w:unhideWhenUsed/>
    <w:rsid w:val="00EF1F12"/>
    <w:rPr>
      <w:rFonts w:ascii="Times New Roman" w:hAnsi="Times New Roman" w:cs="Times New Roman"/>
      <w:sz w:val="18"/>
      <w:szCs w:val="18"/>
      <w:lang w:val="es-ES" w:eastAsia="es-ES_tradnl"/>
    </w:rPr>
  </w:style>
  <w:style w:type="character" w:customStyle="1" w:styleId="TextodegloboCar">
    <w:name w:val="Texto de globo Car"/>
    <w:basedOn w:val="Fuentedeprrafopredeter"/>
    <w:link w:val="Textodeglobo"/>
    <w:uiPriority w:val="99"/>
    <w:semiHidden/>
    <w:rsid w:val="00EF1F12"/>
    <w:rPr>
      <w:rFonts w:ascii="Times New Roman" w:hAnsi="Times New Roman" w:cs="Times New Roman"/>
      <w:sz w:val="18"/>
      <w:szCs w:val="18"/>
      <w:lang w:val="es-ES" w:eastAsia="es-ES_tradnl"/>
    </w:rPr>
  </w:style>
  <w:style w:type="character" w:styleId="Nmerodepgina">
    <w:name w:val="page number"/>
    <w:basedOn w:val="Fuentedeprrafopredeter"/>
    <w:uiPriority w:val="99"/>
    <w:semiHidden/>
    <w:unhideWhenUsed/>
    <w:rsid w:val="00EF1F12"/>
  </w:style>
  <w:style w:type="paragraph" w:styleId="Textonotapie">
    <w:name w:val="footnote text"/>
    <w:basedOn w:val="Normal"/>
    <w:link w:val="TextonotapieCar"/>
    <w:uiPriority w:val="99"/>
    <w:unhideWhenUsed/>
    <w:rsid w:val="00EF1F12"/>
    <w:rPr>
      <w:rFonts w:ascii="Times New Roman" w:hAnsi="Times New Roman" w:cs="Times New Roman"/>
      <w:lang w:val="es-ES" w:eastAsia="es-ES_tradnl"/>
    </w:rPr>
  </w:style>
  <w:style w:type="character" w:customStyle="1" w:styleId="TextonotapieCar">
    <w:name w:val="Texto nota pie Car"/>
    <w:basedOn w:val="Fuentedeprrafopredeter"/>
    <w:link w:val="Textonotapie"/>
    <w:uiPriority w:val="99"/>
    <w:rsid w:val="00EF1F12"/>
    <w:rPr>
      <w:rFonts w:ascii="Times New Roman" w:hAnsi="Times New Roman" w:cs="Times New Roman"/>
      <w:lang w:val="es-ES" w:eastAsia="es-ES_tradnl"/>
    </w:rPr>
  </w:style>
  <w:style w:type="character" w:styleId="Refdenotaalpie">
    <w:name w:val="footnote reference"/>
    <w:basedOn w:val="Fuentedeprrafopredeter"/>
    <w:uiPriority w:val="99"/>
    <w:unhideWhenUsed/>
    <w:rsid w:val="00EF1F12"/>
    <w:rPr>
      <w:vertAlign w:val="superscript"/>
    </w:rPr>
  </w:style>
  <w:style w:type="character" w:customStyle="1" w:styleId="Ttulo1Car1">
    <w:name w:val="Título 1 Car1"/>
    <w:basedOn w:val="Fuentedeprrafopredeter"/>
    <w:link w:val="Ttulo1"/>
    <w:uiPriority w:val="9"/>
    <w:rsid w:val="00EF1F12"/>
    <w:rPr>
      <w:rFonts w:asciiTheme="majorHAnsi" w:eastAsiaTheme="majorEastAsia" w:hAnsiTheme="majorHAnsi" w:cstheme="majorBidi"/>
      <w:color w:val="2F5496" w:themeColor="accent1" w:themeShade="BF"/>
      <w:sz w:val="32"/>
      <w:szCs w:val="32"/>
    </w:rPr>
  </w:style>
  <w:style w:type="character" w:customStyle="1" w:styleId="Ttulo2Car1">
    <w:name w:val="Título 2 Car1"/>
    <w:basedOn w:val="Fuentedeprrafopredeter"/>
    <w:link w:val="Ttulo2"/>
    <w:uiPriority w:val="9"/>
    <w:semiHidden/>
    <w:rsid w:val="00EF1F12"/>
    <w:rPr>
      <w:rFonts w:asciiTheme="majorHAnsi" w:eastAsiaTheme="majorEastAsia" w:hAnsiTheme="majorHAnsi" w:cstheme="majorBidi"/>
      <w:color w:val="2F5496" w:themeColor="accent1" w:themeShade="BF"/>
      <w:sz w:val="26"/>
      <w:szCs w:val="26"/>
    </w:rPr>
  </w:style>
  <w:style w:type="character" w:customStyle="1" w:styleId="Ttulo3Car1">
    <w:name w:val="Título 3 Car1"/>
    <w:basedOn w:val="Fuentedeprrafopredeter"/>
    <w:link w:val="Ttulo3"/>
    <w:uiPriority w:val="9"/>
    <w:semiHidden/>
    <w:rsid w:val="00EF1F12"/>
    <w:rPr>
      <w:rFonts w:asciiTheme="majorHAnsi" w:eastAsiaTheme="majorEastAsia" w:hAnsiTheme="majorHAnsi" w:cstheme="majorBidi"/>
      <w:color w:val="1F3763" w:themeColor="accent1" w:themeShade="7F"/>
    </w:rPr>
  </w:style>
  <w:style w:type="character" w:customStyle="1" w:styleId="Ttulo4Car1">
    <w:name w:val="Título 4 Car1"/>
    <w:basedOn w:val="Fuentedeprrafopredeter"/>
    <w:link w:val="Ttulo4"/>
    <w:uiPriority w:val="9"/>
    <w:semiHidden/>
    <w:rsid w:val="00EF1F12"/>
    <w:rPr>
      <w:rFonts w:asciiTheme="majorHAnsi" w:eastAsiaTheme="majorEastAsia" w:hAnsiTheme="majorHAnsi" w:cstheme="majorBidi"/>
      <w:i/>
      <w:iCs/>
      <w:color w:val="2F5496" w:themeColor="accent1" w:themeShade="BF"/>
    </w:rPr>
  </w:style>
  <w:style w:type="character" w:customStyle="1" w:styleId="Ttulo5Car1">
    <w:name w:val="Título 5 Car1"/>
    <w:basedOn w:val="Fuentedeprrafopredeter"/>
    <w:link w:val="Ttulo5"/>
    <w:uiPriority w:val="9"/>
    <w:semiHidden/>
    <w:rsid w:val="00EF1F12"/>
    <w:rPr>
      <w:rFonts w:asciiTheme="majorHAnsi" w:eastAsiaTheme="majorEastAsia" w:hAnsiTheme="majorHAnsi" w:cstheme="majorBidi"/>
      <w:color w:val="2F5496" w:themeColor="accent1" w:themeShade="BF"/>
    </w:rPr>
  </w:style>
  <w:style w:type="character" w:customStyle="1" w:styleId="Ttulo6Car1">
    <w:name w:val="Título 6 Car1"/>
    <w:basedOn w:val="Fuentedeprrafopredeter"/>
    <w:link w:val="Ttulo6"/>
    <w:uiPriority w:val="9"/>
    <w:semiHidden/>
    <w:rsid w:val="00EF1F12"/>
    <w:rPr>
      <w:rFonts w:asciiTheme="majorHAnsi" w:eastAsiaTheme="majorEastAsia" w:hAnsiTheme="majorHAnsi" w:cstheme="majorBidi"/>
      <w:color w:val="1F3763" w:themeColor="accent1" w:themeShade="7F"/>
    </w:rPr>
  </w:style>
  <w:style w:type="character" w:customStyle="1" w:styleId="Ttulo7Car1">
    <w:name w:val="Título 7 Car1"/>
    <w:basedOn w:val="Fuentedeprrafopredeter"/>
    <w:link w:val="Ttulo7"/>
    <w:uiPriority w:val="9"/>
    <w:semiHidden/>
    <w:rsid w:val="00EF1F12"/>
    <w:rPr>
      <w:rFonts w:asciiTheme="majorHAnsi" w:eastAsiaTheme="majorEastAsia" w:hAnsiTheme="majorHAnsi" w:cstheme="majorBidi"/>
      <w:i/>
      <w:iCs/>
      <w:color w:val="1F3763" w:themeColor="accent1" w:themeShade="7F"/>
    </w:rPr>
  </w:style>
  <w:style w:type="character" w:customStyle="1" w:styleId="Ttulo8Car1">
    <w:name w:val="Título 8 Car1"/>
    <w:basedOn w:val="Fuentedeprrafopredeter"/>
    <w:link w:val="Ttulo8"/>
    <w:uiPriority w:val="9"/>
    <w:semiHidden/>
    <w:rsid w:val="00EF1F12"/>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link w:val="Ttulo9"/>
    <w:uiPriority w:val="9"/>
    <w:semiHidden/>
    <w:rsid w:val="00EF1F12"/>
    <w:rPr>
      <w:rFonts w:asciiTheme="majorHAnsi" w:eastAsiaTheme="majorEastAsia" w:hAnsiTheme="majorHAnsi" w:cstheme="majorBidi"/>
      <w:i/>
      <w:iCs/>
      <w:color w:val="272727" w:themeColor="text1" w:themeTint="D8"/>
      <w:sz w:val="21"/>
      <w:szCs w:val="21"/>
    </w:rPr>
  </w:style>
  <w:style w:type="paragraph" w:styleId="Puesto">
    <w:name w:val="Title"/>
    <w:basedOn w:val="Normal"/>
    <w:next w:val="Normal"/>
    <w:link w:val="PuestoCar1"/>
    <w:uiPriority w:val="10"/>
    <w:qFormat/>
    <w:rsid w:val="00EF1F12"/>
    <w:pPr>
      <w:contextualSpacing/>
    </w:pPr>
    <w:rPr>
      <w:rFonts w:asciiTheme="majorHAnsi" w:eastAsiaTheme="majorEastAsia" w:hAnsiTheme="majorHAnsi" w:cstheme="majorBidi"/>
      <w:spacing w:val="-10"/>
      <w:kern w:val="28"/>
      <w:sz w:val="56"/>
      <w:szCs w:val="56"/>
    </w:rPr>
  </w:style>
  <w:style w:type="character" w:customStyle="1" w:styleId="PuestoCar1">
    <w:name w:val="Puesto Car1"/>
    <w:basedOn w:val="Fuentedeprrafopredeter"/>
    <w:link w:val="Puesto"/>
    <w:uiPriority w:val="10"/>
    <w:rsid w:val="00EF1F1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1"/>
    <w:uiPriority w:val="11"/>
    <w:qFormat/>
    <w:rsid w:val="00EF1F12"/>
    <w:pPr>
      <w:numPr>
        <w:ilvl w:val="1"/>
      </w:numPr>
      <w:spacing w:after="160"/>
    </w:pPr>
    <w:rPr>
      <w:rFonts w:eastAsiaTheme="minorEastAsia"/>
      <w:color w:val="5A5A5A" w:themeColor="text1" w:themeTint="A5"/>
      <w:spacing w:val="15"/>
      <w:sz w:val="22"/>
      <w:szCs w:val="22"/>
    </w:rPr>
  </w:style>
  <w:style w:type="character" w:customStyle="1" w:styleId="SubttuloCar1">
    <w:name w:val="Subtítulo Car1"/>
    <w:basedOn w:val="Fuentedeprrafopredeter"/>
    <w:link w:val="Subttulo"/>
    <w:uiPriority w:val="11"/>
    <w:rsid w:val="00EF1F12"/>
    <w:rPr>
      <w:rFonts w:eastAsiaTheme="minorEastAsia"/>
      <w:color w:val="5A5A5A" w:themeColor="text1" w:themeTint="A5"/>
      <w:spacing w:val="15"/>
      <w:sz w:val="22"/>
      <w:szCs w:val="22"/>
    </w:rPr>
  </w:style>
  <w:style w:type="paragraph" w:styleId="Textodebloque">
    <w:name w:val="Block Text"/>
    <w:basedOn w:val="Normal"/>
    <w:uiPriority w:val="99"/>
    <w:semiHidden/>
    <w:unhideWhenUsed/>
    <w:rsid w:val="00EF1F1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character" w:styleId="Hipervnculo">
    <w:name w:val="Hyperlink"/>
    <w:basedOn w:val="Fuentedeprrafopredeter"/>
    <w:uiPriority w:val="99"/>
    <w:semiHidden/>
    <w:unhideWhenUsed/>
    <w:rsid w:val="00EF1F12"/>
    <w:rPr>
      <w:color w:val="0563C1" w:themeColor="hyperlink"/>
      <w:u w:val="single"/>
    </w:rPr>
  </w:style>
  <w:style w:type="character" w:styleId="Hipervnculovisitado">
    <w:name w:val="FollowedHyperlink"/>
    <w:basedOn w:val="Fuentedeprrafopredeter"/>
    <w:uiPriority w:val="99"/>
    <w:semiHidden/>
    <w:unhideWhenUsed/>
    <w:rsid w:val="00EF1F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7072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chart" Target="charts/chart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2.tif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4" Type="http://schemas.openxmlformats.org/officeDocument/2006/relationships/package" Target="../embeddings/Hoja_de_c_lculo_de_Microsoft_Excel1.xlsx"/><Relationship Id="rId1" Type="http://schemas.microsoft.com/office/2011/relationships/chartStyle" Target="style1.xml"/><Relationship Id="rId2"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CUMPLIMIENTO</a:t>
            </a:r>
            <a:r>
              <a:rPr lang="en-US" baseline="0"/>
              <a:t> PDE 2012-2016</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_tradnl"/>
        </a:p>
      </c:txPr>
    </c:title>
    <c:autoTitleDeleted val="0"/>
    <c:plotArea>
      <c:layout/>
      <c:barChart>
        <c:barDir val="bar"/>
        <c:grouping val="clustered"/>
        <c:varyColors val="0"/>
        <c:ser>
          <c:idx val="0"/>
          <c:order val="0"/>
          <c:tx>
            <c:strRef>
              <c:f>Hoja1!$B$1</c:f>
              <c:strCache>
                <c:ptCount val="1"/>
                <c:pt idx="0">
                  <c:v>LOGRO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_tradnl"/>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Hoja1!$A$2:$A$5</c:f>
              <c:strCache>
                <c:ptCount val="4"/>
                <c:pt idx="0">
                  <c:v>LÍNEA ESTRATÉGICA 1</c:v>
                </c:pt>
                <c:pt idx="1">
                  <c:v>LÍNEA ESTRATÉGICA 2</c:v>
                </c:pt>
                <c:pt idx="2">
                  <c:v>LÍNEA ESTRATÉGICA 3</c:v>
                </c:pt>
                <c:pt idx="3">
                  <c:v>LÍNEA ESTRATÉGICA 4</c:v>
                </c:pt>
              </c:strCache>
            </c:strRef>
          </c:cat>
          <c:val>
            <c:numRef>
              <c:f>Hoja1!$B$2:$B$5</c:f>
              <c:numCache>
                <c:formatCode>General</c:formatCode>
                <c:ptCount val="4"/>
                <c:pt idx="0">
                  <c:v>81.0</c:v>
                </c:pt>
                <c:pt idx="1">
                  <c:v>76.0</c:v>
                </c:pt>
                <c:pt idx="2">
                  <c:v>83.0</c:v>
                </c:pt>
                <c:pt idx="3">
                  <c:v>99.0</c:v>
                </c:pt>
              </c:numCache>
            </c:numRef>
          </c:val>
          <c:extLst xmlns:c16r2="http://schemas.microsoft.com/office/drawing/2015/06/chart">
            <c:ext xmlns:c16="http://schemas.microsoft.com/office/drawing/2014/chart" uri="{C3380CC4-5D6E-409C-BE32-E72D297353CC}">
              <c16:uniqueId val="{00000000-1A04-453C-A382-388DC7DBA112}"/>
            </c:ext>
          </c:extLst>
        </c:ser>
        <c:dLbls>
          <c:dLblPos val="outEnd"/>
          <c:showLegendKey val="0"/>
          <c:showVal val="1"/>
          <c:showCatName val="0"/>
          <c:showSerName val="0"/>
          <c:showPercent val="0"/>
          <c:showBubbleSize val="0"/>
        </c:dLbls>
        <c:gapWidth val="219"/>
        <c:axId val="-1917532592"/>
        <c:axId val="-2018718336"/>
      </c:barChart>
      <c:catAx>
        <c:axId val="-1917532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crossAx val="-2018718336"/>
        <c:crosses val="autoZero"/>
        <c:auto val="1"/>
        <c:lblAlgn val="ctr"/>
        <c:lblOffset val="100"/>
        <c:noMultiLvlLbl val="0"/>
      </c:catAx>
      <c:valAx>
        <c:axId val="-20187183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crossAx val="-1917532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_tradn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48</TotalTime>
  <Pages>33</Pages>
  <Words>12706</Words>
  <Characters>69884</Characters>
  <Application>Microsoft Macintosh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82426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12</cp:revision>
  <cp:lastPrinted>2017-06-07T21:09:00Z</cp:lastPrinted>
  <dcterms:created xsi:type="dcterms:W3CDTF">2017-06-07T15:38:00Z</dcterms:created>
  <dcterms:modified xsi:type="dcterms:W3CDTF">2017-07-14T20:58:00Z</dcterms:modified>
</cp:coreProperties>
</file>