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14</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p>
      <w:pPr>
        <w:pStyle w:val="SourceCode"/>
      </w:pPr>
      <w:r>
        <w:rPr>
          <w:rStyle w:val="VerbatimChar"/>
        </w:rPr>
        <w:t xml:space="preserve">## Warning: package 'ggplot2' was built under R version 3.1.2</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 × 10</w:t>
            </w:r>
            <w:r>
              <w:t xml:space="preserve">-4</w:t>
            </w:r>
          </w:p>
        </w:tc>
        <w:tc>
          <w:p>
            <w:pPr>
              <w:pStyle w:val="Compact"/>
              <w:jc w:val="left"/>
            </w:pPr>
            <w:r>
              <w:t xml:space="preserve">[2 × 10</w:t>
            </w:r>
            <w:r>
              <w:t xml:space="preserve">-4</w:t>
            </w:r>
            <w:r>
              <w:t xml:space="preserve"> </w:t>
            </w:r>
            <w:r>
              <w:t xml:space="preserve">- 0.001]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 × 10</w:t>
            </w:r>
            <w:r>
              <w:t xml:space="preserve">-4</w:t>
            </w:r>
          </w:p>
        </w:tc>
        <w:tc>
          <w:p>
            <w:pPr>
              <w:pStyle w:val="Compact"/>
              <w:jc w:val="left"/>
            </w:pPr>
            <w:r>
              <w:t xml:space="preserve">[2 × 10</w:t>
            </w:r>
            <w:r>
              <w:t xml:space="preserve">-4</w:t>
            </w:r>
            <w:r>
              <w:t xml:space="preserve"> </w:t>
            </w:r>
            <w:r>
              <w:t xml:space="preserve">- 0.0015]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p>
      <w:r>
        <w:drawing>
          <wp:inline>
            <wp:extent cx="4610100" cy="3695700"/>
            <wp:effectExtent b="0" l="0" r="0" t="0"/>
            <wp:docPr descr="" id="1" name="Picture"/>
            <a:graphic>
              <a:graphicData uri="http://schemas.openxmlformats.org/drawingml/2006/picture">
                <pic:pic>
                  <pic:nvPicPr>
                    <pic:cNvPr descr="./Medicare_Ineligibles_files/figure-docx/plots.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discussion"/>
    <w:p>
      <w:pPr>
        <w:pStyle w:val="Heading3"/>
      </w:pPr>
      <w:r>
        <w:t xml:space="preserve">Discussion</w:t>
      </w:r>
    </w:p>
    <w:bookmarkEnd w:id="30"/>
    <w:bookmarkStart w:id="31" w:name="references"/>
    <w:p>
      <w:pPr>
        <w:pStyle w:val="Heading3"/>
      </w:pPr>
      <w:r>
        <w:t xml:space="preserve">References</w:t>
      </w:r>
    </w:p>
    <w:bookmarkEnd w:id="31"/>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25de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ae81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