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February</w:t>
      </w:r>
      <w:r>
        <w:t xml:space="preserve"> </w:t>
      </w:r>
      <w:r>
        <w:t xml:space="preserve">21</w:t>
      </w:r>
      <w:r>
        <w:t xml:space="preserve"> </w:t>
      </w:r>
      <w:r>
        <w:t xml:space="preserve">2015</w:t>
      </w:r>
      <w:r>
        <w:t xml:space="preserve"> </w:t>
      </w:r>
    </w:p>
    <w:p>
      <w:r>
        <w:t xml:space="preserve">This document summarises a simple analysis to calculate the impact of providing anti-retroviral therapy (ART) to people living with HIV (PLHIV) in Australia who are medicare ineligible. This analysis uses data from the Australian HIV Observational Database Temporary Residents Access Study (ATRAS)</w:t>
      </w:r>
      <w:r>
        <w:t xml:space="preserve"> </w:t>
      </w:r>
      <w:r>
        <w:t xml:space="preserve">[1]</w:t>
      </w:r>
      <w:r>
        <w:t xml:space="preserve">.The R code for these calculations is available in the associated Rmarkdown file. The aim of these calculations is to estimate the number of new HIV infections that occur through transmission from Medicare ineligible people to their sexual partners, the cost of providing ART to the Medicare ineligible population, and the potential future cost of providing treatment to partners of Medicare ineligibles who become infected.</w:t>
      </w:r>
      <w:r>
        <w:t xml:space="preserve"> </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males who are men who have sex with men (MSM) (which, for the purposes of this analysis, we assume are exclusively homosexual) and all those who are not MSM. The proportion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growth rate for the population</w:t>
      </w:r>
      <w:r>
        <w:t xml:space="preserve"> </w:t>
      </w:r>
      <m:oMath>
        <m:r>
          <m:rPr/>
          <m:t>π</m:t>
        </m:r>
      </m:oMath>
      <w:r>
        <w:t xml:space="preserve"> </w:t>
      </w:r>
      <w:r>
        <w:t xml:space="preserve">(which is positive for a growing population and negative for a declining population).</w:t>
      </w:r>
      <w:r>
        <w:t xml:space="preserve"> </w:t>
      </w:r>
      <w:r>
        <w:t xml:space="preserve"> </w:t>
      </w:r>
      <w:r>
        <w:t xml:space="preserve">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For this analysis we assume only a small change in the population over time so the overall population size is relatively constant.</w:t>
      </w:r>
    </w:p>
    <w:bookmarkStart w:id="23" w:name="clinical-characteristics"/>
    <w:p>
      <w:pPr>
        <w:pStyle w:val="Heading4"/>
      </w:pPr>
      <w:r>
        <w:t xml:space="preserve">Clinical characteristics</w:t>
      </w:r>
    </w:p>
    <w:bookmarkEnd w:id="23"/>
    <w:p>
      <w:r>
        <w:t xml:space="preserve">The main aim of this analysis is to investigate the effect of providing all Medicare ineligible people in ATRAS with ART on HIV transmission.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available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all partners are Medicare eligible and initiating ART does not change the risk of transmission to partners (through changes in behaviour for example). We also do not consider onward transmission from newly infected partners. As the sexual behaviour for the ART and non-ART population is the same, we use a simple risk equation approach with the overall annual risk of transmission calculated from national data rather than incorporating complex sexual behaviour.</w:t>
      </w:r>
    </w:p>
    <w:p>
      <w:r>
        <w:t xml:space="preserve">Key assumptions:</w:t>
      </w:r>
    </w:p>
    <w:p>
      <w:pPr>
        <w:pStyle w:val="Compact"/>
        <w:numPr>
          <w:numId w:val="2"/>
          <w:ilvl w:val="0"/>
        </w:numPr>
      </w:pPr>
      <w:r>
        <w:t xml:space="preserve">HIV transmission from Medicare ineligibles who are not on ART is the same as for the Australian population of PLHIV not on ART.</w:t>
      </w:r>
    </w:p>
    <w:p>
      <w:pPr>
        <w:pStyle w:val="Compact"/>
        <w:numPr>
          <w:numId w:val="2"/>
          <w:ilvl w:val="0"/>
        </w:numPr>
      </w:pPr>
      <w:r>
        <w:t xml:space="preserve">Partners of HIV positive people who are ineligible for Medicare are assumed to be Medicare eligible.</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Transmission parameters are assumed constant over time.</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to Medicare ineligibles and their partners who become infected. We obtained estimates of the costs of providing treatment using previous work for Australian settings</w:t>
      </w:r>
      <w:r>
        <w:t xml:space="preserve"> </w:t>
      </w:r>
      <w:r>
        <w:t xml:space="preserve">[2]</w:t>
      </w:r>
      <w:r>
        <w:t xml:space="preserve">. For sexual partners of Medicare ineligibles who become infected with HIV we estimate the 'lifetime' cost of providing and treatment.</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endnotes. The simulations used for the calculations take samples from these ranges assuming a uniform distribution.</w:t>
      </w:r>
    </w:p>
    <w:p>
      <w:r>
        <w:t xml:space="preserve">Parameter | Description | Range | Reference</w:t>
      </w:r>
      <w:r>
        <w:br w:type="textWrapping"/>
      </w:r>
      <w:r>
        <w:t xml:space="preserve">-----------|----------------------------|----------------------------------------------|----------------------</w:t>
      </w:r>
      <w:r>
        <w:br w:type="textWrapping"/>
      </w:r>
      <w:r>
        <w:rPr>
          <w:b/>
        </w:rPr>
        <w:t xml:space="preserve">Demographic parameters</w:t>
      </w:r>
      <w:r>
        <w:t xml:space="preserve"> </w:t>
      </w:r>
      <w:r>
        <w:t xml:space="preserve">| | |</w:t>
      </w:r>
      <w:r>
        <w:br w:type="textWrapping"/>
      </w:r>
      <m:oMath>
        <m:r>
          <m:rPr/>
          <m:t>N</m:t>
        </m:r>
        <m:r>
          <m:rPr/>
          <m:t>(</m:t>
        </m:r>
        <m:r>
          <m:rPr/>
          <m:t>0</m:t>
        </m:r>
        <m:r>
          <m:rPr/>
          <m:t>)</m:t>
        </m:r>
      </m:oMath>
      <w:r>
        <w:t xml:space="preserve"> </w:t>
      </w:r>
      <w:r>
        <w:t xml:space="preserve">| Overall population size in initial year | [400 - 500] | 1</w:t>
      </w:r>
      <w:r>
        <w:br w:type="textWrapping"/>
      </w:r>
      <m:oMath>
        <m:r>
          <m:rPr/>
          <m:t>π</m:t>
        </m:r>
      </m:oMath>
      <w:r>
        <w:t xml:space="preserve"> </w:t>
      </w:r>
      <w:r>
        <w:t xml:space="preserve">| Multiplicative change in annual population | [0.98 - 1.02]/yr | 1</w:t>
      </w:r>
      <w:r>
        <w:br w:type="textWrapping"/>
      </w:r>
      <m:oMath>
        <m:sSub>
          <m:e>
            <m:r>
              <m:rPr/>
              <m:t>p</m:t>
            </m:r>
          </m:e>
          <m:sub>
            <m:r>
              <m:rPr/>
              <m:t>m</m:t>
            </m:r>
          </m:sub>
        </m:sSub>
      </m:oMath>
      <w:r>
        <w:t xml:space="preserve"> </w:t>
      </w:r>
      <w:r>
        <w:t xml:space="preserve">| Proportion of Medicare-ineligible population of PLHIV who are MSM | [0.4 - 0.6] | 1</w:t>
      </w:r>
      <w:r>
        <w:br w:type="textWrapping"/>
      </w:r>
      <m:oMath>
        <m:sSub>
          <m:e>
            <m:r>
              <m:rPr/>
              <m:t>p</m:t>
            </m:r>
          </m:e>
          <m:sub>
            <m:r>
              <m:rPr/>
              <m:t>n</m:t>
            </m:r>
          </m:sub>
        </m:sSub>
      </m:oMath>
      <w:r>
        <w:t xml:space="preserve"> </w:t>
      </w:r>
      <w:r>
        <w:t xml:space="preserve">| Proportion of Medicare-ineligible population of PLHIV who are non-MSM | Given by</w:t>
      </w:r>
      <w:r>
        <w:t xml:space="preserve"> </w:t>
      </w:r>
      <m:oMath>
        <m:r>
          <m:rPr/>
          <m:t>1</m:t>
        </m:r>
        <m:r>
          <m:rPr/>
          <m:t>−</m:t>
        </m:r>
        <m:sSub>
          <m:e>
            <m:r>
              <m:rPr/>
              <m:t>p</m:t>
            </m:r>
          </m:e>
          <m:sub>
            <m:r>
              <m:rPr/>
              <m:t>m</m:t>
            </m:r>
          </m:sub>
        </m:sSub>
      </m:oMath>
      <w:r>
        <w:t xml:space="preserve"> </w:t>
      </w:r>
      <w:r>
        <w:t xml:space="preserve">| 1</w:t>
      </w:r>
      <w:r>
        <w:br w:type="textWrapping"/>
      </w:r>
      <w:r>
        <w:rPr>
          <w:b/>
        </w:rPr>
        <w:t xml:space="preserve">Clinical parameters</w:t>
      </w:r>
      <w:r>
        <w:t xml:space="preserve"> </w:t>
      </w:r>
      <w:r>
        <w:t xml:space="preserve">| | |</w:t>
      </w:r>
      <w:r>
        <w:br w:type="textWrapping"/>
      </w:r>
      <m:oMath>
        <m:r>
          <m:rPr/>
          <m:t>θ</m:t>
        </m:r>
      </m:oMath>
      <w:r>
        <w:t xml:space="preserve"> </w:t>
      </w:r>
      <w:r>
        <w:t xml:space="preserve">| Proportion of population taking ART | 63% at enrolment and 95% after 12 months</w:t>
      </w:r>
      <w:r>
        <w:t xml:space="preserve"> </w:t>
      </w:r>
      <m:oMath>
        <m:r>
          <m:rPr/>
          <m:t>±</m:t>
        </m:r>
      </m:oMath>
      <w:r>
        <w:t xml:space="preserve"> </w:t>
      </w:r>
      <w:r>
        <w:t xml:space="preserve">5% | 2</w:t>
      </w:r>
      <w:r>
        <w:br w:type="textWrapping"/>
      </w:r>
      <m:oMath>
        <m:r>
          <m:rPr/>
          <m:t>ψ</m:t>
        </m:r>
      </m:oMath>
      <w:r>
        <w:t xml:space="preserve"> </w:t>
      </w:r>
      <w:r>
        <w:t xml:space="preserve">| Proportion of population taking ART with undetectable viral load | 70% at enrolement, 88% after 12 months, and 96% after 24 months</w:t>
      </w:r>
      <w:r>
        <w:t xml:space="preserve"> </w:t>
      </w:r>
      <m:oMath>
        <m:r>
          <m:rPr/>
          <m:t>±</m:t>
        </m:r>
      </m:oMath>
      <w:r>
        <w:t xml:space="preserve"> </w:t>
      </w:r>
      <w:r>
        <w:t xml:space="preserve">5% | 2</w:t>
      </w:r>
      <w:r>
        <w:br w:type="textWrapping"/>
      </w:r>
      <w:r>
        <w:rPr>
          <w:b/>
        </w:rPr>
        <w:t xml:space="preserve">HIV transmission parameters</w:t>
      </w:r>
      <w:r>
        <w:t xml:space="preserve"> </w:t>
      </w:r>
      <w:r>
        <w:t xml:space="preserve">| | |</w:t>
      </w:r>
      <w:r>
        <w:br w:type="textWrapping"/>
      </w:r>
      <m:oMath>
        <m:sSub>
          <m:e>
            <m:r>
              <m:rPr/>
              <m:t>β</m:t>
            </m:r>
          </m:e>
          <m:sub>
            <m:r>
              <m:rPr/>
              <m:t>n</m:t>
            </m:r>
          </m:sub>
        </m:sSub>
      </m:oMath>
      <w:r>
        <w:t xml:space="preserve"> </w:t>
      </w:r>
      <w:r>
        <w:t xml:space="preserve">| Annual transmission probability from non-MSM to partners in the absence of ART | [0.0485 - 0.0808] | 3</w:t>
      </w:r>
      <w:r>
        <w:br w:type="textWrapping"/>
      </w:r>
      <m:oMath>
        <m:sSub>
          <m:e>
            <m:r>
              <m:rPr/>
              <m:t>β</m:t>
            </m:r>
          </m:e>
          <m:sub>
            <m:r>
              <m:rPr/>
              <m:t>m</m:t>
            </m:r>
          </m:sub>
        </m:sSub>
      </m:oMath>
      <w:r>
        <w:t xml:space="preserve"> </w:t>
      </w:r>
      <w:r>
        <w:t xml:space="preserve">| Annual transmission probability from MSM to partners in the absence of ART | [0.0771 - 0.0808] | 3</w:t>
      </w:r>
      <w:r>
        <w:br w:type="textWrapping"/>
      </w:r>
      <m:oMath>
        <m:sSub>
          <m:e>
            <m:r>
              <m:rPr/>
              <m:t>ε</m:t>
            </m:r>
          </m:e>
          <m:sub>
            <m:r>
              <m:rPr/>
              <m:t>A</m:t>
            </m:r>
            <m:r>
              <m:rPr/>
              <m:t>R</m:t>
            </m:r>
            <m:r>
              <m:rPr/>
              <m:t>T</m:t>
            </m:r>
          </m:sub>
        </m:sSub>
      </m:oMath>
      <w:r>
        <w:t xml:space="preserve"> </w:t>
      </w:r>
      <w:r>
        <w:t xml:space="preserve">| Efficacy of ART in preventing HIV transmission if virus is suppressed | [0.9 - 0.99] | 4</w:t>
      </w:r>
      <w:r>
        <w:br w:type="textWrapping"/>
      </w:r>
      <w:r>
        <w:rPr>
          <w:b/>
        </w:rPr>
        <w:t xml:space="preserve">Treatment costs</w:t>
      </w:r>
      <w:r>
        <w:t xml:space="preserve"> </w:t>
      </w:r>
      <w:r>
        <w:t xml:space="preserve">| | |</w:t>
      </w:r>
      <w:r>
        <w:br w:type="textWrapping"/>
      </w:r>
      <m:oMath>
        <m:sSub>
          <m:e>
            <m:r>
              <m:rPr/>
              <m:t>c</m:t>
            </m:r>
          </m:e>
          <m:sub>
            <m:r>
              <m:rPr/>
              <m:t>A</m:t>
            </m:r>
            <m:r>
              <m:rPr/>
              <m:t>R</m:t>
            </m:r>
            <m:r>
              <m:rPr/>
              <m:t>T</m:t>
            </m:r>
          </m:sub>
        </m:sSub>
      </m:oMath>
      <w:r>
        <w:t xml:space="preserve"> </w:t>
      </w:r>
      <w:r>
        <w:t xml:space="preserve">| Average annual cost of providing ART to Medicare ineligbles | [$7,000 - $15,000] | 5</w:t>
      </w:r>
      <w:r>
        <w:br w:type="textWrapping"/>
      </w:r>
      <m:oMath>
        <m:sSub>
          <m:e>
            <m:r>
              <m:rPr/>
              <m:t>c</m:t>
            </m:r>
          </m:e>
          <m:sub>
            <m:r>
              <m:rPr/>
              <m:t>l</m:t>
            </m:r>
            <m:r>
              <m:rPr/>
              <m:t>i</m:t>
            </m:r>
            <m:r>
              <m:rPr/>
              <m:t>f</m:t>
            </m:r>
            <m:r>
              <m:rPr/>
              <m:t>e</m:t>
            </m:r>
          </m:sub>
        </m:sSub>
      </m:oMath>
      <w:r>
        <w:t xml:space="preserve"> </w:t>
      </w:r>
      <w:r>
        <w:t xml:space="preserve">| Average lifetime cost of providing ART post infection (undiscounted) | [$641,821 - $1,069,702] | 6</w:t>
      </w:r>
      <w:r>
        <w:br w:type="textWrapping"/>
      </w:r>
      <m:oMath>
        <m:sSub>
          <m:e>
            <m:r>
              <m:rPr/>
              <m:t>r</m:t>
            </m:r>
          </m:e>
          <m:sub>
            <m:r>
              <m:rPr/>
              <m:t>d</m:t>
            </m:r>
            <m:r>
              <m:rPr/>
              <m:t>i</m:t>
            </m:r>
            <m:r>
              <m:rPr/>
              <m:t>s</m:t>
            </m:r>
            <m:r>
              <m:rPr/>
              <m:t>c</m:t>
            </m:r>
          </m:sub>
        </m:sSub>
      </m:oMath>
      <w:r>
        <w:t xml:space="preserve"> </w:t>
      </w:r>
      <w:r>
        <w:t xml:space="preserve">| Discounting rate | 5% | 7</w:t>
      </w:r>
      <w:r>
        <w:br w:type="textWrapping"/>
      </w:r>
      <m:oMath>
        <m:sSub>
          <m:e>
            <m:r>
              <m:rPr/>
              <m:t>t</m:t>
            </m:r>
          </m:e>
          <m:sub>
            <m:r>
              <m:rPr/>
              <m:t>A</m:t>
            </m:r>
            <m:r>
              <m:rPr/>
              <m:t>R</m:t>
            </m:r>
            <m:r>
              <m:rPr/>
              <m:t>T</m:t>
            </m:r>
          </m:sub>
        </m:sSub>
      </m:oMath>
      <w:r>
        <w:t xml:space="preserve"> </w:t>
      </w:r>
      <w:r>
        <w:t xml:space="preserve">| Average time between infection and initiating ART | [4 - 5] years | 7</w:t>
      </w:r>
    </w:p>
    <w:p>
      <w:pPr>
        <w:numPr>
          <w:numId w:val="3"/>
          <w:ilvl w:val="0"/>
        </w:numPr>
      </w:pPr>
      <w:r>
        <w:t xml:space="preserve">The 2013 ATRAS report</w:t>
      </w:r>
      <w:r>
        <w:t xml:space="preserve"> </w:t>
      </w:r>
      <w:r>
        <w:t xml:space="preserve"> </w:t>
      </w:r>
      <w:r>
        <w:t xml:space="preserve">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 there were 47 females and 133 males in the cohort with 89 of the males attributing their HIV infection to MSM exposure</w:t>
      </w:r>
      <w:r>
        <w:t xml:space="preserve"> </w:t>
      </w:r>
      <w:r>
        <w:t xml:space="preserve">[1]</w:t>
      </w:r>
      <w:r>
        <w:t xml:space="preserve">. Assuming the same demographic distribution over time, we assume 40-60% of the population is MSM with the remainder non-MSM.</w:t>
      </w:r>
    </w:p>
    <w:p>
      <w:pPr>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p>
    <w:p>
      <w:pPr>
        <w:numPr>
          <w:numId w:val="3"/>
          <w:ilvl w:val="0"/>
        </w:numPr>
      </w:pPr>
      <w:r>
        <w:t xml:space="preserve">These values are calculated using data for the overall population of PLHIV in Australia. Using the equation</w:t>
      </w:r>
      <w:r>
        <w:t xml:space="preserve"> </w:t>
      </w:r>
      <m:oMath>
        <m:r>
          <m:rPr/>
          <m:t>I</m:t>
        </m:r>
        <m:r>
          <m:rPr/>
          <m:t>=</m:t>
        </m:r>
        <m:r>
          <m:rPr/>
          <m:t>N</m:t>
        </m:r>
        <m:r>
          <m:rPr/>
          <m:t>(</m:t>
        </m:r>
        <m:r>
          <m:rPr/>
          <m:t>1</m:t>
        </m:r>
        <m:r>
          <m:rPr/>
          <m:t>−</m:t>
        </m:r>
        <m:r>
          <m:rPr/>
          <m:t>θ</m:t>
        </m:r>
        <m:r>
          <m:rPr/>
          <m:t>)</m:t>
        </m:r>
        <m:r>
          <m:rPr/>
          <m:t>β</m:t>
        </m:r>
        <m:r>
          <m:rPr/>
          <m:t>+</m:t>
        </m:r>
        <m:r>
          <m:rPr/>
          <m:t>N</m:t>
        </m:r>
        <m:r>
          <m:rPr/>
          <m:t>θ</m:t>
        </m:r>
        <m:r>
          <m:rPr/>
          <m:t>(</m:t>
        </m:r>
        <m:r>
          <m:rPr/>
          <m:t>1</m:t>
        </m:r>
        <m:r>
          <m:rPr/>
          <m:t>−</m:t>
        </m:r>
        <m:r>
          <m:rPr/>
          <m:t>ψ</m:t>
        </m:r>
        <m:r>
          <m:rPr/>
          <m:t>)</m:t>
        </m:r>
        <m:r>
          <m:rPr/>
          <m:t>β</m:t>
        </m:r>
        <m:r>
          <m:rPr/>
          <m:t>+</m:t>
        </m:r>
        <m:r>
          <m:rPr/>
          <m:t>N</m:t>
        </m:r>
        <m:r>
          <m:rPr/>
          <m:t>θ</m:t>
        </m:r>
        <m:r>
          <m:rPr/>
          <m:t>ψ</m:t>
        </m:r>
        <m:r>
          <m:rPr/>
          <m:t>(</m:t>
        </m:r>
        <m:r>
          <m:rPr/>
          <m:t>1</m:t>
        </m:r>
        <m:r>
          <m:rPr/>
          <m:t>−</m:t>
        </m:r>
        <m:sSub>
          <m:e>
            <m:r>
              <m:rPr/>
              <m:t>ε</m:t>
            </m:r>
          </m:e>
          <m:sub>
            <m:r>
              <m:rPr/>
              <m:t>A</m:t>
            </m:r>
            <m:r>
              <m:rPr/>
              <m:t>R</m:t>
            </m:r>
            <m:r>
              <m:rPr/>
              <m:t>T</m:t>
            </m:r>
          </m:sub>
        </m:sSub>
        <m:r>
          <m:rPr/>
          <m:t>)</m:t>
        </m:r>
        <m:r>
          <m:rPr/>
          <m:t>β</m:t>
        </m:r>
        <m:r>
          <m:rPr/>
          <m:t>=</m:t>
        </m:r>
        <m:r>
          <m:rPr/>
          <m:t>N</m:t>
        </m:r>
        <m:r>
          <m:rPr/>
          <m:t>β</m:t>
        </m:r>
        <m:r>
          <m:rPr/>
          <m:t>(</m:t>
        </m:r>
        <m:r>
          <m:rPr/>
          <m:t>1</m:t>
        </m:r>
        <m:r>
          <m:rPr/>
          <m:t>−</m:t>
        </m:r>
        <m:r>
          <m:rPr/>
          <m:t>θ</m:t>
        </m:r>
        <m:r>
          <m:rPr/>
          <m:t>ψ</m:t>
        </m:r>
        <m:sSub>
          <m:e>
            <m:r>
              <m:rPr/>
              <m:t>ε</m:t>
            </m:r>
          </m:e>
          <m:sub>
            <m:r>
              <m:rPr/>
              <m:t>A</m:t>
            </m:r>
            <m:r>
              <m:rPr/>
              <m:t>R</m:t>
            </m:r>
            <m:r>
              <m:rPr/>
              <m:t>T</m:t>
            </m:r>
          </m:sub>
        </m:sSub>
        <m:r>
          <m:rPr/>
          <m:t>)</m:t>
        </m:r>
      </m:oMath>
      <w:r>
        <w:t xml:space="preserve"> </w:t>
      </w:r>
      <w:r>
        <w:t xml:space="preserve">where</w:t>
      </w:r>
      <w:r>
        <w:t xml:space="preserve"> </w:t>
      </w:r>
      <m:oMath>
        <m:r>
          <m:rPr/>
          <m:t>I</m:t>
        </m:r>
      </m:oMath>
      <w:r>
        <w:t xml:space="preserve"> </w:t>
      </w:r>
      <w:r>
        <w:t xml:space="preserve">is the overall incidence in Australian MSM and non-MSM,</w:t>
      </w:r>
      <w:r>
        <w:t xml:space="preserve"> </w:t>
      </w:r>
      <m:oMath>
        <m:r>
          <m:rPr/>
          <m:t>N</m:t>
        </m:r>
      </m:oMath>
      <w:r>
        <w:t xml:space="preserve"> </w:t>
      </w:r>
      <w:r>
        <w:t xml:space="preserve">is the overall number of PLHIV in Australia who are MSM and non-MSM, and the remaining parmaters have the same meaning as in Table 1 we can estimate the value of</w:t>
      </w:r>
      <w:r>
        <w:t xml:space="preserve"> </w:t>
      </w:r>
      <m:oMath>
        <m:r>
          <m:rPr/>
          <m:t>β</m:t>
        </m:r>
      </m:oMath>
      <w:r>
        <w:t xml:space="preserve"> </w:t>
      </w:r>
      <w:r>
        <w:t xml:space="preserve">for MSM and non-MSM. In 2013 there was an estimated 26,640 PLHIV in Australia and there were estimated 912 new infections</w:t>
      </w:r>
      <w:r>
        <w:t xml:space="preserve"> </w:t>
      </w:r>
      <w:r>
        <w:t xml:space="preserve">[3]</w:t>
      </w:r>
      <w:r>
        <w:t xml:space="preserve"> </w:t>
      </w:r>
      <w:r>
        <w:t xml:space="preserve">of which around 75% are attributed to homosexual contact</w:t>
      </w:r>
      <w:r>
        <w:t xml:space="preserve"> </w:t>
      </w:r>
      <w:r>
        <w:t xml:space="preserve">[4]</w:t>
      </w:r>
      <w:r>
        <w:t xml:space="preserve">. According to recent estimates for the HIV treatment cascade in Australia around 75% of MSM living with HIV</w:t>
      </w:r>
      <w:r>
        <w:t xml:space="preserve"> </w:t>
      </w:r>
      <w:r>
        <w:t xml:space="preserve">[5]</w:t>
      </w:r>
      <w:r>
        <w:t xml:space="preserve"> </w:t>
      </w:r>
      <w:r>
        <w:t xml:space="preserve">and 55% of non-MSM living with HIV are taking ART</w:t>
      </w:r>
      <w:r>
        <w:t xml:space="preserve"> </w:t>
      </w:r>
      <w:r>
        <w:t xml:space="preserve">[6]</w:t>
      </w:r>
      <w:r>
        <w:t xml:space="preserve">. In both MSM and non-MSM taking ART, around 90% have an undetectable viral load (GAY PERIODICS and AHOD). Putting these values into the equation above produces the values of</w:t>
      </w:r>
      <w:r>
        <w:t xml:space="preserve"> </w:t>
      </w:r>
      <m:oMath>
        <m:sSub>
          <m:e>
            <m:r>
              <m:rPr/>
              <m:t>β</m:t>
            </m:r>
          </m:e>
          <m:sub>
            <m:r>
              <m:rPr/>
              <m:t>n</m:t>
            </m:r>
          </m:sub>
        </m:sSub>
      </m:oMath>
      <w:r>
        <w:t xml:space="preserve"> </w:t>
      </w:r>
      <w:r>
        <w:t xml:space="preserve">and</w:t>
      </w:r>
      <w:r>
        <w:t xml:space="preserve"> </w:t>
      </w:r>
      <m:oMath>
        <m:sSub>
          <m:e>
            <m:r>
              <m:rPr/>
              <m:t>β</m:t>
            </m:r>
          </m:e>
          <m:sub>
            <m:r>
              <m:rPr/>
              <m:t>m</m:t>
            </m:r>
          </m:sub>
        </m:sSub>
      </m:oMath>
      <w:r>
        <w:t xml:space="preserve">.</w:t>
      </w:r>
    </w:p>
    <w:p>
      <w:pPr>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[7]</w:t>
      </w:r>
      <w:r>
        <w:t xml:space="preserve">.</w:t>
      </w:r>
    </w:p>
    <w:p>
      <w:pPr>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[2]</w:t>
      </w:r>
      <w:r>
        <w:t xml:space="preserve">. Using this value we assume a range in the annual ART cost of $NA.</w:t>
      </w:r>
    </w:p>
    <w:p>
      <w:pPr>
        <w:numPr>
          <w:numId w:val="3"/>
          <w:ilvl w:val="0"/>
        </w:numPr>
      </w:pPr>
      <w:r>
        <w:t xml:space="preserve">If a partner of a Medicare ineligible becomes infected with HIV then they will eventually require care and treatment while they are living in Australia. As we are not tracking their infection progression in this analysis we use an estimate for the lifetime cost of providing ART. An analysis of the life expectancy of PLHIV in Australia given currently available antiretroviral treatments suggests someone starting treatment in their twenties will be taking ART for around 40 years</w:t>
      </w:r>
      <w:r>
        <w:t xml:space="preserve"> </w:t>
      </w:r>
      <w:r>
        <w:t xml:space="preserve">[8]</w:t>
      </w:r>
      <w:r>
        <w:t xml:space="preserve"> </w:t>
      </w:r>
      <w:r>
        <w:t xml:space="preserve">spendng ~9 years on first-line drugs, ~14 years on second-line drugs, ~3 years on third-line drugs, and the reminder of the time on higher classes of drug. Using the costs estimates from</w:t>
      </w:r>
      <w:r>
        <w:t xml:space="preserve"> </w:t>
      </w:r>
      <w:r>
        <w:t xml:space="preserve">[2]</w:t>
      </w:r>
      <w:r>
        <w:t xml:space="preserve">, we assume the annual costs of proving each line of drugs is: $10685 for first-line drugs, $10685 for second-line drugs, $10685 for third-line drugs, and $10685 for fourth and higher lines of drugs. Mutiplying the values for each drug class and summing produces the undiscounted cost presented here. To account for all uncertianties in time on each treatment class and drug costs we assume a range of</w:t>
      </w:r>
      <w:r>
        <w:t xml:space="preserve"> </w:t>
      </w:r>
      <m:oMath>
        <m:r>
          <m:rPr/>
          <m:t>±</m:t>
        </m:r>
      </m:oMath>
      <w:r>
        <w:t xml:space="preserve"> </w:t>
      </w:r>
      <w:r>
        <w:t xml:space="preserve">25% in the overall undiscounted cost.</w:t>
      </w:r>
    </w:p>
    <w:p>
      <w:pPr>
        <w:numPr>
          <w:numId w:val="3"/>
          <w:ilvl w:val="0"/>
        </w:numPr>
      </w:pPr>
      <w:r>
        <w:t xml:space="preserve">To discount future costs of providing ART to people ineligible for Medicare and those who become infected we apply a discount rate of 5% from the year of enrolement in ATRAS for all treatment costs. For discounting pruposes we include the time between infection and initiating ART, this is estimated from data on the CD4 count at initiating therapy and estimates for the rate of CD4 decline. In recent years participants in the AHOD cohort have initiated ART at around 350 cells/</w:t>
      </w:r>
      <m:oMath>
        <m:r>
          <m:rPr/>
          <m:t>μ</m:t>
        </m:r>
      </m:oMath>
      <w:r>
        <w:t xml:space="preserve">L</w:t>
      </w:r>
      <w:r>
        <w:t xml:space="preserve"> </w:t>
      </w:r>
      <w:r>
        <w:t xml:space="preserve">[9]</w:t>
      </w:r>
      <w:r>
        <w:t xml:space="preserve">, it is estimated it takes 4.4 years for a person to reach this CD4 count post infection</w:t>
      </w:r>
      <w:r>
        <w:t xml:space="preserve"> </w:t>
      </w:r>
      <w:r>
        <w:t xml:space="preserve">[3]</w:t>
      </w:r>
      <w:r>
        <w:t xml:space="preserve">. We therefore assume a range of 4 to 5 years for the time between infection and ART initiation.</w:t>
      </w:r>
    </w:p>
    <w:bookmarkStart w:id="27" w:name="calculations-for-number-of-new-infections-caused-by-people-ineligible-for-medicare"/>
    <w:p>
      <w:pPr>
        <w:pStyle w:val="Heading4"/>
      </w:pPr>
      <w:r>
        <w:t xml:space="preserve">Calculations for number of new infections caused by people ineligible for Medicare</w:t>
      </w:r>
    </w:p>
    <w:bookmarkEnd w:id="27"/>
    <w:p>
      <w:r>
        <w:t xml:space="preserve">We use simple risk-equation calculations to estimate the number of people who become infected through partnerships with HIV-positive people ineligible for Medicare. Details of the calculations are provided in the appendix.</w:t>
      </w:r>
    </w:p>
    <w:p>
      <w:r>
        <w:t xml:space="preserve">The total number of new infections is given by the sum of the infections caused by Medicare-ineligible MSM and non-MSM each year. For each population, we first calculate the probabilty of infecting another person using an equation incorporating the level of ART use and viral suppression. The proportion of the population taking ART and with suppressed virus changes overtime matching the ATRAS data in Table 1.</w:t>
      </w:r>
    </w:p>
    <w:p>
      <w:r>
        <w:t xml:space="preserve">Using this probability the number of new infections caused by Medicare-ineligibles each year is then estimated through sampling from a binomial distribution.</w:t>
      </w:r>
      <w:r>
        <w:t xml:space="preserve"> </w:t>
      </w:r>
      <w:r>
        <w:t xml:space="preserve"> </w:t>
      </w:r>
      <w:r>
        <w:t xml:space="preserve">Adding the population terms together gives the overall number of new infections caused by Medicare-ineligibles in a given year and cumulatively over time.</w:t>
      </w:r>
    </w:p>
    <w:bookmarkStart w:id="28" w:name="cost-calculations"/>
    <w:p>
      <w:pPr>
        <w:pStyle w:val="Heading4"/>
      </w:pPr>
      <w:r>
        <w:t xml:space="preserve">Cost calculations</w:t>
      </w:r>
    </w:p>
    <w:bookmarkEnd w:id="28"/>
    <w:p>
      <w:r>
        <w:t xml:space="preserve">The total cost of providing ART to people ineligible for Medicare ineligibles is calculated by mutliplying the annual number of people ineligible for Medicare infected with HIV by the annual cost of providing ART and summing over the period of analysis. For sexual partners of Medicare-ineligibles who become infected with HIV we calculate the cost per infection averted and overall future lifetime cost of providing care and treatment to these people by multiplying the cumulative number of people who acquire infection by the undicsounted (reported in Table 1) lifetime cost and the discounted lifetime cost.</w:t>
      </w:r>
    </w:p>
    <w:bookmarkStart w:id="29" w:name="simulations"/>
    <w:p>
      <w:pPr>
        <w:pStyle w:val="Heading4"/>
      </w:pPr>
      <w:r>
        <w:t xml:space="preserve">Simulations</w:t>
      </w:r>
    </w:p>
    <w:bookmarkEnd w:id="29"/>
    <w:p>
      <w:r>
        <w:t xml:space="preserve">To perform this analysis, we generated 10 input parameter sets by sampling from each of the parameter ranges in Table 1. For each of these parameter sets we then ran 2 simulations to account for stochastic variations. Each simulation was run for 6 years since the enrolment of patients into ATRAS. Summary statistics were then calculated using the results from each simulation.</w:t>
      </w:r>
    </w:p>
    <w:bookmarkStart w:id="30" w:name="results"/>
    <w:p>
      <w:pPr>
        <w:pStyle w:val="Heading3"/>
      </w:pPr>
      <w:r>
        <w:t xml:space="preserve">Results</w:t>
      </w:r>
    </w:p>
    <w:bookmarkEnd w:id="30"/>
    <w:p>
      <w:r>
        <w:t xml:space="preserve">During the first year after enrolement for ATRAS the number of new infections casued by Medicare ineligible people is estimated to be 21.5 (IQR:17.875 - 25.125). As a percentage of the infected Medicare-ineligible population this number of new infections equates to 4.7% of the population (Figure 1).</w:t>
      </w:r>
    </w:p>
    <w:p>
      <w:r>
        <w:t xml:space="preserve">The impact of expanding ATRAS to all Medicare ineligbiles and achieving almost universal viral suppression is to reduce annual new infections to a median of 4 (IQR:3 - 5) after 5 years (Figure 1). Corresponding to 1% of the Medicare ineligible population.</w:t>
      </w:r>
    </w:p>
    <w:p>
      <w:r>
        <w:rPr>
          <w:b/>
        </w:rPr>
        <w:t xml:space="preserve">Figure 1</w:t>
      </w:r>
      <w:r>
        <w:t xml:space="preserve"> </w:t>
      </w:r>
      <w:r>
        <w:t xml:space="preserve">- Annual number of new infections casued by HIV-positive Medicare ineligibles for each simulation. The grey lines represent the baseline simulations while the blue lines are for the expansion of ART to all Medicare ineligibles. The black and dark blue lines show the median number of new infections for the Baseline and expanded ATRAS simulations respectively.</w:t>
      </w:r>
    </w:p>
    <w:p>
      <w:r>
        <w:t xml:space="preserve">Figure 2 shows the distributions for the cumulative number of new infections in partners of Medicare ineligibles for the baseline scenario and if ART is succesfully provided to all Medicare ineligibles. Providing treatment to all Medicare ineligibles will avert a median of 85.5 new infections (IQR: 73.625 - 97.375).</w:t>
      </w:r>
    </w:p>
    <w:p>
      <w:r>
        <w:rPr>
          <w:b/>
        </w:rPr>
        <w:t xml:space="preserve">Figure 2</w:t>
      </w:r>
      <w:r>
        <w:t xml:space="preserve"> </w:t>
      </w:r>
      <w:r>
        <w:t xml:space="preserve">- Total number of number of new infections (left) and the distribution in infections averted (right) over 5 years after all HIV-positive people ineligible for Medicare are provided ART.</w:t>
      </w:r>
    </w:p>
    <w:p>
      <w:r>
        <w:t xml:space="preserve">Providing ART to Medicare ineligibles over 5 years is estimated to a median undiscounted cost of $32,380,000 (IQR: $26,470,588 - $38,293,010) and a median discounted cost of $28,780,000 (IQR: $23,579,127 - $33,990,418). This corresponds to a cost per infection averted of $340,000 (IQR: $313,842 - $371,134) (with 5% discounting).</w:t>
      </w:r>
    </w:p>
    <w:p>
      <w:r>
        <w:t xml:space="preserve">Figure 3 shows the cumulative costs for providing ART to Medicare ineligible people for the next 5 years and the resulting lifetime costs of providing treatment to the people they infected during this period. The median undiscounted cumulative cost when ART is expanded to all Medicare ineligible PLHIV is $-38,523,204 (IQR: $-47,092,255 - $-29,954,153) (taking the median of this sum for each simulation). This cost is lower than the cost of providing treatment to newly infected people when ART is not provided to PLHIV who are Medicare ineligible (Figure 3). However, when discounting is taken into count, the long term costs reduce substantially to $9,201,288 (IQR: $5,709,121 - $12,693,454) but the total costs for the expanded access scenario end up being slightly greater than the baseline scenario of no ART provision to Medicare ineligibles.</w:t>
      </w:r>
    </w:p>
    <w:p>
      <w:r>
        <w:rPr>
          <w:b/>
        </w:rPr>
        <w:t xml:space="preserve">Figure 3</w:t>
      </w:r>
      <w:r>
        <w:t xml:space="preserve"> </w:t>
      </w:r>
      <w:r>
        <w:t xml:space="preserve">- Median total costs for providing all Medicare ineligbles with ART and the lifetime treatment costs for partners of Medicare Ineligibles who acquire infection over 5 years. The bars show the interquartile range in total costs across all simulations.</w:t>
      </w:r>
    </w:p>
    <w:bookmarkStart w:id="31" w:name="appendix-details-of-calculations"/>
    <w:p>
      <w:pPr>
        <w:pStyle w:val="Heading4"/>
      </w:pPr>
      <w:r>
        <w:t xml:space="preserve">Appendix: Details of calculations</w:t>
      </w:r>
    </w:p>
    <w:bookmarkEnd w:id="31"/>
    <w:p>
      <w:r>
        <w:t xml:space="preserve">The overall number of new infections per year is calculated by summing the number of new infections caused by MSM and non-MSM population group; i.e.,</w:t>
      </w:r>
    </w:p>
    <w:p>
      <m:oMathPara>
        <m:oMathParaPr>
          <m:jc m:val="center"/>
        </m:oMathParaPr>
        <m:oMath>
          <m:r>
            <m:rPr/>
            <m:t>I</m:t>
          </m:r>
          <m:r>
            <m:rPr/>
            <m:t>(</m:t>
          </m:r>
          <m:r>
            <m:rPr/>
            <m:t>y</m:t>
          </m:r>
          <m:r>
            <m:rPr/>
            <m:t>)</m:t>
          </m:r>
          <m:r>
            <m:rPr/>
            <m:t>=</m:t>
          </m:r>
          <m:sSub>
            <m:e>
              <m:r>
                <m:rPr/>
                <m:t>I</m:t>
              </m:r>
            </m:e>
            <m:sub>
              <m:r>
                <m:rPr/>
                <m:t>m</m:t>
              </m:r>
            </m:sub>
          </m:sSub>
          <m:r>
            <m:rPr/>
            <m:t>(</m:t>
          </m:r>
          <m:r>
            <m:rPr/>
            <m:t>y</m:t>
          </m:r>
          <m:r>
            <m:rPr/>
            <m:t>)</m:t>
          </m:r>
          <m:r>
            <m:rPr/>
            <m:t>+</m:t>
          </m:r>
          <m:sSub>
            <m:e>
              <m:r>
                <m:rPr/>
                <m:t>I</m:t>
              </m:r>
            </m:e>
            <m:sub>
              <m:r>
                <m:rPr/>
                <m:t>n</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to a HIV-negative sexual partner is given by</w:t>
      </w:r>
    </w:p>
    <w:p>
      <m:oMathPara>
        <m:oMathParaPr>
          <m:jc m:val="center"/>
        </m:oMathParaPr>
        <m:oMath>
          <m:r>
            <m:rPr/>
            <m:t>β</m:t>
          </m:r>
          <m:sSub>
            <m:e>
              <m:r>
                <m:rPr/>
                <m:t>ʹ</m:t>
              </m:r>
            </m:e>
            <m:sub>
              <m:r>
                <m:rPr/>
                <m:t>x</m:t>
              </m:r>
            </m:sub>
          </m:sSub>
          <m:r>
            <m:rPr/>
            <m:t>=</m:t>
          </m:r>
          <m:r>
            <m:rPr/>
            <m:t>[</m:t>
          </m:r>
          <m:r>
            <m:rPr/>
            <m:t>(</m:t>
          </m:r>
          <m:r>
            <m:rPr/>
            <m:t>1</m:t>
          </m:r>
          <m:r>
            <m:rPr/>
            <m:t>−</m:t>
          </m:r>
          <m:r>
            <m:rPr/>
            <m:t>θ</m:t>
          </m:r>
          <m:r>
            <m:rPr/>
            <m:t>)</m:t>
          </m:r>
          <m:sSub>
            <m:e>
              <m:r>
                <m:rPr/>
                <m:t>β</m:t>
              </m:r>
            </m:e>
            <m:sub>
              <m:r>
                <m:rPr/>
                <m:t>x</m:t>
              </m:r>
            </m:sub>
          </m:sSub>
          <m:r>
            <m:rPr/>
            <m:t>+</m:t>
          </m:r>
          <m:r>
            <m:rPr/>
            <m:t>θ</m:t>
          </m:r>
          <m:r>
            <m:rPr/>
            <m:t>(</m:t>
          </m:r>
          <m:r>
            <m:rPr/>
            <m:t>1</m:t>
          </m:r>
          <m:r>
            <m:rPr/>
            <m:t>−</m:t>
          </m:r>
          <m:r>
            <m:rPr/>
            <m:t>ψ</m:t>
          </m:r>
          <m:r>
            <m:rPr/>
            <m:t>)</m:t>
          </m:r>
          <m:sSub>
            <m:e>
              <m:r>
                <m:rPr/>
                <m:t>β</m:t>
              </m:r>
            </m:e>
            <m:sub>
              <m:r>
                <m:rPr/>
                <m:t>x</m:t>
              </m:r>
            </m:sub>
          </m:sSub>
          <m:r>
            <m:rPr/>
            <m:t>+</m:t>
          </m:r>
          <m:r>
            <m:rPr/>
            <m:t>θ</m:t>
          </m:r>
          <m:r>
            <m:rPr/>
            <m:t>ψ</m:t>
          </m:r>
          <m:r>
            <m:rPr/>
            <m:t>(</m:t>
          </m:r>
          <m:r>
            <m:rPr/>
            <m:t>1</m:t>
          </m:r>
          <m:r>
            <m:rPr/>
            <m:t>−</m:t>
          </m:r>
          <m:sSub>
            <m:e>
              <m:r>
                <m:rPr/>
                <m:t>ε</m:t>
              </m:r>
            </m:e>
            <m:sub>
              <m:r>
                <m:rPr/>
                <m:t>A</m:t>
              </m:r>
              <m:r>
                <m:rPr/>
                <m:t>R</m:t>
              </m:r>
              <m:r>
                <m:rPr/>
                <m:t>T</m:t>
              </m:r>
            </m:sub>
          </m:sSub>
          <m:r>
            <m:rPr/>
            <m:t>)</m:t>
          </m:r>
          <m:sSub>
            <m:e>
              <m:r>
                <m:rPr/>
                <m:t>β</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ʹ</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the number of new infections each year</w:t>
      </w:r>
      <w:r>
        <w:t xml:space="preserve"> </w:t>
      </w:r>
      <m:oMath>
        <m:sSub>
          <m:e>
            <m:r>
              <m:rPr/>
              <m:t>I</m:t>
            </m:r>
          </m:e>
          <m:sub>
            <m:r>
              <m:rPr/>
              <m:t>x</m:t>
            </m:r>
          </m:sub>
        </m:sSub>
      </m:oMath>
      <w:r>
        <w:t xml:space="preserve"> </w:t>
      </w:r>
      <w:r>
        <w:t xml:space="preserve">is given by a binomial distribution</w:t>
      </w:r>
    </w:p>
    <w:p>
      <m:oMathPara>
        <m:oMathParaPr>
          <m:jc m:val="center"/>
        </m:oMathParaPr>
        <m:oMath>
          <m:sSub>
            <m:e>
              <m:r>
                <m:rPr/>
                <m:t>I</m:t>
              </m:r>
            </m:e>
            <m:sub>
              <m:r>
                <m:rPr/>
                <m:t>x</m:t>
              </m:r>
            </m:sub>
          </m:sSub>
          <m:r>
            <m:rPr/>
            <m:t>∼</m:t>
          </m:r>
          <m:r>
            <m:rPr/>
            <m:t>b</m:t>
          </m:r>
          <m:r>
            <m:rPr/>
            <m:t>i</m:t>
          </m:r>
          <m:r>
            <m:rPr/>
            <m:t>n</m:t>
          </m:r>
          <m:r>
            <m:rPr/>
            <m:t>o</m:t>
          </m:r>
          <m:r>
            <m:rPr/>
            <m:t>m</m:t>
          </m:r>
          <m:r>
            <m:rPr/>
            <m:t>(</m:t>
          </m:r>
          <m:r>
            <m:rPr/>
            <m:t>N</m:t>
          </m:r>
          <m:sSub>
            <m:e>
              <m:r>
                <m:rPr/>
                <m:t>p</m:t>
              </m:r>
            </m:e>
            <m:sub>
              <m:r>
                <m:rPr/>
                <m:t>x</m:t>
              </m:r>
            </m:sub>
          </m:sSub>
          <m:r>
            <m:rPr/>
            <m:t>,</m:t>
          </m:r>
          <m:r>
            <m:rPr/>
            <m:t>β</m:t>
          </m:r>
          <m:sSub>
            <m:e>
              <m:r>
                <m:rPr/>
                <m:t>ʹ</m:t>
              </m:r>
            </m:e>
            <m:sub>
              <m:r>
                <m:rPr/>
                <m:t>x</m:t>
              </m:r>
            </m:sub>
          </m:sSub>
          <m:r>
            <m:rPr/>
            <m:t>)</m:t>
          </m:r>
          <m:r>
            <m:rPr/>
            <m:t>.</m:t>
          </m:r>
        </m:oMath>
      </m:oMathPara>
    </w:p>
    <w:p>
      <w:r>
        <w:t xml:space="preserve">For large N and small</w:t>
      </w:r>
      <w:r>
        <w:t xml:space="preserve"> </w:t>
      </w:r>
      <m:oMath>
        <m:r>
          <m:rPr/>
          <m:t>β</m:t>
        </m:r>
        <m:sSub>
          <m:e>
            <m:r>
              <m:rPr/>
              <m:t>ʹ</m:t>
            </m:r>
          </m:e>
          <m:sub>
            <m:r>
              <m:rPr/>
              <m:t>x</m:t>
            </m:r>
          </m:sub>
        </m:sSub>
      </m:oMath>
      <w:r>
        <w:t xml:space="preserve"> </w:t>
      </w:r>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ʹ</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so infections, we use the stochastic approach in this anaylsis.</w:t>
      </w:r>
    </w:p>
    <w:p>
      <w:r>
        <w:t xml:space="preserve">Adding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oMath>
      </m:oMathPara>
    </w:p>
    <w:p>
      <w:r>
        <w:t xml:space="preserve">and the total cost of providing ART to Medicare ineligibles is</w:t>
      </w:r>
    </w:p>
    <w:p>
      <m:oMathPara>
        <m:oMathParaPr>
          <m:jc m:val="center"/>
        </m:oMathParaPr>
        <m:oMath>
          <m:nary>
            <m:naryPr>
              <m:chr m:val="∑"/>
              <m:limLoc m:val="undOvr"/>
              <m:supHide m:val="off"/>
              <m:supHide m:val="off"/>
            </m:naryPr>
            <m:e>
              <m:r>
                <m:rPr/>
                <m:t>N</m:t>
              </m:r>
            </m:e>
            <m:sub>
              <m:r>
                <m:rPr/>
                <m:t>y</m:t>
              </m:r>
              <m:r>
                <m:rPr/>
                <m:t>=</m:t>
              </m:r>
              <m:r>
                <m:rPr/>
                <m:t>1</m:t>
              </m:r>
            </m:sub>
            <m:sup>
              <m:r>
                <m:rPr/>
                <m:t>y</m:t>
              </m:r>
              <m:r>
                <m:rPr/>
                <m:t>e</m:t>
              </m:r>
              <m:r>
                <m:rPr/>
                <m:t>a</m:t>
              </m:r>
              <m:r>
                <m:rPr/>
                <m:t>r</m:t>
              </m:r>
              <m:r>
                <m:rPr/>
                <m:t>s</m:t>
              </m:r>
            </m:sup>
          </m:nary>
          <m:r>
            <m:rPr/>
            <m:t>(</m:t>
          </m:r>
          <m:r>
            <m:rPr/>
            <m:t>y</m:t>
          </m:r>
          <m:r>
            <m:rPr/>
            <m:t>)</m:t>
          </m:r>
          <m:r>
            <m:rPr/>
            <m:t>θ</m:t>
          </m:r>
          <m:sSub>
            <m:e>
              <m:r>
                <m:rPr/>
                <m:t>c</m:t>
              </m:r>
            </m:e>
            <m:sub>
              <m:r>
                <m:rPr/>
                <m:t>A</m:t>
              </m:r>
              <m:r>
                <m:rPr/>
                <m:t>R</m:t>
              </m:r>
              <m:r>
                <m:rPr/>
                <m:t>T</m:t>
              </m:r>
            </m:sub>
          </m:sSub>
          <m:r>
            <m:rPr/>
            <m:t>/</m:t>
          </m:r>
          <m:r>
            <m:rPr/>
            <m:t>(</m:t>
          </m:r>
          <m:r>
            <m:rPr/>
            <m:t>1</m:t>
          </m:r>
          <m:r>
            <m:rPr/>
            <m:t>+</m:t>
          </m:r>
          <m:sSub>
            <m:e>
              <m:r>
                <m:rPr/>
                <m:t>r</m:t>
              </m:r>
            </m:e>
            <m:sub>
              <m:r>
                <m:rPr/>
                <m:t>d</m:t>
              </m:r>
            </m:sub>
          </m:sSub>
          <m:r>
            <m:rPr/>
            <m:t>i</m:t>
          </m:r>
          <m:r>
            <m:rPr/>
            <m:t>s</m:t>
          </m:r>
          <m:r>
            <m:rPr/>
            <m:t>c</m:t>
          </m:r>
          <m:sSup>
            <m:e>
              <m:r>
                <m:rPr/>
                <m:t>)</m:t>
              </m:r>
            </m:e>
            <m:sup>
              <m:r>
                <m:rPr/>
                <m:t>y</m:t>
              </m:r>
            </m:sup>
          </m:sSup>
        </m:oMath>
      </m:oMathPara>
    </w:p>
    <w:p>
      <w:r>
        <w:t xml:space="preserve">(undiscounted costs are calculated by setting the discount rate to</w:t>
      </w:r>
      <w:r>
        <w:t xml:space="preserve"> </w:t>
      </w:r>
      <m:oMath>
        <m:r>
          <m:rPr/>
          <m:t>1</m:t>
        </m:r>
      </m:oMath>
      <w:r>
        <w:t xml:space="preserve">). The total future costs of providing treatment to newly infected partners of Medicare ineligibles is given by</w:t>
      </w:r>
    </w:p>
    <w:p>
      <w:r>
        <w:t xml:space="preserve">$$\sum_{y = 1}^{years I(y)*\sum_{l = 1}^{y_{art}} c_{ART}(l)/(1+r_disc)^{y+t_i$$</w:t>
      </w:r>
    </w:p>
    <w:p>
      <w:r>
        <w:t xml:space="preserve">where</w:t>
      </w:r>
      <w:r>
        <w:t xml:space="preserve"> </w:t>
      </w:r>
      <m:oMath>
        <m:sSub>
          <m:e>
            <m:r>
              <m:rPr/>
              <m:t>y</m:t>
            </m:r>
          </m:e>
          <m:sub>
            <m:r>
              <m:rPr/>
              <m:t>A</m:t>
            </m:r>
            <m:r>
              <m:rPr/>
              <m:t>R</m:t>
            </m:r>
            <m:r>
              <m:rPr/>
              <m:t>T</m:t>
            </m:r>
          </m:sub>
        </m:sSub>
      </m:oMath>
      <w:r>
        <w:t xml:space="preserve"> </w:t>
      </w:r>
      <w:r>
        <w:t xml:space="preserve">is the number of years infected people will be on ART,</w:t>
      </w:r>
      <w:r>
        <w:t xml:space="preserve"> </w:t>
      </w:r>
      <m:oMath>
        <m:sSub>
          <m:e>
            <m:r>
              <m:rPr/>
              <m:t>c</m:t>
            </m:r>
          </m:e>
          <m:sub>
            <m:r>
              <m:rPr/>
              <m:t>A</m:t>
            </m:r>
            <m:r>
              <m:rPr/>
              <m:t>R</m:t>
            </m:r>
            <m:r>
              <m:rPr/>
              <m:t>T</m:t>
            </m:r>
          </m:sub>
        </m:sSub>
        <m:r>
          <m:rPr/>
          <m:t>(</m:t>
        </m:r>
        <m:r>
          <m:rPr/>
          <m:t>l</m:t>
        </m:r>
        <m:r>
          <m:rPr/>
          <m:t>)</m:t>
        </m:r>
      </m:oMath>
      <w:r>
        <w:t xml:space="preserve"> </w:t>
      </w:r>
      <w:r>
        <w:t xml:space="preserve">is the annual cost of ART</w:t>
      </w:r>
      <w:r>
        <w:t xml:space="preserve"> </w:t>
      </w:r>
      <m:oMath>
        <m:r>
          <m:rPr/>
          <m:t>l</m:t>
        </m:r>
      </m:oMath>
      <w:r>
        <w:t xml:space="preserve"> </w:t>
      </w:r>
      <w:r>
        <w:t xml:space="preserve">years from initiation, and</w:t>
      </w:r>
      <w:r>
        <w:t xml:space="preserve"> </w:t>
      </w:r>
      <m:oMath>
        <m:sSub>
          <m:e>
            <m:r>
              <m:rPr/>
              <m:t>t</m:t>
            </m:r>
          </m:e>
          <m:sub>
            <m:r>
              <m:rPr/>
              <m:t>i</m:t>
            </m:r>
          </m:sub>
        </m:sSub>
      </m:oMath>
      <w:r>
        <w:t xml:space="preserve"> </w:t>
      </w:r>
      <w:r>
        <w:t xml:space="preserve">is the time between infection initiating ART (undiscounted costs are calculated by setting the discount rate to</w:t>
      </w:r>
      <w:r>
        <w:t xml:space="preserve"> </w:t>
      </w:r>
      <m:oMath>
        <m:r>
          <m:rPr/>
          <m:t>0</m:t>
        </m:r>
      </m:oMath>
      <w:r>
        <w:t xml:space="preserve">).</w:t>
      </w:r>
    </w:p>
    <w:bookmarkStart w:id="32" w:name="references"/>
    <w:p>
      <w:pPr>
        <w:pStyle w:val="Heading3"/>
      </w:pPr>
      <w:r>
        <w:t xml:space="preserve">References</w:t>
      </w:r>
    </w:p>
    <w:bookmarkEnd w:id="32"/>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p>
      <w:r>
        <w:t xml:space="preserve">3. Jansson J, Kerr CC, Mallitt K-A, Wu J, T GR, et al. (n.d.) Inferring hIV incidence from case surveillance with cD4 counts. submitted to AIDS.</w:t>
      </w:r>
    </w:p>
    <w:p>
      <w:r>
        <w:t xml:space="preserve">4. Institute. TK (2014) HIV, viral hepatitis and sexually transmissible infections in australia annual surveillance. The Kirby Institute, UNSW, Sydney NSW 2052.</w:t>
      </w:r>
    </w:p>
    <w:p>
      <w:r>
        <w:t xml:space="preserve">5. Gay community periodic survey: Sydney (2014).</w:t>
      </w:r>
    </w:p>
    <w:p>
      <w:r>
        <w:t xml:space="preserve">6. Wilson DP (2014) The hIV care and treatment cascade in australia. Authors calculations.</w:t>
      </w:r>
    </w:p>
    <w:p>
      <w:r>
        <w:t xml:space="preserve">7. Cohen M, Chen Y, McCauley M, Gamble T, Hosseinipour M, et al. (2011) Prevention of hIV-1 infection with early antiretroviral therapy. New England Journal of Medicine.</w:t>
      </w:r>
    </w:p>
    <w:p>
      <w:r>
        <w:t xml:space="preserve">8. Jansson J, Wilson DP, Carr A, Petoumenos K, Boyd MA (2013) Currently available medications in resource-rich settings may not be sufficient for lifelong treatment of hIV. AIDS (London, England) 27: 1245.</w:t>
      </w:r>
    </w:p>
    <w:p>
      <w:r>
        <w:t xml:space="preserve">9. Australian hiv observational database annual report (2014).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8dd5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d670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532ad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