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DDCBF" w14:textId="6B93E62F" w:rsidR="00EE4FDD" w:rsidRPr="00EE4FDD" w:rsidRDefault="00EE4FDD" w:rsidP="00EE4FDD">
      <w:pPr>
        <w:pStyle w:val="Caption"/>
        <w:keepNext/>
        <w:rPr>
          <w:b/>
          <w:szCs w:val="24"/>
        </w:rPr>
      </w:pPr>
      <w:bookmarkStart w:id="0" w:name="_Toc335864017"/>
      <w:r w:rsidRPr="00EE4FDD">
        <w:rPr>
          <w:b/>
          <w:szCs w:val="24"/>
        </w:rPr>
        <w:t>Supplementary Materials</w:t>
      </w:r>
    </w:p>
    <w:p w14:paraId="1CC98A58" w14:textId="77777777" w:rsidR="00EE4FDD" w:rsidRPr="00EE4FDD" w:rsidRDefault="00EE4FDD" w:rsidP="00EE4FDD">
      <w:pPr>
        <w:pStyle w:val="BodyText3"/>
        <w:rPr>
          <w:lang w:val="en-AU"/>
        </w:rPr>
      </w:pPr>
    </w:p>
    <w:p w14:paraId="46F8D0DB" w14:textId="4F1310F1" w:rsidR="00EE4FDD" w:rsidRPr="00B11E82" w:rsidRDefault="00EE4FDD" w:rsidP="00EE4FDD">
      <w:pPr>
        <w:pStyle w:val="Caption"/>
        <w:keepNext/>
        <w:rPr>
          <w:b/>
          <w:sz w:val="22"/>
          <w:szCs w:val="22"/>
        </w:rPr>
      </w:pPr>
      <w:r w:rsidRPr="00B11E82">
        <w:rPr>
          <w:b/>
          <w:sz w:val="22"/>
          <w:szCs w:val="22"/>
        </w:rPr>
        <w:t xml:space="preserve">Table </w:t>
      </w:r>
      <w:r>
        <w:rPr>
          <w:b/>
          <w:sz w:val="22"/>
          <w:szCs w:val="22"/>
        </w:rPr>
        <w:t xml:space="preserve">S1. </w:t>
      </w:r>
      <w:r w:rsidRPr="00A010C8">
        <w:rPr>
          <w:rFonts w:cs="Arial"/>
          <w:sz w:val="22"/>
          <w:szCs w:val="22"/>
          <w:lang w:val="en-US"/>
        </w:rPr>
        <w:t>Subpopulation</w:t>
      </w:r>
      <w:r>
        <w:rPr>
          <w:rFonts w:cs="Arial"/>
          <w:sz w:val="22"/>
          <w:szCs w:val="22"/>
          <w:lang w:val="en-US"/>
        </w:rPr>
        <w:t xml:space="preserve">s of individuals described </w:t>
      </w:r>
      <w:r w:rsidRPr="00A010C8">
        <w:rPr>
          <w:rFonts w:cs="Arial"/>
          <w:sz w:val="22"/>
          <w:szCs w:val="22"/>
          <w:lang w:val="en-US"/>
        </w:rPr>
        <w:t>in the community compartment</w:t>
      </w:r>
      <w:bookmarkEnd w:id="0"/>
    </w:p>
    <w:tbl>
      <w:tblPr>
        <w:tblStyle w:val="TableGrid"/>
        <w:tblW w:w="0" w:type="auto"/>
        <w:tblLook w:val="04A0" w:firstRow="1" w:lastRow="0" w:firstColumn="1" w:lastColumn="0" w:noHBand="0" w:noVBand="1"/>
      </w:tblPr>
      <w:tblGrid>
        <w:gridCol w:w="4258"/>
        <w:gridCol w:w="4258"/>
      </w:tblGrid>
      <w:tr w:rsidR="00EE4FDD" w14:paraId="1BE56FF8" w14:textId="77777777" w:rsidTr="00776170">
        <w:tc>
          <w:tcPr>
            <w:tcW w:w="4338" w:type="dxa"/>
            <w:tcBorders>
              <w:left w:val="single" w:sz="4" w:space="0" w:color="FFFFFF" w:themeColor="background1"/>
              <w:right w:val="single" w:sz="4" w:space="0" w:color="FFFFFF" w:themeColor="background1"/>
            </w:tcBorders>
            <w:shd w:val="clear" w:color="auto" w:fill="auto"/>
          </w:tcPr>
          <w:p w14:paraId="527144FD" w14:textId="77777777" w:rsidR="00EE4FDD" w:rsidRPr="00683328" w:rsidRDefault="00EE4FDD" w:rsidP="00776170">
            <w:pPr>
              <w:pStyle w:val="BodyText"/>
              <w:spacing w:line="240" w:lineRule="auto"/>
              <w:rPr>
                <w:rFonts w:cs="Arial"/>
                <w:bCs/>
                <w:sz w:val="22"/>
                <w:szCs w:val="22"/>
              </w:rPr>
            </w:pPr>
          </w:p>
        </w:tc>
        <w:tc>
          <w:tcPr>
            <w:tcW w:w="4338" w:type="dxa"/>
            <w:tcBorders>
              <w:left w:val="single" w:sz="4" w:space="0" w:color="FFFFFF" w:themeColor="background1"/>
              <w:right w:val="single" w:sz="4" w:space="0" w:color="FFFFFF" w:themeColor="background1"/>
            </w:tcBorders>
            <w:shd w:val="clear" w:color="auto" w:fill="auto"/>
          </w:tcPr>
          <w:p w14:paraId="5E70792C" w14:textId="77777777" w:rsidR="00EE4FDD" w:rsidRPr="00627D3E" w:rsidRDefault="00EE4FDD" w:rsidP="00776170">
            <w:pPr>
              <w:pStyle w:val="BodyText"/>
              <w:spacing w:line="240" w:lineRule="auto"/>
              <w:rPr>
                <w:rFonts w:cs="Arial"/>
                <w:b/>
                <w:bCs/>
                <w:sz w:val="22"/>
                <w:szCs w:val="22"/>
              </w:rPr>
            </w:pPr>
            <w:r w:rsidRPr="00627D3E">
              <w:rPr>
                <w:rFonts w:cs="Arial"/>
                <w:b/>
                <w:bCs/>
                <w:sz w:val="22"/>
                <w:szCs w:val="22"/>
              </w:rPr>
              <w:t>Descriptor</w:t>
            </w:r>
          </w:p>
        </w:tc>
      </w:tr>
      <w:tr w:rsidR="00EE4FDD" w14:paraId="50444E75" w14:textId="77777777" w:rsidTr="00776170">
        <w:tc>
          <w:tcPr>
            <w:tcW w:w="4338" w:type="dxa"/>
            <w:tcBorders>
              <w:left w:val="single" w:sz="4" w:space="0" w:color="FFFFFF" w:themeColor="background1"/>
              <w:bottom w:val="single" w:sz="4" w:space="0" w:color="FFFFFF" w:themeColor="background1"/>
              <w:right w:val="single" w:sz="4" w:space="0" w:color="FFFFFF" w:themeColor="background1"/>
            </w:tcBorders>
          </w:tcPr>
          <w:p w14:paraId="4C052E8C" w14:textId="77777777" w:rsidR="00EE4FDD" w:rsidRPr="00627D3E" w:rsidRDefault="00EE4FDD" w:rsidP="00776170">
            <w:pPr>
              <w:pStyle w:val="BodyText"/>
              <w:spacing w:line="240" w:lineRule="auto"/>
              <w:rPr>
                <w:rFonts w:cs="Arial"/>
                <w:b/>
                <w:bCs/>
                <w:sz w:val="22"/>
                <w:szCs w:val="22"/>
              </w:rPr>
            </w:pPr>
            <w:r w:rsidRPr="00627D3E">
              <w:rPr>
                <w:rFonts w:cs="Arial"/>
                <w:b/>
                <w:bCs/>
                <w:sz w:val="22"/>
                <w:szCs w:val="22"/>
              </w:rPr>
              <w:t>Injecting behavio</w:t>
            </w:r>
            <w:r>
              <w:rPr>
                <w:rFonts w:cs="Arial"/>
                <w:b/>
                <w:bCs/>
                <w:sz w:val="22"/>
                <w:szCs w:val="22"/>
              </w:rPr>
              <w:t>u</w:t>
            </w:r>
            <w:r w:rsidRPr="00627D3E">
              <w:rPr>
                <w:rFonts w:cs="Arial"/>
                <w:b/>
                <w:bCs/>
                <w:sz w:val="22"/>
                <w:szCs w:val="22"/>
              </w:rPr>
              <w:t>r</w:t>
            </w:r>
          </w:p>
        </w:tc>
        <w:tc>
          <w:tcPr>
            <w:tcW w:w="4338" w:type="dxa"/>
            <w:tcBorders>
              <w:left w:val="single" w:sz="4" w:space="0" w:color="FFFFFF" w:themeColor="background1"/>
              <w:bottom w:val="single" w:sz="4" w:space="0" w:color="FFFFFF" w:themeColor="background1"/>
              <w:right w:val="single" w:sz="4" w:space="0" w:color="FFFFFF" w:themeColor="background1"/>
            </w:tcBorders>
          </w:tcPr>
          <w:p w14:paraId="7DD78633" w14:textId="77777777" w:rsidR="00EE4FDD" w:rsidRPr="00683328" w:rsidRDefault="00EE4FDD" w:rsidP="00776170">
            <w:pPr>
              <w:pStyle w:val="BodyText"/>
              <w:spacing w:line="240" w:lineRule="auto"/>
              <w:rPr>
                <w:rFonts w:cs="Arial"/>
                <w:bCs/>
                <w:sz w:val="22"/>
                <w:szCs w:val="22"/>
              </w:rPr>
            </w:pPr>
            <w:r w:rsidRPr="00683328">
              <w:rPr>
                <w:rFonts w:cs="Arial"/>
                <w:bCs/>
                <w:sz w:val="22"/>
                <w:szCs w:val="22"/>
              </w:rPr>
              <w:t>IDU</w:t>
            </w:r>
          </w:p>
        </w:tc>
      </w:tr>
      <w:tr w:rsidR="00EE4FDD" w14:paraId="5CD4E97A" w14:textId="77777777" w:rsidTr="00776170">
        <w:tc>
          <w:tcPr>
            <w:tcW w:w="43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782C920" w14:textId="77777777" w:rsidR="00EE4FDD" w:rsidRPr="00627D3E" w:rsidRDefault="00EE4FDD" w:rsidP="00776170">
            <w:pPr>
              <w:pStyle w:val="BodyText"/>
              <w:spacing w:line="240" w:lineRule="auto"/>
              <w:rPr>
                <w:rFonts w:cs="Arial"/>
                <w:b/>
                <w:bCs/>
                <w:sz w:val="22"/>
                <w:szCs w:val="22"/>
              </w:rPr>
            </w:pPr>
          </w:p>
        </w:tc>
        <w:tc>
          <w:tcPr>
            <w:tcW w:w="43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F6ABCAD" w14:textId="77777777" w:rsidR="00EE4FDD" w:rsidRPr="00683328" w:rsidRDefault="00EE4FDD" w:rsidP="00776170">
            <w:pPr>
              <w:pStyle w:val="BodyText"/>
              <w:spacing w:line="240" w:lineRule="auto"/>
              <w:rPr>
                <w:rFonts w:cs="Arial"/>
                <w:bCs/>
                <w:sz w:val="22"/>
                <w:szCs w:val="22"/>
              </w:rPr>
            </w:pPr>
            <w:r w:rsidRPr="00683328">
              <w:rPr>
                <w:rFonts w:cs="Arial"/>
                <w:bCs/>
                <w:sz w:val="22"/>
                <w:szCs w:val="22"/>
              </w:rPr>
              <w:t>Non-IDU</w:t>
            </w:r>
          </w:p>
        </w:tc>
      </w:tr>
      <w:tr w:rsidR="00EE4FDD" w14:paraId="2E0BC998" w14:textId="77777777" w:rsidTr="00776170">
        <w:tc>
          <w:tcPr>
            <w:tcW w:w="43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F0DC2BC" w14:textId="77777777" w:rsidR="00EE4FDD" w:rsidRPr="00627D3E" w:rsidRDefault="00EE4FDD" w:rsidP="00776170">
            <w:pPr>
              <w:pStyle w:val="BodyText"/>
              <w:spacing w:line="240" w:lineRule="auto"/>
              <w:rPr>
                <w:rFonts w:cs="Arial"/>
                <w:b/>
                <w:bCs/>
                <w:sz w:val="22"/>
                <w:szCs w:val="22"/>
              </w:rPr>
            </w:pPr>
            <w:r w:rsidRPr="00627D3E">
              <w:rPr>
                <w:rFonts w:cs="Arial"/>
                <w:b/>
                <w:bCs/>
                <w:sz w:val="22"/>
                <w:szCs w:val="22"/>
              </w:rPr>
              <w:t>HCV-related descriptor</w:t>
            </w:r>
          </w:p>
        </w:tc>
        <w:tc>
          <w:tcPr>
            <w:tcW w:w="43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DF4A931" w14:textId="77777777" w:rsidR="00EE4FDD" w:rsidRPr="00683328" w:rsidRDefault="00EE4FDD" w:rsidP="00776170">
            <w:pPr>
              <w:pStyle w:val="BodyText"/>
              <w:spacing w:line="240" w:lineRule="auto"/>
              <w:rPr>
                <w:rFonts w:cs="Arial"/>
                <w:bCs/>
                <w:sz w:val="22"/>
                <w:szCs w:val="22"/>
              </w:rPr>
            </w:pPr>
            <w:r w:rsidRPr="00683328">
              <w:rPr>
                <w:rFonts w:cs="Arial"/>
                <w:bCs/>
                <w:sz w:val="22"/>
                <w:szCs w:val="22"/>
              </w:rPr>
              <w:t>HCV antibody positive</w:t>
            </w:r>
          </w:p>
        </w:tc>
      </w:tr>
      <w:tr w:rsidR="00EE4FDD" w14:paraId="543EC093" w14:textId="77777777" w:rsidTr="00776170">
        <w:tc>
          <w:tcPr>
            <w:tcW w:w="43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5418B63" w14:textId="77777777" w:rsidR="00EE4FDD" w:rsidRPr="00627D3E" w:rsidRDefault="00EE4FDD" w:rsidP="00776170">
            <w:pPr>
              <w:pStyle w:val="BodyText"/>
              <w:spacing w:line="240" w:lineRule="auto"/>
              <w:rPr>
                <w:rFonts w:cs="Arial"/>
                <w:b/>
                <w:bCs/>
                <w:sz w:val="22"/>
                <w:szCs w:val="22"/>
              </w:rPr>
            </w:pPr>
          </w:p>
        </w:tc>
        <w:tc>
          <w:tcPr>
            <w:tcW w:w="43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E8D0D2A" w14:textId="77777777" w:rsidR="00EE4FDD" w:rsidRPr="00683328" w:rsidRDefault="00EE4FDD" w:rsidP="00776170">
            <w:pPr>
              <w:pStyle w:val="BodyText"/>
              <w:spacing w:line="240" w:lineRule="auto"/>
              <w:rPr>
                <w:rFonts w:cs="Arial"/>
                <w:bCs/>
                <w:sz w:val="22"/>
                <w:szCs w:val="22"/>
              </w:rPr>
            </w:pPr>
            <w:r w:rsidRPr="00683328">
              <w:rPr>
                <w:rFonts w:cs="Arial"/>
                <w:bCs/>
                <w:sz w:val="22"/>
                <w:szCs w:val="22"/>
              </w:rPr>
              <w:t>HCV antibody negative</w:t>
            </w:r>
          </w:p>
        </w:tc>
      </w:tr>
      <w:tr w:rsidR="00EE4FDD" w14:paraId="4012AA33" w14:textId="77777777" w:rsidTr="00776170">
        <w:tc>
          <w:tcPr>
            <w:tcW w:w="43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66EA9B6" w14:textId="77777777" w:rsidR="00EE4FDD" w:rsidRPr="00627D3E" w:rsidRDefault="00EE4FDD" w:rsidP="00776170">
            <w:pPr>
              <w:pStyle w:val="BodyText"/>
              <w:spacing w:line="240" w:lineRule="auto"/>
              <w:rPr>
                <w:rFonts w:cs="Arial"/>
                <w:b/>
                <w:bCs/>
                <w:sz w:val="22"/>
                <w:szCs w:val="22"/>
              </w:rPr>
            </w:pPr>
          </w:p>
        </w:tc>
        <w:tc>
          <w:tcPr>
            <w:tcW w:w="43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E716A94" w14:textId="77777777" w:rsidR="00EE4FDD" w:rsidRPr="00683328" w:rsidRDefault="00EE4FDD" w:rsidP="00776170">
            <w:pPr>
              <w:pStyle w:val="BodyText"/>
              <w:spacing w:line="240" w:lineRule="auto"/>
              <w:rPr>
                <w:rFonts w:cs="Arial"/>
                <w:bCs/>
                <w:sz w:val="22"/>
                <w:szCs w:val="22"/>
              </w:rPr>
            </w:pPr>
            <w:r w:rsidRPr="00683328">
              <w:rPr>
                <w:rFonts w:cs="Arial"/>
                <w:bCs/>
                <w:sz w:val="22"/>
                <w:szCs w:val="22"/>
              </w:rPr>
              <w:t>HCV RNA posit</w:t>
            </w:r>
            <w:r>
              <w:rPr>
                <w:rFonts w:cs="Arial"/>
                <w:bCs/>
                <w:sz w:val="22"/>
                <w:szCs w:val="22"/>
              </w:rPr>
              <w:t>iv</w:t>
            </w:r>
            <w:r w:rsidRPr="00683328">
              <w:rPr>
                <w:rFonts w:cs="Arial"/>
                <w:bCs/>
                <w:sz w:val="22"/>
                <w:szCs w:val="22"/>
              </w:rPr>
              <w:t>e</w:t>
            </w:r>
          </w:p>
        </w:tc>
      </w:tr>
      <w:tr w:rsidR="00EE4FDD" w14:paraId="5B784BD4" w14:textId="77777777" w:rsidTr="00776170">
        <w:tc>
          <w:tcPr>
            <w:tcW w:w="43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71838BA" w14:textId="77777777" w:rsidR="00EE4FDD" w:rsidRPr="00627D3E" w:rsidRDefault="00EE4FDD" w:rsidP="00776170">
            <w:pPr>
              <w:pStyle w:val="BodyText"/>
              <w:spacing w:line="240" w:lineRule="auto"/>
              <w:rPr>
                <w:rFonts w:cs="Arial"/>
                <w:b/>
                <w:bCs/>
                <w:sz w:val="22"/>
                <w:szCs w:val="22"/>
              </w:rPr>
            </w:pPr>
          </w:p>
        </w:tc>
        <w:tc>
          <w:tcPr>
            <w:tcW w:w="43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744F502" w14:textId="77777777" w:rsidR="00EE4FDD" w:rsidRPr="00683328" w:rsidRDefault="00EE4FDD" w:rsidP="00776170">
            <w:pPr>
              <w:pStyle w:val="BodyText"/>
              <w:spacing w:line="240" w:lineRule="auto"/>
              <w:rPr>
                <w:rFonts w:cs="Arial"/>
                <w:bCs/>
                <w:sz w:val="22"/>
                <w:szCs w:val="22"/>
              </w:rPr>
            </w:pPr>
            <w:r w:rsidRPr="00683328">
              <w:rPr>
                <w:rFonts w:cs="Arial"/>
                <w:bCs/>
                <w:sz w:val="22"/>
                <w:szCs w:val="22"/>
              </w:rPr>
              <w:t>HCV RNA negative</w:t>
            </w:r>
          </w:p>
        </w:tc>
      </w:tr>
      <w:tr w:rsidR="00EE4FDD" w14:paraId="2339EB93" w14:textId="77777777" w:rsidTr="00776170">
        <w:trPr>
          <w:trHeight w:val="335"/>
        </w:trPr>
        <w:tc>
          <w:tcPr>
            <w:tcW w:w="43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101F8C1" w14:textId="77777777" w:rsidR="00EE4FDD" w:rsidRPr="00627D3E" w:rsidRDefault="00EE4FDD" w:rsidP="00776170">
            <w:pPr>
              <w:pStyle w:val="BodyText"/>
              <w:spacing w:line="240" w:lineRule="auto"/>
              <w:rPr>
                <w:rFonts w:cs="Arial"/>
                <w:b/>
                <w:bCs/>
                <w:sz w:val="22"/>
                <w:szCs w:val="22"/>
              </w:rPr>
            </w:pPr>
            <w:r w:rsidRPr="00627D3E">
              <w:rPr>
                <w:rFonts w:cs="Arial"/>
                <w:b/>
                <w:bCs/>
                <w:sz w:val="22"/>
                <w:szCs w:val="22"/>
              </w:rPr>
              <w:t>Aboriginal identity</w:t>
            </w:r>
          </w:p>
        </w:tc>
        <w:tc>
          <w:tcPr>
            <w:tcW w:w="43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3B0DDCE" w14:textId="77777777" w:rsidR="00EE4FDD" w:rsidRPr="00683328" w:rsidRDefault="00EE4FDD" w:rsidP="00776170">
            <w:pPr>
              <w:pStyle w:val="BodyText"/>
              <w:spacing w:line="240" w:lineRule="auto"/>
              <w:rPr>
                <w:rFonts w:cs="Arial"/>
                <w:bCs/>
                <w:sz w:val="22"/>
                <w:szCs w:val="22"/>
              </w:rPr>
            </w:pPr>
            <w:r w:rsidRPr="00683328">
              <w:rPr>
                <w:rFonts w:cs="Arial"/>
                <w:bCs/>
                <w:sz w:val="22"/>
                <w:szCs w:val="22"/>
              </w:rPr>
              <w:t>ATSI</w:t>
            </w:r>
          </w:p>
        </w:tc>
      </w:tr>
      <w:tr w:rsidR="00EE4FDD" w14:paraId="0845002B" w14:textId="77777777" w:rsidTr="00776170">
        <w:tc>
          <w:tcPr>
            <w:tcW w:w="4338" w:type="dxa"/>
            <w:tcBorders>
              <w:top w:val="single" w:sz="4" w:space="0" w:color="FFFFFF" w:themeColor="background1"/>
              <w:left w:val="single" w:sz="4" w:space="0" w:color="FFFFFF" w:themeColor="background1"/>
              <w:right w:val="single" w:sz="4" w:space="0" w:color="FFFFFF" w:themeColor="background1"/>
            </w:tcBorders>
          </w:tcPr>
          <w:p w14:paraId="000F21AD" w14:textId="77777777" w:rsidR="00EE4FDD" w:rsidRPr="00627D3E" w:rsidRDefault="00EE4FDD" w:rsidP="00776170">
            <w:pPr>
              <w:pStyle w:val="BodyText"/>
              <w:spacing w:line="240" w:lineRule="auto"/>
              <w:rPr>
                <w:rFonts w:cs="Arial"/>
                <w:b/>
                <w:bCs/>
                <w:sz w:val="22"/>
                <w:szCs w:val="22"/>
              </w:rPr>
            </w:pPr>
          </w:p>
        </w:tc>
        <w:tc>
          <w:tcPr>
            <w:tcW w:w="4338" w:type="dxa"/>
            <w:tcBorders>
              <w:top w:val="single" w:sz="4" w:space="0" w:color="FFFFFF" w:themeColor="background1"/>
              <w:left w:val="single" w:sz="4" w:space="0" w:color="FFFFFF" w:themeColor="background1"/>
              <w:right w:val="single" w:sz="4" w:space="0" w:color="FFFFFF" w:themeColor="background1"/>
            </w:tcBorders>
          </w:tcPr>
          <w:p w14:paraId="5F8B90F5" w14:textId="77777777" w:rsidR="00EE4FDD" w:rsidRPr="00683328" w:rsidRDefault="00EE4FDD" w:rsidP="00776170">
            <w:pPr>
              <w:pStyle w:val="BodyText"/>
              <w:spacing w:line="240" w:lineRule="auto"/>
              <w:rPr>
                <w:rFonts w:cs="Arial"/>
                <w:bCs/>
                <w:sz w:val="22"/>
                <w:szCs w:val="22"/>
              </w:rPr>
            </w:pPr>
            <w:r w:rsidRPr="00683328">
              <w:rPr>
                <w:rFonts w:cs="Arial"/>
                <w:bCs/>
                <w:sz w:val="22"/>
                <w:szCs w:val="22"/>
              </w:rPr>
              <w:t>non-ATSI</w:t>
            </w:r>
          </w:p>
        </w:tc>
      </w:tr>
    </w:tbl>
    <w:p w14:paraId="5A2427B8" w14:textId="77777777" w:rsidR="00EE4FDD" w:rsidRDefault="00EE4FDD" w:rsidP="00EE4FDD">
      <w:pPr>
        <w:pStyle w:val="BodyText"/>
        <w:spacing w:line="240" w:lineRule="auto"/>
        <w:rPr>
          <w:b/>
          <w:sz w:val="22"/>
          <w:szCs w:val="22"/>
        </w:rPr>
      </w:pPr>
    </w:p>
    <w:p w14:paraId="2AABA6D5" w14:textId="77777777" w:rsidR="00EE4FDD" w:rsidRPr="00B11E82" w:rsidRDefault="00EE4FDD" w:rsidP="00EE4FDD">
      <w:pPr>
        <w:pStyle w:val="Caption"/>
        <w:keepNext/>
        <w:rPr>
          <w:b/>
          <w:sz w:val="22"/>
          <w:szCs w:val="22"/>
        </w:rPr>
      </w:pPr>
      <w:bookmarkStart w:id="1" w:name="_Toc335864018"/>
      <w:r w:rsidRPr="00B11E82">
        <w:rPr>
          <w:b/>
          <w:sz w:val="22"/>
          <w:szCs w:val="22"/>
        </w:rPr>
        <w:t xml:space="preserve">Table </w:t>
      </w:r>
      <w:r>
        <w:rPr>
          <w:b/>
          <w:sz w:val="22"/>
          <w:szCs w:val="22"/>
        </w:rPr>
        <w:t>S2</w:t>
      </w:r>
      <w:r w:rsidRPr="00B11E82">
        <w:rPr>
          <w:b/>
          <w:sz w:val="22"/>
          <w:szCs w:val="22"/>
        </w:rPr>
        <w:t xml:space="preserve"> </w:t>
      </w:r>
      <w:r w:rsidRPr="007333C9">
        <w:rPr>
          <w:rFonts w:cs="Arial"/>
          <w:sz w:val="22"/>
          <w:szCs w:val="22"/>
          <w:lang w:val="en-US"/>
        </w:rPr>
        <w:t>Risk groups implemented in the model</w:t>
      </w:r>
      <w:bookmarkEnd w:id="1"/>
    </w:p>
    <w:tbl>
      <w:tblPr>
        <w:tblStyle w:val="TableGrid"/>
        <w:tblW w:w="0" w:type="auto"/>
        <w:tblLook w:val="04A0" w:firstRow="1" w:lastRow="0" w:firstColumn="1" w:lastColumn="0" w:noHBand="0" w:noVBand="1"/>
      </w:tblPr>
      <w:tblGrid>
        <w:gridCol w:w="8478"/>
      </w:tblGrid>
      <w:tr w:rsidR="00EE4FDD" w14:paraId="3437B986" w14:textId="77777777" w:rsidTr="00776170">
        <w:tc>
          <w:tcPr>
            <w:tcW w:w="8478" w:type="dxa"/>
            <w:tcBorders>
              <w:left w:val="single" w:sz="4" w:space="0" w:color="FFFFFF" w:themeColor="background1"/>
              <w:right w:val="single" w:sz="4" w:space="0" w:color="FFFFFF" w:themeColor="background1"/>
            </w:tcBorders>
            <w:shd w:val="clear" w:color="auto" w:fill="auto"/>
          </w:tcPr>
          <w:p w14:paraId="162C153E" w14:textId="77777777" w:rsidR="00EE4FDD" w:rsidRPr="00627D3E" w:rsidRDefault="00EE4FDD" w:rsidP="00776170">
            <w:pPr>
              <w:pStyle w:val="BodyText"/>
              <w:spacing w:line="240" w:lineRule="auto"/>
              <w:rPr>
                <w:rFonts w:cs="Arial"/>
                <w:b/>
                <w:bCs/>
                <w:sz w:val="22"/>
                <w:szCs w:val="22"/>
              </w:rPr>
            </w:pPr>
            <w:r>
              <w:rPr>
                <w:rFonts w:cs="Arial"/>
                <w:b/>
                <w:bCs/>
                <w:sz w:val="22"/>
                <w:szCs w:val="22"/>
              </w:rPr>
              <w:t>Risk group</w:t>
            </w:r>
          </w:p>
        </w:tc>
      </w:tr>
      <w:tr w:rsidR="00EE4FDD" w14:paraId="0441D12C" w14:textId="77777777" w:rsidTr="00776170">
        <w:tc>
          <w:tcPr>
            <w:tcW w:w="8478" w:type="dxa"/>
            <w:tcBorders>
              <w:left w:val="single" w:sz="4" w:space="0" w:color="FFFFFF" w:themeColor="background1"/>
              <w:bottom w:val="single" w:sz="4" w:space="0" w:color="FFFFFF" w:themeColor="background1"/>
              <w:right w:val="single" w:sz="4" w:space="0" w:color="FFFFFF" w:themeColor="background1"/>
            </w:tcBorders>
          </w:tcPr>
          <w:p w14:paraId="58D526E4" w14:textId="77777777" w:rsidR="00EE4FDD" w:rsidRPr="00683328" w:rsidRDefault="00EE4FDD" w:rsidP="00776170">
            <w:pPr>
              <w:pStyle w:val="BodyText"/>
              <w:spacing w:line="240" w:lineRule="auto"/>
              <w:rPr>
                <w:rFonts w:cs="Arial"/>
                <w:bCs/>
                <w:sz w:val="22"/>
                <w:szCs w:val="22"/>
              </w:rPr>
            </w:pPr>
            <w:r>
              <w:rPr>
                <w:rFonts w:cs="Arial"/>
                <w:bCs/>
                <w:sz w:val="22"/>
                <w:szCs w:val="22"/>
              </w:rPr>
              <w:t>Non-injecting</w:t>
            </w:r>
          </w:p>
        </w:tc>
      </w:tr>
      <w:tr w:rsidR="00EE4FDD" w14:paraId="2D1FEE53" w14:textId="77777777" w:rsidTr="00776170">
        <w:tc>
          <w:tcPr>
            <w:tcW w:w="84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C023E61" w14:textId="77777777" w:rsidR="00EE4FDD" w:rsidRPr="00683328" w:rsidRDefault="00EE4FDD" w:rsidP="00776170">
            <w:pPr>
              <w:pStyle w:val="BodyText"/>
              <w:spacing w:line="240" w:lineRule="auto"/>
              <w:rPr>
                <w:rFonts w:cs="Arial"/>
                <w:bCs/>
                <w:sz w:val="22"/>
                <w:szCs w:val="22"/>
              </w:rPr>
            </w:pPr>
            <w:r>
              <w:rPr>
                <w:rFonts w:cs="Arial"/>
                <w:bCs/>
                <w:sz w:val="22"/>
                <w:szCs w:val="22"/>
              </w:rPr>
              <w:t>I</w:t>
            </w:r>
            <w:r w:rsidRPr="00207157">
              <w:rPr>
                <w:rFonts w:cs="Arial"/>
                <w:bCs/>
                <w:sz w:val="22"/>
                <w:szCs w:val="22"/>
              </w:rPr>
              <w:t>njecting less than daily, using opioid, not sharing injecting equipment</w:t>
            </w:r>
          </w:p>
        </w:tc>
      </w:tr>
      <w:tr w:rsidR="00EE4FDD" w14:paraId="442625CB" w14:textId="77777777" w:rsidTr="00776170">
        <w:tc>
          <w:tcPr>
            <w:tcW w:w="84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D06ACF6" w14:textId="77777777" w:rsidR="00EE4FDD" w:rsidRPr="00683328" w:rsidRDefault="00EE4FDD" w:rsidP="00776170">
            <w:pPr>
              <w:pStyle w:val="BodyText"/>
              <w:spacing w:line="240" w:lineRule="auto"/>
              <w:rPr>
                <w:rFonts w:cs="Arial"/>
                <w:bCs/>
                <w:sz w:val="22"/>
                <w:szCs w:val="22"/>
              </w:rPr>
            </w:pPr>
            <w:r>
              <w:rPr>
                <w:rFonts w:cs="Arial"/>
                <w:bCs/>
                <w:sz w:val="22"/>
                <w:szCs w:val="22"/>
              </w:rPr>
              <w:t>I</w:t>
            </w:r>
            <w:r w:rsidRPr="00207157">
              <w:rPr>
                <w:rFonts w:cs="Arial"/>
                <w:bCs/>
                <w:sz w:val="22"/>
                <w:szCs w:val="22"/>
              </w:rPr>
              <w:t>njecting less than daily, using opioid, sharing injecting equipment</w:t>
            </w:r>
          </w:p>
        </w:tc>
      </w:tr>
      <w:tr w:rsidR="00EE4FDD" w14:paraId="2DEFD80F" w14:textId="77777777" w:rsidTr="00776170">
        <w:tc>
          <w:tcPr>
            <w:tcW w:w="84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684C114" w14:textId="77777777" w:rsidR="00EE4FDD" w:rsidRPr="00683328" w:rsidRDefault="00EE4FDD" w:rsidP="00776170">
            <w:pPr>
              <w:pStyle w:val="BodyText"/>
              <w:spacing w:line="240" w:lineRule="auto"/>
              <w:rPr>
                <w:rFonts w:cs="Arial"/>
                <w:bCs/>
                <w:sz w:val="22"/>
                <w:szCs w:val="22"/>
              </w:rPr>
            </w:pPr>
            <w:r>
              <w:rPr>
                <w:rFonts w:cs="Arial"/>
                <w:bCs/>
                <w:sz w:val="22"/>
                <w:szCs w:val="22"/>
              </w:rPr>
              <w:t>I</w:t>
            </w:r>
            <w:r w:rsidRPr="00207157">
              <w:rPr>
                <w:rFonts w:cs="Arial"/>
                <w:bCs/>
                <w:sz w:val="22"/>
                <w:szCs w:val="22"/>
              </w:rPr>
              <w:t>njecting less than daily, not using opioid, not sharing injecting equipment</w:t>
            </w:r>
          </w:p>
        </w:tc>
      </w:tr>
      <w:tr w:rsidR="00EE4FDD" w14:paraId="78C7D8EA" w14:textId="77777777" w:rsidTr="00776170">
        <w:tc>
          <w:tcPr>
            <w:tcW w:w="84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5408F57" w14:textId="77777777" w:rsidR="00EE4FDD" w:rsidRPr="00683328" w:rsidRDefault="00EE4FDD" w:rsidP="00776170">
            <w:pPr>
              <w:pStyle w:val="BodyText"/>
              <w:spacing w:line="240" w:lineRule="auto"/>
              <w:rPr>
                <w:rFonts w:cs="Arial"/>
                <w:bCs/>
                <w:sz w:val="22"/>
                <w:szCs w:val="22"/>
              </w:rPr>
            </w:pPr>
            <w:r>
              <w:rPr>
                <w:rFonts w:cs="Arial"/>
                <w:bCs/>
                <w:sz w:val="22"/>
                <w:szCs w:val="22"/>
              </w:rPr>
              <w:t>I</w:t>
            </w:r>
            <w:r w:rsidRPr="00207157">
              <w:rPr>
                <w:rFonts w:cs="Arial"/>
                <w:bCs/>
                <w:sz w:val="22"/>
                <w:szCs w:val="22"/>
              </w:rPr>
              <w:t>njecting less tha</w:t>
            </w:r>
            <w:r>
              <w:rPr>
                <w:rFonts w:cs="Arial"/>
                <w:bCs/>
                <w:sz w:val="22"/>
                <w:szCs w:val="22"/>
              </w:rPr>
              <w:t xml:space="preserve">n daily, not using opioids, </w:t>
            </w:r>
            <w:r w:rsidRPr="00207157">
              <w:rPr>
                <w:rFonts w:cs="Arial"/>
                <w:bCs/>
                <w:sz w:val="22"/>
                <w:szCs w:val="22"/>
              </w:rPr>
              <w:t>sharing injecting equipmen</w:t>
            </w:r>
            <w:r>
              <w:rPr>
                <w:rFonts w:cs="Arial"/>
                <w:bCs/>
                <w:sz w:val="22"/>
                <w:szCs w:val="22"/>
              </w:rPr>
              <w:t>t</w:t>
            </w:r>
          </w:p>
        </w:tc>
      </w:tr>
      <w:tr w:rsidR="00EE4FDD" w14:paraId="242FBCDA" w14:textId="77777777" w:rsidTr="00776170">
        <w:tc>
          <w:tcPr>
            <w:tcW w:w="84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5D980D2" w14:textId="77777777" w:rsidR="00EE4FDD" w:rsidRPr="00E93BA1" w:rsidRDefault="00EE4FDD" w:rsidP="00776170">
            <w:pPr>
              <w:pStyle w:val="BodyText"/>
              <w:spacing w:line="240" w:lineRule="auto"/>
              <w:rPr>
                <w:rFonts w:cs="Arial"/>
                <w:bCs/>
                <w:sz w:val="22"/>
                <w:szCs w:val="22"/>
              </w:rPr>
            </w:pPr>
            <w:r w:rsidRPr="00E93BA1">
              <w:rPr>
                <w:rFonts w:cs="Arial"/>
                <w:bCs/>
                <w:sz w:val="22"/>
                <w:szCs w:val="22"/>
              </w:rPr>
              <w:t>Injecting daily or more than daily, using opioids, not sharing injecting equipment</w:t>
            </w:r>
          </w:p>
        </w:tc>
      </w:tr>
      <w:tr w:rsidR="00EE4FDD" w14:paraId="23046CD6" w14:textId="77777777" w:rsidTr="00776170">
        <w:tc>
          <w:tcPr>
            <w:tcW w:w="84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66CB263" w14:textId="77777777" w:rsidR="00EE4FDD" w:rsidRPr="00E93BA1" w:rsidRDefault="00EE4FDD" w:rsidP="00776170">
            <w:pPr>
              <w:pStyle w:val="BodyText"/>
              <w:spacing w:line="240" w:lineRule="auto"/>
              <w:rPr>
                <w:rFonts w:cs="Arial"/>
                <w:bCs/>
                <w:sz w:val="22"/>
                <w:szCs w:val="22"/>
              </w:rPr>
            </w:pPr>
            <w:r w:rsidRPr="00E93BA1">
              <w:rPr>
                <w:rFonts w:cs="Arial"/>
                <w:bCs/>
                <w:sz w:val="22"/>
                <w:szCs w:val="22"/>
              </w:rPr>
              <w:t>Injecting daily or more than daily, using opioids, sharing injecting equipment</w:t>
            </w:r>
          </w:p>
        </w:tc>
      </w:tr>
      <w:tr w:rsidR="00EE4FDD" w14:paraId="7B1B35D7" w14:textId="77777777" w:rsidTr="00776170">
        <w:tc>
          <w:tcPr>
            <w:tcW w:w="84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BD024A8" w14:textId="77777777" w:rsidR="00EE4FDD" w:rsidRPr="00E93BA1" w:rsidRDefault="00EE4FDD" w:rsidP="00776170">
            <w:pPr>
              <w:pStyle w:val="BodyText"/>
              <w:spacing w:line="240" w:lineRule="auto"/>
              <w:rPr>
                <w:rFonts w:cs="Arial"/>
                <w:bCs/>
                <w:sz w:val="22"/>
                <w:szCs w:val="22"/>
              </w:rPr>
            </w:pPr>
            <w:r w:rsidRPr="00E93BA1">
              <w:rPr>
                <w:rFonts w:cs="Arial"/>
                <w:bCs/>
                <w:sz w:val="22"/>
                <w:szCs w:val="22"/>
              </w:rPr>
              <w:t>Injecting daily or more than daily, not using opioids, not sharing injecting equipment</w:t>
            </w:r>
          </w:p>
        </w:tc>
      </w:tr>
      <w:tr w:rsidR="00EE4FDD" w14:paraId="7B5C118B" w14:textId="77777777" w:rsidTr="00776170">
        <w:tc>
          <w:tcPr>
            <w:tcW w:w="8478" w:type="dxa"/>
            <w:tcBorders>
              <w:top w:val="single" w:sz="4" w:space="0" w:color="FFFFFF" w:themeColor="background1"/>
              <w:left w:val="single" w:sz="4" w:space="0" w:color="FFFFFF" w:themeColor="background1"/>
              <w:right w:val="single" w:sz="4" w:space="0" w:color="FFFFFF" w:themeColor="background1"/>
            </w:tcBorders>
          </w:tcPr>
          <w:p w14:paraId="5DED8033" w14:textId="77777777" w:rsidR="00EE4FDD" w:rsidRPr="00E93BA1" w:rsidRDefault="00EE4FDD" w:rsidP="00776170">
            <w:pPr>
              <w:pStyle w:val="BodyText"/>
              <w:spacing w:line="240" w:lineRule="auto"/>
              <w:rPr>
                <w:rFonts w:cs="Arial"/>
                <w:bCs/>
                <w:sz w:val="22"/>
                <w:szCs w:val="22"/>
              </w:rPr>
            </w:pPr>
            <w:r w:rsidRPr="00E93BA1">
              <w:rPr>
                <w:rFonts w:cs="Arial"/>
                <w:bCs/>
                <w:sz w:val="22"/>
                <w:szCs w:val="22"/>
              </w:rPr>
              <w:t>Injecting daily ore more than daily, not using opioids, sharing injecting equipment</w:t>
            </w:r>
          </w:p>
        </w:tc>
      </w:tr>
    </w:tbl>
    <w:p w14:paraId="199C6E2D" w14:textId="09F40D17" w:rsidR="009A05C8" w:rsidRDefault="009A05C8" w:rsidP="00AB0C95">
      <w:pPr>
        <w:pStyle w:val="BodyText"/>
        <w:spacing w:line="276" w:lineRule="auto"/>
        <w:rPr>
          <w:rFonts w:cs="Arial"/>
          <w:b/>
          <w:bCs/>
          <w:szCs w:val="24"/>
          <w:lang w:val="en-US"/>
        </w:rPr>
      </w:pPr>
    </w:p>
    <w:p w14:paraId="3471E6F7" w14:textId="4F331BD9" w:rsidR="009A05C8" w:rsidRDefault="009A05C8" w:rsidP="00AB0C95">
      <w:pPr>
        <w:pStyle w:val="BodyText"/>
        <w:spacing w:line="276" w:lineRule="auto"/>
        <w:rPr>
          <w:rFonts w:cs="Arial"/>
          <w:b/>
          <w:bCs/>
          <w:szCs w:val="24"/>
          <w:lang w:val="en-US"/>
        </w:rPr>
      </w:pPr>
      <w:r>
        <w:rPr>
          <w:rFonts w:cs="Arial"/>
          <w:b/>
          <w:bCs/>
          <w:szCs w:val="24"/>
          <w:lang w:val="en-US"/>
        </w:rPr>
        <w:t>Implementation of the model</w:t>
      </w:r>
    </w:p>
    <w:p w14:paraId="0343AAB4" w14:textId="70F3FEE7" w:rsidR="009A05C8" w:rsidRDefault="009A05C8" w:rsidP="00AB0C95">
      <w:pPr>
        <w:pStyle w:val="BodyText"/>
        <w:spacing w:line="276" w:lineRule="auto"/>
        <w:rPr>
          <w:rFonts w:cs="Arial"/>
        </w:rPr>
      </w:pPr>
      <w:r w:rsidRPr="004652F0">
        <w:rPr>
          <w:rFonts w:cs="Arial"/>
        </w:rPr>
        <w:t>The model was written in C++ programming language</w:t>
      </w:r>
      <w:r w:rsidR="00400BFE">
        <w:rPr>
          <w:rFonts w:cs="Arial"/>
        </w:rPr>
        <w:t xml:space="preserve"> </w:t>
      </w:r>
      <w:r w:rsidR="00400BFE">
        <w:rPr>
          <w:rFonts w:cs="Arial"/>
        </w:rPr>
        <w:fldChar w:fldCharType="begin"/>
      </w:r>
      <w:r w:rsidR="002C5274">
        <w:rPr>
          <w:rFonts w:cs="Arial"/>
        </w:rPr>
        <w:instrText xml:space="preserve"> ADDIN EN.CITE &lt;EndNote&gt;&lt;Cite&gt;&lt;Author&gt;Stroustrup&lt;/Author&gt;&lt;Year&gt;2000&lt;/Year&gt;&lt;RecNum&gt;26&lt;/RecNum&gt;&lt;DisplayText&gt;(1)&lt;/DisplayText&gt;&lt;record&gt;&lt;rec-number&gt;26&lt;/rec-number&gt;&lt;foreign-keys&gt;&lt;key app="EN" db-id="tzdr2w9av5fwwyetpstp2wpipt2raxepxedz" timestamp="1524571593"&gt;26&lt;/key&gt;&lt;/foreign-keys&gt;&lt;ref-type name="Book"&gt;6&lt;/ref-type&gt;&lt;contributors&gt;&lt;authors&gt;&lt;author&gt;Stroustrup, Bjarne&lt;/author&gt;&lt;/authors&gt;&lt;/contributors&gt;&lt;titles&gt;&lt;title&gt;The C++ programming language&lt;/title&gt;&lt;/titles&gt;&lt;dates&gt;&lt;year&gt;2000&lt;/year&gt;&lt;/dates&gt;&lt;publisher&gt;Pearson Education India&lt;/publisher&gt;&lt;isbn&gt;8131705218&lt;/isbn&gt;&lt;urls&gt;&lt;/urls&gt;&lt;/record&gt;&lt;/Cite&gt;&lt;/EndNote&gt;</w:instrText>
      </w:r>
      <w:r w:rsidR="00400BFE">
        <w:rPr>
          <w:rFonts w:cs="Arial"/>
        </w:rPr>
        <w:fldChar w:fldCharType="separate"/>
      </w:r>
      <w:r w:rsidR="002C5274">
        <w:rPr>
          <w:rFonts w:cs="Arial"/>
          <w:noProof/>
        </w:rPr>
        <w:t>(1)</w:t>
      </w:r>
      <w:r w:rsidR="00400BFE">
        <w:rPr>
          <w:rFonts w:cs="Arial"/>
        </w:rPr>
        <w:fldChar w:fldCharType="end"/>
      </w:r>
      <w:r w:rsidR="00400BFE">
        <w:rPr>
          <w:rFonts w:cs="Arial"/>
        </w:rPr>
        <w:t xml:space="preserve">. </w:t>
      </w:r>
      <w:r w:rsidR="00CA1971">
        <w:rPr>
          <w:rFonts w:cs="Arial"/>
        </w:rPr>
        <w:t xml:space="preserve">The model simulates on a time scale of 1 day, </w:t>
      </w:r>
      <w:r w:rsidR="00CA1971">
        <w:rPr>
          <w:rFonts w:cs="Arial"/>
          <w:bCs/>
          <w:lang w:val="en-US"/>
        </w:rPr>
        <w:t>executing</w:t>
      </w:r>
      <w:r w:rsidR="00CA1971" w:rsidRPr="004652F0">
        <w:rPr>
          <w:rFonts w:cs="Arial"/>
          <w:bCs/>
          <w:lang w:val="en-US"/>
        </w:rPr>
        <w:t xml:space="preserve"> up to </w:t>
      </w:r>
      <w:r w:rsidR="00CA1971">
        <w:rPr>
          <w:rFonts w:cs="Arial"/>
          <w:bCs/>
          <w:lang w:val="en-US"/>
        </w:rPr>
        <w:t>23</w:t>
      </w:r>
      <w:r w:rsidR="00CA1971" w:rsidRPr="004652F0">
        <w:rPr>
          <w:rFonts w:cs="Arial"/>
          <w:bCs/>
          <w:lang w:val="en-US"/>
        </w:rPr>
        <w:t xml:space="preserve"> possible events for every individual per day. </w:t>
      </w:r>
      <w:r w:rsidR="00CA1971">
        <w:rPr>
          <w:rFonts w:cs="Arial"/>
          <w:bCs/>
          <w:lang w:val="en-US"/>
        </w:rPr>
        <w:t>The 23</w:t>
      </w:r>
      <w:r w:rsidR="00CA1971" w:rsidRPr="004652F0">
        <w:rPr>
          <w:rFonts w:cs="Arial"/>
          <w:bCs/>
          <w:lang w:val="en-US"/>
        </w:rPr>
        <w:t xml:space="preserve"> in-prison events implemented in the model relate to</w:t>
      </w:r>
      <w:r w:rsidR="00CA1971">
        <w:rPr>
          <w:rFonts w:cs="Arial"/>
          <w:bCs/>
          <w:lang w:val="en-US"/>
        </w:rPr>
        <w:t>:</w:t>
      </w:r>
      <w:r w:rsidR="00CA1971" w:rsidRPr="004652F0">
        <w:rPr>
          <w:rFonts w:cs="Arial"/>
          <w:bCs/>
          <w:lang w:val="en-US"/>
        </w:rPr>
        <w:t xml:space="preserve"> movement between prisons with different security settings, release to community, death, natural clearance of HCV, transition between risk groups, sharing inje</w:t>
      </w:r>
      <w:r w:rsidR="00CA1971">
        <w:rPr>
          <w:rFonts w:cs="Arial"/>
          <w:bCs/>
          <w:lang w:val="en-US"/>
        </w:rPr>
        <w:t xml:space="preserve">cting equipment, </w:t>
      </w:r>
      <w:r w:rsidR="00CA1971" w:rsidRPr="004652F0">
        <w:rPr>
          <w:rFonts w:cs="Arial"/>
          <w:bCs/>
          <w:lang w:val="en-US"/>
        </w:rPr>
        <w:t>liver disease stage progression</w:t>
      </w:r>
      <w:r w:rsidR="00CA1971">
        <w:rPr>
          <w:rFonts w:cs="Arial"/>
          <w:bCs/>
          <w:lang w:val="en-US"/>
        </w:rPr>
        <w:t>, and participation in HCV treatment and prevention programs</w:t>
      </w:r>
      <w:r w:rsidR="00CA1971" w:rsidRPr="004652F0">
        <w:rPr>
          <w:rFonts w:cs="Arial"/>
          <w:bCs/>
          <w:lang w:val="en-US"/>
        </w:rPr>
        <w:t>.</w:t>
      </w:r>
      <w:r w:rsidR="00CA1971">
        <w:rPr>
          <w:rFonts w:cs="Arial"/>
          <w:bCs/>
          <w:lang w:val="en-US"/>
        </w:rPr>
        <w:t xml:space="preserve"> The implementation of each of these events is detailed below.</w:t>
      </w:r>
      <w:r w:rsidR="00CA1971" w:rsidRPr="004652F0">
        <w:rPr>
          <w:rFonts w:cs="Arial"/>
          <w:bCs/>
          <w:lang w:val="en-US"/>
        </w:rPr>
        <w:t xml:space="preserve"> </w:t>
      </w:r>
      <w:r w:rsidR="00CA1971" w:rsidRPr="004652F0">
        <w:rPr>
          <w:rFonts w:cs="Arial"/>
        </w:rPr>
        <w:t>The implemented algorithm of the model is as follows</w:t>
      </w:r>
      <w:r w:rsidR="00CA1971">
        <w:rPr>
          <w:rFonts w:cs="Arial"/>
        </w:rPr>
        <w:t>:</w:t>
      </w:r>
    </w:p>
    <w:p w14:paraId="5A80E6E8" w14:textId="3BA2E0FD" w:rsidR="00CA1971" w:rsidRDefault="00CA1971" w:rsidP="00CA1971">
      <w:pPr>
        <w:pStyle w:val="BodyText"/>
        <w:numPr>
          <w:ilvl w:val="0"/>
          <w:numId w:val="1"/>
        </w:numPr>
        <w:spacing w:line="276" w:lineRule="auto"/>
        <w:rPr>
          <w:rFonts w:cs="Arial"/>
        </w:rPr>
      </w:pPr>
      <w:r>
        <w:rPr>
          <w:rFonts w:cs="Arial"/>
        </w:rPr>
        <w:t>The model</w:t>
      </w:r>
      <w:r w:rsidRPr="00CA1971">
        <w:rPr>
          <w:rFonts w:cs="Arial"/>
          <w:szCs w:val="24"/>
        </w:rPr>
        <w:t xml:space="preserve"> </w:t>
      </w:r>
      <w:r w:rsidRPr="004652F0">
        <w:rPr>
          <w:rFonts w:cs="Arial"/>
          <w:szCs w:val="24"/>
        </w:rPr>
        <w:t xml:space="preserve">first reads in the number of </w:t>
      </w:r>
      <w:r w:rsidRPr="00C5009B">
        <w:rPr>
          <w:rFonts w:cs="Arial"/>
          <w:szCs w:val="24"/>
        </w:rPr>
        <w:t xml:space="preserve">days </w:t>
      </w:r>
      <w:proofErr w:type="spellStart"/>
      <w:r w:rsidRPr="00C5009B">
        <w:rPr>
          <w:rFonts w:cs="Arial"/>
          <w:bCs/>
          <w:i/>
          <w:szCs w:val="24"/>
          <w:lang w:val="en-US"/>
        </w:rPr>
        <w:t>T</w:t>
      </w:r>
      <w:r w:rsidRPr="00C5009B">
        <w:rPr>
          <w:rFonts w:cs="Arial"/>
          <w:bCs/>
          <w:i/>
          <w:szCs w:val="24"/>
          <w:vertAlign w:val="subscript"/>
          <w:lang w:val="en-US"/>
        </w:rPr>
        <w:t>max</w:t>
      </w:r>
      <w:proofErr w:type="spellEnd"/>
      <w:r w:rsidRPr="00C5009B">
        <w:rPr>
          <w:rFonts w:cs="Arial"/>
          <w:szCs w:val="24"/>
        </w:rPr>
        <w:t xml:space="preserve"> to</w:t>
      </w:r>
      <w:r w:rsidRPr="004652F0">
        <w:rPr>
          <w:rFonts w:cs="Arial"/>
          <w:bCs/>
          <w:szCs w:val="24"/>
          <w:lang w:val="en-US"/>
        </w:rPr>
        <w:t xml:space="preserve"> </w:t>
      </w:r>
      <w:proofErr w:type="gramStart"/>
      <w:r w:rsidRPr="004652F0">
        <w:rPr>
          <w:rFonts w:cs="Arial"/>
          <w:bCs/>
          <w:szCs w:val="24"/>
          <w:lang w:val="en-US"/>
        </w:rPr>
        <w:t>simulate,</w:t>
      </w:r>
      <w:r>
        <w:rPr>
          <w:rFonts w:cs="Arial"/>
          <w:bCs/>
          <w:szCs w:val="24"/>
          <w:lang w:val="en-US"/>
        </w:rPr>
        <w:t xml:space="preserve"> and</w:t>
      </w:r>
      <w:proofErr w:type="gramEnd"/>
      <w:r>
        <w:rPr>
          <w:rFonts w:cs="Arial"/>
          <w:bCs/>
          <w:szCs w:val="24"/>
          <w:lang w:val="en-US"/>
        </w:rPr>
        <w:t xml:space="preserve"> populates the model with a set</w:t>
      </w:r>
      <w:r w:rsidRPr="004652F0">
        <w:rPr>
          <w:rFonts w:cs="Arial"/>
          <w:bCs/>
          <w:szCs w:val="24"/>
          <w:lang w:val="en-US"/>
        </w:rPr>
        <w:t xml:space="preserve"> initial population. The initial population of the community according to IDU, HCV, and </w:t>
      </w:r>
      <w:r>
        <w:rPr>
          <w:rFonts w:cs="Arial"/>
          <w:bCs/>
          <w:szCs w:val="24"/>
          <w:lang w:val="en-US"/>
        </w:rPr>
        <w:t>indigenous status</w:t>
      </w:r>
      <w:r w:rsidRPr="004652F0">
        <w:rPr>
          <w:rFonts w:cs="Arial"/>
          <w:bCs/>
          <w:szCs w:val="24"/>
          <w:lang w:val="en-US"/>
        </w:rPr>
        <w:t xml:space="preserve"> was </w:t>
      </w:r>
      <w:r w:rsidRPr="004652F0">
        <w:rPr>
          <w:rFonts w:cs="Arial"/>
          <w:bCs/>
          <w:szCs w:val="24"/>
          <w:lang w:val="en-US"/>
        </w:rPr>
        <w:lastRenderedPageBreak/>
        <w:t>estimated from</w:t>
      </w:r>
      <w:r>
        <w:rPr>
          <w:rFonts w:cs="Arial"/>
          <w:bCs/>
          <w:szCs w:val="24"/>
          <w:lang w:val="en-US"/>
        </w:rPr>
        <w:t xml:space="preserve"> published literature, and the Australian Bureau of Statistics (ABS)</w:t>
      </w:r>
      <w:r w:rsidR="002C5274">
        <w:rPr>
          <w:rFonts w:cs="Arial"/>
          <w:bCs/>
          <w:szCs w:val="24"/>
          <w:lang w:val="en-US"/>
        </w:rPr>
        <w:t xml:space="preserve"> </w:t>
      </w:r>
      <w:r w:rsidR="002C5274">
        <w:rPr>
          <w:rFonts w:cs="Arial"/>
          <w:bCs/>
          <w:szCs w:val="24"/>
          <w:lang w:val="en-US"/>
        </w:rPr>
        <w:fldChar w:fldCharType="begin"/>
      </w:r>
      <w:r w:rsidR="002C5274">
        <w:rPr>
          <w:rFonts w:cs="Arial"/>
          <w:bCs/>
          <w:szCs w:val="24"/>
          <w:lang w:val="en-US"/>
        </w:rPr>
        <w:instrText xml:space="preserve"> ADDIN EN.CITE &lt;EndNote&gt;&lt;Cite&gt;&lt;Author&gt;Alter&lt;/Author&gt;&lt;Year&gt;2007&lt;/Year&gt;&lt;RecNum&gt;42&lt;/RecNum&gt;&lt;DisplayText&gt;(2-4)&lt;/DisplayText&gt;&lt;record&gt;&lt;rec-number&gt;42&lt;/rec-number&gt;&lt;foreign-keys&gt;&lt;key app="EN" db-id="tzdr2w9av5fwwyetpstp2wpipt2raxepxedz" timestamp="1524622818"&gt;42&lt;/key&gt;&lt;/foreign-keys&gt;&lt;ref-type name="Journal Article"&gt;17&lt;/ref-type&gt;&lt;contributors&gt;&lt;authors&gt;&lt;author&gt;Alter, Miriam J&lt;/author&gt;&lt;/authors&gt;&lt;/contributors&gt;&lt;titles&gt;&lt;title&gt;Epidemiology of hepatitis C virus infection&lt;/title&gt;&lt;secondary-title&gt;World journal of gastroenterology: WJG&lt;/secondary-title&gt;&lt;/titles&gt;&lt;periodical&gt;&lt;full-title&gt;World journal of gastroenterology: WJG&lt;/full-title&gt;&lt;/periodical&gt;&lt;pages&gt;2436&lt;/pages&gt;&lt;volume&gt;13&lt;/volume&gt;&lt;number&gt;17&lt;/number&gt;&lt;dates&gt;&lt;year&gt;2007&lt;/year&gt;&lt;/dates&gt;&lt;urls&gt;&lt;/urls&gt;&lt;/record&gt;&lt;/Cite&gt;&lt;Cite&gt;&lt;Author&gt;Iversen&lt;/Author&gt;&lt;Year&gt;2015&lt;/Year&gt;&lt;RecNum&gt;59&lt;/RecNum&gt;&lt;record&gt;&lt;rec-number&gt;59&lt;/rec-number&gt;&lt;foreign-keys&gt;&lt;key app="EN" db-id="tzdr2w9av5fwwyetpstp2wpipt2raxepxedz" timestamp="1524641218"&gt;59&lt;/key&gt;&lt;/foreign-keys&gt;&lt;ref-type name="Journal Article"&gt;17&lt;/ref-type&gt;&lt;contributors&gt;&lt;authors&gt;&lt;author&gt;Iversen, Jenny&lt;/author&gt;&lt;author&gt;Maher, Lisa&lt;/author&gt;&lt;/authors&gt;&lt;/contributors&gt;&lt;titles&gt;&lt;title&gt;20 YEAR NATIONAL DATA REPORT 1995-2014&lt;/title&gt;&lt;/titles&gt;&lt;dates&gt;&lt;year&gt;2015&lt;/year&gt;&lt;/dates&gt;&lt;urls&gt;&lt;/urls&gt;&lt;/record&gt;&lt;/Cite&gt;&lt;Cite&gt;&lt;Author&gt;Trewin&lt;/Author&gt;&lt;Year&gt;2005&lt;/Year&gt;&lt;RecNum&gt;47&lt;/RecNum&gt;&lt;record&gt;&lt;rec-number&gt;47&lt;/rec-number&gt;&lt;foreign-keys&gt;&lt;key app="EN" db-id="tzdr2w9av5fwwyetpstp2wpipt2raxepxedz" timestamp="1524635534"&gt;47&lt;/key&gt;&lt;/foreign-keys&gt;&lt;ref-type name="Report"&gt;27&lt;/ref-type&gt;&lt;contributors&gt;&lt;authors&gt;&lt;author&gt;Trewin, D.&lt;/author&gt;&lt;/authors&gt;&lt;/contributors&gt;&lt;titles&gt;&lt;title&gt;Prisoners in Australia, 2005&lt;/title&gt;&lt;/titles&gt;&lt;dates&gt;&lt;year&gt;2005&lt;/year&gt;&lt;/dates&gt;&lt;publisher&gt;Australian Bureau of Statistics&lt;/publisher&gt;&lt;urls&gt;&lt;/urls&gt;&lt;/record&gt;&lt;/Cite&gt;&lt;/EndNote&gt;</w:instrText>
      </w:r>
      <w:r w:rsidR="002C5274">
        <w:rPr>
          <w:rFonts w:cs="Arial"/>
          <w:bCs/>
          <w:szCs w:val="24"/>
          <w:lang w:val="en-US"/>
        </w:rPr>
        <w:fldChar w:fldCharType="separate"/>
      </w:r>
      <w:r w:rsidR="002C5274">
        <w:rPr>
          <w:rFonts w:cs="Arial"/>
          <w:bCs/>
          <w:noProof/>
          <w:szCs w:val="24"/>
          <w:lang w:val="en-US"/>
        </w:rPr>
        <w:t>(2-4)</w:t>
      </w:r>
      <w:r w:rsidR="002C5274">
        <w:rPr>
          <w:rFonts w:cs="Arial"/>
          <w:bCs/>
          <w:szCs w:val="24"/>
          <w:lang w:val="en-US"/>
        </w:rPr>
        <w:fldChar w:fldCharType="end"/>
      </w:r>
      <w:r>
        <w:rPr>
          <w:rFonts w:cs="Arial"/>
          <w:bCs/>
          <w:szCs w:val="24"/>
          <w:lang w:val="en-US"/>
        </w:rPr>
        <w:t xml:space="preserve"> </w:t>
      </w:r>
      <w:r w:rsidR="00ED435F">
        <w:rPr>
          <w:rFonts w:cs="Arial"/>
          <w:bCs/>
          <w:szCs w:val="24"/>
          <w:lang w:val="en-US"/>
        </w:rPr>
        <w:t>(Table S3),</w:t>
      </w:r>
      <w:r>
        <w:rPr>
          <w:rFonts w:cs="Arial"/>
          <w:bCs/>
          <w:szCs w:val="24"/>
          <w:lang w:val="en-US"/>
        </w:rPr>
        <w:t xml:space="preserve"> </w:t>
      </w:r>
      <w:r w:rsidRPr="004652F0">
        <w:rPr>
          <w:rFonts w:cs="Arial"/>
          <w:bCs/>
          <w:szCs w:val="24"/>
          <w:lang w:val="en-US"/>
        </w:rPr>
        <w:t xml:space="preserve">while the initial prison population according to IDU, HCV, and </w:t>
      </w:r>
      <w:r>
        <w:rPr>
          <w:rFonts w:cs="Arial"/>
          <w:bCs/>
          <w:szCs w:val="24"/>
          <w:lang w:val="en-US"/>
        </w:rPr>
        <w:t xml:space="preserve">indigenous status </w:t>
      </w:r>
      <w:r w:rsidRPr="004652F0">
        <w:rPr>
          <w:rFonts w:cs="Arial"/>
          <w:bCs/>
          <w:szCs w:val="24"/>
          <w:lang w:val="en-US"/>
        </w:rPr>
        <w:t>was estimated from</w:t>
      </w:r>
      <w:r>
        <w:rPr>
          <w:rFonts w:cs="Arial"/>
          <w:bCs/>
          <w:szCs w:val="24"/>
          <w:lang w:val="en-US"/>
        </w:rPr>
        <w:t xml:space="preserve"> data from the Corrective Services NSW, NSW Inmate Health Surveys,</w:t>
      </w:r>
      <w:r w:rsidRPr="004652F0">
        <w:rPr>
          <w:rFonts w:cs="Arial"/>
          <w:bCs/>
          <w:szCs w:val="24"/>
          <w:lang w:val="en-US"/>
        </w:rPr>
        <w:t xml:space="preserve"> and from </w:t>
      </w:r>
      <w:r w:rsidRPr="00C546A9">
        <w:rPr>
          <w:rFonts w:cs="Arial"/>
          <w:bCs/>
          <w:szCs w:val="24"/>
          <w:lang w:val="en-US"/>
        </w:rPr>
        <w:t>the HITS-p study</w:t>
      </w:r>
      <w:r>
        <w:rPr>
          <w:rFonts w:cs="Arial"/>
          <w:bCs/>
          <w:szCs w:val="24"/>
          <w:lang w:val="en-US"/>
        </w:rPr>
        <w:t xml:space="preserve"> – an observational cohort of incarcerated people with a history of IDU at risk of HCV infection in NSW </w:t>
      </w:r>
      <w:r w:rsidR="002C5274">
        <w:rPr>
          <w:rFonts w:cs="Arial"/>
          <w:bCs/>
          <w:szCs w:val="24"/>
          <w:lang w:val="en-US"/>
        </w:rPr>
        <w:fldChar w:fldCharType="begin">
          <w:fldData xml:space="preserve">PEVuZE5vdGU+PENpdGU+PEF1dGhvcj5Db3JiZW48L0F1dGhvcj48WWVhcj4yMDA1PC9ZZWFyPjxS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==
</w:fldData>
        </w:fldChar>
      </w:r>
      <w:r w:rsidR="002C5274">
        <w:rPr>
          <w:rFonts w:cs="Arial"/>
          <w:bCs/>
          <w:szCs w:val="24"/>
          <w:lang w:val="en-US"/>
        </w:rPr>
        <w:instrText xml:space="preserve"> ADDIN EN.CITE </w:instrText>
      </w:r>
      <w:r w:rsidR="002C5274">
        <w:rPr>
          <w:rFonts w:cs="Arial"/>
          <w:bCs/>
          <w:szCs w:val="24"/>
          <w:lang w:val="en-US"/>
        </w:rPr>
        <w:fldChar w:fldCharType="begin">
          <w:fldData xml:space="preserve">PEVuZE5vdGU+PENpdGU+PEF1dGhvcj5Db3JiZW48L0F1dGhvcj48WWVhcj4yMDA1PC9ZZWFyPjxS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==
</w:fldData>
        </w:fldChar>
      </w:r>
      <w:r w:rsidR="002C5274">
        <w:rPr>
          <w:rFonts w:cs="Arial"/>
          <w:bCs/>
          <w:szCs w:val="24"/>
          <w:lang w:val="en-US"/>
        </w:rPr>
        <w:instrText xml:space="preserve"> ADDIN EN.CITE.DATA </w:instrText>
      </w:r>
      <w:r w:rsidR="002C5274">
        <w:rPr>
          <w:rFonts w:cs="Arial"/>
          <w:bCs/>
          <w:szCs w:val="24"/>
          <w:lang w:val="en-US"/>
        </w:rPr>
      </w:r>
      <w:r w:rsidR="002C5274">
        <w:rPr>
          <w:rFonts w:cs="Arial"/>
          <w:bCs/>
          <w:szCs w:val="24"/>
          <w:lang w:val="en-US"/>
        </w:rPr>
        <w:fldChar w:fldCharType="end"/>
      </w:r>
      <w:r w:rsidR="002C5274">
        <w:rPr>
          <w:rFonts w:cs="Arial"/>
          <w:bCs/>
          <w:szCs w:val="24"/>
          <w:lang w:val="en-US"/>
        </w:rPr>
      </w:r>
      <w:r w:rsidR="002C5274">
        <w:rPr>
          <w:rFonts w:cs="Arial"/>
          <w:bCs/>
          <w:szCs w:val="24"/>
          <w:lang w:val="en-US"/>
        </w:rPr>
        <w:fldChar w:fldCharType="separate"/>
      </w:r>
      <w:r w:rsidR="002C5274">
        <w:rPr>
          <w:rFonts w:cs="Arial"/>
          <w:bCs/>
          <w:noProof/>
          <w:szCs w:val="24"/>
          <w:lang w:val="en-US"/>
        </w:rPr>
        <w:t>(5-10)</w:t>
      </w:r>
      <w:r w:rsidR="002C5274">
        <w:rPr>
          <w:rFonts w:cs="Arial"/>
          <w:bCs/>
          <w:szCs w:val="24"/>
          <w:lang w:val="en-US"/>
        </w:rPr>
        <w:fldChar w:fldCharType="end"/>
      </w:r>
      <w:r w:rsidR="002C5274">
        <w:rPr>
          <w:rFonts w:cs="Arial"/>
          <w:bCs/>
          <w:szCs w:val="24"/>
          <w:lang w:val="en-US"/>
        </w:rPr>
        <w:t xml:space="preserve"> </w:t>
      </w:r>
      <w:r w:rsidR="00ED435F">
        <w:rPr>
          <w:rFonts w:cs="Arial"/>
          <w:bCs/>
          <w:szCs w:val="24"/>
          <w:lang w:val="en-US"/>
        </w:rPr>
        <w:t>(Table S3)</w:t>
      </w:r>
      <w:r>
        <w:rPr>
          <w:rFonts w:cs="Arial"/>
          <w:bCs/>
          <w:szCs w:val="24"/>
          <w:lang w:val="en-US"/>
        </w:rPr>
        <w:t xml:space="preserve">. </w:t>
      </w:r>
      <w:r w:rsidRPr="004652F0">
        <w:rPr>
          <w:rFonts w:cs="Arial"/>
          <w:bCs/>
          <w:szCs w:val="24"/>
          <w:lang w:val="en-US"/>
        </w:rPr>
        <w:t xml:space="preserve">Parameters used for assigning the remaining characteristics of each incarcerated individual in the initial population </w:t>
      </w:r>
      <w:r>
        <w:rPr>
          <w:rFonts w:cs="Arial"/>
          <w:bCs/>
          <w:szCs w:val="24"/>
          <w:lang w:val="en-US"/>
        </w:rPr>
        <w:t xml:space="preserve">can be found in </w:t>
      </w:r>
      <w:r w:rsidR="00593785">
        <w:rPr>
          <w:rFonts w:cs="Arial"/>
          <w:bCs/>
          <w:szCs w:val="24"/>
          <w:lang w:val="en-US"/>
        </w:rPr>
        <w:t>Table S4</w:t>
      </w:r>
      <w:r>
        <w:rPr>
          <w:rFonts w:cs="Arial"/>
          <w:bCs/>
          <w:szCs w:val="24"/>
          <w:lang w:val="en-US"/>
        </w:rPr>
        <w:t>.</w:t>
      </w:r>
    </w:p>
    <w:p w14:paraId="52705470" w14:textId="34C9D6BF" w:rsidR="00CA1971" w:rsidRPr="00CA1971" w:rsidRDefault="00CA1971" w:rsidP="00CA1971">
      <w:pPr>
        <w:pStyle w:val="BodyText"/>
        <w:numPr>
          <w:ilvl w:val="0"/>
          <w:numId w:val="1"/>
        </w:numPr>
        <w:spacing w:line="276" w:lineRule="auto"/>
        <w:rPr>
          <w:rFonts w:cs="Arial"/>
        </w:rPr>
      </w:pPr>
      <w:r>
        <w:rPr>
          <w:rFonts w:cs="Arial"/>
        </w:rPr>
        <w:t xml:space="preserve">The model </w:t>
      </w:r>
      <w:r w:rsidRPr="004652F0">
        <w:rPr>
          <w:rFonts w:cs="Arial"/>
          <w:bCs/>
          <w:szCs w:val="24"/>
          <w:lang w:val="en-US"/>
        </w:rPr>
        <w:t xml:space="preserve">then starts the simulation </w:t>
      </w:r>
      <w:r w:rsidR="00696A1E">
        <w:rPr>
          <w:rFonts w:cs="Arial"/>
          <w:bCs/>
          <w:szCs w:val="24"/>
          <w:lang w:val="en-US"/>
        </w:rPr>
        <w:t xml:space="preserve">at simulation time </w:t>
      </w:r>
      <w:r w:rsidR="00696A1E" w:rsidRPr="00696A1E">
        <w:rPr>
          <w:rFonts w:cs="Arial"/>
          <w:bCs/>
          <w:i/>
          <w:szCs w:val="24"/>
          <w:lang w:val="en-US"/>
        </w:rPr>
        <w:t>t</w:t>
      </w:r>
      <w:r w:rsidR="00696A1E">
        <w:rPr>
          <w:rFonts w:cs="Arial"/>
          <w:bCs/>
          <w:szCs w:val="24"/>
          <w:lang w:val="en-US"/>
        </w:rPr>
        <w:t>=1</w:t>
      </w:r>
      <w:r w:rsidRPr="004652F0">
        <w:rPr>
          <w:rFonts w:cs="Arial"/>
          <w:bCs/>
          <w:szCs w:val="24"/>
          <w:lang w:val="en-US"/>
        </w:rPr>
        <w:t xml:space="preserve">. For each time step, the total prison population is first updated by </w:t>
      </w:r>
      <w:r>
        <w:rPr>
          <w:rFonts w:cs="Arial"/>
          <w:bCs/>
          <w:szCs w:val="24"/>
          <w:lang w:val="en-US"/>
        </w:rPr>
        <w:t>incarcerating</w:t>
      </w:r>
      <w:r w:rsidRPr="004652F0">
        <w:rPr>
          <w:rFonts w:cs="Arial"/>
          <w:bCs/>
          <w:szCs w:val="24"/>
          <w:lang w:val="en-US"/>
        </w:rPr>
        <w:t xml:space="preserve"> </w:t>
      </w:r>
      <w:r w:rsidRPr="004652F0">
        <w:rPr>
          <w:rFonts w:cs="Arial"/>
          <w:bCs/>
          <w:i/>
          <w:szCs w:val="24"/>
          <w:lang w:val="en-US"/>
        </w:rPr>
        <w:t>n</w:t>
      </w:r>
      <w:r w:rsidRPr="004652F0">
        <w:rPr>
          <w:rFonts w:cs="Arial"/>
          <w:bCs/>
          <w:szCs w:val="24"/>
          <w:lang w:val="en-US"/>
        </w:rPr>
        <w:t xml:space="preserve"> individuals from the community into the prison. The number of new</w:t>
      </w:r>
      <w:r>
        <w:rPr>
          <w:rFonts w:cs="Arial"/>
          <w:bCs/>
          <w:szCs w:val="24"/>
          <w:lang w:val="en-US"/>
        </w:rPr>
        <w:t xml:space="preserve">ly incarcerated individuals </w:t>
      </w:r>
      <w:r w:rsidRPr="004652F0">
        <w:rPr>
          <w:rFonts w:cs="Arial"/>
          <w:bCs/>
          <w:i/>
          <w:szCs w:val="24"/>
          <w:lang w:val="en-US"/>
        </w:rPr>
        <w:t>n</w:t>
      </w:r>
      <w:r w:rsidRPr="004652F0">
        <w:rPr>
          <w:rFonts w:cs="Arial"/>
          <w:bCs/>
          <w:szCs w:val="24"/>
          <w:lang w:val="en-US"/>
        </w:rPr>
        <w:t xml:space="preserve"> is drawn </w:t>
      </w:r>
      <w:r>
        <w:rPr>
          <w:rFonts w:cs="Arial"/>
          <w:bCs/>
          <w:szCs w:val="24"/>
          <w:lang w:val="en-US"/>
        </w:rPr>
        <w:t>using</w:t>
      </w:r>
      <w:r w:rsidRPr="004652F0">
        <w:rPr>
          <w:rFonts w:cs="Arial"/>
          <w:bCs/>
          <w:szCs w:val="24"/>
          <w:lang w:val="en-US"/>
        </w:rPr>
        <w:t xml:space="preserve"> an exponential distribution on </w:t>
      </w:r>
      <w:r>
        <w:rPr>
          <w:rFonts w:cs="Arial"/>
          <w:bCs/>
          <w:szCs w:val="24"/>
          <w:lang w:val="en-US"/>
        </w:rPr>
        <w:t>a range with a mean of 2.7. This number represents the average new incarcerations per day in NSW</w:t>
      </w:r>
      <w:r w:rsidRPr="004652F0">
        <w:rPr>
          <w:rFonts w:cs="Arial"/>
          <w:bCs/>
          <w:szCs w:val="24"/>
          <w:lang w:val="en-US"/>
        </w:rPr>
        <w:t xml:space="preserve"> estimated from the number of new inmates per prison in NSW </w:t>
      </w:r>
      <w:r>
        <w:rPr>
          <w:rFonts w:cs="Arial"/>
          <w:bCs/>
          <w:szCs w:val="24"/>
          <w:lang w:val="en-US"/>
        </w:rPr>
        <w:t xml:space="preserve">in 2005 </w:t>
      </w:r>
      <w:r w:rsidRPr="004652F0">
        <w:rPr>
          <w:rFonts w:cs="Arial"/>
          <w:bCs/>
          <w:szCs w:val="24"/>
          <w:lang w:val="en-US"/>
        </w:rPr>
        <w:t xml:space="preserve">as reported by Corrective Services </w:t>
      </w:r>
      <w:r>
        <w:rPr>
          <w:rFonts w:cs="Arial"/>
          <w:bCs/>
          <w:szCs w:val="24"/>
          <w:lang w:val="en-US"/>
        </w:rPr>
        <w:t>NSW</w:t>
      </w:r>
      <w:r w:rsidR="002C5274">
        <w:rPr>
          <w:rFonts w:cs="Arial"/>
          <w:bCs/>
          <w:szCs w:val="24"/>
          <w:lang w:val="en-US"/>
        </w:rPr>
        <w:t xml:space="preserve"> </w:t>
      </w:r>
      <w:r w:rsidR="002C5274">
        <w:rPr>
          <w:rFonts w:cs="Arial"/>
          <w:bCs/>
          <w:szCs w:val="24"/>
          <w:lang w:val="en-US"/>
        </w:rPr>
        <w:fldChar w:fldCharType="begin"/>
      </w:r>
      <w:r w:rsidR="002C5274">
        <w:rPr>
          <w:rFonts w:cs="Arial"/>
          <w:bCs/>
          <w:szCs w:val="24"/>
          <w:lang w:val="en-US"/>
        </w:rPr>
        <w:instrText xml:space="preserve"> ADDIN EN.CITE &lt;EndNote&gt;&lt;Cite&gt;&lt;Author&gt;Corben&lt;/Author&gt;&lt;Year&gt;2005&lt;/Year&gt;&lt;RecNum&gt;31&lt;/RecNum&gt;&lt;DisplayText&gt;(5)&lt;/DisplayText&gt;&lt;record&gt;&lt;rec-number&gt;31&lt;/rec-number&gt;&lt;foreign-keys&gt;&lt;key app="EN" db-id="tzdr2w9av5fwwyetpstp2wpipt2raxepxedz" timestamp="1524621471"&gt;31&lt;/key&gt;&lt;/foreign-keys&gt;&lt;ref-type name="Report"&gt;27&lt;/ref-type&gt;&lt;contributors&gt;&lt;authors&gt;&lt;author&gt;Corben, S.&lt;/author&gt;&lt;/authors&gt;&lt;/contributors&gt;&lt;titles&gt;&lt;title&gt;NSW Inmate Census 2005: Summary of Characteristics&lt;/title&gt;&lt;/titles&gt;&lt;dates&gt;&lt;year&gt;2005&lt;/year&gt;&lt;/dates&gt;&lt;publisher&gt;Research &amp;amp; Statistics, NSW Department of Corrective Services&lt;/publisher&gt;&lt;urls&gt;&lt;/urls&gt;&lt;/record&gt;&lt;/Cite&gt;&lt;/EndNote&gt;</w:instrText>
      </w:r>
      <w:r w:rsidR="002C5274">
        <w:rPr>
          <w:rFonts w:cs="Arial"/>
          <w:bCs/>
          <w:szCs w:val="24"/>
          <w:lang w:val="en-US"/>
        </w:rPr>
        <w:fldChar w:fldCharType="separate"/>
      </w:r>
      <w:r w:rsidR="002C5274">
        <w:rPr>
          <w:rFonts w:cs="Arial"/>
          <w:bCs/>
          <w:noProof/>
          <w:szCs w:val="24"/>
          <w:lang w:val="en-US"/>
        </w:rPr>
        <w:t>(5)</w:t>
      </w:r>
      <w:r w:rsidR="002C5274">
        <w:rPr>
          <w:rFonts w:cs="Arial"/>
          <w:bCs/>
          <w:szCs w:val="24"/>
          <w:lang w:val="en-US"/>
        </w:rPr>
        <w:fldChar w:fldCharType="end"/>
      </w:r>
      <w:r>
        <w:rPr>
          <w:rFonts w:cs="Arial"/>
          <w:bCs/>
          <w:szCs w:val="24"/>
          <w:lang w:val="en-US"/>
        </w:rPr>
        <w:t xml:space="preserve"> </w:t>
      </w:r>
      <w:r w:rsidR="00593785">
        <w:rPr>
          <w:rFonts w:cs="Arial"/>
          <w:bCs/>
          <w:szCs w:val="24"/>
          <w:lang w:val="en-US"/>
        </w:rPr>
        <w:t>(Table S4)</w:t>
      </w:r>
      <w:r>
        <w:rPr>
          <w:rFonts w:cs="Arial"/>
          <w:bCs/>
          <w:szCs w:val="24"/>
          <w:lang w:val="en-US"/>
        </w:rPr>
        <w:t xml:space="preserve">. An </w:t>
      </w:r>
      <w:r w:rsidRPr="0040208B">
        <w:rPr>
          <w:rFonts w:cs="Arial"/>
          <w:bCs/>
          <w:szCs w:val="24"/>
          <w:lang w:val="en-US"/>
        </w:rPr>
        <w:t xml:space="preserve">annual increase of 0.04% is applied on this daily range based on the average annual increase in new prison entrants </w:t>
      </w:r>
      <w:r>
        <w:rPr>
          <w:rFonts w:cs="Arial"/>
          <w:bCs/>
          <w:szCs w:val="24"/>
          <w:lang w:val="en-US"/>
        </w:rPr>
        <w:t xml:space="preserve">in NSW from 2006 to 2016 </w:t>
      </w:r>
      <w:r w:rsidRPr="0040208B">
        <w:rPr>
          <w:rFonts w:cs="Arial"/>
          <w:bCs/>
          <w:szCs w:val="24"/>
          <w:lang w:val="en-US"/>
        </w:rPr>
        <w:t>as reported by the ABS</w:t>
      </w:r>
      <w:r w:rsidR="00884C81">
        <w:rPr>
          <w:rFonts w:cs="Arial"/>
          <w:bCs/>
          <w:szCs w:val="24"/>
          <w:lang w:val="en-US"/>
        </w:rPr>
        <w:t xml:space="preserve"> </w:t>
      </w:r>
      <w:r w:rsidR="00884C81">
        <w:rPr>
          <w:rFonts w:cs="Arial"/>
          <w:bCs/>
          <w:szCs w:val="24"/>
          <w:lang w:val="en-US"/>
        </w:rPr>
        <w:fldChar w:fldCharType="begin">
          <w:fldData xml:space="preserve">PEVuZE5vdGU+PENpdGU+PEF1dGhvcj5BdXN0cmFsaWFuIEJ1cmVhdSBvZiBTdGF0aXN0aWNzPC9B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</w:fldData>
        </w:fldChar>
      </w:r>
      <w:r w:rsidR="00884C81">
        <w:rPr>
          <w:rFonts w:cs="Arial"/>
          <w:bCs/>
          <w:szCs w:val="24"/>
          <w:lang w:val="en-US"/>
        </w:rPr>
        <w:instrText xml:space="preserve"> ADDIN EN.CITE </w:instrText>
      </w:r>
      <w:r w:rsidR="00884C81">
        <w:rPr>
          <w:rFonts w:cs="Arial"/>
          <w:bCs/>
          <w:szCs w:val="24"/>
          <w:lang w:val="en-US"/>
        </w:rPr>
        <w:fldChar w:fldCharType="begin">
          <w:fldData xml:space="preserve">PEVuZE5vdGU+PENpdGU+PEF1dGhvcj5BdXN0cmFsaWFuIEJ1cmVhdSBvZiBTdGF0aXN0aWNzPC9B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</w:fldData>
        </w:fldChar>
      </w:r>
      <w:r w:rsidR="00884C81">
        <w:rPr>
          <w:rFonts w:cs="Arial"/>
          <w:bCs/>
          <w:szCs w:val="24"/>
          <w:lang w:val="en-US"/>
        </w:rPr>
        <w:instrText xml:space="preserve"> ADDIN EN.CITE.DATA </w:instrText>
      </w:r>
      <w:r w:rsidR="00884C81">
        <w:rPr>
          <w:rFonts w:cs="Arial"/>
          <w:bCs/>
          <w:szCs w:val="24"/>
          <w:lang w:val="en-US"/>
        </w:rPr>
      </w:r>
      <w:r w:rsidR="00884C81">
        <w:rPr>
          <w:rFonts w:cs="Arial"/>
          <w:bCs/>
          <w:szCs w:val="24"/>
          <w:lang w:val="en-US"/>
        </w:rPr>
        <w:fldChar w:fldCharType="end"/>
      </w:r>
      <w:r w:rsidR="00884C81">
        <w:rPr>
          <w:rFonts w:cs="Arial"/>
          <w:bCs/>
          <w:szCs w:val="24"/>
          <w:lang w:val="en-US"/>
        </w:rPr>
      </w:r>
      <w:r w:rsidR="00884C81">
        <w:rPr>
          <w:rFonts w:cs="Arial"/>
          <w:bCs/>
          <w:szCs w:val="24"/>
          <w:lang w:val="en-US"/>
        </w:rPr>
        <w:fldChar w:fldCharType="separate"/>
      </w:r>
      <w:r w:rsidR="00884C81">
        <w:rPr>
          <w:rFonts w:cs="Arial"/>
          <w:bCs/>
          <w:noProof/>
          <w:szCs w:val="24"/>
          <w:lang w:val="en-US"/>
        </w:rPr>
        <w:t>(4, 11-19)</w:t>
      </w:r>
      <w:r w:rsidR="00884C81">
        <w:rPr>
          <w:rFonts w:cs="Arial"/>
          <w:bCs/>
          <w:szCs w:val="24"/>
          <w:lang w:val="en-US"/>
        </w:rPr>
        <w:fldChar w:fldCharType="end"/>
      </w:r>
      <w:r>
        <w:rPr>
          <w:rFonts w:cs="Arial"/>
          <w:bCs/>
          <w:szCs w:val="24"/>
          <w:lang w:val="en-US"/>
        </w:rPr>
        <w:t>.</w:t>
      </w:r>
    </w:p>
    <w:p w14:paraId="7EFF0FDA" w14:textId="03CBBC6D" w:rsidR="00CA1971" w:rsidRDefault="00CA1971" w:rsidP="00CA1971">
      <w:pPr>
        <w:pStyle w:val="BodyText"/>
        <w:spacing w:line="276" w:lineRule="auto"/>
        <w:ind w:left="720"/>
        <w:rPr>
          <w:rFonts w:cs="Arial"/>
        </w:rPr>
      </w:pPr>
      <w:r w:rsidRPr="004652F0">
        <w:rPr>
          <w:rFonts w:cs="Arial"/>
          <w:bCs/>
          <w:szCs w:val="24"/>
          <w:lang w:val="en-US"/>
        </w:rPr>
        <w:t>Newly incarcerated individuals are assigned prison location, demographic and risk behavior characteristics, and HCV infection history based on estimated probability distributions as detailed in</w:t>
      </w:r>
      <w:r>
        <w:rPr>
          <w:rFonts w:cs="Arial"/>
          <w:bCs/>
          <w:szCs w:val="24"/>
          <w:lang w:val="en-US"/>
        </w:rPr>
        <w:t xml:space="preserve"> </w:t>
      </w:r>
      <w:r w:rsidR="00593785">
        <w:rPr>
          <w:rFonts w:cs="Arial"/>
          <w:bCs/>
          <w:szCs w:val="24"/>
          <w:lang w:val="en-US"/>
        </w:rPr>
        <w:t>(Table S4)</w:t>
      </w:r>
      <w:r>
        <w:rPr>
          <w:rFonts w:cs="Arial"/>
          <w:bCs/>
          <w:szCs w:val="24"/>
          <w:lang w:val="en-US"/>
        </w:rPr>
        <w:t>.</w:t>
      </w:r>
    </w:p>
    <w:p w14:paraId="5154F00D" w14:textId="6E8E6A3B" w:rsidR="00CA1971" w:rsidRDefault="00CA1971" w:rsidP="00CA1971">
      <w:pPr>
        <w:pStyle w:val="BodyText"/>
        <w:numPr>
          <w:ilvl w:val="0"/>
          <w:numId w:val="1"/>
        </w:numPr>
        <w:spacing w:line="276" w:lineRule="auto"/>
        <w:rPr>
          <w:rFonts w:cs="Arial"/>
        </w:rPr>
      </w:pPr>
      <w:r>
        <w:rPr>
          <w:rFonts w:cs="Arial"/>
        </w:rPr>
        <w:t>The model then goes through every incarcerated individual to apply in-prison events.</w:t>
      </w:r>
    </w:p>
    <w:p w14:paraId="33828878" w14:textId="77777777" w:rsidR="002A40CD" w:rsidRPr="00CA1971" w:rsidRDefault="002A40CD" w:rsidP="002A40CD">
      <w:pPr>
        <w:pStyle w:val="BodyText"/>
        <w:numPr>
          <w:ilvl w:val="1"/>
          <w:numId w:val="1"/>
        </w:numPr>
        <w:spacing w:line="276" w:lineRule="auto"/>
        <w:rPr>
          <w:rFonts w:cs="Arial"/>
        </w:rPr>
      </w:pPr>
      <w:r>
        <w:rPr>
          <w:rFonts w:cs="Arial"/>
        </w:rPr>
        <w:t xml:space="preserve">For each individual, an event </w:t>
      </w:r>
      <w:r>
        <w:rPr>
          <w:rFonts w:cs="Arial"/>
          <w:bCs/>
          <w:szCs w:val="24"/>
          <w:lang w:val="en-US"/>
        </w:rPr>
        <w:t>probability for each of the 23</w:t>
      </w:r>
      <w:r w:rsidRPr="004652F0">
        <w:rPr>
          <w:rFonts w:cs="Arial"/>
          <w:bCs/>
          <w:szCs w:val="24"/>
          <w:lang w:val="en-US"/>
        </w:rPr>
        <w:t xml:space="preserve"> events is assigned </w:t>
      </w:r>
      <w:r>
        <w:rPr>
          <w:rFonts w:cs="Arial"/>
          <w:bCs/>
          <w:szCs w:val="24"/>
          <w:lang w:val="en-US"/>
        </w:rPr>
        <w:t>using the</w:t>
      </w:r>
      <w:r w:rsidRPr="004652F0">
        <w:rPr>
          <w:rFonts w:cs="Arial"/>
          <w:bCs/>
          <w:szCs w:val="24"/>
          <w:lang w:val="en-US"/>
        </w:rPr>
        <w:t xml:space="preserve"> specified distributions, dependent on the current characteristics of the individual</w:t>
      </w:r>
      <w:r>
        <w:rPr>
          <w:rFonts w:cs="Arial"/>
          <w:bCs/>
          <w:szCs w:val="24"/>
          <w:lang w:val="en-US"/>
        </w:rPr>
        <w:t>.</w:t>
      </w:r>
    </w:p>
    <w:p w14:paraId="31BA351E" w14:textId="77777777" w:rsidR="002A40CD" w:rsidRPr="002A40CD" w:rsidRDefault="002A40CD" w:rsidP="002A40CD">
      <w:pPr>
        <w:pStyle w:val="BodyText"/>
        <w:numPr>
          <w:ilvl w:val="1"/>
          <w:numId w:val="1"/>
        </w:numPr>
        <w:spacing w:line="276" w:lineRule="auto"/>
        <w:rPr>
          <w:rFonts w:cs="Arial"/>
        </w:rPr>
      </w:pPr>
      <w:r>
        <w:rPr>
          <w:rFonts w:cs="Arial"/>
          <w:bCs/>
          <w:szCs w:val="24"/>
          <w:lang w:val="en-US"/>
        </w:rPr>
        <w:t xml:space="preserve">Based on each event probability, the </w:t>
      </w:r>
      <w:r w:rsidRPr="002A40CD">
        <w:rPr>
          <w:rFonts w:cs="Arial"/>
          <w:bCs/>
          <w:szCs w:val="24"/>
          <w:lang w:val="en-US"/>
        </w:rPr>
        <w:t>occurrence of each event is then set by drawing from a binomial distribution. This sets whether an event will be performed or not for this particular time step in the model.</w:t>
      </w:r>
    </w:p>
    <w:p w14:paraId="4F948B5A" w14:textId="77777777" w:rsidR="002A40CD" w:rsidRDefault="002A40CD" w:rsidP="002A40CD">
      <w:pPr>
        <w:pStyle w:val="BodyText"/>
        <w:numPr>
          <w:ilvl w:val="1"/>
          <w:numId w:val="1"/>
        </w:numPr>
        <w:spacing w:line="276" w:lineRule="auto"/>
        <w:rPr>
          <w:rFonts w:cs="Arial"/>
        </w:rPr>
      </w:pPr>
      <w:r>
        <w:rPr>
          <w:rFonts w:cs="Arial"/>
          <w:bCs/>
          <w:szCs w:val="24"/>
          <w:lang w:val="en-US"/>
        </w:rPr>
        <w:t xml:space="preserve">Events </w:t>
      </w:r>
      <w:r w:rsidRPr="002A40CD">
        <w:rPr>
          <w:rFonts w:cs="Arial"/>
          <w:bCs/>
          <w:szCs w:val="24"/>
          <w:lang w:val="en-US"/>
        </w:rPr>
        <w:t xml:space="preserve">set to occur are then performed in a stochastic order until all occurring events are executed or a </w:t>
      </w:r>
      <w:r w:rsidRPr="002A40CD">
        <w:rPr>
          <w:rFonts w:cs="Arial"/>
          <w:bCs/>
          <w:i/>
          <w:szCs w:val="24"/>
          <w:lang w:val="en-US"/>
        </w:rPr>
        <w:t>death</w:t>
      </w:r>
      <w:r w:rsidRPr="002A40CD">
        <w:rPr>
          <w:rFonts w:cs="Arial"/>
          <w:bCs/>
          <w:szCs w:val="24"/>
          <w:lang w:val="en-US"/>
        </w:rPr>
        <w:t xml:space="preserve"> or </w:t>
      </w:r>
      <w:r w:rsidRPr="002A40CD">
        <w:rPr>
          <w:rFonts w:cs="Arial"/>
          <w:bCs/>
          <w:i/>
          <w:szCs w:val="24"/>
          <w:lang w:val="en-US"/>
        </w:rPr>
        <w:t>move out of prison</w:t>
      </w:r>
      <w:r w:rsidRPr="002A40CD">
        <w:rPr>
          <w:rFonts w:cs="Arial"/>
          <w:bCs/>
          <w:szCs w:val="24"/>
          <w:lang w:val="en-US"/>
        </w:rPr>
        <w:t xml:space="preserve"> event is executed, in which the individual agent is removed from the simulation.</w:t>
      </w:r>
    </w:p>
    <w:p w14:paraId="1A8E478D" w14:textId="0A4A3C2E" w:rsidR="00696A1E" w:rsidRDefault="00696A1E" w:rsidP="00CA1971">
      <w:pPr>
        <w:pStyle w:val="BodyText"/>
        <w:numPr>
          <w:ilvl w:val="0"/>
          <w:numId w:val="1"/>
        </w:numPr>
        <w:spacing w:line="276" w:lineRule="auto"/>
        <w:rPr>
          <w:rFonts w:cs="Arial"/>
        </w:rPr>
      </w:pPr>
      <w:r>
        <w:rPr>
          <w:rFonts w:cs="Arial"/>
        </w:rPr>
        <w:t xml:space="preserve">The model increments </w:t>
      </w:r>
      <w:bookmarkStart w:id="2" w:name="_GoBack"/>
      <w:bookmarkEnd w:id="2"/>
      <w:r>
        <w:rPr>
          <w:rFonts w:cs="Arial"/>
        </w:rPr>
        <w:t xml:space="preserve">simulation time </w:t>
      </w:r>
      <w:r w:rsidRPr="00696A1E">
        <w:rPr>
          <w:rFonts w:cs="Arial"/>
          <w:i/>
        </w:rPr>
        <w:t>t</w:t>
      </w:r>
      <w:r>
        <w:rPr>
          <w:rFonts w:cs="Arial"/>
        </w:rPr>
        <w:t xml:space="preserve"> by 1.</w:t>
      </w:r>
    </w:p>
    <w:p w14:paraId="688E3B36" w14:textId="5CE73B36" w:rsidR="002A40CD" w:rsidRDefault="002A40CD" w:rsidP="00CA1971">
      <w:pPr>
        <w:pStyle w:val="BodyText"/>
        <w:numPr>
          <w:ilvl w:val="0"/>
          <w:numId w:val="1"/>
        </w:numPr>
        <w:spacing w:line="276" w:lineRule="auto"/>
        <w:rPr>
          <w:rFonts w:cs="Arial"/>
        </w:rPr>
      </w:pPr>
      <w:r>
        <w:rPr>
          <w:rFonts w:cs="Arial"/>
        </w:rPr>
        <w:t xml:space="preserve">The model repeats steps 2 through to </w:t>
      </w:r>
      <w:r w:rsidR="00696A1E">
        <w:rPr>
          <w:rFonts w:cs="Arial"/>
        </w:rPr>
        <w:t>4</w:t>
      </w:r>
      <w:r>
        <w:rPr>
          <w:rFonts w:cs="Arial"/>
        </w:rPr>
        <w:t xml:space="preserve"> until </w:t>
      </w:r>
      <w:r w:rsidRPr="004652F0">
        <w:rPr>
          <w:rFonts w:cs="Arial"/>
          <w:bCs/>
          <w:szCs w:val="24"/>
          <w:lang w:val="en-US"/>
        </w:rPr>
        <w:t xml:space="preserve">simulated time </w:t>
      </w:r>
      <w:proofErr w:type="spellStart"/>
      <w:r w:rsidRPr="004652F0">
        <w:rPr>
          <w:rFonts w:cs="Arial"/>
          <w:bCs/>
          <w:i/>
          <w:szCs w:val="24"/>
          <w:lang w:val="en-US"/>
        </w:rPr>
        <w:t>T</w:t>
      </w:r>
      <w:r w:rsidRPr="004652F0">
        <w:rPr>
          <w:rFonts w:cs="Arial"/>
          <w:bCs/>
          <w:i/>
          <w:szCs w:val="24"/>
          <w:vertAlign w:val="subscript"/>
          <w:lang w:val="en-US"/>
        </w:rPr>
        <w:t>max</w:t>
      </w:r>
      <w:proofErr w:type="spellEnd"/>
      <w:r w:rsidRPr="004652F0">
        <w:rPr>
          <w:rFonts w:cs="Arial"/>
          <w:bCs/>
          <w:szCs w:val="24"/>
          <w:lang w:val="en-US"/>
        </w:rPr>
        <w:t xml:space="preserve"> is reached.</w:t>
      </w:r>
    </w:p>
    <w:p w14:paraId="0D0B4461" w14:textId="7E29A6DD" w:rsidR="00CA1971" w:rsidRDefault="002A40CD" w:rsidP="00AB0C95">
      <w:pPr>
        <w:pStyle w:val="BodyText"/>
        <w:spacing w:line="276" w:lineRule="auto"/>
        <w:rPr>
          <w:rFonts w:cs="Arial"/>
          <w:bCs/>
          <w:lang w:val="en-US"/>
        </w:rPr>
      </w:pPr>
      <w:r w:rsidRPr="004652F0">
        <w:rPr>
          <w:rFonts w:cs="Arial"/>
          <w:bCs/>
          <w:lang w:val="en-US"/>
        </w:rPr>
        <w:lastRenderedPageBreak/>
        <w:t>The model implements HCV infection as a by-product of the sharing injecting equipment event, with a per-event probability of 0.0057 (95 CI: 0.0032, 0.00105)</w:t>
      </w:r>
      <w:r>
        <w:rPr>
          <w:rFonts w:cs="Arial"/>
          <w:bCs/>
          <w:lang w:val="en-US"/>
        </w:rPr>
        <w:t xml:space="preserve"> [</w:t>
      </w:r>
      <w:r w:rsidRPr="002A40CD">
        <w:rPr>
          <w:rFonts w:cs="Arial"/>
          <w:bCs/>
          <w:highlight w:val="yellow"/>
          <w:lang w:val="en-US"/>
        </w:rPr>
        <w:t>Table XX</w:t>
      </w:r>
      <w:r w:rsidR="00884C81">
        <w:rPr>
          <w:rFonts w:cs="Arial"/>
          <w:bCs/>
          <w:lang w:val="en-US"/>
        </w:rPr>
        <w:t xml:space="preserve">] </w:t>
      </w:r>
      <w:r w:rsidR="00884C81">
        <w:rPr>
          <w:rFonts w:cs="Arial"/>
          <w:bCs/>
          <w:lang w:val="en-US"/>
        </w:rPr>
        <w:fldChar w:fldCharType="begin"/>
      </w:r>
      <w:r w:rsidR="00884C81">
        <w:rPr>
          <w:rFonts w:cs="Arial"/>
          <w:bCs/>
          <w:lang w:val="en-US"/>
        </w:rPr>
        <w:instrText xml:space="preserve"> ADDIN EN.CITE &lt;EndNote&gt;&lt;Cite&gt;&lt;Author&gt;Boelen&lt;/Author&gt;&lt;Year&gt;2014&lt;/Year&gt;&lt;RecNum&gt;27&lt;/RecNum&gt;&lt;DisplayText&gt;(20)&lt;/DisplayText&gt;&lt;record&gt;&lt;rec-number&gt;27&lt;/rec-number&gt;&lt;foreign-keys&gt;&lt;key app="EN" db-id="tzdr2w9av5fwwyetpstp2wpipt2raxepxedz" timestamp="1524572296"&gt;27&lt;/key&gt;&lt;/foreign-keys&gt;&lt;ref-type name="Journal Article"&gt;17&lt;/ref-type&gt;&lt;contributors&gt;&lt;authors&gt;&lt;author&gt;Boelen, Lies&lt;/author&gt;&lt;author&gt;Teutsch, Suzy&lt;/author&gt;&lt;author&gt;Wilson, David P&lt;/author&gt;&lt;author&gt;Dolan, Kate&lt;/author&gt;&lt;author&gt;Dore, Greg J&lt;/author&gt;&lt;author&gt;Lloyd, Andrew R&lt;/author&gt;&lt;author&gt;Luciani, Fabio&lt;/author&gt;&lt;author&gt;HITS investigators&lt;/author&gt;&lt;/authors&gt;&lt;/contributors&gt;&lt;titles&gt;&lt;title&gt;Per-event probability of hepatitis C infection during sharing of injecting equipment&lt;/title&gt;&lt;secondary-title&gt;PloS one&lt;/secondary-title&gt;&lt;/titles&gt;&lt;periodical&gt;&lt;full-title&gt;PloS one&lt;/full-title&gt;&lt;/periodical&gt;&lt;pages&gt;e100749&lt;/pages&gt;&lt;volume&gt;9&lt;/volume&gt;&lt;number&gt;7&lt;/number&gt;&lt;dates&gt;&lt;year&gt;2014&lt;/year&gt;&lt;/dates&gt;&lt;isbn&gt;1932-6203&lt;/isbn&gt;&lt;urls&gt;&lt;/urls&gt;&lt;/record&gt;&lt;/Cite&gt;&lt;/EndNote&gt;</w:instrText>
      </w:r>
      <w:r w:rsidR="00884C81">
        <w:rPr>
          <w:rFonts w:cs="Arial"/>
          <w:bCs/>
          <w:lang w:val="en-US"/>
        </w:rPr>
        <w:fldChar w:fldCharType="separate"/>
      </w:r>
      <w:r w:rsidR="00884C81">
        <w:rPr>
          <w:rFonts w:cs="Arial"/>
          <w:bCs/>
          <w:noProof/>
          <w:lang w:val="en-US"/>
        </w:rPr>
        <w:t>(20)</w:t>
      </w:r>
      <w:r w:rsidR="00884C81">
        <w:rPr>
          <w:rFonts w:cs="Arial"/>
          <w:bCs/>
          <w:lang w:val="en-US"/>
        </w:rPr>
        <w:fldChar w:fldCharType="end"/>
      </w:r>
      <w:r>
        <w:rPr>
          <w:rFonts w:cs="Arial"/>
          <w:bCs/>
          <w:lang w:val="en-US"/>
        </w:rPr>
        <w:t>, with</w:t>
      </w:r>
      <w:r w:rsidRPr="004652F0">
        <w:rPr>
          <w:rFonts w:cs="Arial"/>
          <w:bCs/>
          <w:lang w:val="en-US"/>
        </w:rPr>
        <w:t xml:space="preserve"> HCV transmission considered only among </w:t>
      </w:r>
      <w:r>
        <w:rPr>
          <w:rFonts w:cs="Arial"/>
          <w:bCs/>
          <w:lang w:val="en-US"/>
        </w:rPr>
        <w:t>injecting individuals in the same prison location</w:t>
      </w:r>
      <w:r w:rsidRPr="004652F0">
        <w:rPr>
          <w:rFonts w:cs="Arial"/>
          <w:bCs/>
          <w:lang w:val="en-US"/>
        </w:rPr>
        <w:t>. This assumption was based on the fact that there are rare HCV infection episodes identified among individuals who deny IDU</w:t>
      </w:r>
      <w:r w:rsidR="00884C81">
        <w:rPr>
          <w:rFonts w:cs="Arial"/>
          <w:bCs/>
          <w:lang w:val="en-US"/>
        </w:rPr>
        <w:t xml:space="preserve"> </w:t>
      </w:r>
      <w:r w:rsidR="00884C81">
        <w:rPr>
          <w:rFonts w:cs="Arial"/>
          <w:bCs/>
          <w:lang w:val="en-US"/>
        </w:rPr>
        <w:fldChar w:fldCharType="begin"/>
      </w:r>
      <w:r w:rsidR="00884C81">
        <w:rPr>
          <w:rFonts w:cs="Arial"/>
          <w:bCs/>
          <w:lang w:val="en-US"/>
        </w:rPr>
        <w:instrText xml:space="preserve"> ADDIN EN.CITE &lt;EndNote&gt;&lt;Cite&gt;&lt;Author&gt;Roux&lt;/Author&gt;&lt;Year&gt;2014&lt;/Year&gt;&lt;RecNum&gt;28&lt;/RecNum&gt;&lt;DisplayText&gt;(21, 22)&lt;/DisplayText&gt;&lt;record&gt;&lt;rec-number&gt;28&lt;/rec-number&gt;&lt;foreign-keys&gt;&lt;key app="EN" db-id="tzdr2w9av5fwwyetpstp2wpipt2raxepxedz" timestamp="1524572367"&gt;28&lt;/key&gt;&lt;/foreign-keys&gt;&lt;ref-type name="Journal Article"&gt;17&lt;/ref-type&gt;&lt;contributors&gt;&lt;authors&gt;&lt;author&gt;Roux, P&lt;/author&gt;&lt;author&gt;Sagaon-Teyssier, L&lt;/author&gt;&lt;author&gt;Lions, C&lt;/author&gt;&lt;author&gt;Fugon, L&lt;/author&gt;&lt;author&gt;Verger, P&lt;/author&gt;&lt;author&gt;Carrieri, MP&lt;/author&gt;&lt;/authors&gt;&lt;/contributors&gt;&lt;titles&gt;&lt;title&gt;HCV seropositivity in inmates and in the general population: an averaging approach to establish priority prevention interventions&lt;/title&gt;&lt;secondary-title&gt;BMJ open&lt;/secondary-title&gt;&lt;/titles&gt;&lt;periodical&gt;&lt;full-title&gt;BMJ open&lt;/full-title&gt;&lt;/periodical&gt;&lt;pages&gt;e005694&lt;/pages&gt;&lt;volume&gt;4&lt;/volume&gt;&lt;number&gt;10&lt;/number&gt;&lt;dates&gt;&lt;year&gt;2014&lt;/year&gt;&lt;/dates&gt;&lt;isbn&gt;2044-6055&lt;/isbn&gt;&lt;urls&gt;&lt;/urls&gt;&lt;/record&gt;&lt;/Cite&gt;&lt;Cite&gt;&lt;Author&gt;Vescio&lt;/Author&gt;&lt;Year&gt;2008&lt;/Year&gt;&lt;RecNum&gt;14&lt;/RecNum&gt;&lt;record&gt;&lt;rec-number&gt;14&lt;/rec-number&gt;&lt;foreign-keys&gt;&lt;key app="EN" db-id="tzdr2w9av5fwwyetpstp2wpipt2raxepxedz" timestamp="1516078656"&gt;14&lt;/key&gt;&lt;/foreign-keys&gt;&lt;ref-type name="Journal Article"&gt;17&lt;/ref-type&gt;&lt;contributors&gt;&lt;authors&gt;&lt;author&gt;Vescio, MF&lt;/author&gt;&lt;author&gt;Longo, B&lt;/author&gt;&lt;author&gt;Babudieri, S&lt;/author&gt;&lt;author&gt;Starnini, G&lt;/author&gt;&lt;author&gt;Carbonara, S&lt;/author&gt;&lt;author&gt;Rezza, G&lt;/author&gt;&lt;author&gt;Monarca, R&lt;/author&gt;&lt;/authors&gt;&lt;/contributors&gt;&lt;titles&gt;&lt;title&gt;Correlates of hepatitis C virus seropositivity in prison inmates: a meta-analysis&lt;/title&gt;&lt;secondary-title&gt;Journal of Epidemiology &amp;amp; Community Health&lt;/secondary-title&gt;&lt;/titles&gt;&lt;periodical&gt;&lt;full-title&gt;Journal of Epidemiology &amp;amp; Community Health&lt;/full-title&gt;&lt;/periodical&gt;&lt;pages&gt;305-313&lt;/pages&gt;&lt;volume&gt;62&lt;/volume&gt;&lt;number&gt;4&lt;/number&gt;&lt;dates&gt;&lt;year&gt;2008&lt;/year&gt;&lt;/dates&gt;&lt;isbn&gt;0143-005X&lt;/isbn&gt;&lt;urls&gt;&lt;/urls&gt;&lt;/record&gt;&lt;/Cite&gt;&lt;/EndNote&gt;</w:instrText>
      </w:r>
      <w:r w:rsidR="00884C81">
        <w:rPr>
          <w:rFonts w:cs="Arial"/>
          <w:bCs/>
          <w:lang w:val="en-US"/>
        </w:rPr>
        <w:fldChar w:fldCharType="separate"/>
      </w:r>
      <w:r w:rsidR="00884C81">
        <w:rPr>
          <w:rFonts w:cs="Arial"/>
          <w:bCs/>
          <w:noProof/>
          <w:lang w:val="en-US"/>
        </w:rPr>
        <w:t>(21, 22)</w:t>
      </w:r>
      <w:r w:rsidR="00884C81">
        <w:rPr>
          <w:rFonts w:cs="Arial"/>
          <w:bCs/>
          <w:lang w:val="en-US"/>
        </w:rPr>
        <w:fldChar w:fldCharType="end"/>
      </w:r>
      <w:r>
        <w:rPr>
          <w:rFonts w:cs="Arial"/>
          <w:bCs/>
          <w:lang w:val="en-US"/>
        </w:rPr>
        <w:t xml:space="preserve">. </w:t>
      </w:r>
      <w:r w:rsidRPr="004652F0">
        <w:rPr>
          <w:rFonts w:cs="Arial"/>
          <w:bCs/>
          <w:lang w:val="en-US"/>
        </w:rPr>
        <w:t>All parame</w:t>
      </w:r>
      <w:r>
        <w:rPr>
          <w:rFonts w:cs="Arial"/>
          <w:bCs/>
          <w:lang w:val="en-US"/>
        </w:rPr>
        <w:t>ter values used in the model have</w:t>
      </w:r>
      <w:r w:rsidRPr="004652F0">
        <w:rPr>
          <w:rFonts w:cs="Arial"/>
          <w:bCs/>
          <w:lang w:val="en-US"/>
        </w:rPr>
        <w:t xml:space="preserve"> been normalized into probability values per day</w:t>
      </w:r>
      <w:r>
        <w:rPr>
          <w:rFonts w:cs="Arial"/>
          <w:bCs/>
          <w:lang w:val="en-US"/>
        </w:rPr>
        <w:t xml:space="preserve"> by dividing annual parameters by 365. A</w:t>
      </w:r>
      <w:r w:rsidRPr="004652F0">
        <w:rPr>
          <w:rFonts w:cs="Arial"/>
          <w:bCs/>
          <w:lang w:val="en-US"/>
        </w:rPr>
        <w:t>ll distributions used in the model were as implemented in th</w:t>
      </w:r>
      <w:r>
        <w:rPr>
          <w:rFonts w:cs="Arial"/>
          <w:bCs/>
          <w:lang w:val="en-US"/>
        </w:rPr>
        <w:t>e GNU scientific library (GSL)</w:t>
      </w:r>
      <w:r w:rsidR="00884C81">
        <w:rPr>
          <w:rFonts w:cs="Arial"/>
          <w:bCs/>
          <w:lang w:val="en-US"/>
        </w:rPr>
        <w:t xml:space="preserve"> </w:t>
      </w:r>
      <w:r w:rsidR="00884C81">
        <w:rPr>
          <w:rFonts w:cs="Arial"/>
          <w:bCs/>
          <w:lang w:val="en-US"/>
        </w:rPr>
        <w:fldChar w:fldCharType="begin"/>
      </w:r>
      <w:r w:rsidR="00884C81">
        <w:rPr>
          <w:rFonts w:cs="Arial"/>
          <w:bCs/>
          <w:lang w:val="en-US"/>
        </w:rPr>
        <w:instrText xml:space="preserve"> ADDIN EN.CITE &lt;EndNote&gt;&lt;Cite&gt;&lt;Author&gt;Gough&lt;/Author&gt;&lt;Year&gt;2009&lt;/Year&gt;&lt;RecNum&gt;30&lt;/RecNum&gt;&lt;DisplayText&gt;(23)&lt;/DisplayText&gt;&lt;record&gt;&lt;rec-number&gt;30&lt;/rec-number&gt;&lt;foreign-keys&gt;&lt;key app="EN" db-id="tzdr2w9av5fwwyetpstp2wpipt2raxepxedz" timestamp="1524572494"&gt;30&lt;/key&gt;&lt;/foreign-keys&gt;&lt;ref-type name="Book"&gt;6&lt;/ref-type&gt;&lt;contributors&gt;&lt;authors&gt;&lt;author&gt;Gough, Brian&lt;/author&gt;&lt;/authors&gt;&lt;/contributors&gt;&lt;titles&gt;&lt;title&gt;GNU scientific library reference manual&lt;/title&gt;&lt;/titles&gt;&lt;dates&gt;&lt;year&gt;2009&lt;/year&gt;&lt;/dates&gt;&lt;publisher&gt;Network Theory Ltd.&lt;/publisher&gt;&lt;isbn&gt;0954612078&lt;/isbn&gt;&lt;urls&gt;&lt;/urls&gt;&lt;/record&gt;&lt;/Cite&gt;&lt;/EndNote&gt;</w:instrText>
      </w:r>
      <w:r w:rsidR="00884C81">
        <w:rPr>
          <w:rFonts w:cs="Arial"/>
          <w:bCs/>
          <w:lang w:val="en-US"/>
        </w:rPr>
        <w:fldChar w:fldCharType="separate"/>
      </w:r>
      <w:r w:rsidR="00884C81">
        <w:rPr>
          <w:rFonts w:cs="Arial"/>
          <w:bCs/>
          <w:noProof/>
          <w:lang w:val="en-US"/>
        </w:rPr>
        <w:t>(23)</w:t>
      </w:r>
      <w:r w:rsidR="00884C81">
        <w:rPr>
          <w:rFonts w:cs="Arial"/>
          <w:bCs/>
          <w:lang w:val="en-US"/>
        </w:rPr>
        <w:fldChar w:fldCharType="end"/>
      </w:r>
      <w:r>
        <w:rPr>
          <w:rFonts w:cs="Arial"/>
          <w:bCs/>
          <w:lang w:val="en-US"/>
        </w:rPr>
        <w:t>.</w:t>
      </w:r>
    </w:p>
    <w:p w14:paraId="4122BF8E" w14:textId="0A8194AB" w:rsidR="002A40CD" w:rsidRPr="009A05C8" w:rsidRDefault="002A40CD" w:rsidP="00AB0C95">
      <w:pPr>
        <w:pStyle w:val="BodyText"/>
        <w:spacing w:line="276" w:lineRule="auto"/>
        <w:rPr>
          <w:rFonts w:cs="Arial"/>
          <w:bCs/>
          <w:szCs w:val="24"/>
          <w:lang w:val="en-US"/>
        </w:rPr>
      </w:pPr>
      <w:r w:rsidRPr="004652F0">
        <w:rPr>
          <w:rFonts w:cs="Arial"/>
        </w:rPr>
        <w:t xml:space="preserve">As in the reality of NSW prisons, DAA treatment </w:t>
      </w:r>
      <w:r>
        <w:rPr>
          <w:rFonts w:cs="Arial"/>
        </w:rPr>
        <w:t>implemented</w:t>
      </w:r>
      <w:r w:rsidRPr="004652F0">
        <w:rPr>
          <w:rFonts w:cs="Arial"/>
        </w:rPr>
        <w:t xml:space="preserve"> in</w:t>
      </w:r>
      <w:r>
        <w:rPr>
          <w:rFonts w:cs="Arial"/>
        </w:rPr>
        <w:t xml:space="preserve"> the</w:t>
      </w:r>
      <w:r w:rsidRPr="004652F0">
        <w:rPr>
          <w:rFonts w:cs="Arial"/>
        </w:rPr>
        <w:t xml:space="preserve"> </w:t>
      </w:r>
      <w:r>
        <w:rPr>
          <w:rFonts w:cs="Arial"/>
        </w:rPr>
        <w:t xml:space="preserve">model comes into effect only </w:t>
      </w:r>
      <w:r w:rsidRPr="004652F0">
        <w:rPr>
          <w:rFonts w:cs="Arial"/>
        </w:rPr>
        <w:t xml:space="preserve">from 2014 onwards, with </w:t>
      </w:r>
      <w:r>
        <w:rPr>
          <w:rFonts w:cs="Arial"/>
          <w:i/>
        </w:rPr>
        <w:t>n=</w:t>
      </w:r>
      <w:r w:rsidRPr="004652F0">
        <w:rPr>
          <w:rFonts w:cs="Arial"/>
        </w:rPr>
        <w:t xml:space="preserve">200 successful in-prison treatments between 2014 and 2016, </w:t>
      </w:r>
      <w:r w:rsidRPr="00A86CDB">
        <w:rPr>
          <w:rFonts w:cs="Arial"/>
          <w:i/>
        </w:rPr>
        <w:t>n</w:t>
      </w:r>
      <w:r>
        <w:rPr>
          <w:rFonts w:cs="Arial"/>
        </w:rPr>
        <w:t>=</w:t>
      </w:r>
      <w:r w:rsidRPr="004652F0">
        <w:rPr>
          <w:rFonts w:cs="Arial"/>
        </w:rPr>
        <w:t xml:space="preserve">700 between 2016 and 2017, and </w:t>
      </w:r>
      <w:r>
        <w:rPr>
          <w:rFonts w:cs="Arial"/>
          <w:i/>
        </w:rPr>
        <w:t>n=</w:t>
      </w:r>
      <w:r w:rsidRPr="004652F0">
        <w:rPr>
          <w:rFonts w:cs="Arial"/>
        </w:rPr>
        <w:t>1000 between 2017 and 2018</w:t>
      </w:r>
      <w:r w:rsidR="00884C81">
        <w:rPr>
          <w:rFonts w:cs="Arial"/>
        </w:rPr>
        <w:t xml:space="preserve"> </w:t>
      </w:r>
      <w:r w:rsidR="00884C81">
        <w:rPr>
          <w:rFonts w:cs="Arial"/>
        </w:rPr>
        <w:fldChar w:fldCharType="begin"/>
      </w:r>
      <w:r w:rsidR="00884C81">
        <w:rPr>
          <w:rFonts w:cs="Arial"/>
        </w:rPr>
        <w:instrText xml:space="preserve"> ADDIN EN.CITE &lt;EndNote&gt;&lt;Cite&gt;&lt;Author&gt;Lloyd&lt;/Author&gt;&lt;Year&gt;2015&lt;/Year&gt;&lt;RecNum&gt;64&lt;/RecNum&gt;&lt;DisplayText&gt;(24)&lt;/DisplayText&gt;&lt;record&gt;&lt;rec-number&gt;64&lt;/rec-number&gt;&lt;foreign-keys&gt;&lt;key app="EN" db-id="tzdr2w9av5fwwyetpstp2wpipt2raxepxedz" timestamp="1524643254"&gt;64&lt;/key&gt;&lt;/foreign-keys&gt;&lt;ref-type name="Personal Communication"&gt;26&lt;/ref-type&gt;&lt;contributors&gt;&lt;authors&gt;&lt;author&gt;Lloyd, Andrew R&lt;/author&gt;&lt;/authors&gt;&lt;/contributors&gt;&lt;titles&gt;&lt;title&gt;Personal Communication&lt;/title&gt;&lt;/titles&gt;&lt;dates&gt;&lt;year&gt;2015&lt;/year&gt;&lt;/dates&gt;&lt;urls&gt;&lt;/urls&gt;&lt;/record&gt;&lt;/Cite&gt;&lt;/EndNote&gt;</w:instrText>
      </w:r>
      <w:r w:rsidR="00884C81">
        <w:rPr>
          <w:rFonts w:cs="Arial"/>
        </w:rPr>
        <w:fldChar w:fldCharType="separate"/>
      </w:r>
      <w:r w:rsidR="00884C81">
        <w:rPr>
          <w:rFonts w:cs="Arial"/>
          <w:noProof/>
        </w:rPr>
        <w:t>(24)</w:t>
      </w:r>
      <w:r w:rsidR="00884C81">
        <w:rPr>
          <w:rFonts w:cs="Arial"/>
        </w:rPr>
        <w:fldChar w:fldCharType="end"/>
      </w:r>
      <w:r>
        <w:rPr>
          <w:rFonts w:cs="Arial"/>
        </w:rPr>
        <w:t>.</w:t>
      </w:r>
      <w:r w:rsidRPr="002A40CD">
        <w:rPr>
          <w:rFonts w:cs="Arial"/>
        </w:rPr>
        <w:t xml:space="preserve"> </w:t>
      </w:r>
      <w:r w:rsidRPr="004652F0">
        <w:rPr>
          <w:rFonts w:cs="Arial"/>
        </w:rPr>
        <w:t xml:space="preserve">Similarly, OST was incorporated in the simulations from 2015 onwards, with </w:t>
      </w:r>
      <w:r w:rsidRPr="00A86CDB">
        <w:rPr>
          <w:rFonts w:cs="Arial"/>
          <w:i/>
        </w:rPr>
        <w:t>n</w:t>
      </w:r>
      <w:r>
        <w:rPr>
          <w:rFonts w:cs="Arial"/>
        </w:rPr>
        <w:t>=</w:t>
      </w:r>
      <w:r w:rsidRPr="004652F0">
        <w:rPr>
          <w:rFonts w:cs="Arial"/>
        </w:rPr>
        <w:t>1400 incarcerated individuals undergoing OST annually between 2015 and 2017</w:t>
      </w:r>
      <w:r w:rsidR="00884C81">
        <w:rPr>
          <w:rFonts w:cs="Arial"/>
        </w:rPr>
        <w:t xml:space="preserve"> </w:t>
      </w:r>
      <w:r w:rsidR="00884C81">
        <w:rPr>
          <w:rFonts w:cs="Arial"/>
        </w:rPr>
        <w:fldChar w:fldCharType="begin"/>
      </w:r>
      <w:r w:rsidR="00884C81">
        <w:rPr>
          <w:rFonts w:cs="Arial"/>
        </w:rPr>
        <w:instrText xml:space="preserve"> ADDIN EN.CITE &lt;EndNote&gt;&lt;Cite&gt;&lt;Author&gt;Lloyd&lt;/Author&gt;&lt;Year&gt;2015&lt;/Year&gt;&lt;RecNum&gt;64&lt;/RecNum&gt;&lt;DisplayText&gt;(24)&lt;/DisplayText&gt;&lt;record&gt;&lt;rec-number&gt;64&lt;/rec-number&gt;&lt;foreign-keys&gt;&lt;key app="EN" db-id="tzdr2w9av5fwwyetpstp2wpipt2raxepxedz" timestamp="1524643254"&gt;64&lt;/key&gt;&lt;/foreign-keys&gt;&lt;ref-type name="Personal Communication"&gt;26&lt;/ref-type&gt;&lt;contributors&gt;&lt;authors&gt;&lt;author&gt;Lloyd, Andrew R&lt;/author&gt;&lt;/authors&gt;&lt;/contributors&gt;&lt;titles&gt;&lt;title&gt;Personal Communication&lt;/title&gt;&lt;/titles&gt;&lt;dates&gt;&lt;year&gt;2015&lt;/year&gt;&lt;/dates&gt;&lt;urls&gt;&lt;/urls&gt;&lt;/record&gt;&lt;/Cite&gt;&lt;/EndNote&gt;</w:instrText>
      </w:r>
      <w:r w:rsidR="00884C81">
        <w:rPr>
          <w:rFonts w:cs="Arial"/>
        </w:rPr>
        <w:fldChar w:fldCharType="separate"/>
      </w:r>
      <w:r w:rsidR="00884C81">
        <w:rPr>
          <w:rFonts w:cs="Arial"/>
          <w:noProof/>
        </w:rPr>
        <w:t>(24)</w:t>
      </w:r>
      <w:r w:rsidR="00884C81">
        <w:rPr>
          <w:rFonts w:cs="Arial"/>
        </w:rPr>
        <w:fldChar w:fldCharType="end"/>
      </w:r>
      <w:r>
        <w:rPr>
          <w:rFonts w:cs="Arial"/>
        </w:rPr>
        <w:t xml:space="preserve">. </w:t>
      </w:r>
      <w:r w:rsidRPr="00855488">
        <w:rPr>
          <w:rFonts w:cs="Arial"/>
        </w:rPr>
        <w:t>From 2018 (for DAA) and 2017 (OST) onwards, the model maintains the number of participants for each prevention strategy as the status quo.</w:t>
      </w:r>
    </w:p>
    <w:p w14:paraId="7027E9BE" w14:textId="316F7171" w:rsidR="009A05C8" w:rsidRDefault="009A05C8" w:rsidP="00AB0C95">
      <w:pPr>
        <w:pStyle w:val="BodyText"/>
        <w:spacing w:line="276" w:lineRule="auto"/>
        <w:rPr>
          <w:rFonts w:cs="Arial"/>
          <w:bCs/>
          <w:szCs w:val="24"/>
          <w:lang w:val="en-US"/>
        </w:rPr>
      </w:pPr>
    </w:p>
    <w:p w14:paraId="0C7E57E4" w14:textId="77777777" w:rsidR="00ED435F" w:rsidRDefault="00ED435F" w:rsidP="00AB0C95">
      <w:pPr>
        <w:pStyle w:val="BodyText"/>
        <w:spacing w:line="276" w:lineRule="auto"/>
        <w:rPr>
          <w:rFonts w:cs="Arial"/>
          <w:bCs/>
          <w:szCs w:val="24"/>
          <w:lang w:val="en-US"/>
        </w:rPr>
        <w:sectPr w:rsidR="00ED435F" w:rsidSect="00223666">
          <w:pgSz w:w="11900" w:h="16840"/>
          <w:pgMar w:top="1440" w:right="1800" w:bottom="1440" w:left="1800" w:header="708" w:footer="708" w:gutter="0"/>
          <w:cols w:space="708"/>
          <w:docGrid w:linePitch="360"/>
        </w:sectPr>
      </w:pPr>
    </w:p>
    <w:p w14:paraId="6B672A8D" w14:textId="0849E11E" w:rsidR="00ED435F" w:rsidRPr="00BA3DBA" w:rsidRDefault="00ED435F" w:rsidP="00ED435F">
      <w:pPr>
        <w:pStyle w:val="Caption"/>
        <w:keepNext/>
        <w:rPr>
          <w:rFonts w:cs="Arial"/>
          <w:sz w:val="22"/>
          <w:szCs w:val="22"/>
          <w:lang w:val="en-US"/>
        </w:rPr>
      </w:pPr>
      <w:bookmarkStart w:id="3" w:name="_Toc335864019"/>
      <w:r w:rsidRPr="000E5EDB">
        <w:rPr>
          <w:b/>
          <w:sz w:val="22"/>
          <w:szCs w:val="22"/>
        </w:rPr>
        <w:lastRenderedPageBreak/>
        <w:t xml:space="preserve">Table </w:t>
      </w:r>
      <w:r>
        <w:rPr>
          <w:b/>
          <w:sz w:val="22"/>
          <w:szCs w:val="22"/>
        </w:rPr>
        <w:t>S3</w:t>
      </w:r>
      <w:r w:rsidRPr="000E5EDB">
        <w:rPr>
          <w:b/>
          <w:sz w:val="22"/>
          <w:szCs w:val="22"/>
        </w:rPr>
        <w:t xml:space="preserve">. </w:t>
      </w:r>
      <w:r w:rsidRPr="000E5EDB">
        <w:rPr>
          <w:rFonts w:cs="Arial"/>
          <w:sz w:val="22"/>
          <w:szCs w:val="22"/>
          <w:lang w:val="en-US"/>
        </w:rPr>
        <w:t>Initial</w:t>
      </w:r>
      <w:r>
        <w:rPr>
          <w:rFonts w:cs="Arial"/>
          <w:sz w:val="22"/>
          <w:szCs w:val="22"/>
          <w:lang w:val="en-US"/>
        </w:rPr>
        <w:t xml:space="preserve"> p</w:t>
      </w:r>
      <w:r w:rsidRPr="004652F0">
        <w:rPr>
          <w:rFonts w:cs="Arial"/>
          <w:sz w:val="22"/>
          <w:szCs w:val="22"/>
          <w:lang w:val="en-US"/>
        </w:rPr>
        <w:t xml:space="preserve">opulation values utilized for </w:t>
      </w:r>
      <w:r>
        <w:rPr>
          <w:rFonts w:cs="Arial"/>
          <w:sz w:val="22"/>
          <w:szCs w:val="22"/>
          <w:lang w:val="en-US"/>
        </w:rPr>
        <w:t>pertaining to</w:t>
      </w:r>
      <w:r w:rsidRPr="004652F0">
        <w:rPr>
          <w:rFonts w:cs="Arial"/>
          <w:sz w:val="22"/>
          <w:szCs w:val="22"/>
          <w:lang w:val="en-US"/>
        </w:rPr>
        <w:t xml:space="preserve"> the community-based subsets</w:t>
      </w:r>
      <w:r>
        <w:rPr>
          <w:rFonts w:cs="Arial"/>
          <w:sz w:val="22"/>
          <w:szCs w:val="22"/>
          <w:lang w:val="en-US"/>
        </w:rPr>
        <w:t xml:space="preserve"> estimated from in 2005</w:t>
      </w:r>
      <w:r w:rsidRPr="004652F0">
        <w:rPr>
          <w:rFonts w:cs="Arial"/>
          <w:sz w:val="22"/>
          <w:szCs w:val="22"/>
          <w:lang w:val="en-US"/>
        </w:rPr>
        <w:t xml:space="preserve">. Population values were estimated according to characteristics: IDU, HCV status and </w:t>
      </w:r>
      <w:bookmarkEnd w:id="3"/>
      <w:r>
        <w:rPr>
          <w:rFonts w:cs="Arial"/>
          <w:sz w:val="22"/>
          <w:szCs w:val="22"/>
          <w:lang w:val="en-US"/>
        </w:rPr>
        <w:t xml:space="preserve">indigenous status. </w:t>
      </w:r>
    </w:p>
    <w:tbl>
      <w:tblPr>
        <w:tblStyle w:val="TableGrid"/>
        <w:tblW w:w="0" w:type="auto"/>
        <w:tblLayout w:type="fixed"/>
        <w:tblLook w:val="04A0" w:firstRow="1" w:lastRow="0" w:firstColumn="1" w:lastColumn="0" w:noHBand="0" w:noVBand="1"/>
      </w:tblPr>
      <w:tblGrid>
        <w:gridCol w:w="1384"/>
        <w:gridCol w:w="1701"/>
        <w:gridCol w:w="1843"/>
        <w:gridCol w:w="2126"/>
        <w:gridCol w:w="1985"/>
        <w:gridCol w:w="1842"/>
        <w:gridCol w:w="1701"/>
        <w:gridCol w:w="1592"/>
      </w:tblGrid>
      <w:tr w:rsidR="00ED435F" w14:paraId="322C9C1D" w14:textId="77777777" w:rsidTr="00A23ED5">
        <w:tc>
          <w:tcPr>
            <w:tcW w:w="1384" w:type="dxa"/>
            <w:tcBorders>
              <w:left w:val="single" w:sz="4" w:space="0" w:color="FFFFFF"/>
              <w:right w:val="single" w:sz="4" w:space="0" w:color="FFFFFF"/>
            </w:tcBorders>
          </w:tcPr>
          <w:p w14:paraId="6FD851AA" w14:textId="77777777" w:rsidR="00ED435F" w:rsidRPr="00731BBB" w:rsidRDefault="00ED435F" w:rsidP="00A23ED5">
            <w:pPr>
              <w:pStyle w:val="BodyText3"/>
              <w:spacing w:line="360" w:lineRule="auto"/>
              <w:rPr>
                <w:rFonts w:ascii="Arial" w:hAnsi="Arial"/>
                <w:b/>
                <w:sz w:val="20"/>
                <w:szCs w:val="20"/>
              </w:rPr>
            </w:pPr>
          </w:p>
        </w:tc>
        <w:tc>
          <w:tcPr>
            <w:tcW w:w="1701" w:type="dxa"/>
            <w:tcBorders>
              <w:left w:val="single" w:sz="4" w:space="0" w:color="FFFFFF"/>
              <w:right w:val="single" w:sz="4" w:space="0" w:color="FFFFFF"/>
            </w:tcBorders>
          </w:tcPr>
          <w:p w14:paraId="58C1DD12" w14:textId="77777777" w:rsidR="00ED435F" w:rsidRPr="00731BBB" w:rsidRDefault="00ED435F" w:rsidP="00A23ED5">
            <w:pPr>
              <w:pStyle w:val="BodyText3"/>
              <w:spacing w:line="360" w:lineRule="auto"/>
              <w:rPr>
                <w:rFonts w:ascii="Arial" w:hAnsi="Arial"/>
                <w:b/>
                <w:sz w:val="20"/>
                <w:szCs w:val="20"/>
              </w:rPr>
            </w:pPr>
            <w:r w:rsidRPr="00731BBB">
              <w:rPr>
                <w:rFonts w:ascii="Arial" w:hAnsi="Arial"/>
                <w:b/>
                <w:sz w:val="20"/>
                <w:szCs w:val="20"/>
              </w:rPr>
              <w:t>IDU HCV Ab+ RNA+</w:t>
            </w:r>
          </w:p>
          <w:p w14:paraId="204ACE30" w14:textId="35F54587" w:rsidR="00ED435F" w:rsidRPr="00731BBB" w:rsidRDefault="00D71E3D" w:rsidP="00A23ED5">
            <w:pPr>
              <w:pStyle w:val="BodyText3"/>
              <w:spacing w:line="360" w:lineRule="auto"/>
              <w:rPr>
                <w:rFonts w:ascii="Arial" w:hAnsi="Arial"/>
                <w:b/>
                <w:sz w:val="20"/>
                <w:szCs w:val="20"/>
              </w:rPr>
            </w:pPr>
            <w:r>
              <w:rPr>
                <w:rFonts w:ascii="Arial" w:hAnsi="Arial"/>
                <w:b/>
                <w:sz w:val="20"/>
                <w:szCs w:val="20"/>
              </w:rPr>
              <w:t>[</w:t>
            </w:r>
            <w:r w:rsidR="00ED435F" w:rsidRPr="00731BBB">
              <w:rPr>
                <w:rFonts w:ascii="Arial" w:hAnsi="Arial"/>
                <w:b/>
                <w:sz w:val="20"/>
                <w:szCs w:val="20"/>
              </w:rPr>
              <w:t>i</w:t>
            </w:r>
            <w:r>
              <w:rPr>
                <w:rFonts w:ascii="Arial" w:hAnsi="Arial"/>
                <w:b/>
                <w:sz w:val="20"/>
                <w:szCs w:val="20"/>
              </w:rPr>
              <w:t>ndigenous]</w:t>
            </w:r>
            <w:r w:rsidR="00ED435F" w:rsidRPr="00731BBB">
              <w:rPr>
                <w:rFonts w:ascii="Arial" w:hAnsi="Arial"/>
                <w:b/>
                <w:sz w:val="20"/>
                <w:szCs w:val="20"/>
              </w:rPr>
              <w:t xml:space="preserve"> </w:t>
            </w:r>
          </w:p>
        </w:tc>
        <w:tc>
          <w:tcPr>
            <w:tcW w:w="1843" w:type="dxa"/>
            <w:tcBorders>
              <w:left w:val="single" w:sz="4" w:space="0" w:color="FFFFFF"/>
              <w:right w:val="single" w:sz="4" w:space="0" w:color="FFFFFF"/>
            </w:tcBorders>
          </w:tcPr>
          <w:p w14:paraId="70D4C853" w14:textId="77777777" w:rsidR="00ED435F" w:rsidRPr="00731BBB" w:rsidRDefault="00ED435F" w:rsidP="00A23ED5">
            <w:pPr>
              <w:pStyle w:val="BodyText3"/>
              <w:spacing w:line="360" w:lineRule="auto"/>
              <w:rPr>
                <w:rFonts w:ascii="Arial" w:hAnsi="Arial"/>
                <w:b/>
                <w:sz w:val="20"/>
                <w:szCs w:val="20"/>
              </w:rPr>
            </w:pPr>
            <w:r w:rsidRPr="00731BBB">
              <w:rPr>
                <w:rFonts w:ascii="Arial" w:hAnsi="Arial"/>
                <w:b/>
                <w:sz w:val="20"/>
                <w:szCs w:val="20"/>
              </w:rPr>
              <w:t>IDU HCV Ab+ RNA-</w:t>
            </w:r>
          </w:p>
        </w:tc>
        <w:tc>
          <w:tcPr>
            <w:tcW w:w="2126" w:type="dxa"/>
            <w:tcBorders>
              <w:left w:val="single" w:sz="4" w:space="0" w:color="FFFFFF"/>
              <w:right w:val="single" w:sz="4" w:space="0" w:color="FFFFFF"/>
            </w:tcBorders>
          </w:tcPr>
          <w:p w14:paraId="2E15FD88" w14:textId="77777777" w:rsidR="00ED435F" w:rsidRPr="00731BBB" w:rsidRDefault="00ED435F" w:rsidP="00A23ED5">
            <w:pPr>
              <w:pStyle w:val="BodyText3"/>
              <w:spacing w:line="360" w:lineRule="auto"/>
              <w:rPr>
                <w:rFonts w:ascii="Arial" w:hAnsi="Arial"/>
                <w:b/>
                <w:sz w:val="20"/>
                <w:szCs w:val="20"/>
              </w:rPr>
            </w:pPr>
            <w:r w:rsidRPr="00731BBB">
              <w:rPr>
                <w:rFonts w:ascii="Arial" w:hAnsi="Arial"/>
                <w:b/>
                <w:sz w:val="20"/>
                <w:szCs w:val="20"/>
              </w:rPr>
              <w:t>IDU HCV Ab- RNA-</w:t>
            </w:r>
          </w:p>
        </w:tc>
        <w:tc>
          <w:tcPr>
            <w:tcW w:w="1985" w:type="dxa"/>
            <w:tcBorders>
              <w:left w:val="single" w:sz="4" w:space="0" w:color="FFFFFF"/>
              <w:right w:val="single" w:sz="4" w:space="0" w:color="FFFFFF"/>
            </w:tcBorders>
          </w:tcPr>
          <w:p w14:paraId="1CAC1B1B" w14:textId="77777777" w:rsidR="00ED435F" w:rsidRPr="00731BBB" w:rsidRDefault="00ED435F" w:rsidP="00A23ED5">
            <w:pPr>
              <w:pStyle w:val="BodyText3"/>
              <w:spacing w:line="360" w:lineRule="auto"/>
              <w:rPr>
                <w:rFonts w:ascii="Arial" w:hAnsi="Arial"/>
                <w:b/>
                <w:sz w:val="20"/>
                <w:szCs w:val="20"/>
              </w:rPr>
            </w:pPr>
            <w:r w:rsidRPr="00731BBB">
              <w:rPr>
                <w:rFonts w:ascii="Arial" w:hAnsi="Arial"/>
                <w:b/>
                <w:sz w:val="20"/>
                <w:szCs w:val="20"/>
              </w:rPr>
              <w:t>Non-IDU HCV Ab+ RNA+</w:t>
            </w:r>
          </w:p>
        </w:tc>
        <w:tc>
          <w:tcPr>
            <w:tcW w:w="1842" w:type="dxa"/>
            <w:tcBorders>
              <w:left w:val="single" w:sz="4" w:space="0" w:color="FFFFFF"/>
              <w:right w:val="single" w:sz="4" w:space="0" w:color="FFFFFF"/>
            </w:tcBorders>
          </w:tcPr>
          <w:p w14:paraId="1198A657" w14:textId="77777777" w:rsidR="00ED435F" w:rsidRPr="00731BBB" w:rsidRDefault="00ED435F" w:rsidP="00A23ED5">
            <w:pPr>
              <w:pStyle w:val="BodyText3"/>
              <w:spacing w:line="360" w:lineRule="auto"/>
              <w:rPr>
                <w:rFonts w:ascii="Arial" w:hAnsi="Arial"/>
                <w:b/>
                <w:sz w:val="20"/>
                <w:szCs w:val="20"/>
              </w:rPr>
            </w:pPr>
            <w:r w:rsidRPr="00731BBB">
              <w:rPr>
                <w:rFonts w:ascii="Arial" w:hAnsi="Arial"/>
                <w:b/>
                <w:sz w:val="20"/>
                <w:szCs w:val="20"/>
              </w:rPr>
              <w:t>Non-IDU HCV Ab+ RNA-</w:t>
            </w:r>
          </w:p>
        </w:tc>
        <w:tc>
          <w:tcPr>
            <w:tcW w:w="1701" w:type="dxa"/>
            <w:tcBorders>
              <w:left w:val="single" w:sz="4" w:space="0" w:color="FFFFFF"/>
              <w:right w:val="single" w:sz="4" w:space="0" w:color="FFFFFF"/>
            </w:tcBorders>
          </w:tcPr>
          <w:p w14:paraId="28320EAE" w14:textId="77777777" w:rsidR="00ED435F" w:rsidRPr="00731BBB" w:rsidRDefault="00ED435F" w:rsidP="00A23ED5">
            <w:pPr>
              <w:pStyle w:val="BodyText3"/>
              <w:spacing w:line="360" w:lineRule="auto"/>
              <w:rPr>
                <w:rFonts w:ascii="Arial" w:hAnsi="Arial"/>
                <w:b/>
                <w:sz w:val="20"/>
                <w:szCs w:val="20"/>
              </w:rPr>
            </w:pPr>
            <w:r w:rsidRPr="00731BBB">
              <w:rPr>
                <w:rFonts w:ascii="Arial" w:hAnsi="Arial"/>
                <w:b/>
                <w:sz w:val="20"/>
                <w:szCs w:val="20"/>
              </w:rPr>
              <w:t>Non-IDU HCV Ab- RNA-</w:t>
            </w:r>
          </w:p>
        </w:tc>
        <w:tc>
          <w:tcPr>
            <w:tcW w:w="1592" w:type="dxa"/>
            <w:tcBorders>
              <w:left w:val="single" w:sz="4" w:space="0" w:color="FFFFFF"/>
              <w:right w:val="single" w:sz="4" w:space="0" w:color="FFFFFF"/>
            </w:tcBorders>
          </w:tcPr>
          <w:p w14:paraId="2369F018" w14:textId="77777777" w:rsidR="00ED435F" w:rsidRPr="00731BBB" w:rsidRDefault="00ED435F" w:rsidP="00A23ED5">
            <w:pPr>
              <w:pStyle w:val="BodyText3"/>
              <w:spacing w:line="360" w:lineRule="auto"/>
              <w:rPr>
                <w:rFonts w:ascii="Arial" w:hAnsi="Arial"/>
                <w:b/>
                <w:sz w:val="20"/>
                <w:szCs w:val="20"/>
              </w:rPr>
            </w:pPr>
            <w:r w:rsidRPr="00731BBB">
              <w:rPr>
                <w:rFonts w:ascii="Arial" w:hAnsi="Arial"/>
                <w:b/>
                <w:sz w:val="20"/>
                <w:szCs w:val="20"/>
              </w:rPr>
              <w:t>Total</w:t>
            </w:r>
          </w:p>
        </w:tc>
      </w:tr>
      <w:tr w:rsidR="00ED435F" w14:paraId="5E3992F0" w14:textId="77777777" w:rsidTr="00A23ED5">
        <w:tc>
          <w:tcPr>
            <w:tcW w:w="1384" w:type="dxa"/>
            <w:tcBorders>
              <w:left w:val="single" w:sz="4" w:space="0" w:color="FFFFFF"/>
              <w:bottom w:val="single" w:sz="4" w:space="0" w:color="FFFFFF"/>
              <w:right w:val="single" w:sz="4" w:space="0" w:color="FFFFFF"/>
            </w:tcBorders>
          </w:tcPr>
          <w:p w14:paraId="746DE4BD" w14:textId="77777777" w:rsidR="00ED435F" w:rsidRPr="008A74DD" w:rsidRDefault="00ED435F" w:rsidP="00A23ED5">
            <w:pPr>
              <w:pStyle w:val="BodyText3"/>
              <w:spacing w:line="360" w:lineRule="auto"/>
              <w:rPr>
                <w:rFonts w:ascii="Arial" w:hAnsi="Arial"/>
                <w:sz w:val="20"/>
                <w:szCs w:val="20"/>
              </w:rPr>
            </w:pPr>
            <w:proofErr w:type="spellStart"/>
            <w:r>
              <w:rPr>
                <w:rFonts w:ascii="Arial" w:hAnsi="Arial"/>
                <w:sz w:val="20"/>
                <w:szCs w:val="20"/>
              </w:rPr>
              <w:t>Community</w:t>
            </w:r>
            <w:r w:rsidRPr="00B51381">
              <w:rPr>
                <w:vertAlign w:val="superscript"/>
              </w:rPr>
              <w:t>a</w:t>
            </w:r>
            <w:proofErr w:type="spellEnd"/>
          </w:p>
        </w:tc>
        <w:tc>
          <w:tcPr>
            <w:tcW w:w="1701" w:type="dxa"/>
            <w:tcBorders>
              <w:left w:val="single" w:sz="4" w:space="0" w:color="FFFFFF"/>
              <w:bottom w:val="single" w:sz="4" w:space="0" w:color="FFFFFF"/>
              <w:right w:val="single" w:sz="4" w:space="0" w:color="FFFFFF"/>
            </w:tcBorders>
          </w:tcPr>
          <w:p w14:paraId="36ED2F8E" w14:textId="5FE6E7BF" w:rsidR="00ED435F" w:rsidRPr="008A74DD" w:rsidRDefault="00D71E3D" w:rsidP="00A23ED5">
            <w:pPr>
              <w:pStyle w:val="BodyText3"/>
              <w:spacing w:line="360" w:lineRule="auto"/>
              <w:rPr>
                <w:rFonts w:ascii="Arial" w:hAnsi="Arial"/>
                <w:sz w:val="20"/>
                <w:szCs w:val="20"/>
              </w:rPr>
            </w:pPr>
            <w:r>
              <w:rPr>
                <w:rFonts w:ascii="Arial" w:hAnsi="Arial"/>
                <w:sz w:val="20"/>
                <w:szCs w:val="20"/>
              </w:rPr>
              <w:t>915,777 [</w:t>
            </w:r>
            <w:r w:rsidR="00ED435F">
              <w:rPr>
                <w:rFonts w:ascii="Arial" w:hAnsi="Arial"/>
                <w:sz w:val="20"/>
                <w:szCs w:val="20"/>
              </w:rPr>
              <w:t>278,241</w:t>
            </w:r>
            <w:r>
              <w:rPr>
                <w:rFonts w:ascii="Arial" w:hAnsi="Arial"/>
                <w:sz w:val="20"/>
                <w:szCs w:val="20"/>
              </w:rPr>
              <w:t>]</w:t>
            </w:r>
          </w:p>
        </w:tc>
        <w:tc>
          <w:tcPr>
            <w:tcW w:w="1843" w:type="dxa"/>
            <w:tcBorders>
              <w:left w:val="single" w:sz="4" w:space="0" w:color="FFFFFF"/>
              <w:bottom w:val="single" w:sz="4" w:space="0" w:color="FFFFFF"/>
              <w:right w:val="single" w:sz="4" w:space="0" w:color="FFFFFF"/>
            </w:tcBorders>
          </w:tcPr>
          <w:p w14:paraId="44462F08" w14:textId="515E3185" w:rsidR="00ED435F" w:rsidRPr="008A74DD" w:rsidRDefault="00ED435F" w:rsidP="00A23ED5">
            <w:pPr>
              <w:pStyle w:val="BodyText3"/>
              <w:spacing w:line="360" w:lineRule="auto"/>
              <w:rPr>
                <w:rFonts w:ascii="Arial" w:hAnsi="Arial"/>
                <w:sz w:val="20"/>
                <w:szCs w:val="20"/>
              </w:rPr>
            </w:pPr>
            <w:r>
              <w:rPr>
                <w:rFonts w:ascii="Arial" w:hAnsi="Arial"/>
                <w:sz w:val="20"/>
                <w:szCs w:val="20"/>
              </w:rPr>
              <w:t xml:space="preserve">216,939 </w:t>
            </w:r>
            <w:r w:rsidR="00D71E3D">
              <w:rPr>
                <w:rFonts w:ascii="Arial" w:hAnsi="Arial"/>
                <w:sz w:val="20"/>
                <w:szCs w:val="20"/>
              </w:rPr>
              <w:t>[</w:t>
            </w:r>
            <w:r>
              <w:rPr>
                <w:rFonts w:ascii="Arial" w:hAnsi="Arial"/>
                <w:sz w:val="20"/>
                <w:szCs w:val="20"/>
              </w:rPr>
              <w:t>57,556</w:t>
            </w:r>
            <w:r w:rsidR="00D71E3D">
              <w:rPr>
                <w:rFonts w:ascii="Arial" w:hAnsi="Arial"/>
                <w:sz w:val="20"/>
                <w:szCs w:val="20"/>
              </w:rPr>
              <w:t>]</w:t>
            </w:r>
          </w:p>
        </w:tc>
        <w:tc>
          <w:tcPr>
            <w:tcW w:w="2126" w:type="dxa"/>
            <w:tcBorders>
              <w:left w:val="single" w:sz="4" w:space="0" w:color="FFFFFF"/>
              <w:bottom w:val="single" w:sz="4" w:space="0" w:color="FFFFFF"/>
              <w:right w:val="single" w:sz="4" w:space="0" w:color="FFFFFF"/>
            </w:tcBorders>
          </w:tcPr>
          <w:p w14:paraId="53871495" w14:textId="72ED82B1" w:rsidR="00ED435F" w:rsidRPr="008A74DD" w:rsidRDefault="00ED435F" w:rsidP="00A23ED5">
            <w:pPr>
              <w:pStyle w:val="BodyText3"/>
              <w:spacing w:line="360" w:lineRule="auto"/>
              <w:rPr>
                <w:rFonts w:ascii="Arial" w:hAnsi="Arial"/>
                <w:sz w:val="20"/>
                <w:szCs w:val="20"/>
              </w:rPr>
            </w:pPr>
            <w:r>
              <w:rPr>
                <w:rFonts w:ascii="Arial" w:hAnsi="Arial"/>
                <w:sz w:val="20"/>
                <w:szCs w:val="20"/>
              </w:rPr>
              <w:t xml:space="preserve">1,572,259 </w:t>
            </w:r>
            <w:r w:rsidR="00D71E3D">
              <w:rPr>
                <w:rFonts w:ascii="Arial" w:hAnsi="Arial"/>
                <w:sz w:val="20"/>
                <w:szCs w:val="20"/>
              </w:rPr>
              <w:t>[</w:t>
            </w:r>
            <w:r>
              <w:rPr>
                <w:rFonts w:ascii="Arial" w:hAnsi="Arial"/>
                <w:sz w:val="20"/>
                <w:szCs w:val="20"/>
              </w:rPr>
              <w:t>485,550</w:t>
            </w:r>
            <w:r w:rsidR="00D71E3D">
              <w:rPr>
                <w:rFonts w:ascii="Arial" w:hAnsi="Arial"/>
                <w:sz w:val="20"/>
                <w:szCs w:val="20"/>
              </w:rPr>
              <w:t>]</w:t>
            </w:r>
          </w:p>
        </w:tc>
        <w:tc>
          <w:tcPr>
            <w:tcW w:w="1985" w:type="dxa"/>
            <w:tcBorders>
              <w:left w:val="single" w:sz="4" w:space="0" w:color="FFFFFF"/>
              <w:bottom w:val="single" w:sz="4" w:space="0" w:color="FFFFFF"/>
              <w:right w:val="single" w:sz="4" w:space="0" w:color="FFFFFF"/>
            </w:tcBorders>
          </w:tcPr>
          <w:p w14:paraId="002D6755" w14:textId="286835EE" w:rsidR="00ED435F" w:rsidRPr="008A74DD" w:rsidRDefault="00ED435F" w:rsidP="00A23ED5">
            <w:pPr>
              <w:pStyle w:val="BodyText3"/>
              <w:spacing w:line="360" w:lineRule="auto"/>
              <w:rPr>
                <w:rFonts w:ascii="Arial" w:hAnsi="Arial"/>
                <w:sz w:val="20"/>
                <w:szCs w:val="20"/>
              </w:rPr>
            </w:pPr>
            <w:r>
              <w:rPr>
                <w:rFonts w:ascii="Arial" w:hAnsi="Arial"/>
                <w:sz w:val="20"/>
                <w:szCs w:val="20"/>
              </w:rPr>
              <w:t xml:space="preserve">746,360 </w:t>
            </w:r>
            <w:r w:rsidR="00D71E3D">
              <w:rPr>
                <w:rFonts w:ascii="Arial" w:hAnsi="Arial"/>
                <w:sz w:val="20"/>
                <w:szCs w:val="20"/>
              </w:rPr>
              <w:t>[</w:t>
            </w:r>
            <w:r>
              <w:rPr>
                <w:rFonts w:ascii="Arial" w:hAnsi="Arial"/>
                <w:sz w:val="20"/>
                <w:szCs w:val="20"/>
              </w:rPr>
              <w:t>224,741</w:t>
            </w:r>
            <w:r w:rsidR="00D71E3D">
              <w:rPr>
                <w:rFonts w:ascii="Arial" w:hAnsi="Arial"/>
                <w:sz w:val="20"/>
                <w:szCs w:val="20"/>
              </w:rPr>
              <w:t>]</w:t>
            </w:r>
          </w:p>
        </w:tc>
        <w:tc>
          <w:tcPr>
            <w:tcW w:w="1842" w:type="dxa"/>
            <w:tcBorders>
              <w:left w:val="single" w:sz="4" w:space="0" w:color="FFFFFF"/>
              <w:bottom w:val="single" w:sz="4" w:space="0" w:color="FFFFFF"/>
              <w:right w:val="single" w:sz="4" w:space="0" w:color="FFFFFF"/>
            </w:tcBorders>
          </w:tcPr>
          <w:p w14:paraId="68E1DB21" w14:textId="390FA2C6" w:rsidR="00ED435F" w:rsidRPr="008A74DD" w:rsidRDefault="00ED435F" w:rsidP="00A23ED5">
            <w:pPr>
              <w:pStyle w:val="BodyText3"/>
              <w:spacing w:line="360" w:lineRule="auto"/>
              <w:rPr>
                <w:rFonts w:ascii="Arial" w:hAnsi="Arial"/>
                <w:sz w:val="20"/>
                <w:szCs w:val="20"/>
              </w:rPr>
            </w:pPr>
            <w:r>
              <w:rPr>
                <w:rFonts w:ascii="Arial" w:hAnsi="Arial"/>
                <w:sz w:val="20"/>
                <w:szCs w:val="20"/>
              </w:rPr>
              <w:t xml:space="preserve">174,585 </w:t>
            </w:r>
            <w:r w:rsidR="00D71E3D">
              <w:rPr>
                <w:rFonts w:ascii="Arial" w:hAnsi="Arial"/>
                <w:sz w:val="20"/>
                <w:szCs w:val="20"/>
              </w:rPr>
              <w:t>[</w:t>
            </w:r>
            <w:r>
              <w:rPr>
                <w:rFonts w:ascii="Arial" w:hAnsi="Arial"/>
                <w:sz w:val="20"/>
                <w:szCs w:val="20"/>
              </w:rPr>
              <w:t>44,181</w:t>
            </w:r>
            <w:r w:rsidR="00D71E3D">
              <w:rPr>
                <w:rFonts w:ascii="Arial" w:hAnsi="Arial"/>
                <w:sz w:val="20"/>
                <w:szCs w:val="20"/>
              </w:rPr>
              <w:t>]</w:t>
            </w:r>
          </w:p>
        </w:tc>
        <w:tc>
          <w:tcPr>
            <w:tcW w:w="1701" w:type="dxa"/>
            <w:tcBorders>
              <w:left w:val="single" w:sz="4" w:space="0" w:color="FFFFFF"/>
              <w:bottom w:val="single" w:sz="4" w:space="0" w:color="FFFFFF"/>
              <w:right w:val="single" w:sz="4" w:space="0" w:color="FFFFFF"/>
            </w:tcBorders>
          </w:tcPr>
          <w:p w14:paraId="3BA0641F" w14:textId="451D041C" w:rsidR="00ED435F" w:rsidRPr="008A74DD" w:rsidRDefault="00ED435F" w:rsidP="00A23ED5">
            <w:pPr>
              <w:pStyle w:val="BodyText3"/>
              <w:spacing w:line="360" w:lineRule="auto"/>
              <w:rPr>
                <w:rFonts w:ascii="Arial" w:hAnsi="Arial"/>
                <w:sz w:val="20"/>
                <w:szCs w:val="20"/>
              </w:rPr>
            </w:pPr>
            <w:r>
              <w:rPr>
                <w:rFonts w:ascii="Arial" w:hAnsi="Arial"/>
                <w:sz w:val="20"/>
                <w:szCs w:val="20"/>
              </w:rPr>
              <w:t xml:space="preserve">1,572,260 </w:t>
            </w:r>
            <w:r w:rsidR="00D71E3D">
              <w:rPr>
                <w:rFonts w:ascii="Arial" w:hAnsi="Arial"/>
                <w:sz w:val="20"/>
                <w:szCs w:val="20"/>
              </w:rPr>
              <w:t>[</w:t>
            </w:r>
            <w:r>
              <w:rPr>
                <w:rFonts w:ascii="Arial" w:hAnsi="Arial"/>
                <w:sz w:val="20"/>
                <w:szCs w:val="20"/>
              </w:rPr>
              <w:t>485,551</w:t>
            </w:r>
            <w:r w:rsidR="00D71E3D">
              <w:rPr>
                <w:rFonts w:ascii="Arial" w:hAnsi="Arial"/>
                <w:sz w:val="20"/>
                <w:szCs w:val="20"/>
              </w:rPr>
              <w:t>]</w:t>
            </w:r>
          </w:p>
        </w:tc>
        <w:tc>
          <w:tcPr>
            <w:tcW w:w="1592" w:type="dxa"/>
            <w:tcBorders>
              <w:left w:val="single" w:sz="4" w:space="0" w:color="FFFFFF"/>
              <w:bottom w:val="single" w:sz="4" w:space="0" w:color="FFFFFF"/>
              <w:right w:val="single" w:sz="4" w:space="0" w:color="FFFFFF"/>
            </w:tcBorders>
          </w:tcPr>
          <w:p w14:paraId="132DC70A" w14:textId="77777777" w:rsidR="00ED435F" w:rsidRPr="008A74DD" w:rsidRDefault="00ED435F" w:rsidP="00A23ED5">
            <w:pPr>
              <w:pStyle w:val="BodyText3"/>
              <w:spacing w:line="360" w:lineRule="auto"/>
              <w:rPr>
                <w:rFonts w:ascii="Arial" w:hAnsi="Arial"/>
                <w:sz w:val="20"/>
                <w:szCs w:val="20"/>
              </w:rPr>
            </w:pPr>
            <w:r>
              <w:rPr>
                <w:rFonts w:ascii="Arial" w:hAnsi="Arial"/>
                <w:sz w:val="20"/>
                <w:szCs w:val="20"/>
              </w:rPr>
              <w:t xml:space="preserve">6,774,000 </w:t>
            </w:r>
            <w:r>
              <w:rPr>
                <w:rFonts w:ascii="Arial" w:hAnsi="Arial"/>
                <w:sz w:val="20"/>
                <w:szCs w:val="20"/>
              </w:rPr>
              <w:fldChar w:fldCharType="begin"/>
            </w:r>
            <w:r>
              <w:rPr>
                <w:rFonts w:ascii="Arial" w:hAnsi="Arial"/>
                <w:sz w:val="20"/>
                <w:szCs w:val="20"/>
              </w:rPr>
              <w:instrText xml:space="preserve"> ADDIN EN.CITE &lt;EndNote&gt;&lt;Cite&gt;&lt;Author&gt;Australian Bureau of Statistics&lt;/Author&gt;&lt;Year&gt;2005&lt;/Year&gt;&lt;RecNum&gt;73&lt;/RecNum&gt;&lt;DisplayText&gt;(52)&lt;/DisplayText&gt;&lt;record&gt;&lt;rec-number&gt;73&lt;/rec-number&gt;&lt;foreign-keys&gt;&lt;key app="EN" db-id="tzdr2w9av5fwwyetpstp2wpipt2raxepxedz" timestamp="1526437917"&gt;73&lt;/key&gt;&lt;/foreign-keys&gt;&lt;ref-type name="Web Page"&gt;12&lt;/ref-type&gt;&lt;contributors&gt;&lt;authors&gt;&lt;author&gt;Australian Bureau of Statistics,&lt;/author&gt;&lt;/authors&gt;&lt;/contributors&gt;&lt;titles&gt;&lt;title&gt;Australian Demographic Statistics, Jun 2005&lt;/title&gt;&lt;/titles&gt;&lt;dates&gt;&lt;year&gt;2005&lt;/year&gt;&lt;/dates&gt;&lt;urls&gt;&lt;related-urls&gt;&lt;url&gt;http://www.abs.gov.au/AUSSTATS/abs@.nsf/0/73DCAFE12953D30ACA257134000AD22B?opendocument&lt;/url&gt;&lt;/related-urls&gt;&lt;/urls&gt;&lt;/record&gt;&lt;/Cite&gt;&lt;/EndNote&gt;</w:instrText>
            </w:r>
            <w:r>
              <w:rPr>
                <w:rFonts w:ascii="Arial" w:hAnsi="Arial"/>
                <w:sz w:val="20"/>
                <w:szCs w:val="20"/>
              </w:rPr>
              <w:fldChar w:fldCharType="separate"/>
            </w:r>
            <w:r>
              <w:rPr>
                <w:rFonts w:ascii="Arial" w:hAnsi="Arial"/>
                <w:noProof/>
                <w:sz w:val="20"/>
                <w:szCs w:val="20"/>
              </w:rPr>
              <w:t>(</w:t>
            </w:r>
            <w:hyperlink w:anchor="_ENREF_52" w:tooltip="Australian Bureau of Statistics, 2005 #73" w:history="1">
              <w:r>
                <w:rPr>
                  <w:rFonts w:ascii="Arial" w:hAnsi="Arial"/>
                  <w:noProof/>
                  <w:sz w:val="20"/>
                  <w:szCs w:val="20"/>
                </w:rPr>
                <w:t>52</w:t>
              </w:r>
            </w:hyperlink>
            <w:r>
              <w:rPr>
                <w:rFonts w:ascii="Arial" w:hAnsi="Arial"/>
                <w:noProof/>
                <w:sz w:val="20"/>
                <w:szCs w:val="20"/>
              </w:rPr>
              <w:t>)</w:t>
            </w:r>
            <w:r>
              <w:rPr>
                <w:rFonts w:ascii="Arial" w:hAnsi="Arial"/>
                <w:sz w:val="20"/>
                <w:szCs w:val="20"/>
              </w:rPr>
              <w:fldChar w:fldCharType="end"/>
            </w:r>
          </w:p>
        </w:tc>
      </w:tr>
      <w:tr w:rsidR="00ED435F" w14:paraId="06966BE2" w14:textId="77777777" w:rsidTr="00A23ED5">
        <w:tc>
          <w:tcPr>
            <w:tcW w:w="1384" w:type="dxa"/>
            <w:tcBorders>
              <w:top w:val="single" w:sz="4" w:space="0" w:color="FFFFFF"/>
              <w:left w:val="single" w:sz="4" w:space="0" w:color="FFFFFF"/>
              <w:bottom w:val="single" w:sz="4" w:space="0" w:color="FFFFFF"/>
              <w:right w:val="single" w:sz="4" w:space="0" w:color="FFFFFF"/>
            </w:tcBorders>
          </w:tcPr>
          <w:p w14:paraId="61C6E5E4" w14:textId="77777777" w:rsidR="00ED435F" w:rsidRPr="008A74DD" w:rsidRDefault="00ED435F" w:rsidP="00A23ED5">
            <w:pPr>
              <w:pStyle w:val="BodyText3"/>
              <w:spacing w:line="360" w:lineRule="auto"/>
              <w:rPr>
                <w:rFonts w:ascii="Arial" w:hAnsi="Arial"/>
                <w:sz w:val="20"/>
                <w:szCs w:val="20"/>
              </w:rPr>
            </w:pPr>
            <w:r>
              <w:rPr>
                <w:rFonts w:ascii="Arial" w:hAnsi="Arial"/>
                <w:sz w:val="20"/>
                <w:szCs w:val="20"/>
              </w:rPr>
              <w:t xml:space="preserve">Minimum </w:t>
            </w:r>
            <w:proofErr w:type="spellStart"/>
            <w:r>
              <w:rPr>
                <w:rFonts w:ascii="Arial" w:hAnsi="Arial"/>
                <w:sz w:val="20"/>
                <w:szCs w:val="20"/>
              </w:rPr>
              <w:t>Security</w:t>
            </w:r>
            <w:r>
              <w:rPr>
                <w:vertAlign w:val="superscript"/>
              </w:rPr>
              <w:t>b</w:t>
            </w:r>
            <w:proofErr w:type="spellEnd"/>
          </w:p>
        </w:tc>
        <w:tc>
          <w:tcPr>
            <w:tcW w:w="1701" w:type="dxa"/>
            <w:tcBorders>
              <w:top w:val="single" w:sz="4" w:space="0" w:color="FFFFFF"/>
              <w:left w:val="single" w:sz="4" w:space="0" w:color="FFFFFF"/>
              <w:bottom w:val="single" w:sz="4" w:space="0" w:color="FFFFFF"/>
              <w:right w:val="single" w:sz="4" w:space="0" w:color="FFFFFF"/>
            </w:tcBorders>
          </w:tcPr>
          <w:p w14:paraId="266E3A77" w14:textId="11A9EA10" w:rsidR="00ED435F" w:rsidRPr="008A74DD" w:rsidRDefault="00ED435F" w:rsidP="00A23ED5">
            <w:pPr>
              <w:pStyle w:val="BodyText3"/>
              <w:spacing w:line="360" w:lineRule="auto"/>
              <w:rPr>
                <w:rFonts w:ascii="Arial" w:hAnsi="Arial"/>
                <w:sz w:val="20"/>
                <w:szCs w:val="20"/>
              </w:rPr>
            </w:pPr>
            <w:r>
              <w:rPr>
                <w:rFonts w:ascii="Arial" w:hAnsi="Arial"/>
                <w:sz w:val="20"/>
                <w:szCs w:val="20"/>
              </w:rPr>
              <w:t xml:space="preserve">444 </w:t>
            </w:r>
            <w:r w:rsidR="00D71E3D">
              <w:rPr>
                <w:rFonts w:ascii="Arial" w:hAnsi="Arial"/>
                <w:sz w:val="20"/>
                <w:szCs w:val="20"/>
              </w:rPr>
              <w:t>[</w:t>
            </w:r>
            <w:r>
              <w:rPr>
                <w:rFonts w:ascii="Arial" w:hAnsi="Arial"/>
                <w:sz w:val="20"/>
                <w:szCs w:val="20"/>
              </w:rPr>
              <w:t>140</w:t>
            </w:r>
            <w:r w:rsidR="00D71E3D">
              <w:rPr>
                <w:rFonts w:ascii="Arial" w:hAnsi="Arial"/>
                <w:sz w:val="20"/>
                <w:szCs w:val="20"/>
              </w:rPr>
              <w:t>]</w:t>
            </w:r>
          </w:p>
        </w:tc>
        <w:tc>
          <w:tcPr>
            <w:tcW w:w="1843" w:type="dxa"/>
            <w:tcBorders>
              <w:top w:val="single" w:sz="4" w:space="0" w:color="FFFFFF"/>
              <w:left w:val="single" w:sz="4" w:space="0" w:color="FFFFFF"/>
              <w:bottom w:val="single" w:sz="4" w:space="0" w:color="FFFFFF"/>
              <w:right w:val="single" w:sz="4" w:space="0" w:color="FFFFFF"/>
            </w:tcBorders>
          </w:tcPr>
          <w:p w14:paraId="6DC5AA83" w14:textId="209D4B6E" w:rsidR="00ED435F" w:rsidRPr="008A74DD" w:rsidRDefault="00ED435F" w:rsidP="00A23ED5">
            <w:pPr>
              <w:pStyle w:val="BodyText3"/>
              <w:spacing w:line="360" w:lineRule="auto"/>
              <w:rPr>
                <w:rFonts w:ascii="Arial" w:hAnsi="Arial"/>
                <w:sz w:val="20"/>
                <w:szCs w:val="20"/>
              </w:rPr>
            </w:pPr>
            <w:r>
              <w:rPr>
                <w:rFonts w:ascii="Arial" w:hAnsi="Arial"/>
                <w:sz w:val="20"/>
                <w:szCs w:val="20"/>
              </w:rPr>
              <w:t xml:space="preserve">111 </w:t>
            </w:r>
            <w:r w:rsidR="00D71E3D">
              <w:rPr>
                <w:rFonts w:ascii="Arial" w:hAnsi="Arial"/>
                <w:sz w:val="20"/>
                <w:szCs w:val="20"/>
              </w:rPr>
              <w:t>[</w:t>
            </w:r>
            <w:r>
              <w:rPr>
                <w:rFonts w:ascii="Arial" w:hAnsi="Arial"/>
                <w:sz w:val="20"/>
                <w:szCs w:val="20"/>
              </w:rPr>
              <w:t>35</w:t>
            </w:r>
            <w:r w:rsidR="00D71E3D">
              <w:rPr>
                <w:rFonts w:ascii="Arial" w:hAnsi="Arial"/>
                <w:sz w:val="20"/>
                <w:szCs w:val="20"/>
              </w:rPr>
              <w:t>]</w:t>
            </w:r>
          </w:p>
        </w:tc>
        <w:tc>
          <w:tcPr>
            <w:tcW w:w="2126" w:type="dxa"/>
            <w:tcBorders>
              <w:top w:val="single" w:sz="4" w:space="0" w:color="FFFFFF"/>
              <w:left w:val="single" w:sz="4" w:space="0" w:color="FFFFFF"/>
              <w:bottom w:val="single" w:sz="4" w:space="0" w:color="FFFFFF"/>
              <w:right w:val="single" w:sz="4" w:space="0" w:color="FFFFFF"/>
            </w:tcBorders>
          </w:tcPr>
          <w:p w14:paraId="532B6823" w14:textId="3A464336" w:rsidR="00ED435F" w:rsidRPr="008A74DD" w:rsidRDefault="00ED435F" w:rsidP="00A23ED5">
            <w:pPr>
              <w:pStyle w:val="BodyText3"/>
              <w:spacing w:line="360" w:lineRule="auto"/>
              <w:rPr>
                <w:rFonts w:ascii="Arial" w:hAnsi="Arial"/>
                <w:sz w:val="20"/>
                <w:szCs w:val="20"/>
              </w:rPr>
            </w:pPr>
            <w:r>
              <w:rPr>
                <w:rFonts w:ascii="Arial" w:hAnsi="Arial"/>
                <w:sz w:val="20"/>
                <w:szCs w:val="20"/>
              </w:rPr>
              <w:t xml:space="preserve">757 </w:t>
            </w:r>
            <w:r w:rsidR="00D71E3D">
              <w:rPr>
                <w:rFonts w:ascii="Arial" w:hAnsi="Arial"/>
                <w:sz w:val="20"/>
                <w:szCs w:val="20"/>
              </w:rPr>
              <w:t>[</w:t>
            </w:r>
            <w:r>
              <w:rPr>
                <w:rFonts w:ascii="Arial" w:hAnsi="Arial"/>
                <w:sz w:val="20"/>
                <w:szCs w:val="20"/>
              </w:rPr>
              <w:t>239</w:t>
            </w:r>
            <w:r w:rsidR="00D71E3D">
              <w:rPr>
                <w:rFonts w:ascii="Arial" w:hAnsi="Arial"/>
                <w:sz w:val="20"/>
                <w:szCs w:val="20"/>
              </w:rPr>
              <w:t>]</w:t>
            </w:r>
          </w:p>
        </w:tc>
        <w:tc>
          <w:tcPr>
            <w:tcW w:w="1985" w:type="dxa"/>
            <w:tcBorders>
              <w:top w:val="single" w:sz="4" w:space="0" w:color="FFFFFF"/>
              <w:left w:val="single" w:sz="4" w:space="0" w:color="FFFFFF"/>
              <w:bottom w:val="single" w:sz="4" w:space="0" w:color="FFFFFF"/>
              <w:right w:val="single" w:sz="4" w:space="0" w:color="FFFFFF"/>
            </w:tcBorders>
          </w:tcPr>
          <w:p w14:paraId="4346ECFE" w14:textId="149310B0" w:rsidR="00ED435F" w:rsidRPr="008A74DD" w:rsidRDefault="00ED435F" w:rsidP="00A23ED5">
            <w:pPr>
              <w:pStyle w:val="BodyText3"/>
              <w:spacing w:line="360" w:lineRule="auto"/>
              <w:rPr>
                <w:rFonts w:ascii="Arial" w:hAnsi="Arial"/>
                <w:sz w:val="20"/>
                <w:szCs w:val="20"/>
              </w:rPr>
            </w:pPr>
            <w:r>
              <w:rPr>
                <w:rFonts w:ascii="Arial" w:hAnsi="Arial"/>
                <w:sz w:val="20"/>
                <w:szCs w:val="20"/>
              </w:rPr>
              <w:t xml:space="preserve">363 </w:t>
            </w:r>
            <w:r w:rsidR="00D71E3D">
              <w:rPr>
                <w:rFonts w:ascii="Arial" w:hAnsi="Arial"/>
                <w:sz w:val="20"/>
                <w:szCs w:val="20"/>
              </w:rPr>
              <w:t>[</w:t>
            </w:r>
            <w:r>
              <w:rPr>
                <w:rFonts w:ascii="Arial" w:hAnsi="Arial"/>
                <w:sz w:val="20"/>
                <w:szCs w:val="20"/>
              </w:rPr>
              <w:t>115</w:t>
            </w:r>
            <w:r w:rsidR="00D71E3D">
              <w:rPr>
                <w:rFonts w:ascii="Arial" w:hAnsi="Arial"/>
                <w:sz w:val="20"/>
                <w:szCs w:val="20"/>
              </w:rPr>
              <w:t>]</w:t>
            </w:r>
          </w:p>
        </w:tc>
        <w:tc>
          <w:tcPr>
            <w:tcW w:w="1842" w:type="dxa"/>
            <w:tcBorders>
              <w:top w:val="single" w:sz="4" w:space="0" w:color="FFFFFF"/>
              <w:left w:val="single" w:sz="4" w:space="0" w:color="FFFFFF"/>
              <w:bottom w:val="single" w:sz="4" w:space="0" w:color="FFFFFF"/>
              <w:right w:val="single" w:sz="4" w:space="0" w:color="FFFFFF"/>
            </w:tcBorders>
          </w:tcPr>
          <w:p w14:paraId="12FEA3CB" w14:textId="79BF5306" w:rsidR="00ED435F" w:rsidRPr="008A74DD" w:rsidRDefault="00ED435F" w:rsidP="00A23ED5">
            <w:pPr>
              <w:pStyle w:val="BodyText3"/>
              <w:spacing w:line="360" w:lineRule="auto"/>
              <w:rPr>
                <w:rFonts w:ascii="Arial" w:hAnsi="Arial"/>
                <w:sz w:val="20"/>
                <w:szCs w:val="20"/>
              </w:rPr>
            </w:pPr>
            <w:r>
              <w:rPr>
                <w:rFonts w:ascii="Arial" w:hAnsi="Arial"/>
                <w:sz w:val="20"/>
                <w:szCs w:val="20"/>
              </w:rPr>
              <w:t xml:space="preserve">91 </w:t>
            </w:r>
            <w:r w:rsidR="00D71E3D">
              <w:rPr>
                <w:rFonts w:ascii="Arial" w:hAnsi="Arial"/>
                <w:sz w:val="20"/>
                <w:szCs w:val="20"/>
              </w:rPr>
              <w:t>[</w:t>
            </w:r>
            <w:r>
              <w:rPr>
                <w:rFonts w:ascii="Arial" w:hAnsi="Arial"/>
                <w:sz w:val="20"/>
                <w:szCs w:val="20"/>
              </w:rPr>
              <w:t>29</w:t>
            </w:r>
            <w:r w:rsidR="00D71E3D">
              <w:rPr>
                <w:rFonts w:ascii="Arial" w:hAnsi="Arial"/>
                <w:sz w:val="20"/>
                <w:szCs w:val="20"/>
              </w:rPr>
              <w:t>]</w:t>
            </w:r>
          </w:p>
        </w:tc>
        <w:tc>
          <w:tcPr>
            <w:tcW w:w="1701" w:type="dxa"/>
            <w:tcBorders>
              <w:top w:val="single" w:sz="4" w:space="0" w:color="FFFFFF"/>
              <w:left w:val="single" w:sz="4" w:space="0" w:color="FFFFFF"/>
              <w:bottom w:val="single" w:sz="4" w:space="0" w:color="FFFFFF"/>
              <w:right w:val="single" w:sz="4" w:space="0" w:color="FFFFFF"/>
            </w:tcBorders>
          </w:tcPr>
          <w:p w14:paraId="4DDE5C37" w14:textId="1777A8AD" w:rsidR="00ED435F" w:rsidRPr="008A74DD" w:rsidRDefault="00ED435F" w:rsidP="00A23ED5">
            <w:pPr>
              <w:pStyle w:val="BodyText3"/>
              <w:spacing w:line="360" w:lineRule="auto"/>
              <w:rPr>
                <w:rFonts w:ascii="Arial" w:hAnsi="Arial"/>
                <w:sz w:val="20"/>
                <w:szCs w:val="20"/>
              </w:rPr>
            </w:pPr>
            <w:r>
              <w:rPr>
                <w:rFonts w:ascii="Arial" w:hAnsi="Arial"/>
                <w:sz w:val="20"/>
                <w:szCs w:val="20"/>
              </w:rPr>
              <w:t xml:space="preserve">757 </w:t>
            </w:r>
            <w:r w:rsidR="00D71E3D">
              <w:rPr>
                <w:rFonts w:ascii="Arial" w:hAnsi="Arial"/>
                <w:sz w:val="20"/>
                <w:szCs w:val="20"/>
              </w:rPr>
              <w:t>[</w:t>
            </w:r>
            <w:r>
              <w:rPr>
                <w:rFonts w:ascii="Arial" w:hAnsi="Arial"/>
                <w:sz w:val="20"/>
                <w:szCs w:val="20"/>
              </w:rPr>
              <w:t>239</w:t>
            </w:r>
            <w:r w:rsidR="00D71E3D">
              <w:rPr>
                <w:rFonts w:ascii="Arial" w:hAnsi="Arial"/>
                <w:sz w:val="20"/>
                <w:szCs w:val="20"/>
              </w:rPr>
              <w:t>]</w:t>
            </w:r>
          </w:p>
        </w:tc>
        <w:tc>
          <w:tcPr>
            <w:tcW w:w="1592" w:type="dxa"/>
            <w:tcBorders>
              <w:top w:val="single" w:sz="4" w:space="0" w:color="FFFFFF"/>
              <w:left w:val="single" w:sz="4" w:space="0" w:color="FFFFFF"/>
              <w:bottom w:val="single" w:sz="4" w:space="0" w:color="FFFFFF"/>
              <w:right w:val="single" w:sz="4" w:space="0" w:color="FFFFFF"/>
            </w:tcBorders>
          </w:tcPr>
          <w:p w14:paraId="66849008" w14:textId="77777777" w:rsidR="00ED435F" w:rsidRPr="008A74DD" w:rsidRDefault="00ED435F" w:rsidP="00A23ED5">
            <w:pPr>
              <w:pStyle w:val="BodyText3"/>
              <w:spacing w:line="360" w:lineRule="auto"/>
              <w:rPr>
                <w:rFonts w:ascii="Arial" w:hAnsi="Arial"/>
                <w:sz w:val="20"/>
                <w:szCs w:val="20"/>
              </w:rPr>
            </w:pPr>
            <w:r>
              <w:rPr>
                <w:rFonts w:ascii="Arial" w:hAnsi="Arial"/>
                <w:sz w:val="20"/>
                <w:szCs w:val="20"/>
              </w:rPr>
              <w:t xml:space="preserve">3320 </w:t>
            </w:r>
            <w:r>
              <w:rPr>
                <w:rFonts w:ascii="Arial" w:hAnsi="Arial"/>
                <w:sz w:val="20"/>
                <w:szCs w:val="20"/>
              </w:rPr>
              <w:fldChar w:fldCharType="begin"/>
            </w:r>
            <w:r>
              <w:rPr>
                <w:rFonts w:ascii="Arial" w:hAnsi="Arial"/>
                <w:sz w:val="20"/>
                <w:szCs w:val="20"/>
              </w:rPr>
              <w:instrText xml:space="preserve"> ADDIN EN.CITE &lt;EndNote&gt;&lt;Cite&gt;&lt;Author&gt;Corben&lt;/Author&gt;&lt;Year&gt;2005&lt;/Year&gt;&lt;RecNum&gt;31&lt;/RecNum&gt;&lt;DisplayText&gt;(34)&lt;/DisplayText&gt;&lt;record&gt;&lt;rec-number&gt;31&lt;/rec-number&gt;&lt;foreign-keys&gt;&lt;key app="EN" db-id="tzdr2w9av5fwwyetpstp2wpipt2raxepxedz" timestamp="1524621471"&gt;31&lt;/key&gt;&lt;/foreign-keys&gt;&lt;ref-type name="Report"&gt;27&lt;/ref-type&gt;&lt;contributors&gt;&lt;authors&gt;&lt;author&gt;Corben, S.&lt;/author&gt;&lt;/authors&gt;&lt;/contributors&gt;&lt;titles&gt;&lt;title&gt;NSW Inmate Census 2005: Summary of Characteristics&lt;/title&gt;&lt;/titles&gt;&lt;dates&gt;&lt;year&gt;2005&lt;/year&gt;&lt;/dates&gt;&lt;publisher&gt;Research &amp;amp; Statistics, NSW Department of Corrective Services&lt;/publisher&gt;&lt;urls&gt;&lt;/urls&gt;&lt;/record&gt;&lt;/Cite&gt;&lt;/EndNote&gt;</w:instrText>
            </w:r>
            <w:r>
              <w:rPr>
                <w:rFonts w:ascii="Arial" w:hAnsi="Arial"/>
                <w:sz w:val="20"/>
                <w:szCs w:val="20"/>
              </w:rPr>
              <w:fldChar w:fldCharType="separate"/>
            </w:r>
            <w:r>
              <w:rPr>
                <w:rFonts w:ascii="Arial" w:hAnsi="Arial"/>
                <w:noProof/>
                <w:sz w:val="20"/>
                <w:szCs w:val="20"/>
              </w:rPr>
              <w:t>(</w:t>
            </w:r>
            <w:hyperlink w:anchor="_ENREF_34" w:tooltip="Corben, 2005 #31" w:history="1">
              <w:r>
                <w:rPr>
                  <w:rFonts w:ascii="Arial" w:hAnsi="Arial"/>
                  <w:noProof/>
                  <w:sz w:val="20"/>
                  <w:szCs w:val="20"/>
                </w:rPr>
                <w:t>34</w:t>
              </w:r>
            </w:hyperlink>
            <w:r>
              <w:rPr>
                <w:rFonts w:ascii="Arial" w:hAnsi="Arial"/>
                <w:noProof/>
                <w:sz w:val="20"/>
                <w:szCs w:val="20"/>
              </w:rPr>
              <w:t>)</w:t>
            </w:r>
            <w:r>
              <w:rPr>
                <w:rFonts w:ascii="Arial" w:hAnsi="Arial"/>
                <w:sz w:val="20"/>
                <w:szCs w:val="20"/>
              </w:rPr>
              <w:fldChar w:fldCharType="end"/>
            </w:r>
          </w:p>
        </w:tc>
      </w:tr>
      <w:tr w:rsidR="00ED435F" w14:paraId="21ECBB28" w14:textId="77777777" w:rsidTr="00A23ED5">
        <w:tc>
          <w:tcPr>
            <w:tcW w:w="1384" w:type="dxa"/>
            <w:tcBorders>
              <w:top w:val="single" w:sz="4" w:space="0" w:color="FFFFFF"/>
              <w:left w:val="single" w:sz="4" w:space="0" w:color="FFFFFF"/>
              <w:bottom w:val="single" w:sz="4" w:space="0" w:color="FFFFFF"/>
              <w:right w:val="single" w:sz="4" w:space="0" w:color="FFFFFF"/>
            </w:tcBorders>
          </w:tcPr>
          <w:p w14:paraId="53B582EF" w14:textId="77777777" w:rsidR="00ED435F" w:rsidRPr="008A74DD" w:rsidRDefault="00ED435F" w:rsidP="00A23ED5">
            <w:pPr>
              <w:pStyle w:val="BodyText3"/>
              <w:spacing w:line="360" w:lineRule="auto"/>
              <w:rPr>
                <w:rFonts w:ascii="Arial" w:hAnsi="Arial"/>
                <w:sz w:val="20"/>
                <w:szCs w:val="20"/>
              </w:rPr>
            </w:pPr>
            <w:r>
              <w:rPr>
                <w:rFonts w:ascii="Arial" w:hAnsi="Arial"/>
                <w:sz w:val="20"/>
                <w:szCs w:val="20"/>
              </w:rPr>
              <w:t xml:space="preserve">Medium </w:t>
            </w:r>
            <w:proofErr w:type="spellStart"/>
            <w:r>
              <w:rPr>
                <w:rFonts w:ascii="Arial" w:hAnsi="Arial"/>
                <w:sz w:val="20"/>
                <w:szCs w:val="20"/>
              </w:rPr>
              <w:t>security</w:t>
            </w:r>
            <w:r>
              <w:rPr>
                <w:vertAlign w:val="superscript"/>
              </w:rPr>
              <w:t>b</w:t>
            </w:r>
            <w:proofErr w:type="spellEnd"/>
          </w:p>
        </w:tc>
        <w:tc>
          <w:tcPr>
            <w:tcW w:w="1701" w:type="dxa"/>
            <w:tcBorders>
              <w:top w:val="single" w:sz="4" w:space="0" w:color="FFFFFF"/>
              <w:left w:val="single" w:sz="4" w:space="0" w:color="FFFFFF"/>
              <w:bottom w:val="single" w:sz="4" w:space="0" w:color="FFFFFF"/>
              <w:right w:val="single" w:sz="4" w:space="0" w:color="FFFFFF"/>
            </w:tcBorders>
          </w:tcPr>
          <w:p w14:paraId="756CEFC0" w14:textId="36B05EA1" w:rsidR="00ED435F" w:rsidRPr="008A74DD" w:rsidRDefault="00ED435F" w:rsidP="00A23ED5">
            <w:pPr>
              <w:pStyle w:val="BodyText3"/>
              <w:spacing w:line="360" w:lineRule="auto"/>
              <w:rPr>
                <w:rFonts w:ascii="Arial" w:hAnsi="Arial"/>
                <w:sz w:val="20"/>
                <w:szCs w:val="20"/>
              </w:rPr>
            </w:pPr>
            <w:r>
              <w:rPr>
                <w:rFonts w:ascii="Arial" w:hAnsi="Arial"/>
                <w:sz w:val="20"/>
                <w:szCs w:val="20"/>
              </w:rPr>
              <w:t xml:space="preserve">294 </w:t>
            </w:r>
            <w:r w:rsidR="00D71E3D">
              <w:rPr>
                <w:rFonts w:ascii="Arial" w:hAnsi="Arial"/>
                <w:sz w:val="20"/>
                <w:szCs w:val="20"/>
              </w:rPr>
              <w:t>[</w:t>
            </w:r>
            <w:r>
              <w:rPr>
                <w:rFonts w:ascii="Arial" w:hAnsi="Arial"/>
                <w:sz w:val="20"/>
                <w:szCs w:val="20"/>
              </w:rPr>
              <w:t>93</w:t>
            </w:r>
            <w:r w:rsidR="00D71E3D">
              <w:rPr>
                <w:rFonts w:ascii="Arial" w:hAnsi="Arial"/>
                <w:sz w:val="20"/>
                <w:szCs w:val="20"/>
              </w:rPr>
              <w:t>]</w:t>
            </w:r>
          </w:p>
        </w:tc>
        <w:tc>
          <w:tcPr>
            <w:tcW w:w="1843" w:type="dxa"/>
            <w:tcBorders>
              <w:top w:val="single" w:sz="4" w:space="0" w:color="FFFFFF"/>
              <w:left w:val="single" w:sz="4" w:space="0" w:color="FFFFFF"/>
              <w:bottom w:val="single" w:sz="4" w:space="0" w:color="FFFFFF"/>
              <w:right w:val="single" w:sz="4" w:space="0" w:color="FFFFFF"/>
            </w:tcBorders>
          </w:tcPr>
          <w:p w14:paraId="6F368C49" w14:textId="54234B9B" w:rsidR="00ED435F" w:rsidRPr="008A74DD" w:rsidRDefault="00ED435F" w:rsidP="00A23ED5">
            <w:pPr>
              <w:pStyle w:val="BodyText3"/>
              <w:spacing w:line="360" w:lineRule="auto"/>
              <w:rPr>
                <w:rFonts w:ascii="Arial" w:hAnsi="Arial"/>
                <w:sz w:val="20"/>
                <w:szCs w:val="20"/>
              </w:rPr>
            </w:pPr>
            <w:r>
              <w:rPr>
                <w:rFonts w:ascii="Arial" w:hAnsi="Arial"/>
                <w:sz w:val="20"/>
                <w:szCs w:val="20"/>
              </w:rPr>
              <w:t xml:space="preserve">74 </w:t>
            </w:r>
            <w:r w:rsidR="00D71E3D">
              <w:rPr>
                <w:rFonts w:ascii="Arial" w:hAnsi="Arial"/>
                <w:sz w:val="20"/>
                <w:szCs w:val="20"/>
              </w:rPr>
              <w:t>[</w:t>
            </w:r>
            <w:r>
              <w:rPr>
                <w:rFonts w:ascii="Arial" w:hAnsi="Arial"/>
                <w:sz w:val="20"/>
                <w:szCs w:val="20"/>
              </w:rPr>
              <w:t>23</w:t>
            </w:r>
            <w:r w:rsidR="00D71E3D">
              <w:rPr>
                <w:rFonts w:ascii="Arial" w:hAnsi="Arial"/>
                <w:sz w:val="20"/>
                <w:szCs w:val="20"/>
              </w:rPr>
              <w:t>]</w:t>
            </w:r>
          </w:p>
        </w:tc>
        <w:tc>
          <w:tcPr>
            <w:tcW w:w="2126" w:type="dxa"/>
            <w:tcBorders>
              <w:top w:val="single" w:sz="4" w:space="0" w:color="FFFFFF"/>
              <w:left w:val="single" w:sz="4" w:space="0" w:color="FFFFFF"/>
              <w:bottom w:val="single" w:sz="4" w:space="0" w:color="FFFFFF"/>
              <w:right w:val="single" w:sz="4" w:space="0" w:color="FFFFFF"/>
            </w:tcBorders>
          </w:tcPr>
          <w:p w14:paraId="1AB0D052" w14:textId="5BAF4D09" w:rsidR="00ED435F" w:rsidRPr="008A74DD" w:rsidRDefault="00ED435F" w:rsidP="00A23ED5">
            <w:pPr>
              <w:pStyle w:val="BodyText3"/>
              <w:spacing w:line="360" w:lineRule="auto"/>
              <w:rPr>
                <w:rFonts w:ascii="Arial" w:hAnsi="Arial"/>
                <w:sz w:val="20"/>
                <w:szCs w:val="20"/>
              </w:rPr>
            </w:pPr>
            <w:r>
              <w:rPr>
                <w:rFonts w:ascii="Arial" w:hAnsi="Arial"/>
                <w:sz w:val="20"/>
                <w:szCs w:val="20"/>
              </w:rPr>
              <w:t xml:space="preserve">501 </w:t>
            </w:r>
            <w:r w:rsidR="00D71E3D">
              <w:rPr>
                <w:rFonts w:ascii="Arial" w:hAnsi="Arial"/>
                <w:sz w:val="20"/>
                <w:szCs w:val="20"/>
              </w:rPr>
              <w:t>[</w:t>
            </w:r>
            <w:r>
              <w:rPr>
                <w:rFonts w:ascii="Arial" w:hAnsi="Arial"/>
                <w:sz w:val="20"/>
                <w:szCs w:val="20"/>
              </w:rPr>
              <w:t>158</w:t>
            </w:r>
            <w:r w:rsidR="00D71E3D">
              <w:rPr>
                <w:rFonts w:ascii="Arial" w:hAnsi="Arial"/>
                <w:sz w:val="20"/>
                <w:szCs w:val="20"/>
              </w:rPr>
              <w:t>]</w:t>
            </w:r>
          </w:p>
        </w:tc>
        <w:tc>
          <w:tcPr>
            <w:tcW w:w="1985" w:type="dxa"/>
            <w:tcBorders>
              <w:top w:val="single" w:sz="4" w:space="0" w:color="FFFFFF"/>
              <w:left w:val="single" w:sz="4" w:space="0" w:color="FFFFFF"/>
              <w:bottom w:val="single" w:sz="4" w:space="0" w:color="FFFFFF"/>
              <w:right w:val="single" w:sz="4" w:space="0" w:color="FFFFFF"/>
            </w:tcBorders>
          </w:tcPr>
          <w:p w14:paraId="0C34A0C0" w14:textId="1EC8D106" w:rsidR="00ED435F" w:rsidRPr="008A74DD" w:rsidRDefault="00ED435F" w:rsidP="00A23ED5">
            <w:pPr>
              <w:pStyle w:val="BodyText3"/>
              <w:spacing w:line="360" w:lineRule="auto"/>
              <w:rPr>
                <w:rFonts w:ascii="Arial" w:hAnsi="Arial"/>
                <w:sz w:val="20"/>
                <w:szCs w:val="20"/>
              </w:rPr>
            </w:pPr>
            <w:r>
              <w:rPr>
                <w:rFonts w:ascii="Arial" w:hAnsi="Arial"/>
                <w:sz w:val="20"/>
                <w:szCs w:val="20"/>
              </w:rPr>
              <w:t xml:space="preserve">241 </w:t>
            </w:r>
            <w:r w:rsidR="00D71E3D">
              <w:rPr>
                <w:rFonts w:ascii="Arial" w:hAnsi="Arial"/>
                <w:sz w:val="20"/>
                <w:szCs w:val="20"/>
              </w:rPr>
              <w:t>[</w:t>
            </w:r>
            <w:r>
              <w:rPr>
                <w:rFonts w:ascii="Arial" w:hAnsi="Arial"/>
                <w:sz w:val="20"/>
                <w:szCs w:val="20"/>
              </w:rPr>
              <w:t>76</w:t>
            </w:r>
            <w:r w:rsidR="00D71E3D">
              <w:rPr>
                <w:rFonts w:ascii="Arial" w:hAnsi="Arial"/>
                <w:sz w:val="20"/>
                <w:szCs w:val="20"/>
              </w:rPr>
              <w:t>]</w:t>
            </w:r>
          </w:p>
        </w:tc>
        <w:tc>
          <w:tcPr>
            <w:tcW w:w="1842" w:type="dxa"/>
            <w:tcBorders>
              <w:top w:val="single" w:sz="4" w:space="0" w:color="FFFFFF"/>
              <w:left w:val="single" w:sz="4" w:space="0" w:color="FFFFFF"/>
              <w:bottom w:val="single" w:sz="4" w:space="0" w:color="FFFFFF"/>
              <w:right w:val="single" w:sz="4" w:space="0" w:color="FFFFFF"/>
            </w:tcBorders>
          </w:tcPr>
          <w:p w14:paraId="5A0799C0" w14:textId="2A3EBDBF" w:rsidR="00ED435F" w:rsidRPr="008A74DD" w:rsidRDefault="00ED435F" w:rsidP="00A23ED5">
            <w:pPr>
              <w:pStyle w:val="BodyText3"/>
              <w:spacing w:line="360" w:lineRule="auto"/>
              <w:rPr>
                <w:rFonts w:ascii="Arial" w:hAnsi="Arial"/>
                <w:sz w:val="20"/>
                <w:szCs w:val="20"/>
              </w:rPr>
            </w:pPr>
            <w:r>
              <w:rPr>
                <w:rFonts w:ascii="Arial" w:hAnsi="Arial"/>
                <w:sz w:val="20"/>
                <w:szCs w:val="20"/>
              </w:rPr>
              <w:t xml:space="preserve">60 </w:t>
            </w:r>
            <w:r w:rsidR="00D71E3D">
              <w:rPr>
                <w:rFonts w:ascii="Arial" w:hAnsi="Arial"/>
                <w:sz w:val="20"/>
                <w:szCs w:val="20"/>
              </w:rPr>
              <w:t>[</w:t>
            </w:r>
            <w:r>
              <w:rPr>
                <w:rFonts w:ascii="Arial" w:hAnsi="Arial"/>
                <w:sz w:val="20"/>
                <w:szCs w:val="20"/>
              </w:rPr>
              <w:t>19</w:t>
            </w:r>
            <w:r w:rsidR="00D71E3D">
              <w:rPr>
                <w:rFonts w:ascii="Arial" w:hAnsi="Arial"/>
                <w:sz w:val="20"/>
                <w:szCs w:val="20"/>
              </w:rPr>
              <w:t>]</w:t>
            </w:r>
          </w:p>
        </w:tc>
        <w:tc>
          <w:tcPr>
            <w:tcW w:w="1701" w:type="dxa"/>
            <w:tcBorders>
              <w:top w:val="single" w:sz="4" w:space="0" w:color="FFFFFF"/>
              <w:left w:val="single" w:sz="4" w:space="0" w:color="FFFFFF"/>
              <w:bottom w:val="single" w:sz="4" w:space="0" w:color="FFFFFF"/>
              <w:right w:val="single" w:sz="4" w:space="0" w:color="FFFFFF"/>
            </w:tcBorders>
          </w:tcPr>
          <w:p w14:paraId="70A236D6" w14:textId="7F2F66F3" w:rsidR="00ED435F" w:rsidRPr="008A74DD" w:rsidRDefault="00ED435F" w:rsidP="00A23ED5">
            <w:pPr>
              <w:pStyle w:val="BodyText3"/>
              <w:spacing w:line="360" w:lineRule="auto"/>
              <w:rPr>
                <w:rFonts w:ascii="Arial" w:hAnsi="Arial"/>
                <w:sz w:val="20"/>
                <w:szCs w:val="20"/>
              </w:rPr>
            </w:pPr>
            <w:r>
              <w:rPr>
                <w:rFonts w:ascii="Arial" w:hAnsi="Arial"/>
                <w:sz w:val="20"/>
                <w:szCs w:val="20"/>
              </w:rPr>
              <w:t xml:space="preserve">502 </w:t>
            </w:r>
            <w:r w:rsidR="00D71E3D">
              <w:rPr>
                <w:rFonts w:ascii="Arial" w:hAnsi="Arial"/>
                <w:sz w:val="20"/>
                <w:szCs w:val="20"/>
              </w:rPr>
              <w:t>[</w:t>
            </w:r>
            <w:r>
              <w:rPr>
                <w:rFonts w:ascii="Arial" w:hAnsi="Arial"/>
                <w:sz w:val="20"/>
                <w:szCs w:val="20"/>
              </w:rPr>
              <w:t>158</w:t>
            </w:r>
            <w:r w:rsidR="00D71E3D">
              <w:rPr>
                <w:rFonts w:ascii="Arial" w:hAnsi="Arial"/>
                <w:sz w:val="20"/>
                <w:szCs w:val="20"/>
              </w:rPr>
              <w:t>]</w:t>
            </w:r>
          </w:p>
        </w:tc>
        <w:tc>
          <w:tcPr>
            <w:tcW w:w="1592" w:type="dxa"/>
            <w:tcBorders>
              <w:top w:val="single" w:sz="4" w:space="0" w:color="FFFFFF"/>
              <w:left w:val="single" w:sz="4" w:space="0" w:color="FFFFFF"/>
              <w:bottom w:val="single" w:sz="4" w:space="0" w:color="FFFFFF"/>
              <w:right w:val="single" w:sz="4" w:space="0" w:color="FFFFFF"/>
            </w:tcBorders>
          </w:tcPr>
          <w:p w14:paraId="1A1E92A6" w14:textId="77777777" w:rsidR="00ED435F" w:rsidRPr="008A74DD" w:rsidRDefault="00ED435F" w:rsidP="00A23ED5">
            <w:pPr>
              <w:pStyle w:val="BodyText3"/>
              <w:spacing w:line="360" w:lineRule="auto"/>
              <w:rPr>
                <w:rFonts w:ascii="Arial" w:hAnsi="Arial"/>
                <w:sz w:val="20"/>
                <w:szCs w:val="20"/>
              </w:rPr>
            </w:pPr>
            <w:r>
              <w:rPr>
                <w:rFonts w:ascii="Arial" w:hAnsi="Arial"/>
                <w:sz w:val="20"/>
                <w:szCs w:val="20"/>
              </w:rPr>
              <w:t xml:space="preserve">2199 </w:t>
            </w:r>
            <w:r>
              <w:rPr>
                <w:rFonts w:ascii="Arial" w:hAnsi="Arial"/>
                <w:sz w:val="20"/>
                <w:szCs w:val="20"/>
              </w:rPr>
              <w:fldChar w:fldCharType="begin"/>
            </w:r>
            <w:r>
              <w:rPr>
                <w:rFonts w:ascii="Arial" w:hAnsi="Arial"/>
                <w:sz w:val="20"/>
                <w:szCs w:val="20"/>
              </w:rPr>
              <w:instrText xml:space="preserve"> ADDIN EN.CITE &lt;EndNote&gt;&lt;Cite&gt;&lt;Author&gt;Corben&lt;/Author&gt;&lt;Year&gt;2005&lt;/Year&gt;&lt;RecNum&gt;31&lt;/RecNum&gt;&lt;DisplayText&gt;(34)&lt;/DisplayText&gt;&lt;record&gt;&lt;rec-number&gt;31&lt;/rec-number&gt;&lt;foreign-keys&gt;&lt;key app="EN" db-id="tzdr2w9av5fwwyetpstp2wpipt2raxepxedz" timestamp="1524621471"&gt;31&lt;/key&gt;&lt;/foreign-keys&gt;&lt;ref-type name="Report"&gt;27&lt;/ref-type&gt;&lt;contributors&gt;&lt;authors&gt;&lt;author&gt;Corben, S.&lt;/author&gt;&lt;/authors&gt;&lt;/contributors&gt;&lt;titles&gt;&lt;title&gt;NSW Inmate Census 2005: Summary of Characteristics&lt;/title&gt;&lt;/titles&gt;&lt;dates&gt;&lt;year&gt;2005&lt;/year&gt;&lt;/dates&gt;&lt;publisher&gt;Research &amp;amp; Statistics, NSW Department of Corrective Services&lt;/publisher&gt;&lt;urls&gt;&lt;/urls&gt;&lt;/record&gt;&lt;/Cite&gt;&lt;/EndNote&gt;</w:instrText>
            </w:r>
            <w:r>
              <w:rPr>
                <w:rFonts w:ascii="Arial" w:hAnsi="Arial"/>
                <w:sz w:val="20"/>
                <w:szCs w:val="20"/>
              </w:rPr>
              <w:fldChar w:fldCharType="separate"/>
            </w:r>
            <w:r>
              <w:rPr>
                <w:rFonts w:ascii="Arial" w:hAnsi="Arial"/>
                <w:noProof/>
                <w:sz w:val="20"/>
                <w:szCs w:val="20"/>
              </w:rPr>
              <w:t>(</w:t>
            </w:r>
            <w:hyperlink w:anchor="_ENREF_34" w:tooltip="Corben, 2005 #31" w:history="1">
              <w:r>
                <w:rPr>
                  <w:rFonts w:ascii="Arial" w:hAnsi="Arial"/>
                  <w:noProof/>
                  <w:sz w:val="20"/>
                  <w:szCs w:val="20"/>
                </w:rPr>
                <w:t>34</w:t>
              </w:r>
            </w:hyperlink>
            <w:r>
              <w:rPr>
                <w:rFonts w:ascii="Arial" w:hAnsi="Arial"/>
                <w:noProof/>
                <w:sz w:val="20"/>
                <w:szCs w:val="20"/>
              </w:rPr>
              <w:t>)</w:t>
            </w:r>
            <w:r>
              <w:rPr>
                <w:rFonts w:ascii="Arial" w:hAnsi="Arial"/>
                <w:sz w:val="20"/>
                <w:szCs w:val="20"/>
              </w:rPr>
              <w:fldChar w:fldCharType="end"/>
            </w:r>
          </w:p>
        </w:tc>
      </w:tr>
      <w:tr w:rsidR="00ED435F" w14:paraId="38C5A396" w14:textId="77777777" w:rsidTr="00A23ED5">
        <w:tc>
          <w:tcPr>
            <w:tcW w:w="1384" w:type="dxa"/>
            <w:tcBorders>
              <w:top w:val="single" w:sz="4" w:space="0" w:color="FFFFFF"/>
              <w:left w:val="single" w:sz="4" w:space="0" w:color="FFFFFF"/>
              <w:right w:val="single" w:sz="4" w:space="0" w:color="FFFFFF"/>
            </w:tcBorders>
          </w:tcPr>
          <w:p w14:paraId="11D4A0A3" w14:textId="77777777" w:rsidR="00ED435F" w:rsidRDefault="00ED435F" w:rsidP="00A23ED5">
            <w:pPr>
              <w:pStyle w:val="BodyText3"/>
              <w:spacing w:line="360" w:lineRule="auto"/>
              <w:rPr>
                <w:rFonts w:ascii="Arial" w:hAnsi="Arial"/>
                <w:sz w:val="20"/>
                <w:szCs w:val="20"/>
              </w:rPr>
            </w:pPr>
            <w:r>
              <w:rPr>
                <w:rFonts w:ascii="Arial" w:hAnsi="Arial"/>
                <w:sz w:val="20"/>
                <w:szCs w:val="20"/>
              </w:rPr>
              <w:t xml:space="preserve">Maximum </w:t>
            </w:r>
            <w:proofErr w:type="spellStart"/>
            <w:r>
              <w:rPr>
                <w:rFonts w:ascii="Arial" w:hAnsi="Arial"/>
                <w:sz w:val="20"/>
                <w:szCs w:val="20"/>
              </w:rPr>
              <w:t>security</w:t>
            </w:r>
            <w:r>
              <w:rPr>
                <w:vertAlign w:val="superscript"/>
              </w:rPr>
              <w:t>b</w:t>
            </w:r>
            <w:proofErr w:type="spellEnd"/>
          </w:p>
        </w:tc>
        <w:tc>
          <w:tcPr>
            <w:tcW w:w="1701" w:type="dxa"/>
            <w:tcBorders>
              <w:top w:val="single" w:sz="4" w:space="0" w:color="FFFFFF"/>
              <w:left w:val="single" w:sz="4" w:space="0" w:color="FFFFFF"/>
              <w:right w:val="single" w:sz="4" w:space="0" w:color="FFFFFF"/>
            </w:tcBorders>
          </w:tcPr>
          <w:p w14:paraId="25233C0C" w14:textId="26BBBABC" w:rsidR="00ED435F" w:rsidRPr="008A74DD" w:rsidRDefault="00ED435F" w:rsidP="00A23ED5">
            <w:pPr>
              <w:pStyle w:val="BodyText3"/>
              <w:spacing w:line="360" w:lineRule="auto"/>
              <w:rPr>
                <w:rFonts w:ascii="Arial" w:hAnsi="Arial"/>
                <w:sz w:val="20"/>
                <w:szCs w:val="20"/>
              </w:rPr>
            </w:pPr>
            <w:r>
              <w:rPr>
                <w:rFonts w:ascii="Arial" w:hAnsi="Arial"/>
                <w:sz w:val="20"/>
                <w:szCs w:val="20"/>
              </w:rPr>
              <w:t xml:space="preserve">385 </w:t>
            </w:r>
            <w:r w:rsidR="00D71E3D">
              <w:rPr>
                <w:rFonts w:ascii="Arial" w:hAnsi="Arial"/>
                <w:sz w:val="20"/>
                <w:szCs w:val="20"/>
              </w:rPr>
              <w:t>[</w:t>
            </w:r>
            <w:r>
              <w:rPr>
                <w:rFonts w:ascii="Arial" w:hAnsi="Arial"/>
                <w:sz w:val="20"/>
                <w:szCs w:val="20"/>
              </w:rPr>
              <w:t>121</w:t>
            </w:r>
            <w:r w:rsidR="00D71E3D">
              <w:rPr>
                <w:rFonts w:ascii="Arial" w:hAnsi="Arial"/>
                <w:sz w:val="20"/>
                <w:szCs w:val="20"/>
              </w:rPr>
              <w:t>]</w:t>
            </w:r>
          </w:p>
        </w:tc>
        <w:tc>
          <w:tcPr>
            <w:tcW w:w="1843" w:type="dxa"/>
            <w:tcBorders>
              <w:top w:val="single" w:sz="4" w:space="0" w:color="FFFFFF"/>
              <w:left w:val="single" w:sz="4" w:space="0" w:color="FFFFFF"/>
              <w:right w:val="single" w:sz="4" w:space="0" w:color="FFFFFF"/>
            </w:tcBorders>
          </w:tcPr>
          <w:p w14:paraId="53C35FFD" w14:textId="736B0EB2" w:rsidR="00ED435F" w:rsidRPr="008A74DD" w:rsidRDefault="00ED435F" w:rsidP="00A23ED5">
            <w:pPr>
              <w:pStyle w:val="BodyText3"/>
              <w:spacing w:line="360" w:lineRule="auto"/>
              <w:rPr>
                <w:rFonts w:ascii="Arial" w:hAnsi="Arial"/>
                <w:sz w:val="20"/>
                <w:szCs w:val="20"/>
              </w:rPr>
            </w:pPr>
            <w:r>
              <w:rPr>
                <w:rFonts w:ascii="Arial" w:hAnsi="Arial"/>
                <w:sz w:val="20"/>
                <w:szCs w:val="20"/>
              </w:rPr>
              <w:t xml:space="preserve">96 </w:t>
            </w:r>
            <w:r w:rsidR="00D71E3D">
              <w:rPr>
                <w:rFonts w:ascii="Arial" w:hAnsi="Arial"/>
                <w:sz w:val="20"/>
                <w:szCs w:val="20"/>
              </w:rPr>
              <w:t>[</w:t>
            </w:r>
            <w:r>
              <w:rPr>
                <w:rFonts w:ascii="Arial" w:hAnsi="Arial"/>
                <w:sz w:val="20"/>
                <w:szCs w:val="20"/>
              </w:rPr>
              <w:t>30</w:t>
            </w:r>
            <w:r w:rsidR="00D71E3D">
              <w:rPr>
                <w:rFonts w:ascii="Arial" w:hAnsi="Arial"/>
                <w:sz w:val="20"/>
                <w:szCs w:val="20"/>
              </w:rPr>
              <w:t>]</w:t>
            </w:r>
          </w:p>
        </w:tc>
        <w:tc>
          <w:tcPr>
            <w:tcW w:w="2126" w:type="dxa"/>
            <w:tcBorders>
              <w:top w:val="single" w:sz="4" w:space="0" w:color="FFFFFF"/>
              <w:left w:val="single" w:sz="4" w:space="0" w:color="FFFFFF"/>
              <w:right w:val="single" w:sz="4" w:space="0" w:color="FFFFFF"/>
            </w:tcBorders>
          </w:tcPr>
          <w:p w14:paraId="09465FA1" w14:textId="41162C9C" w:rsidR="00ED435F" w:rsidRPr="008A74DD" w:rsidRDefault="00ED435F" w:rsidP="00A23ED5">
            <w:pPr>
              <w:pStyle w:val="BodyText3"/>
              <w:spacing w:line="360" w:lineRule="auto"/>
              <w:rPr>
                <w:rFonts w:ascii="Arial" w:hAnsi="Arial"/>
                <w:sz w:val="20"/>
                <w:szCs w:val="20"/>
              </w:rPr>
            </w:pPr>
            <w:r>
              <w:rPr>
                <w:rFonts w:ascii="Arial" w:hAnsi="Arial"/>
                <w:sz w:val="20"/>
                <w:szCs w:val="20"/>
              </w:rPr>
              <w:t xml:space="preserve">656 </w:t>
            </w:r>
            <w:r w:rsidR="00D71E3D">
              <w:rPr>
                <w:rFonts w:ascii="Arial" w:hAnsi="Arial"/>
                <w:sz w:val="20"/>
                <w:szCs w:val="20"/>
              </w:rPr>
              <w:t>[</w:t>
            </w:r>
            <w:r>
              <w:rPr>
                <w:rFonts w:ascii="Arial" w:hAnsi="Arial"/>
                <w:sz w:val="20"/>
                <w:szCs w:val="20"/>
              </w:rPr>
              <w:t>207</w:t>
            </w:r>
            <w:r w:rsidR="00D71E3D">
              <w:rPr>
                <w:rFonts w:ascii="Arial" w:hAnsi="Arial"/>
                <w:sz w:val="20"/>
                <w:szCs w:val="20"/>
              </w:rPr>
              <w:t>]</w:t>
            </w:r>
          </w:p>
        </w:tc>
        <w:tc>
          <w:tcPr>
            <w:tcW w:w="1985" w:type="dxa"/>
            <w:tcBorders>
              <w:top w:val="single" w:sz="4" w:space="0" w:color="FFFFFF"/>
              <w:left w:val="single" w:sz="4" w:space="0" w:color="FFFFFF"/>
              <w:right w:val="single" w:sz="4" w:space="0" w:color="FFFFFF"/>
            </w:tcBorders>
          </w:tcPr>
          <w:p w14:paraId="6BCF5A7C" w14:textId="40DFEEC8" w:rsidR="00ED435F" w:rsidRPr="008A74DD" w:rsidRDefault="00ED435F" w:rsidP="00A23ED5">
            <w:pPr>
              <w:pStyle w:val="BodyText3"/>
              <w:spacing w:line="360" w:lineRule="auto"/>
              <w:rPr>
                <w:rFonts w:ascii="Arial" w:hAnsi="Arial"/>
                <w:sz w:val="20"/>
                <w:szCs w:val="20"/>
              </w:rPr>
            </w:pPr>
            <w:r>
              <w:rPr>
                <w:rFonts w:ascii="Arial" w:hAnsi="Arial"/>
                <w:sz w:val="20"/>
                <w:szCs w:val="20"/>
              </w:rPr>
              <w:t xml:space="preserve">315 </w:t>
            </w:r>
            <w:r w:rsidR="00D71E3D">
              <w:rPr>
                <w:rFonts w:ascii="Arial" w:hAnsi="Arial"/>
                <w:sz w:val="20"/>
                <w:szCs w:val="20"/>
              </w:rPr>
              <w:t>[</w:t>
            </w:r>
            <w:r>
              <w:rPr>
                <w:rFonts w:ascii="Arial" w:hAnsi="Arial"/>
                <w:sz w:val="20"/>
                <w:szCs w:val="20"/>
              </w:rPr>
              <w:t>99</w:t>
            </w:r>
            <w:r w:rsidR="00D71E3D">
              <w:rPr>
                <w:rFonts w:ascii="Arial" w:hAnsi="Arial"/>
                <w:sz w:val="20"/>
                <w:szCs w:val="20"/>
              </w:rPr>
              <w:t>]</w:t>
            </w:r>
          </w:p>
        </w:tc>
        <w:tc>
          <w:tcPr>
            <w:tcW w:w="1842" w:type="dxa"/>
            <w:tcBorders>
              <w:top w:val="single" w:sz="4" w:space="0" w:color="FFFFFF"/>
              <w:left w:val="single" w:sz="4" w:space="0" w:color="FFFFFF"/>
              <w:right w:val="single" w:sz="4" w:space="0" w:color="FFFFFF"/>
            </w:tcBorders>
          </w:tcPr>
          <w:p w14:paraId="0CCF2D54" w14:textId="41029932" w:rsidR="00ED435F" w:rsidRPr="008A74DD" w:rsidRDefault="00ED435F" w:rsidP="00A23ED5">
            <w:pPr>
              <w:pStyle w:val="BodyText3"/>
              <w:spacing w:line="360" w:lineRule="auto"/>
              <w:rPr>
                <w:rFonts w:ascii="Arial" w:hAnsi="Arial"/>
                <w:sz w:val="20"/>
                <w:szCs w:val="20"/>
              </w:rPr>
            </w:pPr>
            <w:r>
              <w:rPr>
                <w:rFonts w:ascii="Arial" w:hAnsi="Arial"/>
                <w:sz w:val="20"/>
                <w:szCs w:val="20"/>
              </w:rPr>
              <w:t xml:space="preserve">79 </w:t>
            </w:r>
            <w:r w:rsidR="00D71E3D">
              <w:rPr>
                <w:rFonts w:ascii="Arial" w:hAnsi="Arial"/>
                <w:sz w:val="20"/>
                <w:szCs w:val="20"/>
              </w:rPr>
              <w:t>[</w:t>
            </w:r>
            <w:r>
              <w:rPr>
                <w:rFonts w:ascii="Arial" w:hAnsi="Arial"/>
                <w:sz w:val="20"/>
                <w:szCs w:val="20"/>
              </w:rPr>
              <w:t>25</w:t>
            </w:r>
            <w:r w:rsidR="00D71E3D">
              <w:rPr>
                <w:rFonts w:ascii="Arial" w:hAnsi="Arial"/>
                <w:sz w:val="20"/>
                <w:szCs w:val="20"/>
              </w:rPr>
              <w:t>]</w:t>
            </w:r>
          </w:p>
        </w:tc>
        <w:tc>
          <w:tcPr>
            <w:tcW w:w="1701" w:type="dxa"/>
            <w:tcBorders>
              <w:top w:val="single" w:sz="4" w:space="0" w:color="FFFFFF"/>
              <w:left w:val="single" w:sz="4" w:space="0" w:color="FFFFFF"/>
              <w:right w:val="single" w:sz="4" w:space="0" w:color="FFFFFF"/>
            </w:tcBorders>
          </w:tcPr>
          <w:p w14:paraId="030AA0BF" w14:textId="154C6F6B" w:rsidR="00ED435F" w:rsidRPr="008A74DD" w:rsidRDefault="00ED435F" w:rsidP="00A23ED5">
            <w:pPr>
              <w:pStyle w:val="BodyText3"/>
              <w:spacing w:line="360" w:lineRule="auto"/>
              <w:rPr>
                <w:rFonts w:ascii="Arial" w:hAnsi="Arial"/>
                <w:sz w:val="20"/>
                <w:szCs w:val="20"/>
              </w:rPr>
            </w:pPr>
            <w:r>
              <w:rPr>
                <w:rFonts w:ascii="Arial" w:hAnsi="Arial"/>
                <w:sz w:val="20"/>
                <w:szCs w:val="20"/>
              </w:rPr>
              <w:t xml:space="preserve">656 </w:t>
            </w:r>
            <w:r w:rsidR="00D71E3D">
              <w:rPr>
                <w:rFonts w:ascii="Arial" w:hAnsi="Arial"/>
                <w:sz w:val="20"/>
                <w:szCs w:val="20"/>
              </w:rPr>
              <w:t>[</w:t>
            </w:r>
            <w:r>
              <w:rPr>
                <w:rFonts w:ascii="Arial" w:hAnsi="Arial"/>
                <w:sz w:val="20"/>
                <w:szCs w:val="20"/>
              </w:rPr>
              <w:t>207</w:t>
            </w:r>
            <w:r w:rsidR="00D71E3D">
              <w:rPr>
                <w:rFonts w:ascii="Arial" w:hAnsi="Arial"/>
                <w:sz w:val="20"/>
                <w:szCs w:val="20"/>
              </w:rPr>
              <w:t>]</w:t>
            </w:r>
          </w:p>
        </w:tc>
        <w:tc>
          <w:tcPr>
            <w:tcW w:w="1592" w:type="dxa"/>
            <w:tcBorders>
              <w:top w:val="single" w:sz="4" w:space="0" w:color="FFFFFF"/>
              <w:left w:val="single" w:sz="4" w:space="0" w:color="FFFFFF"/>
              <w:right w:val="single" w:sz="4" w:space="0" w:color="FFFFFF"/>
            </w:tcBorders>
          </w:tcPr>
          <w:p w14:paraId="49C57FD3" w14:textId="77777777" w:rsidR="00ED435F" w:rsidRPr="008A74DD" w:rsidRDefault="00ED435F" w:rsidP="00A23ED5">
            <w:pPr>
              <w:pStyle w:val="BodyText3"/>
              <w:spacing w:line="360" w:lineRule="auto"/>
              <w:rPr>
                <w:rFonts w:ascii="Arial" w:hAnsi="Arial"/>
                <w:sz w:val="20"/>
                <w:szCs w:val="20"/>
              </w:rPr>
            </w:pPr>
            <w:r>
              <w:rPr>
                <w:rFonts w:ascii="Arial" w:hAnsi="Arial"/>
                <w:sz w:val="20"/>
                <w:szCs w:val="20"/>
              </w:rPr>
              <w:t xml:space="preserve">2876 </w:t>
            </w:r>
            <w:r>
              <w:rPr>
                <w:rFonts w:ascii="Arial" w:hAnsi="Arial"/>
                <w:sz w:val="20"/>
                <w:szCs w:val="20"/>
              </w:rPr>
              <w:fldChar w:fldCharType="begin"/>
            </w:r>
            <w:r>
              <w:rPr>
                <w:rFonts w:ascii="Arial" w:hAnsi="Arial"/>
                <w:sz w:val="20"/>
                <w:szCs w:val="20"/>
              </w:rPr>
              <w:instrText xml:space="preserve"> ADDIN EN.CITE &lt;EndNote&gt;&lt;Cite&gt;&lt;Author&gt;Corben&lt;/Author&gt;&lt;Year&gt;2005&lt;/Year&gt;&lt;RecNum&gt;31&lt;/RecNum&gt;&lt;DisplayText&gt;(34)&lt;/DisplayText&gt;&lt;record&gt;&lt;rec-number&gt;31&lt;/rec-number&gt;&lt;foreign-keys&gt;&lt;key app="EN" db-id="tzdr2w9av5fwwyetpstp2wpipt2raxepxedz" timestamp="1524621471"&gt;31&lt;/key&gt;&lt;/foreign-keys&gt;&lt;ref-type name="Report"&gt;27&lt;/ref-type&gt;&lt;contributors&gt;&lt;authors&gt;&lt;author&gt;Corben, S.&lt;/author&gt;&lt;/authors&gt;&lt;/contributors&gt;&lt;titles&gt;&lt;title&gt;NSW Inmate Census 2005: Summary of Characteristics&lt;/title&gt;&lt;/titles&gt;&lt;dates&gt;&lt;year&gt;2005&lt;/year&gt;&lt;/dates&gt;&lt;publisher&gt;Research &amp;amp; Statistics, NSW Department of Corrective Services&lt;/publisher&gt;&lt;urls&gt;&lt;/urls&gt;&lt;/record&gt;&lt;/Cite&gt;&lt;/EndNote&gt;</w:instrText>
            </w:r>
            <w:r>
              <w:rPr>
                <w:rFonts w:ascii="Arial" w:hAnsi="Arial"/>
                <w:sz w:val="20"/>
                <w:szCs w:val="20"/>
              </w:rPr>
              <w:fldChar w:fldCharType="separate"/>
            </w:r>
            <w:r>
              <w:rPr>
                <w:rFonts w:ascii="Arial" w:hAnsi="Arial"/>
                <w:noProof/>
                <w:sz w:val="20"/>
                <w:szCs w:val="20"/>
              </w:rPr>
              <w:t>(</w:t>
            </w:r>
            <w:hyperlink w:anchor="_ENREF_34" w:tooltip="Corben, 2005 #31" w:history="1">
              <w:r>
                <w:rPr>
                  <w:rFonts w:ascii="Arial" w:hAnsi="Arial"/>
                  <w:noProof/>
                  <w:sz w:val="20"/>
                  <w:szCs w:val="20"/>
                </w:rPr>
                <w:t>34</w:t>
              </w:r>
            </w:hyperlink>
            <w:r>
              <w:rPr>
                <w:rFonts w:ascii="Arial" w:hAnsi="Arial"/>
                <w:noProof/>
                <w:sz w:val="20"/>
                <w:szCs w:val="20"/>
              </w:rPr>
              <w:t>)</w:t>
            </w:r>
            <w:r>
              <w:rPr>
                <w:rFonts w:ascii="Arial" w:hAnsi="Arial"/>
                <w:sz w:val="20"/>
                <w:szCs w:val="20"/>
              </w:rPr>
              <w:fldChar w:fldCharType="end"/>
            </w:r>
          </w:p>
        </w:tc>
      </w:tr>
    </w:tbl>
    <w:p w14:paraId="11218B7C" w14:textId="77777777" w:rsidR="00ED435F" w:rsidRDefault="00ED435F" w:rsidP="00ED435F">
      <w:pPr>
        <w:pStyle w:val="BodyText3"/>
        <w:spacing w:line="360" w:lineRule="auto"/>
      </w:pPr>
      <w:proofErr w:type="spellStart"/>
      <w:r w:rsidRPr="00B51381">
        <w:rPr>
          <w:vertAlign w:val="superscript"/>
        </w:rPr>
        <w:t>a</w:t>
      </w:r>
      <w:proofErr w:type="spellEnd"/>
      <w:r>
        <w:rPr>
          <w:vertAlign w:val="superscript"/>
        </w:rPr>
        <w:t xml:space="preserve"> </w:t>
      </w:r>
      <w:r>
        <w:t xml:space="preserve">Estimated using reported proportions of HCV sub-populations in the community </w:t>
      </w:r>
      <w:r>
        <w:fldChar w:fldCharType="begin"/>
      </w:r>
      <w:r>
        <w:instrText xml:space="preserve"> ADDIN EN.CITE &lt;EndNote&gt;&lt;Cite&gt;&lt;Author&gt;Alter&lt;/Author&gt;&lt;Year&gt;2007&lt;/Year&gt;&lt;RecNum&gt;42&lt;/RecNum&gt;&lt;DisplayText&gt;(31-33)&lt;/DisplayText&gt;&lt;record&gt;&lt;rec-number&gt;42&lt;/rec-number&gt;&lt;foreign-keys&gt;&lt;key app="EN" db-id="tzdr2w9av5fwwyetpstp2wpipt2raxepxedz" timestamp="1524622818"&gt;42&lt;/key&gt;&lt;/foreign-keys&gt;&lt;ref-type name="Journal Article"&gt;17&lt;/ref-type&gt;&lt;contributors&gt;&lt;authors&gt;&lt;author&gt;Alter, Miriam J&lt;/author&gt;&lt;/authors&gt;&lt;/contributors&gt;&lt;titles&gt;&lt;title&gt;Epidemiology of hepatitis C virus infection&lt;/title&gt;&lt;secondary-title&gt;World journal of gastroenterology: WJG&lt;/secondary-title&gt;&lt;/titles&gt;&lt;periodical&gt;&lt;full-title&gt;World journal of gastroenterology: WJG&lt;/full-title&gt;&lt;/periodical&gt;&lt;pages&gt;2436&lt;/pages&gt;&lt;volume&gt;13&lt;/volume&gt;&lt;number&gt;17&lt;/number&gt;&lt;dates&gt;&lt;year&gt;2007&lt;/year&gt;&lt;/dates&gt;&lt;urls&gt;&lt;/urls&gt;&lt;/record&gt;&lt;/Cite&gt;&lt;Cite&gt;&lt;Author&gt;Iversen&lt;/Author&gt;&lt;Year&gt;2015&lt;/Year&gt;&lt;RecNum&gt;59&lt;/RecNum&gt;&lt;record&gt;&lt;rec-number&gt;59&lt;/rec-number&gt;&lt;foreign-keys&gt;&lt;key app="EN" db-id="tzdr2w9av5fwwyetpstp2wpipt2raxepxedz" timestamp="1524641218"&gt;59&lt;/key&gt;&lt;/foreign-keys&gt;&lt;ref-type name="Journal Article"&gt;17&lt;/ref-type&gt;&lt;contributors&gt;&lt;authors&gt;&lt;author&gt;Iversen, Jenny&lt;/author&gt;&lt;author&gt;Maher, Lisa&lt;/author&gt;&lt;/authors&gt;&lt;/contributors&gt;&lt;titles&gt;&lt;title&gt;20 YEAR NATIONAL DATA REPORT 1995-2014&lt;/title&gt;&lt;/titles&gt;&lt;dates&gt;&lt;year&gt;2015&lt;/year&gt;&lt;/dates&gt;&lt;urls&gt;&lt;/urls&gt;&lt;/record&gt;&lt;/Cite&gt;&lt;Cite&gt;&lt;Author&gt;Trewin&lt;/Author&gt;&lt;Year&gt;2005&lt;/Year&gt;&lt;RecNum&gt;47&lt;/RecNum&gt;&lt;record&gt;&lt;rec-number&gt;47&lt;/rec-number&gt;&lt;foreign-keys&gt;&lt;key app="EN" db-id="tzdr2w9av5fwwyetpstp2wpipt2raxepxedz" timestamp="1524635534"&gt;47&lt;/key&gt;&lt;/foreign-keys&gt;&lt;ref-type name="Report"&gt;27&lt;/ref-type&gt;&lt;contributors&gt;&lt;authors&gt;&lt;author&gt;Trewin, D.&lt;/author&gt;&lt;/authors&gt;&lt;/contributors&gt;&lt;titles&gt;&lt;title&gt;Prisoners in Australia, 2005&lt;/title&gt;&lt;/titles&gt;&lt;dates&gt;&lt;year&gt;2005&lt;/year&gt;&lt;/dates&gt;&lt;publisher&gt;Australian Bureau of Statistics&lt;/publisher&gt;&lt;urls&gt;&lt;/urls&gt;&lt;/record&gt;&lt;/Cite&gt;&lt;/EndNote&gt;</w:instrText>
      </w:r>
      <w:r>
        <w:fldChar w:fldCharType="separate"/>
      </w:r>
      <w:r>
        <w:rPr>
          <w:noProof/>
        </w:rPr>
        <w:t>(</w:t>
      </w:r>
      <w:hyperlink w:anchor="_ENREF_31" w:tooltip="Alter, 2007 #42" w:history="1">
        <w:r>
          <w:rPr>
            <w:noProof/>
          </w:rPr>
          <w:t>31-33</w:t>
        </w:r>
      </w:hyperlink>
      <w:r>
        <w:rPr>
          <w:noProof/>
        </w:rPr>
        <w:t>)</w:t>
      </w:r>
      <w:r>
        <w:fldChar w:fldCharType="end"/>
      </w:r>
      <w:r>
        <w:t xml:space="preserve">; </w:t>
      </w:r>
      <w:r>
        <w:rPr>
          <w:vertAlign w:val="superscript"/>
        </w:rPr>
        <w:t xml:space="preserve">b </w:t>
      </w:r>
      <w:r>
        <w:t xml:space="preserve">Estimated using reported proportions of HCV sub-populations in prisons </w:t>
      </w:r>
      <w:r>
        <w:fldChar w:fldCharType="begin"/>
      </w:r>
      <w:r>
        <w:instrText xml:space="preserve"> ADDIN EN.CITE &lt;EndNote&gt;&lt;Cite&gt;&lt;Author&gt;Indig&lt;/Author&gt;&lt;Year&gt;2009&lt;/Year&gt;&lt;RecNum&gt;61&lt;/RecNum&gt;&lt;DisplayText&gt;(35, 36)&lt;/DisplayText&gt;&lt;record&gt;&lt;rec-number&gt;61&lt;/rec-number&gt;&lt;foreign-keys&gt;&lt;key app="EN" db-id="tzdr2w9av5fwwyetpstp2wpipt2raxepxedz" timestamp="1524641646"&gt;61&lt;/key&gt;&lt;/foreign-keys&gt;&lt;ref-type name="Journal Article"&gt;17&lt;/ref-type&gt;&lt;contributors&gt;&lt;authors&gt;&lt;author&gt;Indig, D&lt;/author&gt;&lt;author&gt;McEntyre, E&lt;/author&gt;&lt;author&gt;Page, J&lt;/author&gt;&lt;author&gt;Ross, B&lt;/author&gt;&lt;/authors&gt;&lt;/contributors&gt;&lt;titles&gt;&lt;title&gt;NSW inmate health survey: Aboriginal health report&lt;/title&gt;&lt;secondary-title&gt;Sydney, NSW Justice Health&lt;/secondary-title&gt;&lt;/titles&gt;&lt;periodical&gt;&lt;full-title&gt;Sydney, NSW Justice Health&lt;/full-title&gt;&lt;/periodical&gt;&lt;dates&gt;&lt;year&gt;2009&lt;/year&gt;&lt;/dates&gt;&lt;urls&gt;&lt;/urls&gt;&lt;/record&gt;&lt;/Cite&gt;&lt;Cite&gt;&lt;Author&gt;Indig&lt;/Author&gt;&lt;Year&gt;2009&lt;/Year&gt;&lt;RecNum&gt;40&lt;/RecNum&gt;&lt;record&gt;&lt;rec-number&gt;40&lt;/rec-number&gt;&lt;foreign-keys&gt;&lt;key app="EN" db-id="tzdr2w9av5fwwyetpstp2wpipt2raxepxedz" timestamp="1524622159"&gt;40&lt;/key&gt;&lt;/foreign-keys&gt;&lt;ref-type name="Generic"&gt;13&lt;/ref-type&gt;&lt;contributors&gt;&lt;authors&gt;&lt;author&gt;Indig, D&lt;/author&gt;&lt;author&gt;Topp, L&lt;/author&gt;&lt;author&gt;Ross, B&lt;/author&gt;&lt;author&gt;Mamoon, M&lt;/author&gt;&lt;author&gt;Border, B&lt;/author&gt;&lt;author&gt;Kumar, S&lt;/author&gt;&lt;author&gt;McNamara, M&lt;/author&gt;&lt;/authors&gt;&lt;/contributors&gt;&lt;titles&gt;&lt;title&gt;NSW Inmate Health Survey: Key Findings Report. Justice Health NSW, Sydney&lt;/title&gt;&lt;/titles&gt;&lt;dates&gt;&lt;year&gt;2009&lt;/year&gt;&lt;/dates&gt;&lt;urls&gt;&lt;/urls&gt;&lt;/record&gt;&lt;/Cite&gt;&lt;/EndNote&gt;</w:instrText>
      </w:r>
      <w:r>
        <w:fldChar w:fldCharType="separate"/>
      </w:r>
      <w:r>
        <w:rPr>
          <w:noProof/>
        </w:rPr>
        <w:t>(</w:t>
      </w:r>
      <w:hyperlink w:anchor="_ENREF_35" w:tooltip="Indig, 2009 #61" w:history="1">
        <w:r>
          <w:rPr>
            <w:noProof/>
          </w:rPr>
          <w:t>35</w:t>
        </w:r>
      </w:hyperlink>
      <w:r>
        <w:rPr>
          <w:noProof/>
        </w:rPr>
        <w:t xml:space="preserve">, </w:t>
      </w:r>
      <w:hyperlink w:anchor="_ENREF_36" w:tooltip="Indig, 2009 #40" w:history="1">
        <w:r>
          <w:rPr>
            <w:noProof/>
          </w:rPr>
          <w:t>36</w:t>
        </w:r>
      </w:hyperlink>
      <w:r>
        <w:rPr>
          <w:noProof/>
        </w:rPr>
        <w:t>)</w:t>
      </w:r>
      <w:r>
        <w:fldChar w:fldCharType="end"/>
      </w:r>
    </w:p>
    <w:p w14:paraId="4EF0CD4B" w14:textId="77777777" w:rsidR="00ED435F" w:rsidRDefault="00ED435F" w:rsidP="00ED435F">
      <w:pPr>
        <w:pStyle w:val="BodyText3"/>
        <w:spacing w:line="360" w:lineRule="auto"/>
      </w:pPr>
    </w:p>
    <w:p w14:paraId="07008766" w14:textId="3FB338C7" w:rsidR="00ED435F" w:rsidRPr="000E5EDB" w:rsidRDefault="00ED435F" w:rsidP="00ED435F">
      <w:pPr>
        <w:pStyle w:val="Caption"/>
        <w:keepNext/>
        <w:rPr>
          <w:b/>
          <w:sz w:val="22"/>
          <w:szCs w:val="22"/>
        </w:rPr>
      </w:pPr>
      <w:r w:rsidRPr="000E5EDB">
        <w:rPr>
          <w:b/>
          <w:sz w:val="22"/>
          <w:szCs w:val="22"/>
        </w:rPr>
        <w:t xml:space="preserve">Table </w:t>
      </w:r>
      <w:r>
        <w:rPr>
          <w:b/>
          <w:sz w:val="22"/>
          <w:szCs w:val="22"/>
        </w:rPr>
        <w:t>S4</w:t>
      </w:r>
      <w:r w:rsidRPr="000E5EDB">
        <w:rPr>
          <w:b/>
          <w:sz w:val="22"/>
          <w:szCs w:val="22"/>
        </w:rPr>
        <w:t>.</w:t>
      </w:r>
      <w:r w:rsidRPr="004652F0">
        <w:rPr>
          <w:b/>
          <w:sz w:val="22"/>
          <w:szCs w:val="22"/>
        </w:rPr>
        <w:t xml:space="preserve"> </w:t>
      </w:r>
      <w:r w:rsidRPr="004652F0">
        <w:rPr>
          <w:rFonts w:cs="Arial"/>
          <w:bCs w:val="0"/>
          <w:sz w:val="22"/>
          <w:szCs w:val="22"/>
          <w:lang w:val="en-US"/>
        </w:rPr>
        <w:t xml:space="preserve">Parameters for assigning demographic characteristics, risk </w:t>
      </w:r>
      <w:proofErr w:type="spellStart"/>
      <w:r w:rsidRPr="004652F0">
        <w:rPr>
          <w:rFonts w:cs="Arial"/>
          <w:bCs w:val="0"/>
          <w:sz w:val="22"/>
          <w:szCs w:val="22"/>
          <w:lang w:val="en-US"/>
        </w:rPr>
        <w:t>behaviours</w:t>
      </w:r>
      <w:proofErr w:type="spellEnd"/>
      <w:r w:rsidRPr="004652F0">
        <w:rPr>
          <w:rFonts w:cs="Arial"/>
          <w:bCs w:val="0"/>
          <w:sz w:val="22"/>
          <w:szCs w:val="22"/>
          <w:lang w:val="en-US"/>
        </w:rPr>
        <w:t>, HCV status, and liver disease stage of newly incarcerated individual</w:t>
      </w:r>
      <w:r>
        <w:rPr>
          <w:rFonts w:cs="Arial"/>
          <w:bCs w:val="0"/>
          <w:sz w:val="22"/>
          <w:szCs w:val="22"/>
          <w:lang w:val="en-US"/>
        </w:rPr>
        <w:t>s</w:t>
      </w:r>
      <w:r w:rsidRPr="004652F0">
        <w:rPr>
          <w:rFonts w:cs="Arial"/>
          <w:bCs w:val="0"/>
          <w:sz w:val="22"/>
          <w:szCs w:val="22"/>
          <w:lang w:val="en-US"/>
        </w:rPr>
        <w:t>.</w:t>
      </w:r>
      <w:r>
        <w:rPr>
          <w:rFonts w:cs="Arial"/>
          <w:bCs w:val="0"/>
          <w:sz w:val="22"/>
          <w:szCs w:val="22"/>
          <w:lang w:val="en-US"/>
        </w:rPr>
        <w:t xml:space="preserve"> </w:t>
      </w:r>
    </w:p>
    <w:tbl>
      <w:tblPr>
        <w:tblStyle w:val="TableGrid"/>
        <w:tblW w:w="0" w:type="auto"/>
        <w:tblLook w:val="04A0" w:firstRow="1" w:lastRow="0" w:firstColumn="1" w:lastColumn="0" w:noHBand="0" w:noVBand="1"/>
      </w:tblPr>
      <w:tblGrid>
        <w:gridCol w:w="5382"/>
        <w:gridCol w:w="4111"/>
        <w:gridCol w:w="2693"/>
        <w:gridCol w:w="1762"/>
      </w:tblGrid>
      <w:tr w:rsidR="00ED435F" w14:paraId="794F3039" w14:textId="77777777" w:rsidTr="00A23ED5">
        <w:tc>
          <w:tcPr>
            <w:tcW w:w="5382" w:type="dxa"/>
            <w:tcBorders>
              <w:left w:val="single" w:sz="4" w:space="0" w:color="FFFFFF"/>
              <w:right w:val="single" w:sz="4" w:space="0" w:color="FFFFFF"/>
            </w:tcBorders>
          </w:tcPr>
          <w:p w14:paraId="3A56FCAB" w14:textId="77777777" w:rsidR="00ED435F" w:rsidRPr="006505D2" w:rsidRDefault="00ED435F" w:rsidP="00A23ED5">
            <w:pPr>
              <w:pStyle w:val="BodyText3"/>
              <w:spacing w:line="360" w:lineRule="auto"/>
              <w:rPr>
                <w:rFonts w:ascii="Arial" w:hAnsi="Arial" w:cs="Arial"/>
                <w:b/>
                <w:sz w:val="20"/>
                <w:szCs w:val="20"/>
              </w:rPr>
            </w:pPr>
            <w:r w:rsidRPr="006505D2">
              <w:rPr>
                <w:rFonts w:ascii="Arial" w:hAnsi="Arial" w:cs="Arial"/>
                <w:b/>
                <w:sz w:val="20"/>
                <w:szCs w:val="20"/>
              </w:rPr>
              <w:t>Parameter</w:t>
            </w:r>
          </w:p>
        </w:tc>
        <w:tc>
          <w:tcPr>
            <w:tcW w:w="4111" w:type="dxa"/>
            <w:tcBorders>
              <w:left w:val="single" w:sz="4" w:space="0" w:color="FFFFFF"/>
              <w:right w:val="single" w:sz="4" w:space="0" w:color="FFFFFF"/>
            </w:tcBorders>
          </w:tcPr>
          <w:p w14:paraId="3627F0D5" w14:textId="77777777" w:rsidR="00ED435F" w:rsidRPr="006505D2" w:rsidRDefault="00ED435F" w:rsidP="00A23ED5">
            <w:pPr>
              <w:pStyle w:val="BodyText3"/>
              <w:spacing w:line="360" w:lineRule="auto"/>
              <w:rPr>
                <w:rFonts w:ascii="Arial" w:hAnsi="Arial" w:cs="Arial"/>
                <w:b/>
                <w:sz w:val="20"/>
                <w:szCs w:val="20"/>
              </w:rPr>
            </w:pPr>
            <w:r w:rsidRPr="003962FB">
              <w:rPr>
                <w:rFonts w:ascii="Arial" w:hAnsi="Arial" w:cs="Arial"/>
                <w:b/>
                <w:sz w:val="20"/>
                <w:szCs w:val="20"/>
                <w:highlight w:val="yellow"/>
              </w:rPr>
              <w:t xml:space="preserve">Distribution </w:t>
            </w:r>
          </w:p>
        </w:tc>
        <w:tc>
          <w:tcPr>
            <w:tcW w:w="2693" w:type="dxa"/>
            <w:tcBorders>
              <w:left w:val="single" w:sz="4" w:space="0" w:color="FFFFFF"/>
              <w:right w:val="single" w:sz="4" w:space="0" w:color="FFFFFF"/>
            </w:tcBorders>
          </w:tcPr>
          <w:p w14:paraId="354EE483" w14:textId="77777777" w:rsidR="00ED435F" w:rsidRPr="006505D2" w:rsidRDefault="00ED435F" w:rsidP="00A23ED5">
            <w:pPr>
              <w:pStyle w:val="BodyText3"/>
              <w:spacing w:line="360" w:lineRule="auto"/>
              <w:rPr>
                <w:rFonts w:ascii="Arial" w:hAnsi="Arial" w:cs="Arial"/>
                <w:b/>
                <w:sz w:val="20"/>
                <w:szCs w:val="20"/>
              </w:rPr>
            </w:pPr>
            <w:r>
              <w:rPr>
                <w:rFonts w:ascii="Arial" w:hAnsi="Arial" w:cs="Arial"/>
                <w:b/>
                <w:sz w:val="20"/>
                <w:szCs w:val="20"/>
              </w:rPr>
              <w:t>Mean value</w:t>
            </w:r>
          </w:p>
        </w:tc>
        <w:tc>
          <w:tcPr>
            <w:tcW w:w="1762" w:type="dxa"/>
            <w:tcBorders>
              <w:left w:val="single" w:sz="4" w:space="0" w:color="FFFFFF"/>
              <w:right w:val="single" w:sz="4" w:space="0" w:color="FFFFFF"/>
            </w:tcBorders>
          </w:tcPr>
          <w:p w14:paraId="2EA133DB" w14:textId="77777777" w:rsidR="00ED435F" w:rsidRPr="006505D2" w:rsidRDefault="00ED435F" w:rsidP="00A23ED5">
            <w:pPr>
              <w:pStyle w:val="BodyText3"/>
              <w:spacing w:line="360" w:lineRule="auto"/>
              <w:rPr>
                <w:rFonts w:ascii="Arial" w:hAnsi="Arial" w:cs="Arial"/>
                <w:b/>
                <w:sz w:val="20"/>
                <w:szCs w:val="20"/>
              </w:rPr>
            </w:pPr>
            <w:r w:rsidRPr="006505D2">
              <w:rPr>
                <w:rFonts w:ascii="Arial" w:hAnsi="Arial" w:cs="Arial"/>
                <w:b/>
                <w:sz w:val="20"/>
                <w:szCs w:val="20"/>
              </w:rPr>
              <w:t>Reference</w:t>
            </w:r>
          </w:p>
        </w:tc>
      </w:tr>
      <w:tr w:rsidR="00ED435F" w14:paraId="0267B01C" w14:textId="77777777" w:rsidTr="00A23ED5">
        <w:tc>
          <w:tcPr>
            <w:tcW w:w="5382" w:type="dxa"/>
            <w:tcBorders>
              <w:top w:val="single" w:sz="4" w:space="0" w:color="FFFFFF"/>
              <w:left w:val="single" w:sz="4" w:space="0" w:color="FFFFFF"/>
              <w:bottom w:val="single" w:sz="4" w:space="0" w:color="FFFFFF"/>
              <w:right w:val="single" w:sz="4" w:space="0" w:color="FFFFFF"/>
            </w:tcBorders>
          </w:tcPr>
          <w:p w14:paraId="6D13374C" w14:textId="4AF5C4AC" w:rsidR="00ED435F" w:rsidRPr="006505D2" w:rsidRDefault="00ED435F" w:rsidP="00A23ED5">
            <w:pPr>
              <w:pStyle w:val="BodyText3"/>
              <w:spacing w:line="360" w:lineRule="auto"/>
              <w:rPr>
                <w:rFonts w:ascii="Arial" w:hAnsi="Arial" w:cs="Arial"/>
                <w:sz w:val="20"/>
                <w:szCs w:val="20"/>
              </w:rPr>
            </w:pPr>
            <w:r w:rsidRPr="006505D2">
              <w:rPr>
                <w:rFonts w:ascii="Arial" w:hAnsi="Arial" w:cs="Arial"/>
                <w:sz w:val="20"/>
                <w:szCs w:val="20"/>
              </w:rPr>
              <w:t xml:space="preserve">Incarcerated in a </w:t>
            </w:r>
            <w:proofErr w:type="gramStart"/>
            <w:r w:rsidRPr="006505D2">
              <w:rPr>
                <w:rFonts w:ascii="Arial" w:hAnsi="Arial" w:cs="Arial"/>
                <w:sz w:val="20"/>
                <w:szCs w:val="20"/>
              </w:rPr>
              <w:t>minimum security</w:t>
            </w:r>
            <w:proofErr w:type="gramEnd"/>
            <w:r w:rsidRPr="006505D2">
              <w:rPr>
                <w:rFonts w:ascii="Arial" w:hAnsi="Arial" w:cs="Arial"/>
                <w:sz w:val="20"/>
                <w:szCs w:val="20"/>
              </w:rPr>
              <w:t xml:space="preserve"> prison</w:t>
            </w:r>
            <w:r w:rsidR="003B3467">
              <w:rPr>
                <w:rFonts w:ascii="Arial" w:hAnsi="Arial" w:cs="Arial"/>
                <w:sz w:val="20"/>
                <w:szCs w:val="20"/>
              </w:rPr>
              <w:t xml:space="preserve"> upon entry</w:t>
            </w:r>
          </w:p>
        </w:tc>
        <w:tc>
          <w:tcPr>
            <w:tcW w:w="4111" w:type="dxa"/>
            <w:tcBorders>
              <w:top w:val="single" w:sz="4" w:space="0" w:color="FFFFFF"/>
              <w:left w:val="single" w:sz="4" w:space="0" w:color="FFFFFF"/>
              <w:bottom w:val="single" w:sz="4" w:space="0" w:color="FFFFFF"/>
              <w:right w:val="single" w:sz="4" w:space="0" w:color="FFFFFF"/>
            </w:tcBorders>
          </w:tcPr>
          <w:p w14:paraId="153D4D48" w14:textId="77777777" w:rsidR="00ED435F" w:rsidRPr="006505D2" w:rsidRDefault="00ED435F" w:rsidP="00A23ED5">
            <w:pPr>
              <w:pStyle w:val="BodyText3"/>
              <w:spacing w:line="360" w:lineRule="auto"/>
              <w:rPr>
                <w:rFonts w:ascii="Arial" w:hAnsi="Arial" w:cs="Arial"/>
                <w:sz w:val="20"/>
                <w:szCs w:val="20"/>
              </w:rPr>
            </w:pPr>
            <w:r>
              <w:rPr>
                <w:rFonts w:ascii="Arial" w:hAnsi="Arial" w:cs="Arial"/>
                <w:bCs/>
                <w:sz w:val="20"/>
                <w:szCs w:val="20"/>
              </w:rPr>
              <w:t>Exponential (</w:t>
            </w:r>
            <w:r w:rsidRPr="00FB4AD8">
              <w:rPr>
                <w:rFonts w:ascii="Arial" w:hAnsi="Arial" w:cs="Arial"/>
                <w:color w:val="222222"/>
                <w:sz w:val="20"/>
                <w:szCs w:val="20"/>
                <w:shd w:val="clear" w:color="auto" w:fill="FFFFFF"/>
              </w:rPr>
              <w:t>μ</w:t>
            </w:r>
            <w:r>
              <w:rPr>
                <w:rFonts w:ascii="Arial" w:hAnsi="Arial" w:cs="Arial"/>
                <w:bCs/>
                <w:sz w:val="20"/>
                <w:szCs w:val="20"/>
              </w:rPr>
              <w:t xml:space="preserve"> = 0.00365)</w:t>
            </w:r>
          </w:p>
        </w:tc>
        <w:tc>
          <w:tcPr>
            <w:tcW w:w="2693" w:type="dxa"/>
            <w:tcBorders>
              <w:top w:val="single" w:sz="4" w:space="0" w:color="FFFFFF"/>
              <w:left w:val="single" w:sz="4" w:space="0" w:color="FFFFFF"/>
              <w:bottom w:val="single" w:sz="4" w:space="0" w:color="FFFFFF"/>
              <w:right w:val="single" w:sz="4" w:space="0" w:color="FFFFFF"/>
            </w:tcBorders>
          </w:tcPr>
          <w:p w14:paraId="6BCA8192" w14:textId="77777777" w:rsidR="00ED435F" w:rsidRPr="006505D2" w:rsidRDefault="00ED435F" w:rsidP="00A23ED5">
            <w:pPr>
              <w:pStyle w:val="BodyText3"/>
              <w:spacing w:line="360" w:lineRule="auto"/>
              <w:rPr>
                <w:rFonts w:ascii="Arial" w:hAnsi="Arial" w:cs="Arial"/>
                <w:sz w:val="20"/>
                <w:szCs w:val="20"/>
              </w:rPr>
            </w:pPr>
            <w:r w:rsidRPr="006505D2">
              <w:rPr>
                <w:rFonts w:ascii="Arial" w:hAnsi="Arial" w:cs="Arial"/>
                <w:bCs/>
                <w:sz w:val="20"/>
                <w:szCs w:val="20"/>
              </w:rPr>
              <w:t xml:space="preserve">0.00365 </w:t>
            </w:r>
          </w:p>
        </w:tc>
        <w:tc>
          <w:tcPr>
            <w:tcW w:w="1762" w:type="dxa"/>
            <w:tcBorders>
              <w:top w:val="single" w:sz="4" w:space="0" w:color="FFFFFF"/>
              <w:left w:val="single" w:sz="4" w:space="0" w:color="FFFFFF"/>
              <w:bottom w:val="single" w:sz="4" w:space="0" w:color="FFFFFF"/>
              <w:right w:val="single" w:sz="4" w:space="0" w:color="FFFFFF"/>
            </w:tcBorders>
          </w:tcPr>
          <w:p w14:paraId="52D9A3A4" w14:textId="77777777" w:rsidR="00ED435F" w:rsidRPr="006505D2" w:rsidRDefault="00ED435F" w:rsidP="00A23ED5">
            <w:pPr>
              <w:pStyle w:val="BodyText3"/>
              <w:spacing w:line="360" w:lineRule="auto"/>
              <w:rPr>
                <w:rFonts w:ascii="Arial" w:hAnsi="Arial" w:cs="Arial"/>
                <w:sz w:val="20"/>
                <w:szCs w:val="20"/>
              </w:rPr>
            </w:pPr>
            <w:r w:rsidRPr="006505D2">
              <w:rPr>
                <w:rFonts w:ascii="Arial" w:hAnsi="Arial" w:cs="Arial"/>
                <w:bCs/>
                <w:sz w:val="20"/>
                <w:szCs w:val="20"/>
              </w:rPr>
              <w:fldChar w:fldCharType="begin"/>
            </w:r>
            <w:r>
              <w:rPr>
                <w:rFonts w:ascii="Arial" w:hAnsi="Arial" w:cs="Arial"/>
                <w:bCs/>
                <w:sz w:val="20"/>
                <w:szCs w:val="20"/>
              </w:rPr>
              <w:instrText xml:space="preserve"> ADDIN EN.CITE &lt;EndNote&gt;&lt;Cite&gt;&lt;Author&gt;Corrective Services NSW&lt;/Author&gt;&lt;Year&gt;2015&lt;/Year&gt;&lt;RecNum&gt;62&lt;/RecNum&gt;&lt;DisplayText&gt;(53)&lt;/DisplayText&gt;&lt;record&gt;&lt;rec-number&gt;62&lt;/rec-number&gt;&lt;foreign-keys&gt;&lt;key app="EN" db-id="tzdr2w9av5fwwyetpstp2wpipt2raxepxedz" timestamp="1524642380"&gt;62&lt;/key&gt;&lt;/foreign-keys&gt;&lt;ref-type name="Personal Communication"&gt;26&lt;/ref-type&gt;&lt;contributors&gt;&lt;authors&gt;&lt;author&gt;Corrective Services NSW,&lt;/author&gt;&lt;/authors&gt;&lt;/contributors&gt;&lt;titles&gt;&lt;title&gt;Personal Communication&lt;/title&gt;&lt;/titles&gt;&lt;edition&gt;Personal Communication&lt;/edition&gt;&lt;dates&gt;&lt;year&gt;2015&lt;/year&gt;&lt;/dates&gt;&lt;urls&gt;&lt;related-urls&gt;&lt;url&gt;http://www.correctiveservices.justice.nsw.gov.au/&lt;/url&gt;&lt;/related-urls&gt;&lt;/urls&gt;&lt;/record&gt;&lt;/Cite&gt;&lt;/EndNote&gt;</w:instrText>
            </w:r>
            <w:r w:rsidRPr="006505D2">
              <w:rPr>
                <w:rFonts w:ascii="Arial" w:hAnsi="Arial" w:cs="Arial"/>
                <w:bCs/>
                <w:sz w:val="20"/>
                <w:szCs w:val="20"/>
              </w:rPr>
              <w:fldChar w:fldCharType="separate"/>
            </w:r>
            <w:r>
              <w:rPr>
                <w:rFonts w:ascii="Arial" w:hAnsi="Arial" w:cs="Arial"/>
                <w:bCs/>
                <w:noProof/>
                <w:sz w:val="20"/>
                <w:szCs w:val="20"/>
              </w:rPr>
              <w:t>(</w:t>
            </w:r>
            <w:hyperlink w:anchor="_ENREF_53" w:tooltip="Corrective Services NSW, 2015 #62" w:history="1">
              <w:r>
                <w:rPr>
                  <w:rFonts w:ascii="Arial" w:hAnsi="Arial" w:cs="Arial"/>
                  <w:bCs/>
                  <w:noProof/>
                  <w:sz w:val="20"/>
                  <w:szCs w:val="20"/>
                </w:rPr>
                <w:t>53</w:t>
              </w:r>
            </w:hyperlink>
            <w:r>
              <w:rPr>
                <w:rFonts w:ascii="Arial" w:hAnsi="Arial" w:cs="Arial"/>
                <w:bCs/>
                <w:noProof/>
                <w:sz w:val="20"/>
                <w:szCs w:val="20"/>
              </w:rPr>
              <w:t>)</w:t>
            </w:r>
            <w:r w:rsidRPr="006505D2">
              <w:rPr>
                <w:rFonts w:ascii="Arial" w:hAnsi="Arial" w:cs="Arial"/>
                <w:bCs/>
                <w:sz w:val="20"/>
                <w:szCs w:val="20"/>
              </w:rPr>
              <w:fldChar w:fldCharType="end"/>
            </w:r>
          </w:p>
        </w:tc>
      </w:tr>
      <w:tr w:rsidR="00ED435F" w14:paraId="7C8981E6" w14:textId="77777777" w:rsidTr="00A23ED5">
        <w:tc>
          <w:tcPr>
            <w:tcW w:w="5382" w:type="dxa"/>
            <w:tcBorders>
              <w:top w:val="single" w:sz="4" w:space="0" w:color="FFFFFF"/>
              <w:left w:val="single" w:sz="4" w:space="0" w:color="FFFFFF"/>
              <w:bottom w:val="single" w:sz="4" w:space="0" w:color="FFFFFF"/>
              <w:right w:val="single" w:sz="4" w:space="0" w:color="FFFFFF"/>
            </w:tcBorders>
          </w:tcPr>
          <w:p w14:paraId="5EDBDA5E" w14:textId="61ECE97C" w:rsidR="00ED435F" w:rsidRPr="006505D2" w:rsidRDefault="00ED435F" w:rsidP="00A23ED5">
            <w:pPr>
              <w:pStyle w:val="BodyText3"/>
              <w:spacing w:line="360" w:lineRule="auto"/>
              <w:rPr>
                <w:rFonts w:ascii="Arial" w:hAnsi="Arial" w:cs="Arial"/>
                <w:sz w:val="20"/>
                <w:szCs w:val="20"/>
              </w:rPr>
            </w:pPr>
            <w:r w:rsidRPr="006505D2">
              <w:rPr>
                <w:rFonts w:ascii="Arial" w:hAnsi="Arial" w:cs="Arial"/>
                <w:sz w:val="20"/>
                <w:szCs w:val="20"/>
              </w:rPr>
              <w:lastRenderedPageBreak/>
              <w:t>Incarcerated in a medium security prison</w:t>
            </w:r>
            <w:r w:rsidR="003B3467">
              <w:rPr>
                <w:rFonts w:ascii="Arial" w:hAnsi="Arial" w:cs="Arial"/>
                <w:sz w:val="20"/>
                <w:szCs w:val="20"/>
              </w:rPr>
              <w:t xml:space="preserve"> upon entry</w:t>
            </w:r>
          </w:p>
        </w:tc>
        <w:tc>
          <w:tcPr>
            <w:tcW w:w="4111" w:type="dxa"/>
            <w:tcBorders>
              <w:top w:val="single" w:sz="4" w:space="0" w:color="FFFFFF"/>
              <w:left w:val="single" w:sz="4" w:space="0" w:color="FFFFFF"/>
              <w:bottom w:val="single" w:sz="4" w:space="0" w:color="FFFFFF"/>
              <w:right w:val="single" w:sz="4" w:space="0" w:color="FFFFFF"/>
            </w:tcBorders>
          </w:tcPr>
          <w:p w14:paraId="33552AD5" w14:textId="77777777" w:rsidR="00ED435F" w:rsidRPr="00AD3CF1" w:rsidRDefault="00ED435F" w:rsidP="00A23ED5">
            <w:pPr>
              <w:pStyle w:val="BodyText3"/>
              <w:spacing w:line="360" w:lineRule="auto"/>
              <w:rPr>
                <w:rFonts w:ascii="Arial" w:hAnsi="Arial" w:cs="Arial"/>
                <w:bCs/>
                <w:sz w:val="20"/>
                <w:szCs w:val="20"/>
              </w:rPr>
            </w:pPr>
            <w:r w:rsidRPr="00AD3CF1">
              <w:rPr>
                <w:rFonts w:ascii="Arial" w:hAnsi="Arial" w:cs="Arial"/>
                <w:bCs/>
                <w:sz w:val="20"/>
                <w:szCs w:val="20"/>
              </w:rPr>
              <w:t xml:space="preserve">Exponential </w:t>
            </w:r>
            <w:r>
              <w:rPr>
                <w:rFonts w:ascii="Arial" w:hAnsi="Arial" w:cs="Arial"/>
                <w:bCs/>
                <w:sz w:val="20"/>
                <w:szCs w:val="20"/>
              </w:rPr>
              <w:t>(</w:t>
            </w:r>
            <w:r w:rsidRPr="00FB4AD8">
              <w:rPr>
                <w:rFonts w:ascii="Arial" w:hAnsi="Arial" w:cs="Arial"/>
                <w:color w:val="222222"/>
                <w:sz w:val="20"/>
                <w:szCs w:val="20"/>
                <w:shd w:val="clear" w:color="auto" w:fill="FFFFFF"/>
              </w:rPr>
              <w:t>μ</w:t>
            </w:r>
            <w:r>
              <w:rPr>
                <w:rFonts w:ascii="Arial" w:hAnsi="Arial" w:cs="Arial"/>
                <w:bCs/>
                <w:sz w:val="20"/>
                <w:szCs w:val="20"/>
              </w:rPr>
              <w:t xml:space="preserve"> = 0.0657) </w:t>
            </w:r>
          </w:p>
        </w:tc>
        <w:tc>
          <w:tcPr>
            <w:tcW w:w="2693" w:type="dxa"/>
            <w:tcBorders>
              <w:top w:val="single" w:sz="4" w:space="0" w:color="FFFFFF"/>
              <w:left w:val="single" w:sz="4" w:space="0" w:color="FFFFFF"/>
              <w:bottom w:val="single" w:sz="4" w:space="0" w:color="FFFFFF"/>
              <w:right w:val="single" w:sz="4" w:space="0" w:color="FFFFFF"/>
            </w:tcBorders>
          </w:tcPr>
          <w:p w14:paraId="65590053" w14:textId="77777777" w:rsidR="00ED435F" w:rsidRPr="006505D2" w:rsidRDefault="00ED435F" w:rsidP="00A23ED5">
            <w:pPr>
              <w:pStyle w:val="BodyText3"/>
              <w:spacing w:line="360" w:lineRule="auto"/>
              <w:rPr>
                <w:rFonts w:ascii="Arial" w:hAnsi="Arial" w:cs="Arial"/>
                <w:bCs/>
                <w:sz w:val="20"/>
                <w:szCs w:val="20"/>
              </w:rPr>
            </w:pPr>
            <w:r w:rsidRPr="006505D2">
              <w:rPr>
                <w:rFonts w:ascii="Arial" w:hAnsi="Arial" w:cs="Arial"/>
                <w:bCs/>
                <w:sz w:val="20"/>
                <w:szCs w:val="20"/>
              </w:rPr>
              <w:t xml:space="preserve">0.0657 </w:t>
            </w:r>
          </w:p>
        </w:tc>
        <w:tc>
          <w:tcPr>
            <w:tcW w:w="1762" w:type="dxa"/>
            <w:tcBorders>
              <w:top w:val="single" w:sz="4" w:space="0" w:color="FFFFFF"/>
              <w:left w:val="single" w:sz="4" w:space="0" w:color="FFFFFF"/>
              <w:bottom w:val="single" w:sz="4" w:space="0" w:color="FFFFFF"/>
              <w:right w:val="single" w:sz="4" w:space="0" w:color="FFFFFF"/>
            </w:tcBorders>
          </w:tcPr>
          <w:p w14:paraId="226E4CEA" w14:textId="77777777" w:rsidR="00ED435F" w:rsidRPr="006505D2" w:rsidRDefault="00ED435F" w:rsidP="00A23ED5">
            <w:pPr>
              <w:pStyle w:val="BodyText3"/>
              <w:spacing w:line="360" w:lineRule="auto"/>
              <w:rPr>
                <w:rFonts w:ascii="Arial" w:hAnsi="Arial" w:cs="Arial"/>
                <w:bCs/>
                <w:sz w:val="20"/>
                <w:szCs w:val="20"/>
              </w:rPr>
            </w:pPr>
            <w:r w:rsidRPr="006505D2">
              <w:rPr>
                <w:rFonts w:ascii="Arial" w:hAnsi="Arial" w:cs="Arial"/>
                <w:bCs/>
                <w:sz w:val="20"/>
                <w:szCs w:val="20"/>
              </w:rPr>
              <w:fldChar w:fldCharType="begin"/>
            </w:r>
            <w:r>
              <w:rPr>
                <w:rFonts w:ascii="Arial" w:hAnsi="Arial" w:cs="Arial"/>
                <w:bCs/>
                <w:sz w:val="20"/>
                <w:szCs w:val="20"/>
              </w:rPr>
              <w:instrText xml:space="preserve"> ADDIN EN.CITE &lt;EndNote&gt;&lt;Cite&gt;&lt;Author&gt;Corrective Services NSW&lt;/Author&gt;&lt;Year&gt;2015&lt;/Year&gt;&lt;RecNum&gt;62&lt;/RecNum&gt;&lt;DisplayText&gt;(53)&lt;/DisplayText&gt;&lt;record&gt;&lt;rec-number&gt;62&lt;/rec-number&gt;&lt;foreign-keys&gt;&lt;key app="EN" db-id="tzdr2w9av5fwwyetpstp2wpipt2raxepxedz" timestamp="1524642380"&gt;62&lt;/key&gt;&lt;/foreign-keys&gt;&lt;ref-type name="Personal Communication"&gt;26&lt;/ref-type&gt;&lt;contributors&gt;&lt;authors&gt;&lt;author&gt;Corrective Services NSW,&lt;/author&gt;&lt;/authors&gt;&lt;/contributors&gt;&lt;titles&gt;&lt;title&gt;Personal Communication&lt;/title&gt;&lt;/titles&gt;&lt;edition&gt;Personal Communication&lt;/edition&gt;&lt;dates&gt;&lt;year&gt;2015&lt;/year&gt;&lt;/dates&gt;&lt;urls&gt;&lt;related-urls&gt;&lt;url&gt;http://www.correctiveservices.justice.nsw.gov.au/&lt;/url&gt;&lt;/related-urls&gt;&lt;/urls&gt;&lt;/record&gt;&lt;/Cite&gt;&lt;/EndNote&gt;</w:instrText>
            </w:r>
            <w:r w:rsidRPr="006505D2">
              <w:rPr>
                <w:rFonts w:ascii="Arial" w:hAnsi="Arial" w:cs="Arial"/>
                <w:bCs/>
                <w:sz w:val="20"/>
                <w:szCs w:val="20"/>
              </w:rPr>
              <w:fldChar w:fldCharType="separate"/>
            </w:r>
            <w:r>
              <w:rPr>
                <w:rFonts w:ascii="Arial" w:hAnsi="Arial" w:cs="Arial"/>
                <w:bCs/>
                <w:noProof/>
                <w:sz w:val="20"/>
                <w:szCs w:val="20"/>
              </w:rPr>
              <w:t>(</w:t>
            </w:r>
            <w:hyperlink w:anchor="_ENREF_53" w:tooltip="Corrective Services NSW, 2015 #62" w:history="1">
              <w:r>
                <w:rPr>
                  <w:rFonts w:ascii="Arial" w:hAnsi="Arial" w:cs="Arial"/>
                  <w:bCs/>
                  <w:noProof/>
                  <w:sz w:val="20"/>
                  <w:szCs w:val="20"/>
                </w:rPr>
                <w:t>53</w:t>
              </w:r>
            </w:hyperlink>
            <w:r>
              <w:rPr>
                <w:rFonts w:ascii="Arial" w:hAnsi="Arial" w:cs="Arial"/>
                <w:bCs/>
                <w:noProof/>
                <w:sz w:val="20"/>
                <w:szCs w:val="20"/>
              </w:rPr>
              <w:t>)</w:t>
            </w:r>
            <w:r w:rsidRPr="006505D2">
              <w:rPr>
                <w:rFonts w:ascii="Arial" w:hAnsi="Arial" w:cs="Arial"/>
                <w:bCs/>
                <w:sz w:val="20"/>
                <w:szCs w:val="20"/>
              </w:rPr>
              <w:fldChar w:fldCharType="end"/>
            </w:r>
          </w:p>
        </w:tc>
      </w:tr>
      <w:tr w:rsidR="00ED435F" w14:paraId="3DD5E813" w14:textId="77777777" w:rsidTr="00A23ED5">
        <w:tc>
          <w:tcPr>
            <w:tcW w:w="5382" w:type="dxa"/>
            <w:tcBorders>
              <w:top w:val="single" w:sz="4" w:space="0" w:color="FFFFFF"/>
              <w:left w:val="single" w:sz="4" w:space="0" w:color="FFFFFF"/>
              <w:bottom w:val="single" w:sz="4" w:space="0" w:color="FFFFFF"/>
              <w:right w:val="single" w:sz="4" w:space="0" w:color="FFFFFF"/>
            </w:tcBorders>
          </w:tcPr>
          <w:p w14:paraId="42494D0A" w14:textId="36B1CB9A" w:rsidR="00ED435F" w:rsidRPr="006505D2" w:rsidRDefault="00ED435F" w:rsidP="00A23ED5">
            <w:pPr>
              <w:pStyle w:val="BodyText3"/>
              <w:spacing w:line="360" w:lineRule="auto"/>
              <w:rPr>
                <w:rFonts w:ascii="Arial" w:hAnsi="Arial" w:cs="Arial"/>
                <w:sz w:val="20"/>
                <w:szCs w:val="20"/>
              </w:rPr>
            </w:pPr>
            <w:r w:rsidRPr="006505D2">
              <w:rPr>
                <w:rFonts w:ascii="Arial" w:hAnsi="Arial" w:cs="Arial"/>
                <w:sz w:val="20"/>
                <w:szCs w:val="20"/>
              </w:rPr>
              <w:t xml:space="preserve">Incarcerated in a </w:t>
            </w:r>
            <w:proofErr w:type="gramStart"/>
            <w:r w:rsidRPr="006505D2">
              <w:rPr>
                <w:rFonts w:ascii="Arial" w:hAnsi="Arial" w:cs="Arial"/>
                <w:sz w:val="20"/>
                <w:szCs w:val="20"/>
              </w:rPr>
              <w:t>maximum security</w:t>
            </w:r>
            <w:proofErr w:type="gramEnd"/>
            <w:r w:rsidRPr="006505D2">
              <w:rPr>
                <w:rFonts w:ascii="Arial" w:hAnsi="Arial" w:cs="Arial"/>
                <w:sz w:val="20"/>
                <w:szCs w:val="20"/>
              </w:rPr>
              <w:t xml:space="preserve"> prison</w:t>
            </w:r>
            <w:r w:rsidR="003B3467">
              <w:rPr>
                <w:rFonts w:ascii="Arial" w:hAnsi="Arial" w:cs="Arial"/>
                <w:sz w:val="20"/>
                <w:szCs w:val="20"/>
              </w:rPr>
              <w:t xml:space="preserve"> upon entry</w:t>
            </w:r>
          </w:p>
        </w:tc>
        <w:tc>
          <w:tcPr>
            <w:tcW w:w="4111" w:type="dxa"/>
            <w:tcBorders>
              <w:top w:val="single" w:sz="4" w:space="0" w:color="FFFFFF"/>
              <w:left w:val="single" w:sz="4" w:space="0" w:color="FFFFFF"/>
              <w:bottom w:val="single" w:sz="4" w:space="0" w:color="FFFFFF"/>
              <w:right w:val="single" w:sz="4" w:space="0" w:color="FFFFFF"/>
            </w:tcBorders>
          </w:tcPr>
          <w:p w14:paraId="111D5579" w14:textId="77777777" w:rsidR="00ED435F" w:rsidRPr="006505D2" w:rsidRDefault="00ED435F" w:rsidP="00A23ED5">
            <w:pPr>
              <w:pStyle w:val="BodyText3"/>
              <w:spacing w:line="360" w:lineRule="auto"/>
              <w:rPr>
                <w:rFonts w:ascii="Arial" w:hAnsi="Arial" w:cs="Arial"/>
                <w:sz w:val="20"/>
                <w:szCs w:val="20"/>
              </w:rPr>
            </w:pPr>
            <w:r w:rsidRPr="00AD3CF1">
              <w:rPr>
                <w:rFonts w:ascii="Arial" w:hAnsi="Arial" w:cs="Arial"/>
                <w:bCs/>
                <w:sz w:val="20"/>
                <w:szCs w:val="20"/>
              </w:rPr>
              <w:t xml:space="preserve">Exponential </w:t>
            </w:r>
            <w:r>
              <w:rPr>
                <w:rFonts w:ascii="Arial" w:hAnsi="Arial" w:cs="Arial"/>
                <w:bCs/>
                <w:sz w:val="20"/>
                <w:szCs w:val="20"/>
              </w:rPr>
              <w:t>(</w:t>
            </w:r>
            <w:r w:rsidRPr="00FB4AD8">
              <w:rPr>
                <w:rFonts w:ascii="Arial" w:hAnsi="Arial" w:cs="Arial"/>
                <w:color w:val="222222"/>
                <w:sz w:val="20"/>
                <w:szCs w:val="20"/>
                <w:shd w:val="clear" w:color="auto" w:fill="FFFFFF"/>
              </w:rPr>
              <w:t>μ</w:t>
            </w:r>
            <w:r>
              <w:rPr>
                <w:rFonts w:ascii="Arial" w:hAnsi="Arial" w:cs="Arial"/>
                <w:bCs/>
                <w:sz w:val="20"/>
                <w:szCs w:val="20"/>
              </w:rPr>
              <w:t xml:space="preserve"> = 0.219)</w:t>
            </w:r>
          </w:p>
        </w:tc>
        <w:tc>
          <w:tcPr>
            <w:tcW w:w="2693" w:type="dxa"/>
            <w:tcBorders>
              <w:top w:val="single" w:sz="4" w:space="0" w:color="FFFFFF"/>
              <w:left w:val="single" w:sz="4" w:space="0" w:color="FFFFFF"/>
              <w:bottom w:val="single" w:sz="4" w:space="0" w:color="FFFFFF"/>
              <w:right w:val="single" w:sz="4" w:space="0" w:color="FFFFFF"/>
            </w:tcBorders>
          </w:tcPr>
          <w:p w14:paraId="2D64B875" w14:textId="77777777" w:rsidR="00ED435F" w:rsidRPr="006505D2" w:rsidRDefault="00ED435F" w:rsidP="00A23ED5">
            <w:pPr>
              <w:pStyle w:val="BodyText3"/>
              <w:spacing w:line="360" w:lineRule="auto"/>
              <w:rPr>
                <w:rFonts w:ascii="Arial" w:hAnsi="Arial" w:cs="Arial"/>
                <w:sz w:val="20"/>
                <w:szCs w:val="20"/>
              </w:rPr>
            </w:pPr>
            <w:r w:rsidRPr="006505D2">
              <w:rPr>
                <w:rFonts w:ascii="Arial" w:hAnsi="Arial" w:cs="Arial"/>
                <w:bCs/>
                <w:sz w:val="20"/>
                <w:szCs w:val="20"/>
              </w:rPr>
              <w:t xml:space="preserve">0.219 </w:t>
            </w:r>
          </w:p>
        </w:tc>
        <w:tc>
          <w:tcPr>
            <w:tcW w:w="1762" w:type="dxa"/>
            <w:tcBorders>
              <w:top w:val="single" w:sz="4" w:space="0" w:color="FFFFFF"/>
              <w:left w:val="single" w:sz="4" w:space="0" w:color="FFFFFF"/>
              <w:bottom w:val="single" w:sz="4" w:space="0" w:color="FFFFFF"/>
              <w:right w:val="single" w:sz="4" w:space="0" w:color="FFFFFF"/>
            </w:tcBorders>
          </w:tcPr>
          <w:p w14:paraId="0C052E82" w14:textId="77777777" w:rsidR="00ED435F" w:rsidRPr="006505D2" w:rsidRDefault="00ED435F" w:rsidP="00A23ED5">
            <w:pPr>
              <w:pStyle w:val="BodyText3"/>
              <w:spacing w:line="360" w:lineRule="auto"/>
              <w:rPr>
                <w:rFonts w:ascii="Arial" w:hAnsi="Arial" w:cs="Arial"/>
                <w:sz w:val="20"/>
                <w:szCs w:val="20"/>
              </w:rPr>
            </w:pPr>
            <w:r w:rsidRPr="006505D2">
              <w:rPr>
                <w:rFonts w:ascii="Arial" w:hAnsi="Arial" w:cs="Arial"/>
                <w:bCs/>
                <w:sz w:val="20"/>
                <w:szCs w:val="20"/>
              </w:rPr>
              <w:fldChar w:fldCharType="begin"/>
            </w:r>
            <w:r>
              <w:rPr>
                <w:rFonts w:ascii="Arial" w:hAnsi="Arial" w:cs="Arial"/>
                <w:bCs/>
                <w:sz w:val="20"/>
                <w:szCs w:val="20"/>
              </w:rPr>
              <w:instrText xml:space="preserve"> ADDIN EN.CITE &lt;EndNote&gt;&lt;Cite&gt;&lt;Author&gt;Corrective Services NSW&lt;/Author&gt;&lt;Year&gt;2015&lt;/Year&gt;&lt;RecNum&gt;62&lt;/RecNum&gt;&lt;DisplayText&gt;(53)&lt;/DisplayText&gt;&lt;record&gt;&lt;rec-number&gt;62&lt;/rec-number&gt;&lt;foreign-keys&gt;&lt;key app="EN" db-id="tzdr2w9av5fwwyetpstp2wpipt2raxepxedz" timestamp="1524642380"&gt;62&lt;/key&gt;&lt;/foreign-keys&gt;&lt;ref-type name="Personal Communication"&gt;26&lt;/ref-type&gt;&lt;contributors&gt;&lt;authors&gt;&lt;author&gt;Corrective Services NSW,&lt;/author&gt;&lt;/authors&gt;&lt;/contributors&gt;&lt;titles&gt;&lt;title&gt;Personal Communication&lt;/title&gt;&lt;/titles&gt;&lt;edition&gt;Personal Communication&lt;/edition&gt;&lt;dates&gt;&lt;year&gt;2015&lt;/year&gt;&lt;/dates&gt;&lt;urls&gt;&lt;related-urls&gt;&lt;url&gt;http://www.correctiveservices.justice.nsw.gov.au/&lt;/url&gt;&lt;/related-urls&gt;&lt;/urls&gt;&lt;/record&gt;&lt;/Cite&gt;&lt;/EndNote&gt;</w:instrText>
            </w:r>
            <w:r w:rsidRPr="006505D2">
              <w:rPr>
                <w:rFonts w:ascii="Arial" w:hAnsi="Arial" w:cs="Arial"/>
                <w:bCs/>
                <w:sz w:val="20"/>
                <w:szCs w:val="20"/>
              </w:rPr>
              <w:fldChar w:fldCharType="separate"/>
            </w:r>
            <w:r>
              <w:rPr>
                <w:rFonts w:ascii="Arial" w:hAnsi="Arial" w:cs="Arial"/>
                <w:bCs/>
                <w:noProof/>
                <w:sz w:val="20"/>
                <w:szCs w:val="20"/>
              </w:rPr>
              <w:t>(</w:t>
            </w:r>
            <w:hyperlink w:anchor="_ENREF_53" w:tooltip="Corrective Services NSW, 2015 #62" w:history="1">
              <w:r>
                <w:rPr>
                  <w:rFonts w:ascii="Arial" w:hAnsi="Arial" w:cs="Arial"/>
                  <w:bCs/>
                  <w:noProof/>
                  <w:sz w:val="20"/>
                  <w:szCs w:val="20"/>
                </w:rPr>
                <w:t>53</w:t>
              </w:r>
            </w:hyperlink>
            <w:r>
              <w:rPr>
                <w:rFonts w:ascii="Arial" w:hAnsi="Arial" w:cs="Arial"/>
                <w:bCs/>
                <w:noProof/>
                <w:sz w:val="20"/>
                <w:szCs w:val="20"/>
              </w:rPr>
              <w:t>)</w:t>
            </w:r>
            <w:r w:rsidRPr="006505D2">
              <w:rPr>
                <w:rFonts w:ascii="Arial" w:hAnsi="Arial" w:cs="Arial"/>
                <w:bCs/>
                <w:sz w:val="20"/>
                <w:szCs w:val="20"/>
              </w:rPr>
              <w:fldChar w:fldCharType="end"/>
            </w:r>
          </w:p>
        </w:tc>
      </w:tr>
      <w:tr w:rsidR="00ED435F" w14:paraId="10A6A270" w14:textId="77777777" w:rsidTr="00A23ED5">
        <w:tc>
          <w:tcPr>
            <w:tcW w:w="5382" w:type="dxa"/>
            <w:tcBorders>
              <w:top w:val="single" w:sz="4" w:space="0" w:color="FFFFFF"/>
              <w:left w:val="single" w:sz="4" w:space="0" w:color="FFFFFF"/>
              <w:bottom w:val="single" w:sz="4" w:space="0" w:color="FFFFFF"/>
              <w:right w:val="single" w:sz="4" w:space="0" w:color="FFFFFF"/>
            </w:tcBorders>
          </w:tcPr>
          <w:p w14:paraId="5234F93E" w14:textId="77777777" w:rsidR="00ED435F" w:rsidRPr="006505D2" w:rsidRDefault="00ED435F" w:rsidP="00A23ED5">
            <w:pPr>
              <w:pStyle w:val="BodyText3"/>
              <w:spacing w:line="360" w:lineRule="auto"/>
              <w:rPr>
                <w:rFonts w:ascii="Arial" w:hAnsi="Arial" w:cs="Arial"/>
                <w:sz w:val="20"/>
                <w:szCs w:val="20"/>
              </w:rPr>
            </w:pPr>
            <w:r w:rsidRPr="006505D2">
              <w:rPr>
                <w:rFonts w:ascii="Arial" w:hAnsi="Arial" w:cs="Arial"/>
                <w:sz w:val="20"/>
                <w:szCs w:val="20"/>
              </w:rPr>
              <w:t xml:space="preserve">Indigenous </w:t>
            </w:r>
            <w:r>
              <w:rPr>
                <w:rFonts w:ascii="Arial" w:hAnsi="Arial" w:cs="Arial"/>
                <w:sz w:val="20"/>
                <w:szCs w:val="20"/>
              </w:rPr>
              <w:t>status</w:t>
            </w:r>
          </w:p>
        </w:tc>
        <w:tc>
          <w:tcPr>
            <w:tcW w:w="4111" w:type="dxa"/>
            <w:tcBorders>
              <w:top w:val="single" w:sz="4" w:space="0" w:color="FFFFFF"/>
              <w:left w:val="single" w:sz="4" w:space="0" w:color="FFFFFF"/>
              <w:bottom w:val="single" w:sz="4" w:space="0" w:color="FFFFFF"/>
              <w:right w:val="single" w:sz="4" w:space="0" w:color="FFFFFF"/>
            </w:tcBorders>
          </w:tcPr>
          <w:p w14:paraId="554A9F48" w14:textId="77777777" w:rsidR="00ED435F" w:rsidRPr="006505D2" w:rsidRDefault="00ED435F" w:rsidP="00A23ED5">
            <w:pPr>
              <w:pStyle w:val="BodyText3"/>
              <w:spacing w:line="360" w:lineRule="auto"/>
              <w:rPr>
                <w:rFonts w:ascii="Arial" w:hAnsi="Arial" w:cs="Arial"/>
                <w:bCs/>
                <w:sz w:val="20"/>
                <w:szCs w:val="20"/>
              </w:rPr>
            </w:pPr>
            <w:r>
              <w:rPr>
                <w:rFonts w:ascii="Arial" w:hAnsi="Arial" w:cs="Arial"/>
                <w:bCs/>
                <w:sz w:val="20"/>
                <w:szCs w:val="20"/>
              </w:rPr>
              <w:t>Binomial</w:t>
            </w:r>
            <w:r w:rsidRPr="006505D2">
              <w:rPr>
                <w:rFonts w:ascii="Arial" w:hAnsi="Arial" w:cs="Arial"/>
                <w:bCs/>
                <w:sz w:val="20"/>
                <w:szCs w:val="20"/>
              </w:rPr>
              <w:t xml:space="preserve"> </w:t>
            </w:r>
            <w:r>
              <w:rPr>
                <w:rFonts w:ascii="Arial" w:hAnsi="Arial" w:cs="Arial"/>
                <w:bCs/>
                <w:sz w:val="20"/>
                <w:szCs w:val="20"/>
              </w:rPr>
              <w:t>(</w:t>
            </w:r>
            <w:r w:rsidRPr="0008616E">
              <w:rPr>
                <w:rFonts w:ascii="Arial" w:hAnsi="Arial" w:cs="Arial"/>
                <w:bCs/>
                <w:i/>
                <w:sz w:val="20"/>
                <w:szCs w:val="20"/>
              </w:rPr>
              <w:t>n</w:t>
            </w:r>
            <w:r>
              <w:rPr>
                <w:rFonts w:ascii="Arial" w:hAnsi="Arial" w:cs="Arial"/>
                <w:bCs/>
                <w:sz w:val="20"/>
                <w:szCs w:val="20"/>
              </w:rPr>
              <w:t xml:space="preserve">=1, </w:t>
            </w:r>
            <w:r w:rsidRPr="0008616E">
              <w:rPr>
                <w:rFonts w:ascii="Arial" w:hAnsi="Arial" w:cs="Arial"/>
                <w:bCs/>
                <w:i/>
                <w:sz w:val="20"/>
                <w:szCs w:val="20"/>
              </w:rPr>
              <w:t>p</w:t>
            </w:r>
            <w:r>
              <w:rPr>
                <w:rFonts w:ascii="Arial" w:hAnsi="Arial" w:cs="Arial"/>
                <w:bCs/>
                <w:sz w:val="20"/>
                <w:szCs w:val="20"/>
              </w:rPr>
              <w:t>=0.20)</w:t>
            </w:r>
          </w:p>
        </w:tc>
        <w:tc>
          <w:tcPr>
            <w:tcW w:w="2693" w:type="dxa"/>
            <w:tcBorders>
              <w:top w:val="single" w:sz="4" w:space="0" w:color="FFFFFF"/>
              <w:left w:val="single" w:sz="4" w:space="0" w:color="FFFFFF"/>
              <w:bottom w:val="single" w:sz="4" w:space="0" w:color="FFFFFF"/>
              <w:right w:val="single" w:sz="4" w:space="0" w:color="FFFFFF"/>
            </w:tcBorders>
          </w:tcPr>
          <w:p w14:paraId="2ACD6C3E" w14:textId="77777777" w:rsidR="00ED435F" w:rsidRPr="006505D2" w:rsidRDefault="00ED435F" w:rsidP="00A23ED5">
            <w:pPr>
              <w:pStyle w:val="BodyText3"/>
              <w:spacing w:line="360" w:lineRule="auto"/>
              <w:rPr>
                <w:rFonts w:ascii="Arial" w:hAnsi="Arial" w:cs="Arial"/>
                <w:bCs/>
                <w:sz w:val="20"/>
                <w:szCs w:val="20"/>
              </w:rPr>
            </w:pPr>
            <w:r w:rsidRPr="006505D2">
              <w:rPr>
                <w:rFonts w:ascii="Arial" w:hAnsi="Arial" w:cs="Arial"/>
                <w:bCs/>
                <w:sz w:val="20"/>
                <w:szCs w:val="20"/>
              </w:rPr>
              <w:t xml:space="preserve">0.20 </w:t>
            </w:r>
          </w:p>
        </w:tc>
        <w:tc>
          <w:tcPr>
            <w:tcW w:w="1762" w:type="dxa"/>
            <w:tcBorders>
              <w:top w:val="single" w:sz="4" w:space="0" w:color="FFFFFF"/>
              <w:left w:val="single" w:sz="4" w:space="0" w:color="FFFFFF"/>
              <w:bottom w:val="single" w:sz="4" w:space="0" w:color="FFFFFF"/>
              <w:right w:val="single" w:sz="4" w:space="0" w:color="FFFFFF"/>
            </w:tcBorders>
          </w:tcPr>
          <w:p w14:paraId="25BE4D42" w14:textId="77777777" w:rsidR="00ED435F" w:rsidRPr="006505D2" w:rsidRDefault="00ED435F" w:rsidP="00A23ED5">
            <w:pPr>
              <w:pStyle w:val="BodyText3"/>
              <w:spacing w:line="360" w:lineRule="auto"/>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ADDIN EN.CITE &lt;EndNote&gt;&lt;Cite&gt;&lt;Author&gt;Indig&lt;/Author&gt;&lt;Year&gt;2009&lt;/Year&gt;&lt;RecNum&gt;40&lt;/RecNum&gt;&lt;DisplayText&gt;(36)&lt;/DisplayText&gt;&lt;record&gt;&lt;rec-number&gt;40&lt;/rec-number&gt;&lt;foreign-keys&gt;&lt;key app="EN" db-id="tzdr2w9av5fwwyetpstp2wpipt2raxepxedz" timestamp="1524622159"&gt;40&lt;/key&gt;&lt;/foreign-keys&gt;&lt;ref-type name="Generic"&gt;13&lt;/ref-type&gt;&lt;contributors&gt;&lt;authors&gt;&lt;author&gt;Indig, D&lt;/author&gt;&lt;author&gt;Topp, L&lt;/author&gt;&lt;author&gt;Ross, B&lt;/author&gt;&lt;author&gt;Mamoon, M&lt;/author&gt;&lt;author&gt;Border, B&lt;/author&gt;&lt;author&gt;Kumar, S&lt;/author&gt;&lt;author&gt;McNamara, M&lt;/author&gt;&lt;/authors&gt;&lt;/contributors&gt;&lt;titles&gt;&lt;title&gt;NSW Inmate Health Survey: Key Findings Report. Justice Health NSW, Sydney&lt;/title&gt;&lt;/titles&gt;&lt;dates&gt;&lt;year&gt;2009&lt;/year&gt;&lt;/dates&gt;&lt;urls&gt;&lt;/urls&gt;&lt;/record&gt;&lt;/Cite&gt;&lt;/EndNote&gt;</w:instrText>
            </w:r>
            <w:r>
              <w:rPr>
                <w:rFonts w:ascii="Arial" w:hAnsi="Arial" w:cs="Arial"/>
                <w:bCs/>
                <w:sz w:val="20"/>
                <w:szCs w:val="20"/>
              </w:rPr>
              <w:fldChar w:fldCharType="separate"/>
            </w:r>
            <w:r>
              <w:rPr>
                <w:rFonts w:ascii="Arial" w:hAnsi="Arial" w:cs="Arial"/>
                <w:bCs/>
                <w:noProof/>
                <w:sz w:val="20"/>
                <w:szCs w:val="20"/>
              </w:rPr>
              <w:t>(</w:t>
            </w:r>
            <w:hyperlink w:anchor="_ENREF_36" w:tooltip="Indig, 2009 #40" w:history="1">
              <w:r>
                <w:rPr>
                  <w:rFonts w:ascii="Arial" w:hAnsi="Arial" w:cs="Arial"/>
                  <w:bCs/>
                  <w:noProof/>
                  <w:sz w:val="20"/>
                  <w:szCs w:val="20"/>
                </w:rPr>
                <w:t>36</w:t>
              </w:r>
            </w:hyperlink>
            <w:r>
              <w:rPr>
                <w:rFonts w:ascii="Arial" w:hAnsi="Arial" w:cs="Arial"/>
                <w:bCs/>
                <w:noProof/>
                <w:sz w:val="20"/>
                <w:szCs w:val="20"/>
              </w:rPr>
              <w:t>)</w:t>
            </w:r>
            <w:r>
              <w:rPr>
                <w:rFonts w:ascii="Arial" w:hAnsi="Arial" w:cs="Arial"/>
                <w:bCs/>
                <w:sz w:val="20"/>
                <w:szCs w:val="20"/>
              </w:rPr>
              <w:fldChar w:fldCharType="end"/>
            </w:r>
          </w:p>
        </w:tc>
      </w:tr>
      <w:tr w:rsidR="00ED435F" w14:paraId="1C5B99F2" w14:textId="77777777" w:rsidTr="00A23ED5">
        <w:tc>
          <w:tcPr>
            <w:tcW w:w="5382" w:type="dxa"/>
            <w:tcBorders>
              <w:top w:val="single" w:sz="4" w:space="0" w:color="FFFFFF"/>
              <w:left w:val="single" w:sz="4" w:space="0" w:color="FFFFFF"/>
              <w:bottom w:val="single" w:sz="4" w:space="0" w:color="FFFFFF"/>
              <w:right w:val="single" w:sz="4" w:space="0" w:color="FFFFFF"/>
            </w:tcBorders>
          </w:tcPr>
          <w:p w14:paraId="63B264C6" w14:textId="0DF8E592" w:rsidR="00ED435F" w:rsidRPr="006505D2" w:rsidRDefault="00ED435F" w:rsidP="00A23ED5">
            <w:pPr>
              <w:pStyle w:val="BodyText3"/>
              <w:spacing w:line="360" w:lineRule="auto"/>
              <w:rPr>
                <w:rFonts w:ascii="Arial" w:hAnsi="Arial" w:cs="Arial"/>
                <w:sz w:val="20"/>
                <w:szCs w:val="20"/>
              </w:rPr>
            </w:pPr>
            <w:r>
              <w:rPr>
                <w:rFonts w:ascii="Arial" w:hAnsi="Arial" w:cs="Arial"/>
                <w:sz w:val="20"/>
                <w:szCs w:val="20"/>
              </w:rPr>
              <w:t xml:space="preserve">Active </w:t>
            </w:r>
            <w:r w:rsidRPr="006505D2">
              <w:rPr>
                <w:rFonts w:ascii="Arial" w:hAnsi="Arial" w:cs="Arial"/>
                <w:sz w:val="20"/>
                <w:szCs w:val="20"/>
              </w:rPr>
              <w:t>IDU</w:t>
            </w:r>
            <w:r w:rsidR="003B3467">
              <w:rPr>
                <w:rFonts w:ascii="Arial" w:hAnsi="Arial" w:cs="Arial"/>
                <w:sz w:val="20"/>
                <w:szCs w:val="20"/>
              </w:rPr>
              <w:t xml:space="preserve"> </w:t>
            </w:r>
            <w:proofErr w:type="spellStart"/>
            <w:r w:rsidR="003B3467">
              <w:rPr>
                <w:rFonts w:ascii="Arial" w:hAnsi="Arial" w:cs="Arial"/>
                <w:sz w:val="20"/>
                <w:szCs w:val="20"/>
              </w:rPr>
              <w:t>behaviour</w:t>
            </w:r>
            <w:proofErr w:type="spellEnd"/>
            <w:r w:rsidR="003B3467">
              <w:rPr>
                <w:rFonts w:ascii="Arial" w:hAnsi="Arial" w:cs="Arial"/>
                <w:sz w:val="20"/>
                <w:szCs w:val="20"/>
              </w:rPr>
              <w:t xml:space="preserve"> upon entry </w:t>
            </w:r>
          </w:p>
        </w:tc>
        <w:tc>
          <w:tcPr>
            <w:tcW w:w="4111" w:type="dxa"/>
            <w:tcBorders>
              <w:top w:val="single" w:sz="4" w:space="0" w:color="FFFFFF"/>
              <w:left w:val="single" w:sz="4" w:space="0" w:color="FFFFFF"/>
              <w:bottom w:val="single" w:sz="4" w:space="0" w:color="FFFFFF"/>
              <w:right w:val="single" w:sz="4" w:space="0" w:color="FFFFFF"/>
            </w:tcBorders>
          </w:tcPr>
          <w:p w14:paraId="4DD0E1B6" w14:textId="77777777" w:rsidR="00ED435F" w:rsidRPr="006505D2" w:rsidRDefault="00ED435F" w:rsidP="00A23ED5">
            <w:pPr>
              <w:pStyle w:val="BodyText3"/>
              <w:spacing w:line="360" w:lineRule="auto"/>
              <w:rPr>
                <w:rFonts w:ascii="Arial" w:hAnsi="Arial" w:cs="Arial"/>
                <w:bCs/>
                <w:sz w:val="20"/>
                <w:szCs w:val="20"/>
              </w:rPr>
            </w:pPr>
            <w:r>
              <w:rPr>
                <w:rFonts w:ascii="Arial" w:hAnsi="Arial" w:cs="Arial"/>
                <w:bCs/>
                <w:sz w:val="20"/>
                <w:szCs w:val="20"/>
              </w:rPr>
              <w:t>Binomial</w:t>
            </w:r>
            <w:r w:rsidRPr="00A57ADE">
              <w:rPr>
                <w:rFonts w:ascii="Arial" w:hAnsi="Arial" w:cs="Arial"/>
                <w:bCs/>
                <w:sz w:val="20"/>
                <w:szCs w:val="20"/>
              </w:rPr>
              <w:t xml:space="preserve"> </w:t>
            </w:r>
            <w:r>
              <w:rPr>
                <w:rFonts w:ascii="Arial" w:hAnsi="Arial" w:cs="Arial"/>
                <w:bCs/>
                <w:sz w:val="20"/>
                <w:szCs w:val="20"/>
              </w:rPr>
              <w:t>(</w:t>
            </w:r>
            <w:r w:rsidRPr="0008616E">
              <w:rPr>
                <w:rFonts w:ascii="Arial" w:hAnsi="Arial" w:cs="Arial"/>
                <w:bCs/>
                <w:i/>
                <w:sz w:val="20"/>
                <w:szCs w:val="20"/>
              </w:rPr>
              <w:t>n</w:t>
            </w:r>
            <w:r>
              <w:rPr>
                <w:rFonts w:ascii="Arial" w:hAnsi="Arial" w:cs="Arial"/>
                <w:bCs/>
                <w:sz w:val="20"/>
                <w:szCs w:val="20"/>
              </w:rPr>
              <w:t xml:space="preserve">=1, </w:t>
            </w:r>
            <w:r w:rsidRPr="0008616E">
              <w:rPr>
                <w:rFonts w:ascii="Arial" w:hAnsi="Arial" w:cs="Arial"/>
                <w:bCs/>
                <w:i/>
                <w:sz w:val="20"/>
                <w:szCs w:val="20"/>
              </w:rPr>
              <w:t>p</w:t>
            </w:r>
            <w:r>
              <w:rPr>
                <w:rFonts w:ascii="Arial" w:hAnsi="Arial" w:cs="Arial"/>
                <w:bCs/>
                <w:sz w:val="20"/>
                <w:szCs w:val="20"/>
              </w:rPr>
              <w:t>=0.20)</w:t>
            </w:r>
          </w:p>
        </w:tc>
        <w:tc>
          <w:tcPr>
            <w:tcW w:w="2693" w:type="dxa"/>
            <w:tcBorders>
              <w:top w:val="single" w:sz="4" w:space="0" w:color="FFFFFF"/>
              <w:left w:val="single" w:sz="4" w:space="0" w:color="FFFFFF"/>
              <w:bottom w:val="single" w:sz="4" w:space="0" w:color="FFFFFF"/>
              <w:right w:val="single" w:sz="4" w:space="0" w:color="FFFFFF"/>
            </w:tcBorders>
          </w:tcPr>
          <w:p w14:paraId="616FDE87" w14:textId="77777777" w:rsidR="00ED435F" w:rsidRPr="006505D2" w:rsidRDefault="00ED435F" w:rsidP="00A23ED5">
            <w:pPr>
              <w:pStyle w:val="BodyText3"/>
              <w:spacing w:line="360" w:lineRule="auto"/>
              <w:rPr>
                <w:rFonts w:ascii="Arial" w:hAnsi="Arial" w:cs="Arial"/>
                <w:bCs/>
                <w:sz w:val="20"/>
                <w:szCs w:val="20"/>
              </w:rPr>
            </w:pPr>
            <w:r w:rsidRPr="006505D2">
              <w:rPr>
                <w:rFonts w:ascii="Arial" w:hAnsi="Arial" w:cs="Arial"/>
                <w:bCs/>
                <w:sz w:val="20"/>
                <w:szCs w:val="20"/>
              </w:rPr>
              <w:t>0.20</w:t>
            </w:r>
          </w:p>
        </w:tc>
        <w:tc>
          <w:tcPr>
            <w:tcW w:w="1762" w:type="dxa"/>
            <w:tcBorders>
              <w:top w:val="single" w:sz="4" w:space="0" w:color="FFFFFF"/>
              <w:left w:val="single" w:sz="4" w:space="0" w:color="FFFFFF"/>
              <w:bottom w:val="single" w:sz="4" w:space="0" w:color="FFFFFF"/>
              <w:right w:val="single" w:sz="4" w:space="0" w:color="FFFFFF"/>
            </w:tcBorders>
          </w:tcPr>
          <w:p w14:paraId="1BB8D1F6" w14:textId="77777777" w:rsidR="00ED435F" w:rsidRPr="006505D2" w:rsidRDefault="00ED435F" w:rsidP="00A23ED5">
            <w:pPr>
              <w:pStyle w:val="BodyText3"/>
              <w:spacing w:line="360" w:lineRule="auto"/>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ADDIN EN.CITE &lt;EndNote&gt;&lt;Cite&gt;&lt;Author&gt;Dolan&lt;/Author&gt;&lt;Year&gt;2010&lt;/Year&gt;&lt;RecNum&gt;66&lt;/RecNum&gt;&lt;DisplayText&gt;(37, 38)&lt;/DisplayText&gt;&lt;record&gt;&lt;rec-number&gt;66&lt;/rec-number&gt;&lt;foreign-keys&gt;&lt;key app="EN" db-id="tzdr2w9av5fwwyetpstp2wpipt2raxepxedz" timestamp="1524793145"&gt;66&lt;/key&gt;&lt;/foreign-keys&gt;&lt;ref-type name="Journal Article"&gt;17&lt;/ref-type&gt;&lt;contributors&gt;&lt;authors&gt;&lt;author&gt;Dolan, Kate&lt;/author&gt;&lt;author&gt;Teutsch, Suzy&lt;/author&gt;&lt;author&gt;Scheuer, Nicolas&lt;/author&gt;&lt;author&gt;Levy, Michael&lt;/author&gt;&lt;author&gt;Rawlinson, William&lt;/author&gt;&lt;author&gt;Kaldor, John&lt;/author&gt;&lt;author&gt;Lloyd, Andrew&lt;/author&gt;&lt;author&gt;Haber, Paul&lt;/author&gt;&lt;/authors&gt;&lt;/contributors&gt;&lt;titles&gt;&lt;title&gt;Incidence and risk for acute hepatitis C infection during imprisonment in Australia&lt;/title&gt;&lt;secondary-title&gt;European journal of epidemiology&lt;/secondary-title&gt;&lt;/titles&gt;&lt;periodical&gt;&lt;full-title&gt;European journal of epidemiology&lt;/full-title&gt;&lt;/periodical&gt;&lt;pages&gt;143-148&lt;/pages&gt;&lt;volume&gt;25&lt;/volume&gt;&lt;number&gt;2&lt;/number&gt;&lt;dates&gt;&lt;year&gt;2010&lt;/year&gt;&lt;/dates&gt;&lt;isbn&gt;0393-2990&lt;/isbn&gt;&lt;urls&gt;&lt;/urls&gt;&lt;/record&gt;&lt;/Cite&gt;&lt;Cite&gt;&lt;Author&gt;Luciani&lt;/Author&gt;&lt;Year&gt;2014&lt;/Year&gt;&lt;RecNum&gt;43&lt;/RecNum&gt;&lt;record&gt;&lt;rec-number&gt;43&lt;/rec-number&gt;&lt;foreign-keys&gt;&lt;key app="EN" db-id="tzdr2w9av5fwwyetpstp2wpipt2raxepxedz" timestamp="1524627033"&gt;43&lt;/key&gt;&lt;/foreign-keys&gt;&lt;ref-type name="Journal Article"&gt;17&lt;/ref-type&gt;&lt;contributors&gt;&lt;authors&gt;&lt;author&gt;Luciani, Fabio&lt;/author&gt;&lt;author&gt;Bretaña, Neil Arvin&lt;/author&gt;&lt;author&gt;Teutsch, Suzy&lt;/author&gt;&lt;author&gt;Amin, Janaki&lt;/author&gt;&lt;author&gt;Topp, Libby&lt;/author&gt;&lt;author&gt;Dore, Gregory J&lt;/author&gt;&lt;author&gt;Maher, Lisa&lt;/author&gt;&lt;author&gt;Dolan, Kate&lt;/author&gt;&lt;author&gt;Lloyd, Andrew R&lt;/author&gt;&lt;author&gt;HITS</w:instrText>
            </w:r>
            <w:r>
              <w:rPr>
                <w:rFonts w:ascii="Cambria Math" w:hAnsi="Cambria Math" w:cs="Cambria Math"/>
                <w:bCs/>
                <w:sz w:val="20"/>
                <w:szCs w:val="20"/>
              </w:rPr>
              <w:instrText>‐</w:instrText>
            </w:r>
            <w:r>
              <w:rPr>
                <w:rFonts w:ascii="Arial" w:hAnsi="Arial" w:cs="Arial"/>
                <w:bCs/>
                <w:sz w:val="20"/>
                <w:szCs w:val="20"/>
              </w:rPr>
              <w:instrText>p investigators&lt;/author&gt;&lt;/authors&gt;&lt;/contributors&gt;&lt;titles&gt;&lt;title&gt;A prospective study of hepatitis C incidence in Australian prisoners&lt;/title&gt;&lt;secondary-title&gt;Addiction&lt;/secondary-title&gt;&lt;/titles&gt;&lt;periodical&gt;&lt;full-title&gt;Addiction&lt;/full-title&gt;&lt;/periodical&gt;&lt;pages&gt;1695-1706&lt;/pages&gt;&lt;volume&gt;109&lt;/volume&gt;&lt;number&gt;10&lt;/number&gt;&lt;dates&gt;&lt;year&gt;2014&lt;/year&gt;&lt;/dates&gt;&lt;isbn&gt;0965-2140&lt;/isbn&gt;&lt;urls&gt;&lt;/urls&gt;&lt;/record&gt;&lt;/Cite&gt;&lt;/EndNote&gt;</w:instrText>
            </w:r>
            <w:r>
              <w:rPr>
                <w:rFonts w:ascii="Arial" w:hAnsi="Arial" w:cs="Arial"/>
                <w:bCs/>
                <w:sz w:val="20"/>
                <w:szCs w:val="20"/>
              </w:rPr>
              <w:fldChar w:fldCharType="separate"/>
            </w:r>
            <w:r>
              <w:rPr>
                <w:rFonts w:ascii="Arial" w:hAnsi="Arial" w:cs="Arial"/>
                <w:bCs/>
                <w:noProof/>
                <w:sz w:val="20"/>
                <w:szCs w:val="20"/>
              </w:rPr>
              <w:t>(</w:t>
            </w:r>
            <w:hyperlink w:anchor="_ENREF_37" w:tooltip="Luciani, 2014 #43" w:history="1">
              <w:r>
                <w:rPr>
                  <w:rFonts w:ascii="Arial" w:hAnsi="Arial" w:cs="Arial"/>
                  <w:bCs/>
                  <w:noProof/>
                  <w:sz w:val="20"/>
                  <w:szCs w:val="20"/>
                </w:rPr>
                <w:t>37</w:t>
              </w:r>
            </w:hyperlink>
            <w:r>
              <w:rPr>
                <w:rFonts w:ascii="Arial" w:hAnsi="Arial" w:cs="Arial"/>
                <w:bCs/>
                <w:noProof/>
                <w:sz w:val="20"/>
                <w:szCs w:val="20"/>
              </w:rPr>
              <w:t xml:space="preserve">, </w:t>
            </w:r>
            <w:hyperlink w:anchor="_ENREF_38" w:tooltip="Dolan, 2010 #66" w:history="1">
              <w:r>
                <w:rPr>
                  <w:rFonts w:ascii="Arial" w:hAnsi="Arial" w:cs="Arial"/>
                  <w:bCs/>
                  <w:noProof/>
                  <w:sz w:val="20"/>
                  <w:szCs w:val="20"/>
                </w:rPr>
                <w:t>38</w:t>
              </w:r>
            </w:hyperlink>
            <w:r>
              <w:rPr>
                <w:rFonts w:ascii="Arial" w:hAnsi="Arial" w:cs="Arial"/>
                <w:bCs/>
                <w:noProof/>
                <w:sz w:val="20"/>
                <w:szCs w:val="20"/>
              </w:rPr>
              <w:t>)</w:t>
            </w:r>
            <w:r>
              <w:rPr>
                <w:rFonts w:ascii="Arial" w:hAnsi="Arial" w:cs="Arial"/>
                <w:bCs/>
                <w:sz w:val="20"/>
                <w:szCs w:val="20"/>
              </w:rPr>
              <w:fldChar w:fldCharType="end"/>
            </w:r>
          </w:p>
        </w:tc>
      </w:tr>
      <w:tr w:rsidR="00ED435F" w14:paraId="3ECDE41A" w14:textId="77777777" w:rsidTr="00A23ED5">
        <w:tc>
          <w:tcPr>
            <w:tcW w:w="5382" w:type="dxa"/>
            <w:tcBorders>
              <w:top w:val="single" w:sz="4" w:space="0" w:color="FFFFFF"/>
              <w:left w:val="single" w:sz="4" w:space="0" w:color="FFFFFF"/>
              <w:bottom w:val="single" w:sz="4" w:space="0" w:color="FFFFFF"/>
              <w:right w:val="single" w:sz="4" w:space="0" w:color="FFFFFF"/>
            </w:tcBorders>
          </w:tcPr>
          <w:p w14:paraId="012D88A6" w14:textId="77777777" w:rsidR="00ED435F" w:rsidRPr="006505D2" w:rsidRDefault="00ED435F" w:rsidP="00A23ED5">
            <w:pPr>
              <w:pStyle w:val="BodyText3"/>
              <w:spacing w:line="360" w:lineRule="auto"/>
              <w:rPr>
                <w:rFonts w:ascii="Arial" w:hAnsi="Arial" w:cs="Arial"/>
                <w:sz w:val="20"/>
                <w:szCs w:val="20"/>
              </w:rPr>
            </w:pPr>
            <w:r>
              <w:rPr>
                <w:rFonts w:ascii="Arial" w:hAnsi="Arial" w:cs="Arial"/>
                <w:sz w:val="20"/>
                <w:szCs w:val="20"/>
              </w:rPr>
              <w:t>Injecting daily or more</w:t>
            </w:r>
          </w:p>
        </w:tc>
        <w:tc>
          <w:tcPr>
            <w:tcW w:w="4111" w:type="dxa"/>
            <w:tcBorders>
              <w:top w:val="single" w:sz="4" w:space="0" w:color="FFFFFF"/>
              <w:left w:val="single" w:sz="4" w:space="0" w:color="FFFFFF"/>
              <w:bottom w:val="single" w:sz="4" w:space="0" w:color="FFFFFF"/>
              <w:right w:val="single" w:sz="4" w:space="0" w:color="FFFFFF"/>
            </w:tcBorders>
          </w:tcPr>
          <w:p w14:paraId="4ADFF077" w14:textId="77777777" w:rsidR="00ED435F" w:rsidRPr="006505D2" w:rsidRDefault="00ED435F" w:rsidP="00A23ED5">
            <w:pPr>
              <w:pStyle w:val="BodyText3"/>
              <w:spacing w:line="360" w:lineRule="auto"/>
              <w:rPr>
                <w:rFonts w:ascii="Arial" w:hAnsi="Arial" w:cs="Arial"/>
                <w:bCs/>
                <w:sz w:val="20"/>
                <w:szCs w:val="20"/>
              </w:rPr>
            </w:pPr>
            <w:r w:rsidRPr="00A57ADE">
              <w:rPr>
                <w:rFonts w:ascii="Arial" w:hAnsi="Arial" w:cs="Arial"/>
                <w:bCs/>
                <w:sz w:val="20"/>
                <w:szCs w:val="20"/>
              </w:rPr>
              <w:t xml:space="preserve">Binomial </w:t>
            </w:r>
            <w:r>
              <w:rPr>
                <w:rFonts w:ascii="Arial" w:hAnsi="Arial" w:cs="Arial"/>
                <w:bCs/>
                <w:sz w:val="20"/>
                <w:szCs w:val="20"/>
              </w:rPr>
              <w:t>(</w:t>
            </w:r>
            <w:r w:rsidRPr="0008616E">
              <w:rPr>
                <w:rFonts w:ascii="Arial" w:hAnsi="Arial" w:cs="Arial"/>
                <w:bCs/>
                <w:i/>
                <w:sz w:val="20"/>
                <w:szCs w:val="20"/>
              </w:rPr>
              <w:t>n</w:t>
            </w:r>
            <w:r>
              <w:rPr>
                <w:rFonts w:ascii="Arial" w:hAnsi="Arial" w:cs="Arial"/>
                <w:bCs/>
                <w:sz w:val="20"/>
                <w:szCs w:val="20"/>
              </w:rPr>
              <w:t xml:space="preserve">=1, </w:t>
            </w:r>
            <w:r w:rsidRPr="0008616E">
              <w:rPr>
                <w:rFonts w:ascii="Arial" w:hAnsi="Arial" w:cs="Arial"/>
                <w:bCs/>
                <w:i/>
                <w:sz w:val="20"/>
                <w:szCs w:val="20"/>
              </w:rPr>
              <w:t>p</w:t>
            </w:r>
            <w:r>
              <w:rPr>
                <w:rFonts w:ascii="Arial" w:hAnsi="Arial" w:cs="Arial"/>
                <w:bCs/>
                <w:sz w:val="20"/>
                <w:szCs w:val="20"/>
              </w:rPr>
              <w:t>=0.1646)</w:t>
            </w:r>
          </w:p>
        </w:tc>
        <w:tc>
          <w:tcPr>
            <w:tcW w:w="2693" w:type="dxa"/>
            <w:tcBorders>
              <w:top w:val="single" w:sz="4" w:space="0" w:color="FFFFFF"/>
              <w:left w:val="single" w:sz="4" w:space="0" w:color="FFFFFF"/>
              <w:bottom w:val="single" w:sz="4" w:space="0" w:color="FFFFFF"/>
              <w:right w:val="single" w:sz="4" w:space="0" w:color="FFFFFF"/>
            </w:tcBorders>
          </w:tcPr>
          <w:p w14:paraId="0C18ECDC" w14:textId="77777777" w:rsidR="00ED435F" w:rsidRPr="006505D2" w:rsidRDefault="00ED435F" w:rsidP="00A23ED5">
            <w:pPr>
              <w:pStyle w:val="BodyText3"/>
              <w:spacing w:line="360" w:lineRule="auto"/>
              <w:rPr>
                <w:rFonts w:ascii="Arial" w:hAnsi="Arial" w:cs="Arial"/>
                <w:bCs/>
                <w:sz w:val="20"/>
                <w:szCs w:val="20"/>
              </w:rPr>
            </w:pPr>
            <w:r>
              <w:rPr>
                <w:rFonts w:ascii="Arial" w:hAnsi="Arial" w:cs="Arial"/>
                <w:bCs/>
                <w:sz w:val="20"/>
                <w:szCs w:val="20"/>
              </w:rPr>
              <w:t>0.1646</w:t>
            </w:r>
          </w:p>
        </w:tc>
        <w:tc>
          <w:tcPr>
            <w:tcW w:w="1762" w:type="dxa"/>
            <w:tcBorders>
              <w:top w:val="single" w:sz="4" w:space="0" w:color="FFFFFF"/>
              <w:left w:val="single" w:sz="4" w:space="0" w:color="FFFFFF"/>
              <w:bottom w:val="single" w:sz="4" w:space="0" w:color="FFFFFF"/>
              <w:right w:val="single" w:sz="4" w:space="0" w:color="FFFFFF"/>
            </w:tcBorders>
          </w:tcPr>
          <w:p w14:paraId="33437AE1" w14:textId="77777777" w:rsidR="00ED435F" w:rsidRPr="006505D2" w:rsidRDefault="00ED435F" w:rsidP="00A23ED5">
            <w:pPr>
              <w:pStyle w:val="BodyText3"/>
              <w:spacing w:line="360" w:lineRule="auto"/>
              <w:rPr>
                <w:rFonts w:ascii="Arial" w:hAnsi="Arial" w:cs="Arial"/>
                <w:bCs/>
                <w:sz w:val="20"/>
                <w:szCs w:val="20"/>
              </w:rPr>
            </w:pPr>
            <w:r w:rsidRPr="007E05D3">
              <w:rPr>
                <w:rFonts w:ascii="Arial" w:hAnsi="Arial" w:cs="Arial"/>
                <w:bCs/>
                <w:sz w:val="20"/>
                <w:szCs w:val="20"/>
              </w:rPr>
              <w:fldChar w:fldCharType="begin"/>
            </w:r>
            <w:r>
              <w:rPr>
                <w:rFonts w:ascii="Arial" w:hAnsi="Arial" w:cs="Arial"/>
                <w:bCs/>
                <w:sz w:val="20"/>
                <w:szCs w:val="20"/>
              </w:rPr>
              <w:instrText xml:space="preserve"> ADDIN EN.CITE &lt;EndNote&gt;&lt;Cite&gt;&lt;Author&gt;Dolan&lt;/Author&gt;&lt;Year&gt;2010&lt;/Year&gt;&lt;RecNum&gt;66&lt;/RecNum&gt;&lt;DisplayText&gt;(37, 38)&lt;/DisplayText&gt;&lt;record&gt;&lt;rec-number&gt;66&lt;/rec-number&gt;&lt;foreign-keys&gt;&lt;key app="EN" db-id="tzdr2w9av5fwwyetpstp2wpipt2raxepxedz" timestamp="1524793145"&gt;66&lt;/key&gt;&lt;/foreign-keys&gt;&lt;ref-type name="Journal Article"&gt;17&lt;/ref-type&gt;&lt;contributors&gt;&lt;authors&gt;&lt;author&gt;Dolan, Kate&lt;/author&gt;&lt;author&gt;Teutsch, Suzy&lt;/author&gt;&lt;author&gt;Scheuer, Nicolas&lt;/author&gt;&lt;author&gt;Levy, Michael&lt;/author&gt;&lt;author&gt;Rawlinson, William&lt;/author&gt;&lt;author&gt;Kaldor, John&lt;/author&gt;&lt;author&gt;Lloyd, Andrew&lt;/author&gt;&lt;author&gt;Haber, Paul&lt;/author&gt;&lt;/authors&gt;&lt;/contributors&gt;&lt;titles&gt;&lt;title&gt;Incidence and risk for acute hepatitis C infection during imprisonment in Australia&lt;/title&gt;&lt;secondary-title&gt;European journal of epidemiology&lt;/secondary-title&gt;&lt;/titles&gt;&lt;periodical&gt;&lt;full-title&gt;European journal of epidemiology&lt;/full-title&gt;&lt;/periodical&gt;&lt;pages&gt;143-148&lt;/pages&gt;&lt;volume&gt;25&lt;/volume&gt;&lt;number&gt;2&lt;/number&gt;&lt;dates&gt;&lt;year&gt;2010&lt;/year&gt;&lt;/dates&gt;&lt;isbn&gt;0393-2990&lt;/isbn&gt;&lt;urls&gt;&lt;/urls&gt;&lt;/record&gt;&lt;/Cite&gt;&lt;Cite&gt;&lt;Author&gt;Luciani&lt;/Author&gt;&lt;Year&gt;2014&lt;/Year&gt;&lt;RecNum&gt;43&lt;/RecNum&gt;&lt;record&gt;&lt;rec-number&gt;43&lt;/rec-number&gt;&lt;foreign-keys&gt;&lt;key app="EN" db-id="tzdr2w9av5fwwyetpstp2wpipt2raxepxedz" timestamp="1524627033"&gt;43&lt;/key&gt;&lt;/foreign-keys&gt;&lt;ref-type name="Journal Article"&gt;17&lt;/ref-type&gt;&lt;contributors&gt;&lt;authors&gt;&lt;author&gt;Luciani, Fabio&lt;/author&gt;&lt;author&gt;Bretaña, Neil Arvin&lt;/author&gt;&lt;author&gt;Teutsch, Suzy&lt;/author&gt;&lt;author&gt;Amin, Janaki&lt;/author&gt;&lt;author&gt;Topp, Libby&lt;/author&gt;&lt;author&gt;Dore, Gregory J&lt;/author&gt;&lt;author&gt;Maher, Lisa&lt;/author&gt;&lt;author&gt;Dolan, Kate&lt;/author&gt;&lt;author&gt;Lloyd, Andrew R&lt;/author&gt;&lt;author&gt;HITS</w:instrText>
            </w:r>
            <w:r>
              <w:rPr>
                <w:rFonts w:ascii="Cambria Math" w:hAnsi="Cambria Math" w:cs="Cambria Math"/>
                <w:bCs/>
                <w:sz w:val="20"/>
                <w:szCs w:val="20"/>
              </w:rPr>
              <w:instrText>‐</w:instrText>
            </w:r>
            <w:r>
              <w:rPr>
                <w:rFonts w:ascii="Arial" w:hAnsi="Arial" w:cs="Arial"/>
                <w:bCs/>
                <w:sz w:val="20"/>
                <w:szCs w:val="20"/>
              </w:rPr>
              <w:instrText>p investigators&lt;/author&gt;&lt;/authors&gt;&lt;/contributors&gt;&lt;titles&gt;&lt;title&gt;A prospective study of hepatitis C incidence in Australian prisoners&lt;/title&gt;&lt;secondary-title&gt;Addiction&lt;/secondary-title&gt;&lt;/titles&gt;&lt;periodical&gt;&lt;full-title&gt;Addiction&lt;/full-title&gt;&lt;/periodical&gt;&lt;pages&gt;1695-1706&lt;/pages&gt;&lt;volume&gt;109&lt;/volume&gt;&lt;number&gt;10&lt;/number&gt;&lt;dates&gt;&lt;year&gt;2014&lt;/year&gt;&lt;/dates&gt;&lt;isbn&gt;0965-2140&lt;/isbn&gt;&lt;urls&gt;&lt;/urls&gt;&lt;/record&gt;&lt;/Cite&gt;&lt;/EndNote&gt;</w:instrText>
            </w:r>
            <w:r w:rsidRPr="007E05D3">
              <w:rPr>
                <w:rFonts w:ascii="Arial" w:hAnsi="Arial" w:cs="Arial"/>
                <w:bCs/>
                <w:sz w:val="20"/>
                <w:szCs w:val="20"/>
              </w:rPr>
              <w:fldChar w:fldCharType="separate"/>
            </w:r>
            <w:r>
              <w:rPr>
                <w:rFonts w:ascii="Arial" w:hAnsi="Arial" w:cs="Arial"/>
                <w:bCs/>
                <w:noProof/>
                <w:sz w:val="20"/>
                <w:szCs w:val="20"/>
              </w:rPr>
              <w:t>(</w:t>
            </w:r>
            <w:hyperlink w:anchor="_ENREF_37" w:tooltip="Luciani, 2014 #43" w:history="1">
              <w:r>
                <w:rPr>
                  <w:rFonts w:ascii="Arial" w:hAnsi="Arial" w:cs="Arial"/>
                  <w:bCs/>
                  <w:noProof/>
                  <w:sz w:val="20"/>
                  <w:szCs w:val="20"/>
                </w:rPr>
                <w:t>37</w:t>
              </w:r>
            </w:hyperlink>
            <w:r>
              <w:rPr>
                <w:rFonts w:ascii="Arial" w:hAnsi="Arial" w:cs="Arial"/>
                <w:bCs/>
                <w:noProof/>
                <w:sz w:val="20"/>
                <w:szCs w:val="20"/>
              </w:rPr>
              <w:t xml:space="preserve">, </w:t>
            </w:r>
            <w:hyperlink w:anchor="_ENREF_38" w:tooltip="Dolan, 2010 #66" w:history="1">
              <w:r>
                <w:rPr>
                  <w:rFonts w:ascii="Arial" w:hAnsi="Arial" w:cs="Arial"/>
                  <w:bCs/>
                  <w:noProof/>
                  <w:sz w:val="20"/>
                  <w:szCs w:val="20"/>
                </w:rPr>
                <w:t>38</w:t>
              </w:r>
            </w:hyperlink>
            <w:r>
              <w:rPr>
                <w:rFonts w:ascii="Arial" w:hAnsi="Arial" w:cs="Arial"/>
                <w:bCs/>
                <w:noProof/>
                <w:sz w:val="20"/>
                <w:szCs w:val="20"/>
              </w:rPr>
              <w:t>)</w:t>
            </w:r>
            <w:r w:rsidRPr="007E05D3">
              <w:rPr>
                <w:rFonts w:ascii="Arial" w:hAnsi="Arial" w:cs="Arial"/>
                <w:bCs/>
                <w:sz w:val="20"/>
                <w:szCs w:val="20"/>
              </w:rPr>
              <w:fldChar w:fldCharType="end"/>
            </w:r>
          </w:p>
        </w:tc>
      </w:tr>
      <w:tr w:rsidR="00ED435F" w14:paraId="727C295D" w14:textId="77777777" w:rsidTr="00A23ED5">
        <w:tc>
          <w:tcPr>
            <w:tcW w:w="5382" w:type="dxa"/>
            <w:tcBorders>
              <w:top w:val="single" w:sz="4" w:space="0" w:color="FFFFFF"/>
              <w:left w:val="single" w:sz="4" w:space="0" w:color="FFFFFF"/>
              <w:bottom w:val="single" w:sz="4" w:space="0" w:color="FFFFFF"/>
              <w:right w:val="single" w:sz="4" w:space="0" w:color="FFFFFF"/>
            </w:tcBorders>
          </w:tcPr>
          <w:p w14:paraId="7BB49587" w14:textId="77777777" w:rsidR="00ED435F" w:rsidRPr="006505D2" w:rsidRDefault="00ED435F" w:rsidP="00A23ED5">
            <w:pPr>
              <w:pStyle w:val="BodyText3"/>
              <w:spacing w:line="360" w:lineRule="auto"/>
              <w:rPr>
                <w:rFonts w:ascii="Arial" w:hAnsi="Arial" w:cs="Arial"/>
                <w:sz w:val="20"/>
                <w:szCs w:val="20"/>
              </w:rPr>
            </w:pPr>
            <w:r>
              <w:rPr>
                <w:rFonts w:ascii="Arial" w:hAnsi="Arial" w:cs="Arial"/>
                <w:sz w:val="20"/>
                <w:szCs w:val="20"/>
              </w:rPr>
              <w:t>Injecting opioids</w:t>
            </w:r>
          </w:p>
        </w:tc>
        <w:tc>
          <w:tcPr>
            <w:tcW w:w="4111" w:type="dxa"/>
            <w:tcBorders>
              <w:top w:val="single" w:sz="4" w:space="0" w:color="FFFFFF"/>
              <w:left w:val="single" w:sz="4" w:space="0" w:color="FFFFFF"/>
              <w:bottom w:val="single" w:sz="4" w:space="0" w:color="FFFFFF"/>
              <w:right w:val="single" w:sz="4" w:space="0" w:color="FFFFFF"/>
            </w:tcBorders>
          </w:tcPr>
          <w:p w14:paraId="59D9654F" w14:textId="77777777" w:rsidR="00ED435F" w:rsidRDefault="00ED435F" w:rsidP="00A23ED5">
            <w:pPr>
              <w:pStyle w:val="BodyText3"/>
              <w:spacing w:line="360" w:lineRule="auto"/>
              <w:rPr>
                <w:rFonts w:ascii="Arial" w:hAnsi="Arial" w:cs="Arial"/>
                <w:bCs/>
                <w:sz w:val="20"/>
                <w:szCs w:val="20"/>
              </w:rPr>
            </w:pPr>
            <w:r w:rsidRPr="00A57ADE">
              <w:rPr>
                <w:rFonts w:ascii="Arial" w:hAnsi="Arial" w:cs="Arial"/>
                <w:bCs/>
                <w:sz w:val="20"/>
                <w:szCs w:val="20"/>
              </w:rPr>
              <w:t xml:space="preserve">Binomial </w:t>
            </w:r>
            <w:r>
              <w:rPr>
                <w:rFonts w:ascii="Arial" w:hAnsi="Arial" w:cs="Arial"/>
                <w:bCs/>
                <w:sz w:val="20"/>
                <w:szCs w:val="20"/>
              </w:rPr>
              <w:t>(</w:t>
            </w:r>
            <w:r w:rsidRPr="0008616E">
              <w:rPr>
                <w:rFonts w:ascii="Arial" w:hAnsi="Arial" w:cs="Arial"/>
                <w:bCs/>
                <w:i/>
                <w:sz w:val="20"/>
                <w:szCs w:val="20"/>
              </w:rPr>
              <w:t>n</w:t>
            </w:r>
            <w:r>
              <w:rPr>
                <w:rFonts w:ascii="Arial" w:hAnsi="Arial" w:cs="Arial"/>
                <w:bCs/>
                <w:sz w:val="20"/>
                <w:szCs w:val="20"/>
              </w:rPr>
              <w:t xml:space="preserve">=1, </w:t>
            </w:r>
            <w:r w:rsidRPr="0008616E">
              <w:rPr>
                <w:rFonts w:ascii="Arial" w:hAnsi="Arial" w:cs="Arial"/>
                <w:bCs/>
                <w:i/>
                <w:sz w:val="20"/>
                <w:szCs w:val="20"/>
              </w:rPr>
              <w:t>p</w:t>
            </w:r>
            <w:r>
              <w:rPr>
                <w:rFonts w:ascii="Arial" w:hAnsi="Arial" w:cs="Arial"/>
                <w:bCs/>
                <w:sz w:val="20"/>
                <w:szCs w:val="20"/>
              </w:rPr>
              <w:t>=0.89)</w:t>
            </w:r>
          </w:p>
        </w:tc>
        <w:tc>
          <w:tcPr>
            <w:tcW w:w="2693" w:type="dxa"/>
            <w:tcBorders>
              <w:top w:val="single" w:sz="4" w:space="0" w:color="FFFFFF"/>
              <w:left w:val="single" w:sz="4" w:space="0" w:color="FFFFFF"/>
              <w:bottom w:val="single" w:sz="4" w:space="0" w:color="FFFFFF"/>
              <w:right w:val="single" w:sz="4" w:space="0" w:color="FFFFFF"/>
            </w:tcBorders>
          </w:tcPr>
          <w:p w14:paraId="04107EEA" w14:textId="77777777" w:rsidR="00ED435F" w:rsidRPr="006505D2" w:rsidRDefault="00ED435F" w:rsidP="00A23ED5">
            <w:pPr>
              <w:pStyle w:val="BodyText3"/>
              <w:spacing w:line="360" w:lineRule="auto"/>
              <w:rPr>
                <w:rFonts w:ascii="Arial" w:hAnsi="Arial" w:cs="Arial"/>
                <w:bCs/>
                <w:sz w:val="20"/>
                <w:szCs w:val="20"/>
              </w:rPr>
            </w:pPr>
            <w:r>
              <w:rPr>
                <w:rFonts w:ascii="Arial" w:hAnsi="Arial" w:cs="Arial"/>
                <w:bCs/>
                <w:sz w:val="20"/>
                <w:szCs w:val="20"/>
              </w:rPr>
              <w:t>0.89</w:t>
            </w:r>
          </w:p>
        </w:tc>
        <w:tc>
          <w:tcPr>
            <w:tcW w:w="1762" w:type="dxa"/>
            <w:tcBorders>
              <w:top w:val="single" w:sz="4" w:space="0" w:color="FFFFFF"/>
              <w:left w:val="single" w:sz="4" w:space="0" w:color="FFFFFF"/>
              <w:bottom w:val="single" w:sz="4" w:space="0" w:color="FFFFFF"/>
              <w:right w:val="single" w:sz="4" w:space="0" w:color="FFFFFF"/>
            </w:tcBorders>
          </w:tcPr>
          <w:p w14:paraId="07E18A1D" w14:textId="77777777" w:rsidR="00ED435F" w:rsidRPr="006505D2" w:rsidRDefault="00ED435F" w:rsidP="00A23ED5">
            <w:pPr>
              <w:pStyle w:val="BodyText3"/>
              <w:spacing w:line="360" w:lineRule="auto"/>
              <w:rPr>
                <w:rFonts w:ascii="Arial" w:hAnsi="Arial" w:cs="Arial"/>
                <w:bCs/>
                <w:sz w:val="20"/>
                <w:szCs w:val="20"/>
              </w:rPr>
            </w:pPr>
            <w:r w:rsidRPr="007E05D3">
              <w:rPr>
                <w:rFonts w:ascii="Arial" w:hAnsi="Arial" w:cs="Arial"/>
                <w:bCs/>
                <w:sz w:val="20"/>
                <w:szCs w:val="20"/>
              </w:rPr>
              <w:fldChar w:fldCharType="begin"/>
            </w:r>
            <w:r>
              <w:rPr>
                <w:rFonts w:ascii="Arial" w:hAnsi="Arial" w:cs="Arial"/>
                <w:bCs/>
                <w:sz w:val="20"/>
                <w:szCs w:val="20"/>
              </w:rPr>
              <w:instrText xml:space="preserve"> ADDIN EN.CITE &lt;EndNote&gt;&lt;Cite&gt;&lt;Author&gt;Dolan&lt;/Author&gt;&lt;Year&gt;2010&lt;/Year&gt;&lt;RecNum&gt;66&lt;/RecNum&gt;&lt;DisplayText&gt;(37, 38)&lt;/DisplayText&gt;&lt;record&gt;&lt;rec-number&gt;66&lt;/rec-number&gt;&lt;foreign-keys&gt;&lt;key app="EN" db-id="tzdr2w9av5fwwyetpstp2wpipt2raxepxedz" timestamp="1524793145"&gt;66&lt;/key&gt;&lt;/foreign-keys&gt;&lt;ref-type name="Journal Article"&gt;17&lt;/ref-type&gt;&lt;contributors&gt;&lt;authors&gt;&lt;author&gt;Dolan, Kate&lt;/author&gt;&lt;author&gt;Teutsch, Suzy&lt;/author&gt;&lt;author&gt;Scheuer, Nicolas&lt;/author&gt;&lt;author&gt;Levy, Michael&lt;/author&gt;&lt;author&gt;Rawlinson, William&lt;/author&gt;&lt;author&gt;Kaldor, John&lt;/author&gt;&lt;author&gt;Lloyd, Andrew&lt;/author&gt;&lt;author&gt;Haber, Paul&lt;/author&gt;&lt;/authors&gt;&lt;/contributors&gt;&lt;titles&gt;&lt;title&gt;Incidence and risk for acute hepatitis C infection during imprisonment in Australia&lt;/title&gt;&lt;secondary-title&gt;European journal of epidemiology&lt;/secondary-title&gt;&lt;/titles&gt;&lt;periodical&gt;&lt;full-title&gt;European journal of epidemiology&lt;/full-title&gt;&lt;/periodical&gt;&lt;pages&gt;143-148&lt;/pages&gt;&lt;volume&gt;25&lt;/volume&gt;&lt;number&gt;2&lt;/number&gt;&lt;dates&gt;&lt;year&gt;2010&lt;/year&gt;&lt;/dates&gt;&lt;isbn&gt;0393-2990&lt;/isbn&gt;&lt;urls&gt;&lt;/urls&gt;&lt;/record&gt;&lt;/Cite&gt;&lt;Cite&gt;&lt;Author&gt;Luciani&lt;/Author&gt;&lt;Year&gt;2014&lt;/Year&gt;&lt;RecNum&gt;43&lt;/RecNum&gt;&lt;record&gt;&lt;rec-number&gt;43&lt;/rec-number&gt;&lt;foreign-keys&gt;&lt;key app="EN" db-id="tzdr2w9av5fwwyetpstp2wpipt2raxepxedz" timestamp="1524627033"&gt;43&lt;/key&gt;&lt;/foreign-keys&gt;&lt;ref-type name="Journal Article"&gt;17&lt;/ref-type&gt;&lt;contributors&gt;&lt;authors&gt;&lt;author&gt;Luciani, Fabio&lt;/author&gt;&lt;author&gt;Bretaña, Neil Arvin&lt;/author&gt;&lt;author&gt;Teutsch, Suzy&lt;/author&gt;&lt;author&gt;Amin, Janaki&lt;/author&gt;&lt;author&gt;Topp, Libby&lt;/author&gt;&lt;author&gt;Dore, Gregory J&lt;/author&gt;&lt;author&gt;Maher, Lisa&lt;/author&gt;&lt;author&gt;Dolan, Kate&lt;/author&gt;&lt;author&gt;Lloyd, Andrew R&lt;/author&gt;&lt;author&gt;HITS</w:instrText>
            </w:r>
            <w:r>
              <w:rPr>
                <w:rFonts w:ascii="Cambria Math" w:hAnsi="Cambria Math" w:cs="Cambria Math"/>
                <w:bCs/>
                <w:sz w:val="20"/>
                <w:szCs w:val="20"/>
              </w:rPr>
              <w:instrText>‐</w:instrText>
            </w:r>
            <w:r>
              <w:rPr>
                <w:rFonts w:ascii="Arial" w:hAnsi="Arial" w:cs="Arial"/>
                <w:bCs/>
                <w:sz w:val="20"/>
                <w:szCs w:val="20"/>
              </w:rPr>
              <w:instrText>p investigators&lt;/author&gt;&lt;/authors&gt;&lt;/contributors&gt;&lt;titles&gt;&lt;title&gt;A prospective study of hepatitis C incidence in Australian prisoners&lt;/title&gt;&lt;secondary-title&gt;Addiction&lt;/secondary-title&gt;&lt;/titles&gt;&lt;periodical&gt;&lt;full-title&gt;Addiction&lt;/full-title&gt;&lt;/periodical&gt;&lt;pages&gt;1695-1706&lt;/pages&gt;&lt;volume&gt;109&lt;/volume&gt;&lt;number&gt;10&lt;/number&gt;&lt;dates&gt;&lt;year&gt;2014&lt;/year&gt;&lt;/dates&gt;&lt;isbn&gt;0965-2140&lt;/isbn&gt;&lt;urls&gt;&lt;/urls&gt;&lt;/record&gt;&lt;/Cite&gt;&lt;/EndNote&gt;</w:instrText>
            </w:r>
            <w:r w:rsidRPr="007E05D3">
              <w:rPr>
                <w:rFonts w:ascii="Arial" w:hAnsi="Arial" w:cs="Arial"/>
                <w:bCs/>
                <w:sz w:val="20"/>
                <w:szCs w:val="20"/>
              </w:rPr>
              <w:fldChar w:fldCharType="separate"/>
            </w:r>
            <w:r>
              <w:rPr>
                <w:rFonts w:ascii="Arial" w:hAnsi="Arial" w:cs="Arial"/>
                <w:bCs/>
                <w:noProof/>
                <w:sz w:val="20"/>
                <w:szCs w:val="20"/>
              </w:rPr>
              <w:t>(</w:t>
            </w:r>
            <w:hyperlink w:anchor="_ENREF_37" w:tooltip="Luciani, 2014 #43" w:history="1">
              <w:r>
                <w:rPr>
                  <w:rFonts w:ascii="Arial" w:hAnsi="Arial" w:cs="Arial"/>
                  <w:bCs/>
                  <w:noProof/>
                  <w:sz w:val="20"/>
                  <w:szCs w:val="20"/>
                </w:rPr>
                <w:t>37</w:t>
              </w:r>
            </w:hyperlink>
            <w:r>
              <w:rPr>
                <w:rFonts w:ascii="Arial" w:hAnsi="Arial" w:cs="Arial"/>
                <w:bCs/>
                <w:noProof/>
                <w:sz w:val="20"/>
                <w:szCs w:val="20"/>
              </w:rPr>
              <w:t xml:space="preserve">, </w:t>
            </w:r>
            <w:hyperlink w:anchor="_ENREF_38" w:tooltip="Dolan, 2010 #66" w:history="1">
              <w:r>
                <w:rPr>
                  <w:rFonts w:ascii="Arial" w:hAnsi="Arial" w:cs="Arial"/>
                  <w:bCs/>
                  <w:noProof/>
                  <w:sz w:val="20"/>
                  <w:szCs w:val="20"/>
                </w:rPr>
                <w:t>38</w:t>
              </w:r>
            </w:hyperlink>
            <w:r>
              <w:rPr>
                <w:rFonts w:ascii="Arial" w:hAnsi="Arial" w:cs="Arial"/>
                <w:bCs/>
                <w:noProof/>
                <w:sz w:val="20"/>
                <w:szCs w:val="20"/>
              </w:rPr>
              <w:t>)</w:t>
            </w:r>
            <w:r w:rsidRPr="007E05D3">
              <w:rPr>
                <w:rFonts w:ascii="Arial" w:hAnsi="Arial" w:cs="Arial"/>
                <w:bCs/>
                <w:sz w:val="20"/>
                <w:szCs w:val="20"/>
              </w:rPr>
              <w:fldChar w:fldCharType="end"/>
            </w:r>
          </w:p>
        </w:tc>
      </w:tr>
      <w:tr w:rsidR="00ED435F" w14:paraId="0C628D96" w14:textId="77777777" w:rsidTr="00A23ED5">
        <w:tc>
          <w:tcPr>
            <w:tcW w:w="5382" w:type="dxa"/>
            <w:tcBorders>
              <w:top w:val="single" w:sz="4" w:space="0" w:color="FFFFFF"/>
              <w:left w:val="single" w:sz="4" w:space="0" w:color="FFFFFF"/>
              <w:bottom w:val="single" w:sz="4" w:space="0" w:color="FFFFFF"/>
              <w:right w:val="single" w:sz="4" w:space="0" w:color="FFFFFF"/>
            </w:tcBorders>
          </w:tcPr>
          <w:p w14:paraId="204BC2C8" w14:textId="77777777" w:rsidR="00ED435F" w:rsidRPr="006505D2" w:rsidRDefault="00ED435F" w:rsidP="00A23ED5">
            <w:pPr>
              <w:pStyle w:val="BodyText3"/>
              <w:spacing w:line="360" w:lineRule="auto"/>
              <w:rPr>
                <w:rFonts w:ascii="Arial" w:hAnsi="Arial" w:cs="Arial"/>
                <w:sz w:val="20"/>
                <w:szCs w:val="20"/>
              </w:rPr>
            </w:pPr>
            <w:r>
              <w:rPr>
                <w:rFonts w:ascii="Arial" w:hAnsi="Arial" w:cs="Arial"/>
                <w:sz w:val="20"/>
                <w:szCs w:val="20"/>
              </w:rPr>
              <w:t>Sharing injecting equipment</w:t>
            </w:r>
          </w:p>
        </w:tc>
        <w:tc>
          <w:tcPr>
            <w:tcW w:w="4111" w:type="dxa"/>
            <w:tcBorders>
              <w:top w:val="single" w:sz="4" w:space="0" w:color="FFFFFF"/>
              <w:left w:val="single" w:sz="4" w:space="0" w:color="FFFFFF"/>
              <w:bottom w:val="single" w:sz="4" w:space="0" w:color="FFFFFF"/>
              <w:right w:val="single" w:sz="4" w:space="0" w:color="FFFFFF"/>
            </w:tcBorders>
          </w:tcPr>
          <w:p w14:paraId="157C3F03" w14:textId="77777777" w:rsidR="00ED435F" w:rsidRDefault="00ED435F" w:rsidP="00A23ED5">
            <w:pPr>
              <w:pStyle w:val="BodyText3"/>
              <w:spacing w:line="360" w:lineRule="auto"/>
              <w:rPr>
                <w:rFonts w:ascii="Arial" w:hAnsi="Arial" w:cs="Arial"/>
                <w:bCs/>
                <w:sz w:val="20"/>
                <w:szCs w:val="20"/>
              </w:rPr>
            </w:pPr>
            <w:r w:rsidRPr="00A57ADE">
              <w:rPr>
                <w:rFonts w:ascii="Arial" w:hAnsi="Arial" w:cs="Arial"/>
                <w:bCs/>
                <w:sz w:val="20"/>
                <w:szCs w:val="20"/>
              </w:rPr>
              <w:t xml:space="preserve">Binomial </w:t>
            </w:r>
            <w:r>
              <w:rPr>
                <w:rFonts w:ascii="Arial" w:hAnsi="Arial" w:cs="Arial"/>
                <w:bCs/>
                <w:sz w:val="20"/>
                <w:szCs w:val="20"/>
              </w:rPr>
              <w:t>(</w:t>
            </w:r>
            <w:r w:rsidRPr="0008616E">
              <w:rPr>
                <w:rFonts w:ascii="Arial" w:hAnsi="Arial" w:cs="Arial"/>
                <w:bCs/>
                <w:i/>
                <w:sz w:val="20"/>
                <w:szCs w:val="20"/>
              </w:rPr>
              <w:t>n</w:t>
            </w:r>
            <w:r>
              <w:rPr>
                <w:rFonts w:ascii="Arial" w:hAnsi="Arial" w:cs="Arial"/>
                <w:bCs/>
                <w:sz w:val="20"/>
                <w:szCs w:val="20"/>
              </w:rPr>
              <w:t xml:space="preserve">=1, </w:t>
            </w:r>
            <w:r w:rsidRPr="0008616E">
              <w:rPr>
                <w:rFonts w:ascii="Arial" w:hAnsi="Arial" w:cs="Arial"/>
                <w:bCs/>
                <w:i/>
                <w:sz w:val="20"/>
                <w:szCs w:val="20"/>
              </w:rPr>
              <w:t>p</w:t>
            </w:r>
            <w:r>
              <w:rPr>
                <w:rFonts w:ascii="Arial" w:hAnsi="Arial" w:cs="Arial"/>
                <w:bCs/>
                <w:sz w:val="20"/>
                <w:szCs w:val="20"/>
              </w:rPr>
              <w:t>=0.8957)</w:t>
            </w:r>
          </w:p>
        </w:tc>
        <w:tc>
          <w:tcPr>
            <w:tcW w:w="2693" w:type="dxa"/>
            <w:tcBorders>
              <w:top w:val="single" w:sz="4" w:space="0" w:color="FFFFFF"/>
              <w:left w:val="single" w:sz="4" w:space="0" w:color="FFFFFF"/>
              <w:bottom w:val="single" w:sz="4" w:space="0" w:color="FFFFFF"/>
              <w:right w:val="single" w:sz="4" w:space="0" w:color="FFFFFF"/>
            </w:tcBorders>
          </w:tcPr>
          <w:p w14:paraId="5A8A0D16" w14:textId="77777777" w:rsidR="00ED435F" w:rsidRPr="006505D2" w:rsidRDefault="00ED435F" w:rsidP="00A23ED5">
            <w:pPr>
              <w:pStyle w:val="BodyText3"/>
              <w:spacing w:line="360" w:lineRule="auto"/>
              <w:rPr>
                <w:rFonts w:ascii="Arial" w:hAnsi="Arial" w:cs="Arial"/>
                <w:bCs/>
                <w:sz w:val="20"/>
                <w:szCs w:val="20"/>
              </w:rPr>
            </w:pPr>
            <w:r>
              <w:rPr>
                <w:rFonts w:ascii="Arial" w:hAnsi="Arial" w:cs="Arial"/>
                <w:bCs/>
                <w:sz w:val="20"/>
                <w:szCs w:val="20"/>
              </w:rPr>
              <w:t>0.8957</w:t>
            </w:r>
          </w:p>
        </w:tc>
        <w:tc>
          <w:tcPr>
            <w:tcW w:w="1762" w:type="dxa"/>
            <w:tcBorders>
              <w:top w:val="single" w:sz="4" w:space="0" w:color="FFFFFF"/>
              <w:left w:val="single" w:sz="4" w:space="0" w:color="FFFFFF"/>
              <w:bottom w:val="single" w:sz="4" w:space="0" w:color="FFFFFF"/>
              <w:right w:val="single" w:sz="4" w:space="0" w:color="FFFFFF"/>
            </w:tcBorders>
          </w:tcPr>
          <w:p w14:paraId="7D24EB44" w14:textId="77777777" w:rsidR="00ED435F" w:rsidRPr="006505D2" w:rsidRDefault="00ED435F" w:rsidP="00A23ED5">
            <w:pPr>
              <w:pStyle w:val="BodyText3"/>
              <w:spacing w:line="360" w:lineRule="auto"/>
              <w:rPr>
                <w:rFonts w:ascii="Arial" w:hAnsi="Arial" w:cs="Arial"/>
                <w:bCs/>
                <w:sz w:val="20"/>
                <w:szCs w:val="20"/>
              </w:rPr>
            </w:pPr>
            <w:r w:rsidRPr="007E05D3">
              <w:rPr>
                <w:rFonts w:ascii="Arial" w:hAnsi="Arial" w:cs="Arial"/>
                <w:bCs/>
                <w:sz w:val="20"/>
                <w:szCs w:val="20"/>
              </w:rPr>
              <w:fldChar w:fldCharType="begin"/>
            </w:r>
            <w:r>
              <w:rPr>
                <w:rFonts w:ascii="Arial" w:hAnsi="Arial" w:cs="Arial"/>
                <w:bCs/>
                <w:sz w:val="20"/>
                <w:szCs w:val="20"/>
              </w:rPr>
              <w:instrText xml:space="preserve"> ADDIN EN.CITE &lt;EndNote&gt;&lt;Cite&gt;&lt;Author&gt;Dolan&lt;/Author&gt;&lt;Year&gt;2010&lt;/Year&gt;&lt;RecNum&gt;66&lt;/RecNum&gt;&lt;DisplayText&gt;(37, 38)&lt;/DisplayText&gt;&lt;record&gt;&lt;rec-number&gt;66&lt;/rec-number&gt;&lt;foreign-keys&gt;&lt;key app="EN" db-id="tzdr2w9av5fwwyetpstp2wpipt2raxepxedz" timestamp="1524793145"&gt;66&lt;/key&gt;&lt;/foreign-keys&gt;&lt;ref-type name="Journal Article"&gt;17&lt;/ref-type&gt;&lt;contributors&gt;&lt;authors&gt;&lt;author&gt;Dolan, Kate&lt;/author&gt;&lt;author&gt;Teutsch, Suzy&lt;/author&gt;&lt;author&gt;Scheuer, Nicolas&lt;/author&gt;&lt;author&gt;Levy, Michael&lt;/author&gt;&lt;author&gt;Rawlinson, William&lt;/author&gt;&lt;author&gt;Kaldor, John&lt;/author&gt;&lt;author&gt;Lloyd, Andrew&lt;/author&gt;&lt;author&gt;Haber, Paul&lt;/author&gt;&lt;/authors&gt;&lt;/contributors&gt;&lt;titles&gt;&lt;title&gt;Incidence and risk for acute hepatitis C infection during imprisonment in Australia&lt;/title&gt;&lt;secondary-title&gt;European journal of epidemiology&lt;/secondary-title&gt;&lt;/titles&gt;&lt;periodical&gt;&lt;full-title&gt;European journal of epidemiology&lt;/full-title&gt;&lt;/periodical&gt;&lt;pages&gt;143-148&lt;/pages&gt;&lt;volume&gt;25&lt;/volume&gt;&lt;number&gt;2&lt;/number&gt;&lt;dates&gt;&lt;year&gt;2010&lt;/year&gt;&lt;/dates&gt;&lt;isbn&gt;0393-2990&lt;/isbn&gt;&lt;urls&gt;&lt;/urls&gt;&lt;/record&gt;&lt;/Cite&gt;&lt;Cite&gt;&lt;Author&gt;Luciani&lt;/Author&gt;&lt;Year&gt;2014&lt;/Year&gt;&lt;RecNum&gt;43&lt;/RecNum&gt;&lt;record&gt;&lt;rec-number&gt;43&lt;/rec-number&gt;&lt;foreign-keys&gt;&lt;key app="EN" db-id="tzdr2w9av5fwwyetpstp2wpipt2raxepxedz" timestamp="1524627033"&gt;43&lt;/key&gt;&lt;/foreign-keys&gt;&lt;ref-type name="Journal Article"&gt;17&lt;/ref-type&gt;&lt;contributors&gt;&lt;authors&gt;&lt;author&gt;Luciani, Fabio&lt;/author&gt;&lt;author&gt;Bretaña, Neil Arvin&lt;/author&gt;&lt;author&gt;Teutsch, Suzy&lt;/author&gt;&lt;author&gt;Amin, Janaki&lt;/author&gt;&lt;author&gt;Topp, Libby&lt;/author&gt;&lt;author&gt;Dore, Gregory J&lt;/author&gt;&lt;author&gt;Maher, Lisa&lt;/author&gt;&lt;author&gt;Dolan, Kate&lt;/author&gt;&lt;author&gt;Lloyd, Andrew R&lt;/author&gt;&lt;author&gt;HITS</w:instrText>
            </w:r>
            <w:r>
              <w:rPr>
                <w:rFonts w:ascii="Cambria Math" w:hAnsi="Cambria Math" w:cs="Cambria Math"/>
                <w:bCs/>
                <w:sz w:val="20"/>
                <w:szCs w:val="20"/>
              </w:rPr>
              <w:instrText>‐</w:instrText>
            </w:r>
            <w:r>
              <w:rPr>
                <w:rFonts w:ascii="Arial" w:hAnsi="Arial" w:cs="Arial"/>
                <w:bCs/>
                <w:sz w:val="20"/>
                <w:szCs w:val="20"/>
              </w:rPr>
              <w:instrText>p investigators&lt;/author&gt;&lt;/authors&gt;&lt;/contributors&gt;&lt;titles&gt;&lt;title&gt;A prospective study of hepatitis C incidence in Australian prisoners&lt;/title&gt;&lt;secondary-title&gt;Addiction&lt;/secondary-title&gt;&lt;/titles&gt;&lt;periodical&gt;&lt;full-title&gt;Addiction&lt;/full-title&gt;&lt;/periodical&gt;&lt;pages&gt;1695-1706&lt;/pages&gt;&lt;volume&gt;109&lt;/volume&gt;&lt;number&gt;10&lt;/number&gt;&lt;dates&gt;&lt;year&gt;2014&lt;/year&gt;&lt;/dates&gt;&lt;isbn&gt;0965-2140&lt;/isbn&gt;&lt;urls&gt;&lt;/urls&gt;&lt;/record&gt;&lt;/Cite&gt;&lt;/EndNote&gt;</w:instrText>
            </w:r>
            <w:r w:rsidRPr="007E05D3">
              <w:rPr>
                <w:rFonts w:ascii="Arial" w:hAnsi="Arial" w:cs="Arial"/>
                <w:bCs/>
                <w:sz w:val="20"/>
                <w:szCs w:val="20"/>
              </w:rPr>
              <w:fldChar w:fldCharType="separate"/>
            </w:r>
            <w:r>
              <w:rPr>
                <w:rFonts w:ascii="Arial" w:hAnsi="Arial" w:cs="Arial"/>
                <w:bCs/>
                <w:noProof/>
                <w:sz w:val="20"/>
                <w:szCs w:val="20"/>
              </w:rPr>
              <w:t>(</w:t>
            </w:r>
            <w:hyperlink w:anchor="_ENREF_37" w:tooltip="Luciani, 2014 #43" w:history="1">
              <w:r>
                <w:rPr>
                  <w:rFonts w:ascii="Arial" w:hAnsi="Arial" w:cs="Arial"/>
                  <w:bCs/>
                  <w:noProof/>
                  <w:sz w:val="20"/>
                  <w:szCs w:val="20"/>
                </w:rPr>
                <w:t>37</w:t>
              </w:r>
            </w:hyperlink>
            <w:r>
              <w:rPr>
                <w:rFonts w:ascii="Arial" w:hAnsi="Arial" w:cs="Arial"/>
                <w:bCs/>
                <w:noProof/>
                <w:sz w:val="20"/>
                <w:szCs w:val="20"/>
              </w:rPr>
              <w:t xml:space="preserve">, </w:t>
            </w:r>
            <w:hyperlink w:anchor="_ENREF_38" w:tooltip="Dolan, 2010 #66" w:history="1">
              <w:r>
                <w:rPr>
                  <w:rFonts w:ascii="Arial" w:hAnsi="Arial" w:cs="Arial"/>
                  <w:bCs/>
                  <w:noProof/>
                  <w:sz w:val="20"/>
                  <w:szCs w:val="20"/>
                </w:rPr>
                <w:t>38</w:t>
              </w:r>
            </w:hyperlink>
            <w:r>
              <w:rPr>
                <w:rFonts w:ascii="Arial" w:hAnsi="Arial" w:cs="Arial"/>
                <w:bCs/>
                <w:noProof/>
                <w:sz w:val="20"/>
                <w:szCs w:val="20"/>
              </w:rPr>
              <w:t>)</w:t>
            </w:r>
            <w:r w:rsidRPr="007E05D3">
              <w:rPr>
                <w:rFonts w:ascii="Arial" w:hAnsi="Arial" w:cs="Arial"/>
                <w:bCs/>
                <w:sz w:val="20"/>
                <w:szCs w:val="20"/>
              </w:rPr>
              <w:fldChar w:fldCharType="end"/>
            </w:r>
          </w:p>
        </w:tc>
      </w:tr>
      <w:tr w:rsidR="00ED435F" w14:paraId="299774B0" w14:textId="77777777" w:rsidTr="00A23ED5">
        <w:tc>
          <w:tcPr>
            <w:tcW w:w="5382" w:type="dxa"/>
            <w:tcBorders>
              <w:top w:val="single" w:sz="4" w:space="0" w:color="FFFFFF"/>
              <w:left w:val="single" w:sz="4" w:space="0" w:color="FFFFFF"/>
              <w:bottom w:val="single" w:sz="4" w:space="0" w:color="FFFFFF"/>
              <w:right w:val="single" w:sz="4" w:space="0" w:color="FFFFFF"/>
            </w:tcBorders>
          </w:tcPr>
          <w:p w14:paraId="3BDE6CF6" w14:textId="77777777" w:rsidR="00ED435F" w:rsidRPr="006505D2" w:rsidRDefault="00ED435F" w:rsidP="00A23ED5">
            <w:pPr>
              <w:pStyle w:val="BodyText3"/>
              <w:spacing w:line="360" w:lineRule="auto"/>
              <w:rPr>
                <w:rFonts w:ascii="Arial" w:hAnsi="Arial" w:cs="Arial"/>
                <w:sz w:val="20"/>
                <w:szCs w:val="20"/>
              </w:rPr>
            </w:pPr>
            <w:r w:rsidRPr="006505D2">
              <w:rPr>
                <w:rFonts w:ascii="Arial" w:hAnsi="Arial" w:cs="Arial"/>
                <w:sz w:val="20"/>
                <w:szCs w:val="20"/>
              </w:rPr>
              <w:t>HCV Ab +</w:t>
            </w:r>
            <w:r>
              <w:rPr>
                <w:rFonts w:ascii="Arial" w:hAnsi="Arial" w:cs="Arial"/>
                <w:sz w:val="20"/>
                <w:szCs w:val="20"/>
              </w:rPr>
              <w:t xml:space="preserve"> for indigenous</w:t>
            </w:r>
            <w:r w:rsidRPr="006505D2">
              <w:rPr>
                <w:rFonts w:ascii="Arial" w:hAnsi="Arial" w:cs="Arial"/>
                <w:sz w:val="20"/>
                <w:szCs w:val="20"/>
              </w:rPr>
              <w:t xml:space="preserve"> PWID</w:t>
            </w:r>
          </w:p>
        </w:tc>
        <w:tc>
          <w:tcPr>
            <w:tcW w:w="4111" w:type="dxa"/>
            <w:tcBorders>
              <w:top w:val="single" w:sz="4" w:space="0" w:color="FFFFFF"/>
              <w:left w:val="single" w:sz="4" w:space="0" w:color="FFFFFF"/>
              <w:bottom w:val="single" w:sz="4" w:space="0" w:color="FFFFFF"/>
              <w:right w:val="single" w:sz="4" w:space="0" w:color="FFFFFF"/>
            </w:tcBorders>
          </w:tcPr>
          <w:p w14:paraId="5F06FF6B" w14:textId="77777777" w:rsidR="00ED435F" w:rsidRPr="006505D2" w:rsidRDefault="00ED435F" w:rsidP="00A23ED5">
            <w:pPr>
              <w:pStyle w:val="BodyText3"/>
              <w:spacing w:line="360" w:lineRule="auto"/>
              <w:rPr>
                <w:rFonts w:ascii="Arial" w:hAnsi="Arial" w:cs="Arial"/>
                <w:sz w:val="20"/>
                <w:szCs w:val="20"/>
              </w:rPr>
            </w:pPr>
            <w:r w:rsidRPr="00A57ADE">
              <w:rPr>
                <w:rFonts w:ascii="Arial" w:hAnsi="Arial" w:cs="Arial"/>
                <w:bCs/>
                <w:sz w:val="20"/>
                <w:szCs w:val="20"/>
              </w:rPr>
              <w:t xml:space="preserve">Binomial </w:t>
            </w:r>
            <w:r>
              <w:rPr>
                <w:rFonts w:ascii="Arial" w:hAnsi="Arial" w:cs="Arial"/>
                <w:bCs/>
                <w:sz w:val="20"/>
                <w:szCs w:val="20"/>
              </w:rPr>
              <w:t>(</w:t>
            </w:r>
            <w:r w:rsidRPr="0008616E">
              <w:rPr>
                <w:rFonts w:ascii="Arial" w:hAnsi="Arial" w:cs="Arial"/>
                <w:bCs/>
                <w:i/>
                <w:sz w:val="20"/>
                <w:szCs w:val="20"/>
              </w:rPr>
              <w:t>n</w:t>
            </w:r>
            <w:r>
              <w:rPr>
                <w:rFonts w:ascii="Arial" w:hAnsi="Arial" w:cs="Arial"/>
                <w:bCs/>
                <w:sz w:val="20"/>
                <w:szCs w:val="20"/>
              </w:rPr>
              <w:t xml:space="preserve">=1, </w:t>
            </w:r>
            <w:r w:rsidRPr="0008616E">
              <w:rPr>
                <w:rFonts w:ascii="Arial" w:hAnsi="Arial" w:cs="Arial"/>
                <w:bCs/>
                <w:i/>
                <w:sz w:val="20"/>
                <w:szCs w:val="20"/>
              </w:rPr>
              <w:t>p</w:t>
            </w:r>
            <w:r>
              <w:rPr>
                <w:rFonts w:ascii="Arial" w:hAnsi="Arial" w:cs="Arial"/>
                <w:bCs/>
                <w:sz w:val="20"/>
                <w:szCs w:val="20"/>
              </w:rPr>
              <w:t>=0.60)</w:t>
            </w:r>
          </w:p>
        </w:tc>
        <w:tc>
          <w:tcPr>
            <w:tcW w:w="2693" w:type="dxa"/>
            <w:tcBorders>
              <w:top w:val="single" w:sz="4" w:space="0" w:color="FFFFFF"/>
              <w:left w:val="single" w:sz="4" w:space="0" w:color="FFFFFF"/>
              <w:bottom w:val="single" w:sz="4" w:space="0" w:color="FFFFFF"/>
              <w:right w:val="single" w:sz="4" w:space="0" w:color="FFFFFF"/>
            </w:tcBorders>
          </w:tcPr>
          <w:p w14:paraId="2A8194D9" w14:textId="77777777" w:rsidR="00ED435F" w:rsidRPr="006505D2" w:rsidRDefault="00ED435F" w:rsidP="00A23ED5">
            <w:pPr>
              <w:pStyle w:val="BodyText3"/>
              <w:spacing w:line="360" w:lineRule="auto"/>
              <w:rPr>
                <w:rFonts w:ascii="Arial" w:hAnsi="Arial" w:cs="Arial"/>
                <w:sz w:val="20"/>
                <w:szCs w:val="20"/>
              </w:rPr>
            </w:pPr>
            <w:r w:rsidRPr="006505D2">
              <w:rPr>
                <w:rFonts w:ascii="Arial" w:hAnsi="Arial" w:cs="Arial"/>
                <w:sz w:val="20"/>
                <w:szCs w:val="20"/>
              </w:rPr>
              <w:t>0.60</w:t>
            </w:r>
          </w:p>
        </w:tc>
        <w:tc>
          <w:tcPr>
            <w:tcW w:w="1762" w:type="dxa"/>
            <w:tcBorders>
              <w:top w:val="single" w:sz="4" w:space="0" w:color="FFFFFF"/>
              <w:left w:val="single" w:sz="4" w:space="0" w:color="FFFFFF"/>
              <w:bottom w:val="single" w:sz="4" w:space="0" w:color="FFFFFF"/>
              <w:right w:val="single" w:sz="4" w:space="0" w:color="FFFFFF"/>
            </w:tcBorders>
          </w:tcPr>
          <w:p w14:paraId="48380EAA" w14:textId="77777777" w:rsidR="00ED435F" w:rsidRPr="006505D2" w:rsidRDefault="00ED435F" w:rsidP="00A23ED5">
            <w:pPr>
              <w:pStyle w:val="BodyText3"/>
              <w:spacing w:line="360" w:lineRule="auto"/>
              <w:rPr>
                <w:rFonts w:ascii="Arial" w:hAnsi="Arial" w:cs="Arial"/>
                <w:sz w:val="20"/>
                <w:szCs w:val="20"/>
              </w:rPr>
            </w:pPr>
            <w:r w:rsidRPr="000F20F6">
              <w:rPr>
                <w:rFonts w:ascii="Arial" w:hAnsi="Arial" w:cs="Arial"/>
                <w:sz w:val="20"/>
                <w:szCs w:val="20"/>
              </w:rPr>
              <w:fldChar w:fldCharType="begin"/>
            </w:r>
            <w:r>
              <w:rPr>
                <w:rFonts w:ascii="Arial" w:hAnsi="Arial" w:cs="Arial"/>
                <w:sz w:val="20"/>
                <w:szCs w:val="20"/>
              </w:rPr>
              <w:instrText xml:space="preserve"> ADDIN EN.CITE &lt;EndNote&gt;&lt;Cite&gt;&lt;Author&gt;Justice &amp;amp; Forensic Mental Health Network&lt;/Author&gt;&lt;Year&gt;2015&lt;/Year&gt;&lt;RecNum&gt;41&lt;/RecNum&gt;&lt;DisplayText&gt;(29)&lt;/DisplayText&gt;&lt;record&gt;&lt;rec-number&gt;41&lt;/rec-number&gt;&lt;foreign-keys&gt;&lt;key app="EN" db-id="tzdr2w9av5fwwyetpstp2wpipt2raxepxedz" timestamp="1524622678"&gt;41&lt;/key&gt;&lt;/foreign-keys&gt;&lt;ref-type name="Report"&gt;27&lt;/ref-type&gt;&lt;contributors&gt;&lt;authors&gt;&lt;author&gt;Justice &amp;amp; Forensic Mental Health Network,&lt;/author&gt;&lt;/authors&gt;&lt;/contributors&gt;&lt;titles&gt;&lt;title&gt;2015 Network Patient Health Survey&lt;/title&gt;&lt;/titles&gt;&lt;dates&gt;&lt;year&gt;2015&lt;/year&gt;&lt;/dates&gt;&lt;publisher&gt;Research and Evaluation Service, Justice Health &amp;amp; Forensic Mental Health Network&lt;/publisher&gt;&lt;urls&gt;&lt;/urls&gt;&lt;/record&gt;&lt;/Cite&gt;&lt;/EndNote&gt;</w:instrText>
            </w:r>
            <w:r w:rsidRPr="000F20F6">
              <w:rPr>
                <w:rFonts w:ascii="Arial" w:hAnsi="Arial" w:cs="Arial"/>
                <w:sz w:val="20"/>
                <w:szCs w:val="20"/>
              </w:rPr>
              <w:fldChar w:fldCharType="separate"/>
            </w:r>
            <w:r>
              <w:rPr>
                <w:rFonts w:ascii="Arial" w:hAnsi="Arial" w:cs="Arial"/>
                <w:noProof/>
                <w:sz w:val="20"/>
                <w:szCs w:val="20"/>
              </w:rPr>
              <w:t>(</w:t>
            </w:r>
            <w:hyperlink w:anchor="_ENREF_29" w:tooltip="Justice &amp; Forensic Mental Health Network, 2015 #41" w:history="1">
              <w:r>
                <w:rPr>
                  <w:rFonts w:ascii="Arial" w:hAnsi="Arial" w:cs="Arial"/>
                  <w:noProof/>
                  <w:sz w:val="20"/>
                  <w:szCs w:val="20"/>
                </w:rPr>
                <w:t>29</w:t>
              </w:r>
            </w:hyperlink>
            <w:r>
              <w:rPr>
                <w:rFonts w:ascii="Arial" w:hAnsi="Arial" w:cs="Arial"/>
                <w:noProof/>
                <w:sz w:val="20"/>
                <w:szCs w:val="20"/>
              </w:rPr>
              <w:t>)</w:t>
            </w:r>
            <w:r w:rsidRPr="000F20F6">
              <w:rPr>
                <w:rFonts w:ascii="Arial" w:hAnsi="Arial" w:cs="Arial"/>
                <w:sz w:val="20"/>
                <w:szCs w:val="20"/>
              </w:rPr>
              <w:fldChar w:fldCharType="end"/>
            </w:r>
          </w:p>
        </w:tc>
      </w:tr>
      <w:tr w:rsidR="00ED435F" w14:paraId="0A31C1CE" w14:textId="77777777" w:rsidTr="00A23ED5">
        <w:tc>
          <w:tcPr>
            <w:tcW w:w="5382" w:type="dxa"/>
            <w:tcBorders>
              <w:top w:val="single" w:sz="4" w:space="0" w:color="FFFFFF"/>
              <w:left w:val="single" w:sz="4" w:space="0" w:color="FFFFFF"/>
              <w:bottom w:val="single" w:sz="4" w:space="0" w:color="FFFFFF"/>
              <w:right w:val="single" w:sz="4" w:space="0" w:color="FFFFFF"/>
            </w:tcBorders>
          </w:tcPr>
          <w:p w14:paraId="3264511D" w14:textId="77777777" w:rsidR="00ED435F" w:rsidRPr="006505D2" w:rsidRDefault="00ED435F" w:rsidP="00A23ED5">
            <w:pPr>
              <w:pStyle w:val="BodyText3"/>
              <w:spacing w:line="360" w:lineRule="auto"/>
              <w:rPr>
                <w:rFonts w:ascii="Arial" w:hAnsi="Arial" w:cs="Arial"/>
                <w:sz w:val="20"/>
                <w:szCs w:val="20"/>
              </w:rPr>
            </w:pPr>
            <w:r w:rsidRPr="006505D2">
              <w:rPr>
                <w:rFonts w:ascii="Arial" w:hAnsi="Arial" w:cs="Arial"/>
                <w:sz w:val="20"/>
                <w:szCs w:val="20"/>
              </w:rPr>
              <w:t>HCV Ab +</w:t>
            </w:r>
            <w:r>
              <w:rPr>
                <w:rFonts w:ascii="Arial" w:hAnsi="Arial" w:cs="Arial"/>
                <w:sz w:val="20"/>
                <w:szCs w:val="20"/>
              </w:rPr>
              <w:t xml:space="preserve"> for n</w:t>
            </w:r>
            <w:r w:rsidRPr="006505D2">
              <w:rPr>
                <w:rFonts w:ascii="Arial" w:hAnsi="Arial" w:cs="Arial"/>
                <w:sz w:val="20"/>
                <w:szCs w:val="20"/>
              </w:rPr>
              <w:t>on-indigenous, PWID</w:t>
            </w:r>
          </w:p>
        </w:tc>
        <w:tc>
          <w:tcPr>
            <w:tcW w:w="4111" w:type="dxa"/>
            <w:tcBorders>
              <w:top w:val="single" w:sz="4" w:space="0" w:color="FFFFFF"/>
              <w:left w:val="single" w:sz="4" w:space="0" w:color="FFFFFF"/>
              <w:bottom w:val="single" w:sz="4" w:space="0" w:color="FFFFFF"/>
              <w:right w:val="single" w:sz="4" w:space="0" w:color="FFFFFF"/>
            </w:tcBorders>
          </w:tcPr>
          <w:p w14:paraId="4D88A2D2" w14:textId="77777777" w:rsidR="00ED435F" w:rsidRPr="006505D2" w:rsidRDefault="00ED435F" w:rsidP="00A23ED5">
            <w:pPr>
              <w:pStyle w:val="BodyText3"/>
              <w:spacing w:line="360" w:lineRule="auto"/>
              <w:rPr>
                <w:rFonts w:ascii="Arial" w:hAnsi="Arial" w:cs="Arial"/>
                <w:sz w:val="20"/>
                <w:szCs w:val="20"/>
              </w:rPr>
            </w:pPr>
            <w:r w:rsidRPr="00A57ADE">
              <w:rPr>
                <w:rFonts w:ascii="Arial" w:hAnsi="Arial" w:cs="Arial"/>
                <w:bCs/>
                <w:sz w:val="20"/>
                <w:szCs w:val="20"/>
              </w:rPr>
              <w:t xml:space="preserve">Binomial </w:t>
            </w:r>
            <w:r>
              <w:rPr>
                <w:rFonts w:ascii="Arial" w:hAnsi="Arial" w:cs="Arial"/>
                <w:bCs/>
                <w:sz w:val="20"/>
                <w:szCs w:val="20"/>
              </w:rPr>
              <w:t>(</w:t>
            </w:r>
            <w:r w:rsidRPr="0008616E">
              <w:rPr>
                <w:rFonts w:ascii="Arial" w:hAnsi="Arial" w:cs="Arial"/>
                <w:bCs/>
                <w:i/>
                <w:sz w:val="20"/>
                <w:szCs w:val="20"/>
              </w:rPr>
              <w:t>n</w:t>
            </w:r>
            <w:r>
              <w:rPr>
                <w:rFonts w:ascii="Arial" w:hAnsi="Arial" w:cs="Arial"/>
                <w:bCs/>
                <w:sz w:val="20"/>
                <w:szCs w:val="20"/>
              </w:rPr>
              <w:t xml:space="preserve">=1, </w:t>
            </w:r>
            <w:r w:rsidRPr="0008616E">
              <w:rPr>
                <w:rFonts w:ascii="Arial" w:hAnsi="Arial" w:cs="Arial"/>
                <w:bCs/>
                <w:i/>
                <w:sz w:val="20"/>
                <w:szCs w:val="20"/>
              </w:rPr>
              <w:t>p</w:t>
            </w:r>
            <w:r>
              <w:rPr>
                <w:rFonts w:ascii="Arial" w:hAnsi="Arial" w:cs="Arial"/>
                <w:bCs/>
                <w:sz w:val="20"/>
                <w:szCs w:val="20"/>
              </w:rPr>
              <w:t>=0.424)</w:t>
            </w:r>
          </w:p>
        </w:tc>
        <w:tc>
          <w:tcPr>
            <w:tcW w:w="2693" w:type="dxa"/>
            <w:tcBorders>
              <w:top w:val="single" w:sz="4" w:space="0" w:color="FFFFFF"/>
              <w:left w:val="single" w:sz="4" w:space="0" w:color="FFFFFF"/>
              <w:bottom w:val="single" w:sz="4" w:space="0" w:color="FFFFFF"/>
              <w:right w:val="single" w:sz="4" w:space="0" w:color="FFFFFF"/>
            </w:tcBorders>
          </w:tcPr>
          <w:p w14:paraId="0DDB319A" w14:textId="77777777" w:rsidR="00ED435F" w:rsidRPr="006505D2" w:rsidRDefault="00ED435F" w:rsidP="00A23ED5">
            <w:pPr>
              <w:pStyle w:val="BodyText3"/>
              <w:spacing w:line="360" w:lineRule="auto"/>
              <w:rPr>
                <w:rFonts w:ascii="Arial" w:hAnsi="Arial" w:cs="Arial"/>
                <w:sz w:val="20"/>
                <w:szCs w:val="20"/>
              </w:rPr>
            </w:pPr>
            <w:r w:rsidRPr="006505D2">
              <w:rPr>
                <w:rFonts w:ascii="Arial" w:hAnsi="Arial" w:cs="Arial"/>
                <w:sz w:val="20"/>
                <w:szCs w:val="20"/>
              </w:rPr>
              <w:t>0.424</w:t>
            </w:r>
          </w:p>
        </w:tc>
        <w:tc>
          <w:tcPr>
            <w:tcW w:w="1762" w:type="dxa"/>
            <w:tcBorders>
              <w:top w:val="single" w:sz="4" w:space="0" w:color="FFFFFF"/>
              <w:left w:val="single" w:sz="4" w:space="0" w:color="FFFFFF"/>
              <w:bottom w:val="single" w:sz="4" w:space="0" w:color="FFFFFF"/>
              <w:right w:val="single" w:sz="4" w:space="0" w:color="FFFFFF"/>
            </w:tcBorders>
          </w:tcPr>
          <w:p w14:paraId="2D0A9639" w14:textId="77777777" w:rsidR="00ED435F" w:rsidRPr="006505D2" w:rsidRDefault="00ED435F" w:rsidP="00A23ED5">
            <w:pPr>
              <w:pStyle w:val="BodyText3"/>
              <w:spacing w:line="360" w:lineRule="auto"/>
              <w:rPr>
                <w:rFonts w:ascii="Arial" w:hAnsi="Arial" w:cs="Arial"/>
                <w:sz w:val="20"/>
                <w:szCs w:val="20"/>
              </w:rPr>
            </w:pPr>
            <w:r w:rsidRPr="000F20F6">
              <w:rPr>
                <w:rFonts w:ascii="Arial" w:hAnsi="Arial" w:cs="Arial"/>
                <w:sz w:val="20"/>
                <w:szCs w:val="20"/>
              </w:rPr>
              <w:fldChar w:fldCharType="begin"/>
            </w:r>
            <w:r>
              <w:rPr>
                <w:rFonts w:ascii="Arial" w:hAnsi="Arial" w:cs="Arial"/>
                <w:sz w:val="20"/>
                <w:szCs w:val="20"/>
              </w:rPr>
              <w:instrText xml:space="preserve"> ADDIN EN.CITE &lt;EndNote&gt;&lt;Cite&gt;&lt;Author&gt;Justice &amp;amp; Forensic Mental Health Network&lt;/Author&gt;&lt;Year&gt;2015&lt;/Year&gt;&lt;RecNum&gt;41&lt;/RecNum&gt;&lt;DisplayText&gt;(29)&lt;/DisplayText&gt;&lt;record&gt;&lt;rec-number&gt;41&lt;/rec-number&gt;&lt;foreign-keys&gt;&lt;key app="EN" db-id="tzdr2w9av5fwwyetpstp2wpipt2raxepxedz" timestamp="1524622678"&gt;41&lt;/key&gt;&lt;/foreign-keys&gt;&lt;ref-type name="Report"&gt;27&lt;/ref-type&gt;&lt;contributors&gt;&lt;authors&gt;&lt;author&gt;Justice &amp;amp; Forensic Mental Health Network,&lt;/author&gt;&lt;/authors&gt;&lt;/contributors&gt;&lt;titles&gt;&lt;title&gt;2015 Network Patient Health Survey&lt;/title&gt;&lt;/titles&gt;&lt;dates&gt;&lt;year&gt;2015&lt;/year&gt;&lt;/dates&gt;&lt;publisher&gt;Research and Evaluation Service, Justice Health &amp;amp; Forensic Mental Health Network&lt;/publisher&gt;&lt;urls&gt;&lt;/urls&gt;&lt;/record&gt;&lt;/Cite&gt;&lt;/EndNote&gt;</w:instrText>
            </w:r>
            <w:r w:rsidRPr="000F20F6">
              <w:rPr>
                <w:rFonts w:ascii="Arial" w:hAnsi="Arial" w:cs="Arial"/>
                <w:sz w:val="20"/>
                <w:szCs w:val="20"/>
              </w:rPr>
              <w:fldChar w:fldCharType="separate"/>
            </w:r>
            <w:r>
              <w:rPr>
                <w:rFonts w:ascii="Arial" w:hAnsi="Arial" w:cs="Arial"/>
                <w:noProof/>
                <w:sz w:val="20"/>
                <w:szCs w:val="20"/>
              </w:rPr>
              <w:t>(</w:t>
            </w:r>
            <w:hyperlink w:anchor="_ENREF_29" w:tooltip="Justice &amp; Forensic Mental Health Network, 2015 #41" w:history="1">
              <w:r>
                <w:rPr>
                  <w:rFonts w:ascii="Arial" w:hAnsi="Arial" w:cs="Arial"/>
                  <w:noProof/>
                  <w:sz w:val="20"/>
                  <w:szCs w:val="20"/>
                </w:rPr>
                <w:t>29</w:t>
              </w:r>
            </w:hyperlink>
            <w:r>
              <w:rPr>
                <w:rFonts w:ascii="Arial" w:hAnsi="Arial" w:cs="Arial"/>
                <w:noProof/>
                <w:sz w:val="20"/>
                <w:szCs w:val="20"/>
              </w:rPr>
              <w:t>)</w:t>
            </w:r>
            <w:r w:rsidRPr="000F20F6">
              <w:rPr>
                <w:rFonts w:ascii="Arial" w:hAnsi="Arial" w:cs="Arial"/>
                <w:sz w:val="20"/>
                <w:szCs w:val="20"/>
              </w:rPr>
              <w:fldChar w:fldCharType="end"/>
            </w:r>
          </w:p>
        </w:tc>
      </w:tr>
      <w:tr w:rsidR="00ED435F" w14:paraId="60814A7F" w14:textId="77777777" w:rsidTr="00A23ED5">
        <w:tc>
          <w:tcPr>
            <w:tcW w:w="5382" w:type="dxa"/>
            <w:tcBorders>
              <w:top w:val="single" w:sz="4" w:space="0" w:color="FFFFFF"/>
              <w:left w:val="single" w:sz="4" w:space="0" w:color="FFFFFF"/>
              <w:bottom w:val="single" w:sz="4" w:space="0" w:color="FFFFFF"/>
              <w:right w:val="single" w:sz="4" w:space="0" w:color="FFFFFF"/>
            </w:tcBorders>
          </w:tcPr>
          <w:p w14:paraId="31E4BF0C" w14:textId="77777777" w:rsidR="00ED435F" w:rsidRPr="006505D2" w:rsidRDefault="00ED435F" w:rsidP="00A23ED5">
            <w:pPr>
              <w:pStyle w:val="BodyText3"/>
              <w:spacing w:line="360" w:lineRule="auto"/>
              <w:rPr>
                <w:rFonts w:ascii="Arial" w:hAnsi="Arial" w:cs="Arial"/>
                <w:sz w:val="20"/>
                <w:szCs w:val="20"/>
              </w:rPr>
            </w:pPr>
            <w:r w:rsidRPr="006505D2">
              <w:rPr>
                <w:rFonts w:ascii="Arial" w:hAnsi="Arial" w:cs="Arial"/>
                <w:sz w:val="20"/>
                <w:szCs w:val="20"/>
              </w:rPr>
              <w:t>HCV Ab +</w:t>
            </w:r>
            <w:r>
              <w:rPr>
                <w:rFonts w:ascii="Arial" w:hAnsi="Arial" w:cs="Arial"/>
                <w:sz w:val="20"/>
                <w:szCs w:val="20"/>
              </w:rPr>
              <w:t xml:space="preserve"> for i</w:t>
            </w:r>
            <w:r w:rsidRPr="006505D2">
              <w:rPr>
                <w:rFonts w:ascii="Arial" w:hAnsi="Arial" w:cs="Arial"/>
                <w:sz w:val="20"/>
                <w:szCs w:val="20"/>
              </w:rPr>
              <w:t>ndigenous, non-PWID</w:t>
            </w:r>
          </w:p>
        </w:tc>
        <w:tc>
          <w:tcPr>
            <w:tcW w:w="4111" w:type="dxa"/>
            <w:tcBorders>
              <w:top w:val="single" w:sz="4" w:space="0" w:color="FFFFFF"/>
              <w:left w:val="single" w:sz="4" w:space="0" w:color="FFFFFF"/>
              <w:bottom w:val="single" w:sz="4" w:space="0" w:color="FFFFFF"/>
              <w:right w:val="single" w:sz="4" w:space="0" w:color="FFFFFF"/>
            </w:tcBorders>
          </w:tcPr>
          <w:p w14:paraId="2F820694" w14:textId="77777777" w:rsidR="00ED435F" w:rsidRPr="006505D2" w:rsidRDefault="00ED435F" w:rsidP="00A23ED5">
            <w:pPr>
              <w:pStyle w:val="BodyText3"/>
              <w:spacing w:line="360" w:lineRule="auto"/>
              <w:rPr>
                <w:rFonts w:ascii="Arial" w:hAnsi="Arial" w:cs="Arial"/>
                <w:sz w:val="20"/>
                <w:szCs w:val="20"/>
              </w:rPr>
            </w:pPr>
            <w:r w:rsidRPr="00A57ADE">
              <w:rPr>
                <w:rFonts w:ascii="Arial" w:hAnsi="Arial" w:cs="Arial"/>
                <w:bCs/>
                <w:sz w:val="20"/>
                <w:szCs w:val="20"/>
              </w:rPr>
              <w:t xml:space="preserve">Binomial </w:t>
            </w:r>
            <w:r>
              <w:rPr>
                <w:rFonts w:ascii="Arial" w:hAnsi="Arial" w:cs="Arial"/>
                <w:bCs/>
                <w:sz w:val="20"/>
                <w:szCs w:val="20"/>
              </w:rPr>
              <w:t>(</w:t>
            </w:r>
            <w:r w:rsidRPr="0008616E">
              <w:rPr>
                <w:rFonts w:ascii="Arial" w:hAnsi="Arial" w:cs="Arial"/>
                <w:bCs/>
                <w:i/>
                <w:sz w:val="20"/>
                <w:szCs w:val="20"/>
              </w:rPr>
              <w:t>n</w:t>
            </w:r>
            <w:r>
              <w:rPr>
                <w:rFonts w:ascii="Arial" w:hAnsi="Arial" w:cs="Arial"/>
                <w:bCs/>
                <w:sz w:val="20"/>
                <w:szCs w:val="20"/>
              </w:rPr>
              <w:t xml:space="preserve">=1, </w:t>
            </w:r>
            <w:r w:rsidRPr="0008616E">
              <w:rPr>
                <w:rFonts w:ascii="Arial" w:hAnsi="Arial" w:cs="Arial"/>
                <w:bCs/>
                <w:i/>
                <w:sz w:val="20"/>
                <w:szCs w:val="20"/>
              </w:rPr>
              <w:t>p</w:t>
            </w:r>
            <w:r>
              <w:rPr>
                <w:rFonts w:ascii="Arial" w:hAnsi="Arial" w:cs="Arial"/>
                <w:bCs/>
                <w:sz w:val="20"/>
                <w:szCs w:val="20"/>
              </w:rPr>
              <w:t>=0.29)</w:t>
            </w:r>
          </w:p>
        </w:tc>
        <w:tc>
          <w:tcPr>
            <w:tcW w:w="2693" w:type="dxa"/>
            <w:tcBorders>
              <w:top w:val="single" w:sz="4" w:space="0" w:color="FFFFFF"/>
              <w:left w:val="single" w:sz="4" w:space="0" w:color="FFFFFF"/>
              <w:bottom w:val="single" w:sz="4" w:space="0" w:color="FFFFFF"/>
              <w:right w:val="single" w:sz="4" w:space="0" w:color="FFFFFF"/>
            </w:tcBorders>
          </w:tcPr>
          <w:p w14:paraId="2A431FBA" w14:textId="77777777" w:rsidR="00ED435F" w:rsidRPr="006505D2" w:rsidRDefault="00ED435F" w:rsidP="00A23ED5">
            <w:pPr>
              <w:pStyle w:val="BodyText3"/>
              <w:spacing w:line="360" w:lineRule="auto"/>
              <w:rPr>
                <w:rFonts w:ascii="Arial" w:hAnsi="Arial" w:cs="Arial"/>
                <w:sz w:val="20"/>
                <w:szCs w:val="20"/>
              </w:rPr>
            </w:pPr>
            <w:r w:rsidRPr="006505D2">
              <w:rPr>
                <w:rFonts w:ascii="Arial" w:hAnsi="Arial" w:cs="Arial"/>
                <w:sz w:val="20"/>
                <w:szCs w:val="20"/>
              </w:rPr>
              <w:t>0.29</w:t>
            </w:r>
          </w:p>
        </w:tc>
        <w:tc>
          <w:tcPr>
            <w:tcW w:w="1762" w:type="dxa"/>
            <w:tcBorders>
              <w:top w:val="single" w:sz="4" w:space="0" w:color="FFFFFF"/>
              <w:left w:val="single" w:sz="4" w:space="0" w:color="FFFFFF"/>
              <w:bottom w:val="single" w:sz="4" w:space="0" w:color="FFFFFF"/>
              <w:right w:val="single" w:sz="4" w:space="0" w:color="FFFFFF"/>
            </w:tcBorders>
          </w:tcPr>
          <w:p w14:paraId="6C24F2BE" w14:textId="77777777" w:rsidR="00ED435F" w:rsidRPr="006505D2" w:rsidRDefault="00ED435F" w:rsidP="00A23ED5">
            <w:pPr>
              <w:pStyle w:val="BodyText3"/>
              <w:spacing w:line="360" w:lineRule="auto"/>
              <w:rPr>
                <w:rFonts w:ascii="Arial" w:hAnsi="Arial" w:cs="Arial"/>
                <w:sz w:val="20"/>
                <w:szCs w:val="20"/>
              </w:rPr>
            </w:pPr>
            <w:r w:rsidRPr="000F20F6">
              <w:rPr>
                <w:rFonts w:ascii="Arial" w:hAnsi="Arial" w:cs="Arial"/>
                <w:sz w:val="20"/>
                <w:szCs w:val="20"/>
              </w:rPr>
              <w:fldChar w:fldCharType="begin"/>
            </w:r>
            <w:r>
              <w:rPr>
                <w:rFonts w:ascii="Arial" w:hAnsi="Arial" w:cs="Arial"/>
                <w:sz w:val="20"/>
                <w:szCs w:val="20"/>
              </w:rPr>
              <w:instrText xml:space="preserve"> ADDIN EN.CITE &lt;EndNote&gt;&lt;Cite&gt;&lt;Author&gt;Justice &amp;amp; Forensic Mental Health Network&lt;/Author&gt;&lt;Year&gt;2015&lt;/Year&gt;&lt;RecNum&gt;41&lt;/RecNum&gt;&lt;DisplayText&gt;(29)&lt;/DisplayText&gt;&lt;record&gt;&lt;rec-number&gt;41&lt;/rec-number&gt;&lt;foreign-keys&gt;&lt;key app="EN" db-id="tzdr2w9av5fwwyetpstp2wpipt2raxepxedz" timestamp="1524622678"&gt;41&lt;/key&gt;&lt;/foreign-keys&gt;&lt;ref-type name="Report"&gt;27&lt;/ref-type&gt;&lt;contributors&gt;&lt;authors&gt;&lt;author&gt;Justice &amp;amp; Forensic Mental Health Network,&lt;/author&gt;&lt;/authors&gt;&lt;/contributors&gt;&lt;titles&gt;&lt;title&gt;2015 Network Patient Health Survey&lt;/title&gt;&lt;/titles&gt;&lt;dates&gt;&lt;year&gt;2015&lt;/year&gt;&lt;/dates&gt;&lt;publisher&gt;Research and Evaluation Service, Justice Health &amp;amp; Forensic Mental Health Network&lt;/publisher&gt;&lt;urls&gt;&lt;/urls&gt;&lt;/record&gt;&lt;/Cite&gt;&lt;/EndNote&gt;</w:instrText>
            </w:r>
            <w:r w:rsidRPr="000F20F6">
              <w:rPr>
                <w:rFonts w:ascii="Arial" w:hAnsi="Arial" w:cs="Arial"/>
                <w:sz w:val="20"/>
                <w:szCs w:val="20"/>
              </w:rPr>
              <w:fldChar w:fldCharType="separate"/>
            </w:r>
            <w:r>
              <w:rPr>
                <w:rFonts w:ascii="Arial" w:hAnsi="Arial" w:cs="Arial"/>
                <w:noProof/>
                <w:sz w:val="20"/>
                <w:szCs w:val="20"/>
              </w:rPr>
              <w:t>(</w:t>
            </w:r>
            <w:hyperlink w:anchor="_ENREF_29" w:tooltip="Justice &amp; Forensic Mental Health Network, 2015 #41" w:history="1">
              <w:r>
                <w:rPr>
                  <w:rFonts w:ascii="Arial" w:hAnsi="Arial" w:cs="Arial"/>
                  <w:noProof/>
                  <w:sz w:val="20"/>
                  <w:szCs w:val="20"/>
                </w:rPr>
                <w:t>29</w:t>
              </w:r>
            </w:hyperlink>
            <w:r>
              <w:rPr>
                <w:rFonts w:ascii="Arial" w:hAnsi="Arial" w:cs="Arial"/>
                <w:noProof/>
                <w:sz w:val="20"/>
                <w:szCs w:val="20"/>
              </w:rPr>
              <w:t>)</w:t>
            </w:r>
            <w:r w:rsidRPr="000F20F6">
              <w:rPr>
                <w:rFonts w:ascii="Arial" w:hAnsi="Arial" w:cs="Arial"/>
                <w:sz w:val="20"/>
                <w:szCs w:val="20"/>
              </w:rPr>
              <w:fldChar w:fldCharType="end"/>
            </w:r>
          </w:p>
        </w:tc>
      </w:tr>
      <w:tr w:rsidR="00ED435F" w14:paraId="183E0219" w14:textId="77777777" w:rsidTr="00A23ED5">
        <w:tc>
          <w:tcPr>
            <w:tcW w:w="5382" w:type="dxa"/>
            <w:tcBorders>
              <w:top w:val="single" w:sz="4" w:space="0" w:color="FFFFFF"/>
              <w:left w:val="single" w:sz="4" w:space="0" w:color="FFFFFF"/>
              <w:bottom w:val="single" w:sz="4" w:space="0" w:color="FFFFFF"/>
              <w:right w:val="single" w:sz="4" w:space="0" w:color="FFFFFF"/>
            </w:tcBorders>
          </w:tcPr>
          <w:p w14:paraId="5B13E47E" w14:textId="77777777" w:rsidR="00ED435F" w:rsidRPr="006505D2" w:rsidRDefault="00ED435F" w:rsidP="00A23ED5">
            <w:pPr>
              <w:pStyle w:val="BodyText3"/>
              <w:spacing w:line="360" w:lineRule="auto"/>
              <w:rPr>
                <w:rFonts w:ascii="Arial" w:hAnsi="Arial" w:cs="Arial"/>
                <w:sz w:val="20"/>
                <w:szCs w:val="20"/>
              </w:rPr>
            </w:pPr>
            <w:r w:rsidRPr="006505D2">
              <w:rPr>
                <w:rFonts w:ascii="Arial" w:hAnsi="Arial" w:cs="Arial"/>
                <w:sz w:val="20"/>
                <w:szCs w:val="20"/>
              </w:rPr>
              <w:t>HCV Ab +</w:t>
            </w:r>
            <w:r>
              <w:rPr>
                <w:rFonts w:ascii="Arial" w:hAnsi="Arial" w:cs="Arial"/>
                <w:sz w:val="20"/>
                <w:szCs w:val="20"/>
              </w:rPr>
              <w:t xml:space="preserve"> for n</w:t>
            </w:r>
            <w:r w:rsidRPr="006505D2">
              <w:rPr>
                <w:rFonts w:ascii="Arial" w:hAnsi="Arial" w:cs="Arial"/>
                <w:sz w:val="20"/>
                <w:szCs w:val="20"/>
              </w:rPr>
              <w:t>on-indigenous, non-PWID</w:t>
            </w:r>
          </w:p>
        </w:tc>
        <w:tc>
          <w:tcPr>
            <w:tcW w:w="4111" w:type="dxa"/>
            <w:tcBorders>
              <w:top w:val="single" w:sz="4" w:space="0" w:color="FFFFFF"/>
              <w:left w:val="single" w:sz="4" w:space="0" w:color="FFFFFF"/>
              <w:bottom w:val="single" w:sz="4" w:space="0" w:color="FFFFFF"/>
              <w:right w:val="single" w:sz="4" w:space="0" w:color="FFFFFF"/>
            </w:tcBorders>
          </w:tcPr>
          <w:p w14:paraId="2531A75E" w14:textId="77777777" w:rsidR="00ED435F" w:rsidRPr="006505D2" w:rsidRDefault="00ED435F" w:rsidP="00A23ED5">
            <w:pPr>
              <w:pStyle w:val="BodyText3"/>
              <w:spacing w:line="360" w:lineRule="auto"/>
              <w:rPr>
                <w:rFonts w:ascii="Arial" w:hAnsi="Arial" w:cs="Arial"/>
                <w:sz w:val="20"/>
                <w:szCs w:val="20"/>
              </w:rPr>
            </w:pPr>
            <w:r w:rsidRPr="00A57ADE">
              <w:rPr>
                <w:rFonts w:ascii="Arial" w:hAnsi="Arial" w:cs="Arial"/>
                <w:bCs/>
                <w:sz w:val="20"/>
                <w:szCs w:val="20"/>
              </w:rPr>
              <w:t xml:space="preserve">Binomial </w:t>
            </w:r>
            <w:r>
              <w:rPr>
                <w:rFonts w:ascii="Arial" w:hAnsi="Arial" w:cs="Arial"/>
                <w:bCs/>
                <w:sz w:val="20"/>
                <w:szCs w:val="20"/>
              </w:rPr>
              <w:t>(</w:t>
            </w:r>
            <w:r w:rsidRPr="0008616E">
              <w:rPr>
                <w:rFonts w:ascii="Arial" w:hAnsi="Arial" w:cs="Arial"/>
                <w:bCs/>
                <w:i/>
                <w:sz w:val="20"/>
                <w:szCs w:val="20"/>
              </w:rPr>
              <w:t>n</w:t>
            </w:r>
            <w:r>
              <w:rPr>
                <w:rFonts w:ascii="Arial" w:hAnsi="Arial" w:cs="Arial"/>
                <w:bCs/>
                <w:sz w:val="20"/>
                <w:szCs w:val="20"/>
              </w:rPr>
              <w:t xml:space="preserve">=1, </w:t>
            </w:r>
            <w:r w:rsidRPr="0008616E">
              <w:rPr>
                <w:rFonts w:ascii="Arial" w:hAnsi="Arial" w:cs="Arial"/>
                <w:bCs/>
                <w:i/>
                <w:sz w:val="20"/>
                <w:szCs w:val="20"/>
              </w:rPr>
              <w:t>p</w:t>
            </w:r>
            <w:r>
              <w:rPr>
                <w:rFonts w:ascii="Arial" w:hAnsi="Arial" w:cs="Arial"/>
                <w:bCs/>
                <w:sz w:val="20"/>
                <w:szCs w:val="20"/>
              </w:rPr>
              <w:t>=0.25)</w:t>
            </w:r>
          </w:p>
        </w:tc>
        <w:tc>
          <w:tcPr>
            <w:tcW w:w="2693" w:type="dxa"/>
            <w:tcBorders>
              <w:top w:val="single" w:sz="4" w:space="0" w:color="FFFFFF"/>
              <w:left w:val="single" w:sz="4" w:space="0" w:color="FFFFFF"/>
              <w:bottom w:val="single" w:sz="4" w:space="0" w:color="FFFFFF"/>
              <w:right w:val="single" w:sz="4" w:space="0" w:color="FFFFFF"/>
            </w:tcBorders>
          </w:tcPr>
          <w:p w14:paraId="7CEE82B5" w14:textId="77777777" w:rsidR="00ED435F" w:rsidRPr="006505D2" w:rsidRDefault="00ED435F" w:rsidP="00A23ED5">
            <w:pPr>
              <w:pStyle w:val="BodyText3"/>
              <w:spacing w:line="360" w:lineRule="auto"/>
              <w:rPr>
                <w:rFonts w:ascii="Arial" w:hAnsi="Arial" w:cs="Arial"/>
                <w:sz w:val="20"/>
                <w:szCs w:val="20"/>
              </w:rPr>
            </w:pPr>
            <w:r w:rsidRPr="006505D2">
              <w:rPr>
                <w:rFonts w:ascii="Arial" w:hAnsi="Arial" w:cs="Arial"/>
                <w:sz w:val="20"/>
                <w:szCs w:val="20"/>
              </w:rPr>
              <w:t>0.25</w:t>
            </w:r>
          </w:p>
        </w:tc>
        <w:tc>
          <w:tcPr>
            <w:tcW w:w="1762" w:type="dxa"/>
            <w:tcBorders>
              <w:top w:val="single" w:sz="4" w:space="0" w:color="FFFFFF"/>
              <w:left w:val="single" w:sz="4" w:space="0" w:color="FFFFFF"/>
              <w:bottom w:val="single" w:sz="4" w:space="0" w:color="FFFFFF"/>
              <w:right w:val="single" w:sz="4" w:space="0" w:color="FFFFFF"/>
            </w:tcBorders>
          </w:tcPr>
          <w:p w14:paraId="6519577B" w14:textId="77777777" w:rsidR="00ED435F" w:rsidRPr="006505D2" w:rsidRDefault="00ED435F" w:rsidP="00A23ED5">
            <w:pPr>
              <w:pStyle w:val="BodyText3"/>
              <w:spacing w:line="360" w:lineRule="auto"/>
              <w:rPr>
                <w:rFonts w:ascii="Arial" w:hAnsi="Arial" w:cs="Arial"/>
                <w:sz w:val="20"/>
                <w:szCs w:val="20"/>
              </w:rPr>
            </w:pPr>
            <w:r w:rsidRPr="000F20F6">
              <w:rPr>
                <w:rFonts w:ascii="Arial" w:hAnsi="Arial" w:cs="Arial"/>
                <w:sz w:val="20"/>
                <w:szCs w:val="20"/>
              </w:rPr>
              <w:fldChar w:fldCharType="begin"/>
            </w:r>
            <w:r>
              <w:rPr>
                <w:rFonts w:ascii="Arial" w:hAnsi="Arial" w:cs="Arial"/>
                <w:sz w:val="20"/>
                <w:szCs w:val="20"/>
              </w:rPr>
              <w:instrText xml:space="preserve"> ADDIN EN.CITE &lt;EndNote&gt;&lt;Cite&gt;&lt;Author&gt;Justice &amp;amp; Forensic Mental Health Network&lt;/Author&gt;&lt;Year&gt;2015&lt;/Year&gt;&lt;RecNum&gt;41&lt;/RecNum&gt;&lt;DisplayText&gt;(29)&lt;/DisplayText&gt;&lt;record&gt;&lt;rec-number&gt;41&lt;/rec-number&gt;&lt;foreign-keys&gt;&lt;key app="EN" db-id="tzdr2w9av5fwwyetpstp2wpipt2raxepxedz" timestamp="1524622678"&gt;41&lt;/key&gt;&lt;/foreign-keys&gt;&lt;ref-type name="Report"&gt;27&lt;/ref-type&gt;&lt;contributors&gt;&lt;authors&gt;&lt;author&gt;Justice &amp;amp; Forensic Mental Health Network,&lt;/author&gt;&lt;/authors&gt;&lt;/contributors&gt;&lt;titles&gt;&lt;title&gt;2015 Network Patient Health Survey&lt;/title&gt;&lt;/titles&gt;&lt;dates&gt;&lt;year&gt;2015&lt;/year&gt;&lt;/dates&gt;&lt;publisher&gt;Research and Evaluation Service, Justice Health &amp;amp; Forensic Mental Health Network&lt;/publisher&gt;&lt;urls&gt;&lt;/urls&gt;&lt;/record&gt;&lt;/Cite&gt;&lt;/EndNote&gt;</w:instrText>
            </w:r>
            <w:r w:rsidRPr="000F20F6">
              <w:rPr>
                <w:rFonts w:ascii="Arial" w:hAnsi="Arial" w:cs="Arial"/>
                <w:sz w:val="20"/>
                <w:szCs w:val="20"/>
              </w:rPr>
              <w:fldChar w:fldCharType="separate"/>
            </w:r>
            <w:r>
              <w:rPr>
                <w:rFonts w:ascii="Arial" w:hAnsi="Arial" w:cs="Arial"/>
                <w:noProof/>
                <w:sz w:val="20"/>
                <w:szCs w:val="20"/>
              </w:rPr>
              <w:t>(</w:t>
            </w:r>
            <w:hyperlink w:anchor="_ENREF_29" w:tooltip="Justice &amp; Forensic Mental Health Network, 2015 #41" w:history="1">
              <w:r>
                <w:rPr>
                  <w:rFonts w:ascii="Arial" w:hAnsi="Arial" w:cs="Arial"/>
                  <w:noProof/>
                  <w:sz w:val="20"/>
                  <w:szCs w:val="20"/>
                </w:rPr>
                <w:t>29</w:t>
              </w:r>
            </w:hyperlink>
            <w:r>
              <w:rPr>
                <w:rFonts w:ascii="Arial" w:hAnsi="Arial" w:cs="Arial"/>
                <w:noProof/>
                <w:sz w:val="20"/>
                <w:szCs w:val="20"/>
              </w:rPr>
              <w:t>)</w:t>
            </w:r>
            <w:r w:rsidRPr="000F20F6">
              <w:rPr>
                <w:rFonts w:ascii="Arial" w:hAnsi="Arial" w:cs="Arial"/>
                <w:sz w:val="20"/>
                <w:szCs w:val="20"/>
              </w:rPr>
              <w:fldChar w:fldCharType="end"/>
            </w:r>
          </w:p>
        </w:tc>
      </w:tr>
      <w:tr w:rsidR="00ED435F" w14:paraId="4FCCA1E3" w14:textId="77777777" w:rsidTr="00A23ED5">
        <w:tc>
          <w:tcPr>
            <w:tcW w:w="5382" w:type="dxa"/>
            <w:tcBorders>
              <w:top w:val="single" w:sz="4" w:space="0" w:color="FFFFFF"/>
              <w:left w:val="single" w:sz="4" w:space="0" w:color="FFFFFF"/>
              <w:bottom w:val="single" w:sz="4" w:space="0" w:color="FFFFFF"/>
              <w:right w:val="single" w:sz="4" w:space="0" w:color="FFFFFF"/>
            </w:tcBorders>
          </w:tcPr>
          <w:p w14:paraId="1DE32897" w14:textId="77777777" w:rsidR="00ED435F" w:rsidRPr="006505D2" w:rsidRDefault="00ED435F" w:rsidP="00A23ED5">
            <w:pPr>
              <w:pStyle w:val="BodyText3"/>
              <w:spacing w:line="360" w:lineRule="auto"/>
              <w:rPr>
                <w:rFonts w:ascii="Arial" w:hAnsi="Arial" w:cs="Arial"/>
                <w:sz w:val="20"/>
                <w:szCs w:val="20"/>
              </w:rPr>
            </w:pPr>
            <w:r w:rsidRPr="006505D2">
              <w:rPr>
                <w:rFonts w:ascii="Arial" w:hAnsi="Arial" w:cs="Arial"/>
                <w:sz w:val="20"/>
                <w:szCs w:val="20"/>
              </w:rPr>
              <w:t xml:space="preserve">HCV </w:t>
            </w:r>
            <w:r>
              <w:rPr>
                <w:rFonts w:ascii="Arial" w:hAnsi="Arial" w:cs="Arial"/>
                <w:sz w:val="20"/>
                <w:szCs w:val="20"/>
              </w:rPr>
              <w:t xml:space="preserve">Ab + </w:t>
            </w:r>
            <w:r w:rsidRPr="006505D2">
              <w:rPr>
                <w:rFonts w:ascii="Arial" w:hAnsi="Arial" w:cs="Arial"/>
                <w:sz w:val="20"/>
                <w:szCs w:val="20"/>
              </w:rPr>
              <w:t>RNA+</w:t>
            </w:r>
          </w:p>
        </w:tc>
        <w:tc>
          <w:tcPr>
            <w:tcW w:w="4111" w:type="dxa"/>
            <w:tcBorders>
              <w:top w:val="single" w:sz="4" w:space="0" w:color="FFFFFF"/>
              <w:left w:val="single" w:sz="4" w:space="0" w:color="FFFFFF"/>
              <w:bottom w:val="single" w:sz="4" w:space="0" w:color="FFFFFF"/>
              <w:right w:val="single" w:sz="4" w:space="0" w:color="FFFFFF"/>
            </w:tcBorders>
          </w:tcPr>
          <w:p w14:paraId="2E98E27A" w14:textId="77777777" w:rsidR="00ED435F" w:rsidRPr="006505D2" w:rsidRDefault="00ED435F" w:rsidP="00A23ED5">
            <w:pPr>
              <w:pStyle w:val="BodyText3"/>
              <w:spacing w:line="360" w:lineRule="auto"/>
              <w:rPr>
                <w:rFonts w:ascii="Arial" w:hAnsi="Arial" w:cs="Arial"/>
                <w:sz w:val="20"/>
                <w:szCs w:val="20"/>
              </w:rPr>
            </w:pPr>
            <w:r w:rsidRPr="00A57ADE">
              <w:rPr>
                <w:rFonts w:ascii="Arial" w:hAnsi="Arial" w:cs="Arial"/>
                <w:bCs/>
                <w:sz w:val="20"/>
                <w:szCs w:val="20"/>
              </w:rPr>
              <w:t xml:space="preserve">Binomial </w:t>
            </w:r>
            <w:r>
              <w:rPr>
                <w:rFonts w:ascii="Arial" w:hAnsi="Arial" w:cs="Arial"/>
                <w:bCs/>
                <w:sz w:val="20"/>
                <w:szCs w:val="20"/>
              </w:rPr>
              <w:t>(</w:t>
            </w:r>
            <w:r w:rsidRPr="0008616E">
              <w:rPr>
                <w:rFonts w:ascii="Arial" w:hAnsi="Arial" w:cs="Arial"/>
                <w:bCs/>
                <w:i/>
                <w:sz w:val="20"/>
                <w:szCs w:val="20"/>
              </w:rPr>
              <w:t>n</w:t>
            </w:r>
            <w:r>
              <w:rPr>
                <w:rFonts w:ascii="Arial" w:hAnsi="Arial" w:cs="Arial"/>
                <w:bCs/>
                <w:sz w:val="20"/>
                <w:szCs w:val="20"/>
              </w:rPr>
              <w:t xml:space="preserve">=1, </w:t>
            </w:r>
            <w:r w:rsidRPr="0008616E">
              <w:rPr>
                <w:rFonts w:ascii="Arial" w:hAnsi="Arial" w:cs="Arial"/>
                <w:bCs/>
                <w:i/>
                <w:sz w:val="20"/>
                <w:szCs w:val="20"/>
              </w:rPr>
              <w:t>p</w:t>
            </w:r>
            <w:r>
              <w:rPr>
                <w:rFonts w:ascii="Arial" w:hAnsi="Arial" w:cs="Arial"/>
                <w:bCs/>
                <w:sz w:val="20"/>
                <w:szCs w:val="20"/>
              </w:rPr>
              <w:t>=0.80)</w:t>
            </w:r>
          </w:p>
        </w:tc>
        <w:tc>
          <w:tcPr>
            <w:tcW w:w="2693" w:type="dxa"/>
            <w:tcBorders>
              <w:top w:val="single" w:sz="4" w:space="0" w:color="FFFFFF"/>
              <w:left w:val="single" w:sz="4" w:space="0" w:color="FFFFFF"/>
              <w:bottom w:val="single" w:sz="4" w:space="0" w:color="FFFFFF"/>
              <w:right w:val="single" w:sz="4" w:space="0" w:color="FFFFFF"/>
            </w:tcBorders>
          </w:tcPr>
          <w:p w14:paraId="3A352FF2" w14:textId="77777777" w:rsidR="00ED435F" w:rsidRPr="006505D2" w:rsidRDefault="00ED435F" w:rsidP="00A23ED5">
            <w:pPr>
              <w:pStyle w:val="BodyText3"/>
              <w:spacing w:line="360" w:lineRule="auto"/>
              <w:rPr>
                <w:rFonts w:ascii="Arial" w:hAnsi="Arial" w:cs="Arial"/>
                <w:sz w:val="20"/>
                <w:szCs w:val="20"/>
              </w:rPr>
            </w:pPr>
            <w:r w:rsidRPr="006505D2">
              <w:rPr>
                <w:rFonts w:ascii="Arial" w:hAnsi="Arial" w:cs="Arial"/>
                <w:sz w:val="20"/>
                <w:szCs w:val="20"/>
              </w:rPr>
              <w:t>0.80</w:t>
            </w:r>
          </w:p>
        </w:tc>
        <w:tc>
          <w:tcPr>
            <w:tcW w:w="1762" w:type="dxa"/>
            <w:tcBorders>
              <w:top w:val="single" w:sz="4" w:space="0" w:color="FFFFFF"/>
              <w:left w:val="single" w:sz="4" w:space="0" w:color="FFFFFF"/>
              <w:bottom w:val="single" w:sz="4" w:space="0" w:color="FFFFFF"/>
              <w:right w:val="single" w:sz="4" w:space="0" w:color="FFFFFF"/>
            </w:tcBorders>
          </w:tcPr>
          <w:p w14:paraId="257D37A6" w14:textId="77777777" w:rsidR="00ED435F" w:rsidRPr="006505D2" w:rsidRDefault="00ED435F" w:rsidP="00A23ED5">
            <w:pPr>
              <w:pStyle w:val="BodyText3"/>
              <w:spacing w:line="360" w:lineRule="auto"/>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ADDIN EN.CITE &lt;EndNote&gt;&lt;Cite&gt;&lt;Author&gt;Justice &amp;amp; Forensic Mental Health Network&lt;/Author&gt;&lt;Year&gt;2015&lt;/Year&gt;&lt;RecNum&gt;41&lt;/RecNum&gt;&lt;DisplayText&gt;(29)&lt;/DisplayText&gt;&lt;record&gt;&lt;rec-number&gt;41&lt;/rec-number&gt;&lt;foreign-keys&gt;&lt;key app="EN" db-id="tzdr2w9av5fwwyetpstp2wpipt2raxepxedz" timestamp="1524622678"&gt;41&lt;/key&gt;&lt;/foreign-keys&gt;&lt;ref-type name="Report"&gt;27&lt;/ref-type&gt;&lt;contributors&gt;&lt;authors&gt;&lt;author&gt;Justice &amp;amp; Forensic Mental Health Network,&lt;/author&gt;&lt;/authors&gt;&lt;/contributors&gt;&lt;titles&gt;&lt;title&gt;2015 Network Patient Health Survey&lt;/title&gt;&lt;/titles&gt;&lt;dates&gt;&lt;year&gt;2015&lt;/year&gt;&lt;/dates&gt;&lt;publisher&gt;Research and Evaluation Service, Justice Health &amp;amp; Forensic Mental Health Network&lt;/publisher&gt;&lt;urls&gt;&lt;/urls&gt;&lt;/record&gt;&lt;/Cite&gt;&lt;/EndNote&gt;</w:instrText>
            </w:r>
            <w:r>
              <w:rPr>
                <w:rFonts w:ascii="Arial" w:hAnsi="Arial" w:cs="Arial"/>
                <w:sz w:val="20"/>
                <w:szCs w:val="20"/>
              </w:rPr>
              <w:fldChar w:fldCharType="separate"/>
            </w:r>
            <w:r>
              <w:rPr>
                <w:rFonts w:ascii="Arial" w:hAnsi="Arial" w:cs="Arial"/>
                <w:noProof/>
                <w:sz w:val="20"/>
                <w:szCs w:val="20"/>
              </w:rPr>
              <w:t>(</w:t>
            </w:r>
            <w:hyperlink w:anchor="_ENREF_29" w:tooltip="Justice &amp; Forensic Mental Health Network, 2015 #41" w:history="1">
              <w:r>
                <w:rPr>
                  <w:rFonts w:ascii="Arial" w:hAnsi="Arial" w:cs="Arial"/>
                  <w:noProof/>
                  <w:sz w:val="20"/>
                  <w:szCs w:val="20"/>
                </w:rPr>
                <w:t>29</w:t>
              </w:r>
            </w:hyperlink>
            <w:r>
              <w:rPr>
                <w:rFonts w:ascii="Arial" w:hAnsi="Arial" w:cs="Arial"/>
                <w:noProof/>
                <w:sz w:val="20"/>
                <w:szCs w:val="20"/>
              </w:rPr>
              <w:t>)</w:t>
            </w:r>
            <w:r>
              <w:rPr>
                <w:rFonts w:ascii="Arial" w:hAnsi="Arial" w:cs="Arial"/>
                <w:sz w:val="20"/>
                <w:szCs w:val="20"/>
              </w:rPr>
              <w:fldChar w:fldCharType="end"/>
            </w:r>
          </w:p>
        </w:tc>
      </w:tr>
      <w:tr w:rsidR="00ED435F" w14:paraId="6863A94D" w14:textId="77777777" w:rsidTr="00A23ED5">
        <w:tc>
          <w:tcPr>
            <w:tcW w:w="5382" w:type="dxa"/>
            <w:tcBorders>
              <w:top w:val="single" w:sz="4" w:space="0" w:color="FFFFFF"/>
              <w:left w:val="single" w:sz="4" w:space="0" w:color="FFFFFF"/>
              <w:bottom w:val="single" w:sz="4" w:space="0" w:color="FFFFFF"/>
              <w:right w:val="single" w:sz="4" w:space="0" w:color="FFFFFF"/>
            </w:tcBorders>
          </w:tcPr>
          <w:p w14:paraId="786B5F59" w14:textId="77777777" w:rsidR="00ED435F" w:rsidRPr="006505D2" w:rsidRDefault="00ED435F" w:rsidP="00A23ED5">
            <w:pPr>
              <w:pStyle w:val="BodyText3"/>
              <w:spacing w:line="360" w:lineRule="auto"/>
              <w:rPr>
                <w:rFonts w:ascii="Arial" w:hAnsi="Arial" w:cs="Arial"/>
                <w:sz w:val="20"/>
                <w:szCs w:val="20"/>
              </w:rPr>
            </w:pPr>
            <w:r>
              <w:rPr>
                <w:rFonts w:ascii="Arial" w:hAnsi="Arial" w:cs="Arial"/>
                <w:sz w:val="20"/>
                <w:szCs w:val="20"/>
              </w:rPr>
              <w:t>HCV liver disease stage F0 and F1</w:t>
            </w:r>
          </w:p>
        </w:tc>
        <w:tc>
          <w:tcPr>
            <w:tcW w:w="4111" w:type="dxa"/>
            <w:tcBorders>
              <w:top w:val="single" w:sz="4" w:space="0" w:color="FFFFFF"/>
              <w:left w:val="single" w:sz="4" w:space="0" w:color="FFFFFF"/>
              <w:bottom w:val="single" w:sz="4" w:space="0" w:color="FFFFFF"/>
              <w:right w:val="single" w:sz="4" w:space="0" w:color="FFFFFF"/>
            </w:tcBorders>
          </w:tcPr>
          <w:p w14:paraId="4A35CA06" w14:textId="77777777" w:rsidR="00ED435F" w:rsidRPr="006505D2" w:rsidRDefault="00ED435F" w:rsidP="00A23ED5">
            <w:pPr>
              <w:pStyle w:val="BodyText3"/>
              <w:spacing w:line="360" w:lineRule="auto"/>
              <w:rPr>
                <w:rFonts w:ascii="Arial" w:hAnsi="Arial" w:cs="Arial"/>
                <w:sz w:val="20"/>
                <w:szCs w:val="20"/>
              </w:rPr>
            </w:pPr>
            <w:r>
              <w:rPr>
                <w:rFonts w:ascii="Arial" w:hAnsi="Arial" w:cs="Arial"/>
                <w:bCs/>
                <w:sz w:val="22"/>
                <w:szCs w:val="22"/>
              </w:rPr>
              <w:t>Multinomial (</w:t>
            </w:r>
            <w:r w:rsidRPr="009407C6">
              <w:rPr>
                <w:rFonts w:ascii="Arial" w:hAnsi="Arial" w:cs="Arial"/>
                <w:bCs/>
                <w:i/>
                <w:sz w:val="22"/>
                <w:szCs w:val="22"/>
              </w:rPr>
              <w:t>K</w:t>
            </w:r>
            <w:r>
              <w:rPr>
                <w:rFonts w:ascii="Arial" w:hAnsi="Arial" w:cs="Arial"/>
                <w:bCs/>
                <w:sz w:val="22"/>
                <w:szCs w:val="22"/>
              </w:rPr>
              <w:t xml:space="preserve">=4, </w:t>
            </w:r>
            <w:r>
              <w:rPr>
                <w:rFonts w:ascii="Arial" w:hAnsi="Arial" w:cs="Arial"/>
                <w:bCs/>
                <w:i/>
                <w:sz w:val="22"/>
                <w:szCs w:val="22"/>
              </w:rPr>
              <w:t>n</w:t>
            </w:r>
            <w:r>
              <w:rPr>
                <w:rFonts w:ascii="Arial" w:hAnsi="Arial" w:cs="Arial"/>
                <w:bCs/>
                <w:sz w:val="22"/>
                <w:szCs w:val="22"/>
              </w:rPr>
              <w:t xml:space="preserve">=1, </w:t>
            </w:r>
            <w:r w:rsidRPr="009407C6">
              <w:rPr>
                <w:rFonts w:ascii="Arial" w:hAnsi="Arial" w:cs="Arial"/>
                <w:bCs/>
                <w:i/>
                <w:sz w:val="22"/>
                <w:szCs w:val="22"/>
              </w:rPr>
              <w:t>p</w:t>
            </w:r>
            <w:r>
              <w:rPr>
                <w:rFonts w:ascii="Arial" w:hAnsi="Arial" w:cs="Arial"/>
                <w:bCs/>
                <w:sz w:val="22"/>
                <w:szCs w:val="22"/>
              </w:rPr>
              <w:t>=0.66)</w:t>
            </w:r>
          </w:p>
        </w:tc>
        <w:tc>
          <w:tcPr>
            <w:tcW w:w="2693" w:type="dxa"/>
            <w:tcBorders>
              <w:top w:val="single" w:sz="4" w:space="0" w:color="FFFFFF"/>
              <w:left w:val="single" w:sz="4" w:space="0" w:color="FFFFFF"/>
              <w:bottom w:val="single" w:sz="4" w:space="0" w:color="FFFFFF"/>
              <w:right w:val="single" w:sz="4" w:space="0" w:color="FFFFFF"/>
            </w:tcBorders>
          </w:tcPr>
          <w:p w14:paraId="0C942937" w14:textId="77777777" w:rsidR="00ED435F" w:rsidRPr="006505D2" w:rsidRDefault="00ED435F" w:rsidP="00A23ED5">
            <w:pPr>
              <w:pStyle w:val="BodyText3"/>
              <w:spacing w:line="360" w:lineRule="auto"/>
              <w:rPr>
                <w:rFonts w:ascii="Arial" w:hAnsi="Arial" w:cs="Arial"/>
                <w:sz w:val="20"/>
                <w:szCs w:val="20"/>
              </w:rPr>
            </w:pPr>
            <w:r>
              <w:rPr>
                <w:rFonts w:ascii="Arial" w:hAnsi="Arial" w:cs="Arial"/>
                <w:bCs/>
                <w:sz w:val="22"/>
                <w:szCs w:val="22"/>
              </w:rPr>
              <w:t>0.66</w:t>
            </w:r>
            <w:r w:rsidRPr="004652F0">
              <w:rPr>
                <w:rFonts w:ascii="Arial" w:hAnsi="Arial" w:cs="Arial"/>
                <w:bCs/>
                <w:sz w:val="22"/>
                <w:szCs w:val="22"/>
              </w:rPr>
              <w:t xml:space="preserve"> </w:t>
            </w:r>
          </w:p>
        </w:tc>
        <w:tc>
          <w:tcPr>
            <w:tcW w:w="1762" w:type="dxa"/>
            <w:tcBorders>
              <w:top w:val="single" w:sz="4" w:space="0" w:color="FFFFFF"/>
              <w:left w:val="single" w:sz="4" w:space="0" w:color="FFFFFF"/>
              <w:bottom w:val="single" w:sz="4" w:space="0" w:color="FFFFFF"/>
              <w:right w:val="single" w:sz="4" w:space="0" w:color="FFFFFF"/>
            </w:tcBorders>
          </w:tcPr>
          <w:p w14:paraId="2AFDDF13" w14:textId="77777777" w:rsidR="00ED435F" w:rsidRPr="006505D2" w:rsidRDefault="00ED435F" w:rsidP="00A23ED5">
            <w:pPr>
              <w:pStyle w:val="BodyText3"/>
              <w:spacing w:line="360" w:lineRule="auto"/>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ADDIN EN.CITE &lt;EndNote&gt;&lt;Cite&gt;&lt;Author&gt;Lloyd&lt;/Author&gt;&lt;Year&gt;2015&lt;/Year&gt;&lt;RecNum&gt;64&lt;/RecNum&gt;&lt;DisplayText&gt;(51)&lt;/DisplayText&gt;&lt;record&gt;&lt;rec-number&gt;64&lt;/rec-number&gt;&lt;foreign-keys&gt;&lt;key app="EN" db-id="tzdr2w9av5fwwyetpstp2wpipt2raxepxedz" timestamp="1524643254"&gt;64&lt;/key&gt;&lt;/foreign-keys&gt;&lt;ref-type name="Personal Communication"&gt;26&lt;/ref-type&gt;&lt;contributors&gt;&lt;authors&gt;&lt;author&gt;Lloyd, Andrew R&lt;/author&gt;&lt;/authors&gt;&lt;/contributors&gt;&lt;titles&gt;&lt;title&gt;Personal Communication&lt;/title&gt;&lt;/titles&gt;&lt;dates&gt;&lt;year&gt;2015&lt;/year&gt;&lt;/dates&gt;&lt;urls&gt;&lt;/urls&gt;&lt;/record&gt;&lt;/Cite&gt;&lt;/EndNote&gt;</w:instrText>
            </w:r>
            <w:r>
              <w:rPr>
                <w:rFonts w:ascii="Arial" w:hAnsi="Arial" w:cs="Arial"/>
                <w:sz w:val="20"/>
                <w:szCs w:val="20"/>
              </w:rPr>
              <w:fldChar w:fldCharType="separate"/>
            </w:r>
            <w:r>
              <w:rPr>
                <w:rFonts w:ascii="Arial" w:hAnsi="Arial" w:cs="Arial"/>
                <w:noProof/>
                <w:sz w:val="20"/>
                <w:szCs w:val="20"/>
              </w:rPr>
              <w:t>(</w:t>
            </w:r>
            <w:hyperlink w:anchor="_ENREF_51" w:tooltip="Lloyd, 2015 #64" w:history="1">
              <w:r>
                <w:rPr>
                  <w:rFonts w:ascii="Arial" w:hAnsi="Arial" w:cs="Arial"/>
                  <w:noProof/>
                  <w:sz w:val="20"/>
                  <w:szCs w:val="20"/>
                </w:rPr>
                <w:t>51</w:t>
              </w:r>
            </w:hyperlink>
            <w:r>
              <w:rPr>
                <w:rFonts w:ascii="Arial" w:hAnsi="Arial" w:cs="Arial"/>
                <w:noProof/>
                <w:sz w:val="20"/>
                <w:szCs w:val="20"/>
              </w:rPr>
              <w:t>)</w:t>
            </w:r>
            <w:r>
              <w:rPr>
                <w:rFonts w:ascii="Arial" w:hAnsi="Arial" w:cs="Arial"/>
                <w:sz w:val="20"/>
                <w:szCs w:val="20"/>
              </w:rPr>
              <w:fldChar w:fldCharType="end"/>
            </w:r>
          </w:p>
        </w:tc>
      </w:tr>
      <w:tr w:rsidR="00ED435F" w14:paraId="0DF75B70" w14:textId="77777777" w:rsidTr="00A23ED5">
        <w:tc>
          <w:tcPr>
            <w:tcW w:w="5382" w:type="dxa"/>
            <w:tcBorders>
              <w:top w:val="single" w:sz="4" w:space="0" w:color="FFFFFF"/>
              <w:left w:val="single" w:sz="4" w:space="0" w:color="FFFFFF"/>
              <w:bottom w:val="single" w:sz="4" w:space="0" w:color="FFFFFF"/>
              <w:right w:val="single" w:sz="4" w:space="0" w:color="FFFFFF"/>
            </w:tcBorders>
          </w:tcPr>
          <w:p w14:paraId="5262E12A" w14:textId="77777777" w:rsidR="00ED435F" w:rsidRPr="006505D2" w:rsidRDefault="00ED435F" w:rsidP="00A23ED5">
            <w:pPr>
              <w:pStyle w:val="BodyText3"/>
              <w:spacing w:line="360" w:lineRule="auto"/>
              <w:rPr>
                <w:rFonts w:ascii="Arial" w:hAnsi="Arial" w:cs="Arial"/>
                <w:sz w:val="20"/>
                <w:szCs w:val="20"/>
              </w:rPr>
            </w:pPr>
            <w:r>
              <w:rPr>
                <w:rFonts w:ascii="Arial" w:hAnsi="Arial" w:cs="Arial"/>
                <w:sz w:val="20"/>
                <w:szCs w:val="20"/>
              </w:rPr>
              <w:t>HCV liver disease stage F2</w:t>
            </w:r>
          </w:p>
        </w:tc>
        <w:tc>
          <w:tcPr>
            <w:tcW w:w="4111" w:type="dxa"/>
            <w:tcBorders>
              <w:top w:val="single" w:sz="4" w:space="0" w:color="FFFFFF"/>
              <w:left w:val="single" w:sz="4" w:space="0" w:color="FFFFFF"/>
              <w:bottom w:val="single" w:sz="4" w:space="0" w:color="FFFFFF"/>
              <w:right w:val="single" w:sz="4" w:space="0" w:color="FFFFFF"/>
            </w:tcBorders>
          </w:tcPr>
          <w:p w14:paraId="3664DB34" w14:textId="77777777" w:rsidR="00ED435F" w:rsidRPr="006505D2" w:rsidRDefault="00ED435F" w:rsidP="00A23ED5">
            <w:pPr>
              <w:pStyle w:val="BodyText3"/>
              <w:spacing w:line="360" w:lineRule="auto"/>
              <w:rPr>
                <w:rFonts w:ascii="Arial" w:hAnsi="Arial" w:cs="Arial"/>
                <w:sz w:val="20"/>
                <w:szCs w:val="20"/>
              </w:rPr>
            </w:pPr>
            <w:r w:rsidRPr="000C3990">
              <w:rPr>
                <w:rFonts w:ascii="Arial" w:hAnsi="Arial" w:cs="Arial"/>
                <w:bCs/>
                <w:sz w:val="22"/>
                <w:szCs w:val="22"/>
              </w:rPr>
              <w:t>Multinomial</w:t>
            </w:r>
            <w:r>
              <w:rPr>
                <w:rFonts w:ascii="Arial" w:hAnsi="Arial" w:cs="Arial"/>
                <w:bCs/>
                <w:sz w:val="22"/>
                <w:szCs w:val="22"/>
              </w:rPr>
              <w:t xml:space="preserve"> (</w:t>
            </w:r>
            <w:r w:rsidRPr="009407C6">
              <w:rPr>
                <w:rFonts w:ascii="Arial" w:hAnsi="Arial" w:cs="Arial"/>
                <w:bCs/>
                <w:i/>
                <w:sz w:val="22"/>
                <w:szCs w:val="22"/>
              </w:rPr>
              <w:t>K</w:t>
            </w:r>
            <w:r>
              <w:rPr>
                <w:rFonts w:ascii="Arial" w:hAnsi="Arial" w:cs="Arial"/>
                <w:bCs/>
                <w:sz w:val="22"/>
                <w:szCs w:val="22"/>
              </w:rPr>
              <w:t xml:space="preserve">=4, </w:t>
            </w:r>
            <w:r>
              <w:rPr>
                <w:rFonts w:ascii="Arial" w:hAnsi="Arial" w:cs="Arial"/>
                <w:bCs/>
                <w:i/>
                <w:sz w:val="22"/>
                <w:szCs w:val="22"/>
              </w:rPr>
              <w:t>n</w:t>
            </w:r>
            <w:r>
              <w:rPr>
                <w:rFonts w:ascii="Arial" w:hAnsi="Arial" w:cs="Arial"/>
                <w:bCs/>
                <w:sz w:val="22"/>
                <w:szCs w:val="22"/>
              </w:rPr>
              <w:t xml:space="preserve">=1, </w:t>
            </w:r>
            <w:r w:rsidRPr="009407C6">
              <w:rPr>
                <w:rFonts w:ascii="Arial" w:hAnsi="Arial" w:cs="Arial"/>
                <w:bCs/>
                <w:i/>
                <w:sz w:val="22"/>
                <w:szCs w:val="22"/>
              </w:rPr>
              <w:t>p</w:t>
            </w:r>
            <w:r>
              <w:rPr>
                <w:rFonts w:ascii="Arial" w:hAnsi="Arial" w:cs="Arial"/>
                <w:bCs/>
                <w:sz w:val="22"/>
                <w:szCs w:val="22"/>
              </w:rPr>
              <w:t>=0.11)</w:t>
            </w:r>
          </w:p>
        </w:tc>
        <w:tc>
          <w:tcPr>
            <w:tcW w:w="2693" w:type="dxa"/>
            <w:tcBorders>
              <w:top w:val="single" w:sz="4" w:space="0" w:color="FFFFFF"/>
              <w:left w:val="single" w:sz="4" w:space="0" w:color="FFFFFF"/>
              <w:bottom w:val="single" w:sz="4" w:space="0" w:color="FFFFFF"/>
              <w:right w:val="single" w:sz="4" w:space="0" w:color="FFFFFF"/>
            </w:tcBorders>
          </w:tcPr>
          <w:p w14:paraId="563A36A7" w14:textId="77777777" w:rsidR="00ED435F" w:rsidRPr="006505D2" w:rsidRDefault="00ED435F" w:rsidP="00A23ED5">
            <w:pPr>
              <w:pStyle w:val="BodyText3"/>
              <w:spacing w:line="360" w:lineRule="auto"/>
              <w:rPr>
                <w:rFonts w:ascii="Arial" w:hAnsi="Arial" w:cs="Arial"/>
                <w:sz w:val="20"/>
                <w:szCs w:val="20"/>
              </w:rPr>
            </w:pPr>
            <w:r w:rsidRPr="004652F0">
              <w:rPr>
                <w:rFonts w:ascii="Arial" w:hAnsi="Arial" w:cs="Arial"/>
                <w:bCs/>
                <w:sz w:val="22"/>
                <w:szCs w:val="22"/>
              </w:rPr>
              <w:t xml:space="preserve">0.11 </w:t>
            </w:r>
          </w:p>
        </w:tc>
        <w:tc>
          <w:tcPr>
            <w:tcW w:w="1762" w:type="dxa"/>
            <w:tcBorders>
              <w:top w:val="single" w:sz="4" w:space="0" w:color="FFFFFF"/>
              <w:left w:val="single" w:sz="4" w:space="0" w:color="FFFFFF"/>
              <w:bottom w:val="single" w:sz="4" w:space="0" w:color="FFFFFF"/>
              <w:right w:val="single" w:sz="4" w:space="0" w:color="FFFFFF"/>
            </w:tcBorders>
          </w:tcPr>
          <w:p w14:paraId="124F7991" w14:textId="77777777" w:rsidR="00ED435F" w:rsidRPr="006505D2" w:rsidRDefault="00ED435F" w:rsidP="00A23ED5">
            <w:pPr>
              <w:pStyle w:val="BodyText3"/>
              <w:spacing w:line="360" w:lineRule="auto"/>
              <w:rPr>
                <w:rFonts w:ascii="Arial" w:hAnsi="Arial" w:cs="Arial"/>
                <w:sz w:val="20"/>
                <w:szCs w:val="20"/>
              </w:rPr>
            </w:pPr>
            <w:r w:rsidRPr="00180CEB">
              <w:rPr>
                <w:rFonts w:ascii="Arial" w:hAnsi="Arial" w:cs="Arial"/>
                <w:sz w:val="20"/>
                <w:szCs w:val="20"/>
              </w:rPr>
              <w:fldChar w:fldCharType="begin"/>
            </w:r>
            <w:r>
              <w:rPr>
                <w:rFonts w:ascii="Arial" w:hAnsi="Arial" w:cs="Arial"/>
                <w:sz w:val="20"/>
                <w:szCs w:val="20"/>
              </w:rPr>
              <w:instrText xml:space="preserve"> ADDIN EN.CITE &lt;EndNote&gt;&lt;Cite&gt;&lt;Author&gt;Lloyd&lt;/Author&gt;&lt;Year&gt;2015&lt;/Year&gt;&lt;RecNum&gt;64&lt;/RecNum&gt;&lt;DisplayText&gt;(51)&lt;/DisplayText&gt;&lt;record&gt;&lt;rec-number&gt;64&lt;/rec-number&gt;&lt;foreign-keys&gt;&lt;key app="EN" db-id="tzdr2w9av5fwwyetpstp2wpipt2raxepxedz" timestamp="1524643254"&gt;64&lt;/key&gt;&lt;/foreign-keys&gt;&lt;ref-type name="Personal Communication"&gt;26&lt;/ref-type&gt;&lt;contributors&gt;&lt;authors&gt;&lt;author&gt;Lloyd, Andrew R&lt;/author&gt;&lt;/authors&gt;&lt;/contributors&gt;&lt;titles&gt;&lt;title&gt;Personal Communication&lt;/title&gt;&lt;/titles&gt;&lt;dates&gt;&lt;year&gt;2015&lt;/year&gt;&lt;/dates&gt;&lt;urls&gt;&lt;/urls&gt;&lt;/record&gt;&lt;/Cite&gt;&lt;/EndNote&gt;</w:instrText>
            </w:r>
            <w:r w:rsidRPr="00180CEB">
              <w:rPr>
                <w:rFonts w:ascii="Arial" w:hAnsi="Arial" w:cs="Arial"/>
                <w:sz w:val="20"/>
                <w:szCs w:val="20"/>
              </w:rPr>
              <w:fldChar w:fldCharType="separate"/>
            </w:r>
            <w:r>
              <w:rPr>
                <w:rFonts w:ascii="Arial" w:hAnsi="Arial" w:cs="Arial"/>
                <w:noProof/>
                <w:sz w:val="20"/>
                <w:szCs w:val="20"/>
              </w:rPr>
              <w:t>(</w:t>
            </w:r>
            <w:hyperlink w:anchor="_ENREF_51" w:tooltip="Lloyd, 2015 #64" w:history="1">
              <w:r>
                <w:rPr>
                  <w:rFonts w:ascii="Arial" w:hAnsi="Arial" w:cs="Arial"/>
                  <w:noProof/>
                  <w:sz w:val="20"/>
                  <w:szCs w:val="20"/>
                </w:rPr>
                <w:t>51</w:t>
              </w:r>
            </w:hyperlink>
            <w:r>
              <w:rPr>
                <w:rFonts w:ascii="Arial" w:hAnsi="Arial" w:cs="Arial"/>
                <w:noProof/>
                <w:sz w:val="20"/>
                <w:szCs w:val="20"/>
              </w:rPr>
              <w:t>)</w:t>
            </w:r>
            <w:r w:rsidRPr="00180CEB">
              <w:rPr>
                <w:rFonts w:ascii="Arial" w:hAnsi="Arial" w:cs="Arial"/>
                <w:sz w:val="20"/>
                <w:szCs w:val="20"/>
              </w:rPr>
              <w:fldChar w:fldCharType="end"/>
            </w:r>
          </w:p>
        </w:tc>
      </w:tr>
      <w:tr w:rsidR="00ED435F" w14:paraId="229078C0" w14:textId="77777777" w:rsidTr="00A23ED5">
        <w:tc>
          <w:tcPr>
            <w:tcW w:w="5382" w:type="dxa"/>
            <w:tcBorders>
              <w:top w:val="single" w:sz="4" w:space="0" w:color="FFFFFF"/>
              <w:left w:val="single" w:sz="4" w:space="0" w:color="FFFFFF"/>
              <w:bottom w:val="single" w:sz="4" w:space="0" w:color="FFFFFF"/>
              <w:right w:val="single" w:sz="4" w:space="0" w:color="FFFFFF"/>
            </w:tcBorders>
          </w:tcPr>
          <w:p w14:paraId="657B8E29" w14:textId="77777777" w:rsidR="00ED435F" w:rsidRPr="006505D2" w:rsidRDefault="00ED435F" w:rsidP="00A23ED5">
            <w:pPr>
              <w:pStyle w:val="BodyText3"/>
              <w:spacing w:line="360" w:lineRule="auto"/>
              <w:rPr>
                <w:rFonts w:ascii="Arial" w:hAnsi="Arial" w:cs="Arial"/>
                <w:sz w:val="20"/>
                <w:szCs w:val="20"/>
              </w:rPr>
            </w:pPr>
            <w:r>
              <w:rPr>
                <w:rFonts w:ascii="Arial" w:hAnsi="Arial" w:cs="Arial"/>
                <w:sz w:val="20"/>
                <w:szCs w:val="20"/>
              </w:rPr>
              <w:t>HCV liver disease stage F3</w:t>
            </w:r>
          </w:p>
        </w:tc>
        <w:tc>
          <w:tcPr>
            <w:tcW w:w="4111" w:type="dxa"/>
            <w:tcBorders>
              <w:top w:val="single" w:sz="4" w:space="0" w:color="FFFFFF"/>
              <w:left w:val="single" w:sz="4" w:space="0" w:color="FFFFFF"/>
              <w:bottom w:val="single" w:sz="4" w:space="0" w:color="FFFFFF"/>
              <w:right w:val="single" w:sz="4" w:space="0" w:color="FFFFFF"/>
            </w:tcBorders>
          </w:tcPr>
          <w:p w14:paraId="500996C2" w14:textId="77777777" w:rsidR="00ED435F" w:rsidRPr="006505D2" w:rsidRDefault="00ED435F" w:rsidP="00A23ED5">
            <w:pPr>
              <w:pStyle w:val="BodyText3"/>
              <w:spacing w:line="360" w:lineRule="auto"/>
              <w:rPr>
                <w:rFonts w:ascii="Arial" w:hAnsi="Arial" w:cs="Arial"/>
                <w:sz w:val="20"/>
                <w:szCs w:val="20"/>
              </w:rPr>
            </w:pPr>
            <w:r w:rsidRPr="000C3990">
              <w:rPr>
                <w:rFonts w:ascii="Arial" w:hAnsi="Arial" w:cs="Arial"/>
                <w:bCs/>
                <w:sz w:val="22"/>
                <w:szCs w:val="22"/>
              </w:rPr>
              <w:t>Multinomial</w:t>
            </w:r>
            <w:r>
              <w:rPr>
                <w:rFonts w:ascii="Arial" w:hAnsi="Arial" w:cs="Arial"/>
                <w:bCs/>
                <w:sz w:val="22"/>
                <w:szCs w:val="22"/>
              </w:rPr>
              <w:t xml:space="preserve"> (</w:t>
            </w:r>
            <w:r w:rsidRPr="009407C6">
              <w:rPr>
                <w:rFonts w:ascii="Arial" w:hAnsi="Arial" w:cs="Arial"/>
                <w:bCs/>
                <w:i/>
                <w:sz w:val="22"/>
                <w:szCs w:val="22"/>
              </w:rPr>
              <w:t>K</w:t>
            </w:r>
            <w:r>
              <w:rPr>
                <w:rFonts w:ascii="Arial" w:hAnsi="Arial" w:cs="Arial"/>
                <w:bCs/>
                <w:sz w:val="22"/>
                <w:szCs w:val="22"/>
              </w:rPr>
              <w:t xml:space="preserve">=4, </w:t>
            </w:r>
            <w:r>
              <w:rPr>
                <w:rFonts w:ascii="Arial" w:hAnsi="Arial" w:cs="Arial"/>
                <w:bCs/>
                <w:i/>
                <w:sz w:val="22"/>
                <w:szCs w:val="22"/>
              </w:rPr>
              <w:t>n</w:t>
            </w:r>
            <w:r>
              <w:rPr>
                <w:rFonts w:ascii="Arial" w:hAnsi="Arial" w:cs="Arial"/>
                <w:bCs/>
                <w:sz w:val="22"/>
                <w:szCs w:val="22"/>
              </w:rPr>
              <w:t xml:space="preserve">=1, </w:t>
            </w:r>
            <w:r w:rsidRPr="009407C6">
              <w:rPr>
                <w:rFonts w:ascii="Arial" w:hAnsi="Arial" w:cs="Arial"/>
                <w:bCs/>
                <w:i/>
                <w:sz w:val="22"/>
                <w:szCs w:val="22"/>
              </w:rPr>
              <w:t>p</w:t>
            </w:r>
            <w:r>
              <w:rPr>
                <w:rFonts w:ascii="Arial" w:hAnsi="Arial" w:cs="Arial"/>
                <w:bCs/>
                <w:sz w:val="22"/>
                <w:szCs w:val="22"/>
              </w:rPr>
              <w:t>=0.11)</w:t>
            </w:r>
          </w:p>
        </w:tc>
        <w:tc>
          <w:tcPr>
            <w:tcW w:w="2693" w:type="dxa"/>
            <w:tcBorders>
              <w:top w:val="single" w:sz="4" w:space="0" w:color="FFFFFF"/>
              <w:left w:val="single" w:sz="4" w:space="0" w:color="FFFFFF"/>
              <w:bottom w:val="single" w:sz="4" w:space="0" w:color="FFFFFF"/>
              <w:right w:val="single" w:sz="4" w:space="0" w:color="FFFFFF"/>
            </w:tcBorders>
          </w:tcPr>
          <w:p w14:paraId="1AE95E7B" w14:textId="77777777" w:rsidR="00ED435F" w:rsidRPr="006505D2" w:rsidRDefault="00ED435F" w:rsidP="00A23ED5">
            <w:pPr>
              <w:pStyle w:val="BodyText3"/>
              <w:spacing w:line="360" w:lineRule="auto"/>
              <w:rPr>
                <w:rFonts w:ascii="Arial" w:hAnsi="Arial" w:cs="Arial"/>
                <w:sz w:val="20"/>
                <w:szCs w:val="20"/>
              </w:rPr>
            </w:pPr>
            <w:r w:rsidRPr="004652F0">
              <w:rPr>
                <w:rFonts w:ascii="Arial" w:hAnsi="Arial" w:cs="Arial"/>
                <w:bCs/>
                <w:sz w:val="22"/>
                <w:szCs w:val="22"/>
              </w:rPr>
              <w:t xml:space="preserve">0.11 </w:t>
            </w:r>
          </w:p>
        </w:tc>
        <w:tc>
          <w:tcPr>
            <w:tcW w:w="1762" w:type="dxa"/>
            <w:tcBorders>
              <w:top w:val="single" w:sz="4" w:space="0" w:color="FFFFFF"/>
              <w:left w:val="single" w:sz="4" w:space="0" w:color="FFFFFF"/>
              <w:bottom w:val="single" w:sz="4" w:space="0" w:color="FFFFFF"/>
              <w:right w:val="single" w:sz="4" w:space="0" w:color="FFFFFF"/>
            </w:tcBorders>
          </w:tcPr>
          <w:p w14:paraId="05DA4B89" w14:textId="77777777" w:rsidR="00ED435F" w:rsidRPr="006505D2" w:rsidRDefault="00ED435F" w:rsidP="00A23ED5">
            <w:pPr>
              <w:pStyle w:val="BodyText3"/>
              <w:spacing w:line="360" w:lineRule="auto"/>
              <w:rPr>
                <w:rFonts w:ascii="Arial" w:hAnsi="Arial" w:cs="Arial"/>
                <w:sz w:val="20"/>
                <w:szCs w:val="20"/>
              </w:rPr>
            </w:pPr>
            <w:r w:rsidRPr="00180CEB">
              <w:rPr>
                <w:rFonts w:ascii="Arial" w:hAnsi="Arial" w:cs="Arial"/>
                <w:sz w:val="20"/>
                <w:szCs w:val="20"/>
              </w:rPr>
              <w:fldChar w:fldCharType="begin"/>
            </w:r>
            <w:r>
              <w:rPr>
                <w:rFonts w:ascii="Arial" w:hAnsi="Arial" w:cs="Arial"/>
                <w:sz w:val="20"/>
                <w:szCs w:val="20"/>
              </w:rPr>
              <w:instrText xml:space="preserve"> ADDIN EN.CITE &lt;EndNote&gt;&lt;Cite&gt;&lt;Author&gt;Lloyd&lt;/Author&gt;&lt;Year&gt;2015&lt;/Year&gt;&lt;RecNum&gt;64&lt;/RecNum&gt;&lt;DisplayText&gt;(51)&lt;/DisplayText&gt;&lt;record&gt;&lt;rec-number&gt;64&lt;/rec-number&gt;&lt;foreign-keys&gt;&lt;key app="EN" db-id="tzdr2w9av5fwwyetpstp2wpipt2raxepxedz" timestamp="1524643254"&gt;64&lt;/key&gt;&lt;/foreign-keys&gt;&lt;ref-type name="Personal Communication"&gt;26&lt;/ref-type&gt;&lt;contributors&gt;&lt;authors&gt;&lt;author&gt;Lloyd, Andrew R&lt;/author&gt;&lt;/authors&gt;&lt;/contributors&gt;&lt;titles&gt;&lt;title&gt;Personal Communication&lt;/title&gt;&lt;/titles&gt;&lt;dates&gt;&lt;year&gt;2015&lt;/year&gt;&lt;/dates&gt;&lt;urls&gt;&lt;/urls&gt;&lt;/record&gt;&lt;/Cite&gt;&lt;/EndNote&gt;</w:instrText>
            </w:r>
            <w:r w:rsidRPr="00180CEB">
              <w:rPr>
                <w:rFonts w:ascii="Arial" w:hAnsi="Arial" w:cs="Arial"/>
                <w:sz w:val="20"/>
                <w:szCs w:val="20"/>
              </w:rPr>
              <w:fldChar w:fldCharType="separate"/>
            </w:r>
            <w:r>
              <w:rPr>
                <w:rFonts w:ascii="Arial" w:hAnsi="Arial" w:cs="Arial"/>
                <w:noProof/>
                <w:sz w:val="20"/>
                <w:szCs w:val="20"/>
              </w:rPr>
              <w:t>(</w:t>
            </w:r>
            <w:hyperlink w:anchor="_ENREF_51" w:tooltip="Lloyd, 2015 #64" w:history="1">
              <w:r>
                <w:rPr>
                  <w:rFonts w:ascii="Arial" w:hAnsi="Arial" w:cs="Arial"/>
                  <w:noProof/>
                  <w:sz w:val="20"/>
                  <w:szCs w:val="20"/>
                </w:rPr>
                <w:t>51</w:t>
              </w:r>
            </w:hyperlink>
            <w:r>
              <w:rPr>
                <w:rFonts w:ascii="Arial" w:hAnsi="Arial" w:cs="Arial"/>
                <w:noProof/>
                <w:sz w:val="20"/>
                <w:szCs w:val="20"/>
              </w:rPr>
              <w:t>)</w:t>
            </w:r>
            <w:r w:rsidRPr="00180CEB">
              <w:rPr>
                <w:rFonts w:ascii="Arial" w:hAnsi="Arial" w:cs="Arial"/>
                <w:sz w:val="20"/>
                <w:szCs w:val="20"/>
              </w:rPr>
              <w:fldChar w:fldCharType="end"/>
            </w:r>
          </w:p>
        </w:tc>
      </w:tr>
      <w:tr w:rsidR="00ED435F" w14:paraId="64B82B33" w14:textId="77777777" w:rsidTr="00A23ED5">
        <w:tc>
          <w:tcPr>
            <w:tcW w:w="5382" w:type="dxa"/>
            <w:tcBorders>
              <w:top w:val="single" w:sz="4" w:space="0" w:color="FFFFFF"/>
              <w:left w:val="single" w:sz="4" w:space="0" w:color="FFFFFF"/>
              <w:right w:val="single" w:sz="4" w:space="0" w:color="FFFFFF"/>
            </w:tcBorders>
          </w:tcPr>
          <w:p w14:paraId="1B751726" w14:textId="77777777" w:rsidR="00ED435F" w:rsidRPr="006505D2" w:rsidRDefault="00ED435F" w:rsidP="00A23ED5">
            <w:pPr>
              <w:pStyle w:val="BodyText3"/>
              <w:spacing w:line="360" w:lineRule="auto"/>
              <w:rPr>
                <w:rFonts w:ascii="Arial" w:hAnsi="Arial" w:cs="Arial"/>
                <w:sz w:val="20"/>
                <w:szCs w:val="20"/>
              </w:rPr>
            </w:pPr>
            <w:r>
              <w:rPr>
                <w:rFonts w:ascii="Arial" w:hAnsi="Arial" w:cs="Arial"/>
                <w:sz w:val="20"/>
                <w:szCs w:val="20"/>
              </w:rPr>
              <w:t>HCV liver disease stage F4</w:t>
            </w:r>
          </w:p>
        </w:tc>
        <w:tc>
          <w:tcPr>
            <w:tcW w:w="4111" w:type="dxa"/>
            <w:tcBorders>
              <w:top w:val="single" w:sz="4" w:space="0" w:color="FFFFFF"/>
              <w:left w:val="single" w:sz="4" w:space="0" w:color="FFFFFF"/>
              <w:right w:val="single" w:sz="4" w:space="0" w:color="FFFFFF"/>
            </w:tcBorders>
          </w:tcPr>
          <w:p w14:paraId="7605C586" w14:textId="77777777" w:rsidR="00ED435F" w:rsidRPr="006505D2" w:rsidRDefault="00ED435F" w:rsidP="00A23ED5">
            <w:pPr>
              <w:pStyle w:val="BodyText3"/>
              <w:spacing w:line="360" w:lineRule="auto"/>
              <w:rPr>
                <w:rFonts w:ascii="Arial" w:hAnsi="Arial" w:cs="Arial"/>
                <w:sz w:val="20"/>
                <w:szCs w:val="20"/>
              </w:rPr>
            </w:pPr>
            <w:r w:rsidRPr="000C3990">
              <w:rPr>
                <w:rFonts w:ascii="Arial" w:hAnsi="Arial" w:cs="Arial"/>
                <w:bCs/>
                <w:sz w:val="22"/>
                <w:szCs w:val="22"/>
              </w:rPr>
              <w:t>Multinomial</w:t>
            </w:r>
            <w:r>
              <w:rPr>
                <w:rFonts w:ascii="Arial" w:hAnsi="Arial" w:cs="Arial"/>
                <w:bCs/>
                <w:sz w:val="22"/>
                <w:szCs w:val="22"/>
              </w:rPr>
              <w:t xml:space="preserve"> (</w:t>
            </w:r>
            <w:r w:rsidRPr="009407C6">
              <w:rPr>
                <w:rFonts w:ascii="Arial" w:hAnsi="Arial" w:cs="Arial"/>
                <w:bCs/>
                <w:i/>
                <w:sz w:val="22"/>
                <w:szCs w:val="22"/>
              </w:rPr>
              <w:t>K</w:t>
            </w:r>
            <w:r>
              <w:rPr>
                <w:rFonts w:ascii="Arial" w:hAnsi="Arial" w:cs="Arial"/>
                <w:bCs/>
                <w:sz w:val="22"/>
                <w:szCs w:val="22"/>
              </w:rPr>
              <w:t xml:space="preserve">=4, </w:t>
            </w:r>
            <w:r>
              <w:rPr>
                <w:rFonts w:ascii="Arial" w:hAnsi="Arial" w:cs="Arial"/>
                <w:bCs/>
                <w:i/>
                <w:sz w:val="22"/>
                <w:szCs w:val="22"/>
              </w:rPr>
              <w:t>n</w:t>
            </w:r>
            <w:r>
              <w:rPr>
                <w:rFonts w:ascii="Arial" w:hAnsi="Arial" w:cs="Arial"/>
                <w:bCs/>
                <w:sz w:val="22"/>
                <w:szCs w:val="22"/>
              </w:rPr>
              <w:t xml:space="preserve">=1, </w:t>
            </w:r>
            <w:r w:rsidRPr="009407C6">
              <w:rPr>
                <w:rFonts w:ascii="Arial" w:hAnsi="Arial" w:cs="Arial"/>
                <w:bCs/>
                <w:i/>
                <w:sz w:val="22"/>
                <w:szCs w:val="22"/>
              </w:rPr>
              <w:t>p</w:t>
            </w:r>
            <w:r>
              <w:rPr>
                <w:rFonts w:ascii="Arial" w:hAnsi="Arial" w:cs="Arial"/>
                <w:bCs/>
                <w:sz w:val="22"/>
                <w:szCs w:val="22"/>
              </w:rPr>
              <w:t>=0.12)</w:t>
            </w:r>
          </w:p>
        </w:tc>
        <w:tc>
          <w:tcPr>
            <w:tcW w:w="2693" w:type="dxa"/>
            <w:tcBorders>
              <w:top w:val="single" w:sz="4" w:space="0" w:color="FFFFFF"/>
              <w:left w:val="single" w:sz="4" w:space="0" w:color="FFFFFF"/>
              <w:right w:val="single" w:sz="4" w:space="0" w:color="FFFFFF"/>
            </w:tcBorders>
          </w:tcPr>
          <w:p w14:paraId="567792C6" w14:textId="77777777" w:rsidR="00ED435F" w:rsidRPr="006505D2" w:rsidRDefault="00ED435F" w:rsidP="00A23ED5">
            <w:pPr>
              <w:pStyle w:val="BodyText3"/>
              <w:spacing w:line="360" w:lineRule="auto"/>
              <w:rPr>
                <w:rFonts w:ascii="Arial" w:hAnsi="Arial" w:cs="Arial"/>
                <w:sz w:val="20"/>
                <w:szCs w:val="20"/>
              </w:rPr>
            </w:pPr>
            <w:r w:rsidRPr="004652F0">
              <w:rPr>
                <w:rFonts w:ascii="Arial" w:hAnsi="Arial" w:cs="Arial"/>
                <w:bCs/>
                <w:sz w:val="22"/>
                <w:szCs w:val="22"/>
              </w:rPr>
              <w:t xml:space="preserve">0.12 </w:t>
            </w:r>
          </w:p>
        </w:tc>
        <w:tc>
          <w:tcPr>
            <w:tcW w:w="1762" w:type="dxa"/>
            <w:tcBorders>
              <w:top w:val="single" w:sz="4" w:space="0" w:color="FFFFFF"/>
              <w:left w:val="single" w:sz="4" w:space="0" w:color="FFFFFF"/>
              <w:right w:val="single" w:sz="4" w:space="0" w:color="FFFFFF"/>
            </w:tcBorders>
          </w:tcPr>
          <w:p w14:paraId="4446A1C0" w14:textId="77777777" w:rsidR="00ED435F" w:rsidRPr="006505D2" w:rsidRDefault="00ED435F" w:rsidP="00A23ED5">
            <w:pPr>
              <w:pStyle w:val="BodyText3"/>
              <w:spacing w:line="360" w:lineRule="auto"/>
              <w:rPr>
                <w:rFonts w:ascii="Arial" w:hAnsi="Arial" w:cs="Arial"/>
                <w:sz w:val="20"/>
                <w:szCs w:val="20"/>
              </w:rPr>
            </w:pPr>
            <w:r w:rsidRPr="00180CEB">
              <w:rPr>
                <w:rFonts w:ascii="Arial" w:hAnsi="Arial" w:cs="Arial"/>
                <w:sz w:val="20"/>
                <w:szCs w:val="20"/>
              </w:rPr>
              <w:fldChar w:fldCharType="begin"/>
            </w:r>
            <w:r>
              <w:rPr>
                <w:rFonts w:ascii="Arial" w:hAnsi="Arial" w:cs="Arial"/>
                <w:sz w:val="20"/>
                <w:szCs w:val="20"/>
              </w:rPr>
              <w:instrText xml:space="preserve"> ADDIN EN.CITE &lt;EndNote&gt;&lt;Cite&gt;&lt;Author&gt;Lloyd&lt;/Author&gt;&lt;Year&gt;2015&lt;/Year&gt;&lt;RecNum&gt;64&lt;/RecNum&gt;&lt;DisplayText&gt;(51)&lt;/DisplayText&gt;&lt;record&gt;&lt;rec-number&gt;64&lt;/rec-number&gt;&lt;foreign-keys&gt;&lt;key app="EN" db-id="tzdr2w9av5fwwyetpstp2wpipt2raxepxedz" timestamp="1524643254"&gt;64&lt;/key&gt;&lt;/foreign-keys&gt;&lt;ref-type name="Personal Communication"&gt;26&lt;/ref-type&gt;&lt;contributors&gt;&lt;authors&gt;&lt;author&gt;Lloyd, Andrew R&lt;/author&gt;&lt;/authors&gt;&lt;/contributors&gt;&lt;titles&gt;&lt;title&gt;Personal Communication&lt;/title&gt;&lt;/titles&gt;&lt;dates&gt;&lt;year&gt;2015&lt;/year&gt;&lt;/dates&gt;&lt;urls&gt;&lt;/urls&gt;&lt;/record&gt;&lt;/Cite&gt;&lt;/EndNote&gt;</w:instrText>
            </w:r>
            <w:r w:rsidRPr="00180CEB">
              <w:rPr>
                <w:rFonts w:ascii="Arial" w:hAnsi="Arial" w:cs="Arial"/>
                <w:sz w:val="20"/>
                <w:szCs w:val="20"/>
              </w:rPr>
              <w:fldChar w:fldCharType="separate"/>
            </w:r>
            <w:r>
              <w:rPr>
                <w:rFonts w:ascii="Arial" w:hAnsi="Arial" w:cs="Arial"/>
                <w:noProof/>
                <w:sz w:val="20"/>
                <w:szCs w:val="20"/>
              </w:rPr>
              <w:t>(</w:t>
            </w:r>
            <w:hyperlink w:anchor="_ENREF_51" w:tooltip="Lloyd, 2015 #64" w:history="1">
              <w:r>
                <w:rPr>
                  <w:rFonts w:ascii="Arial" w:hAnsi="Arial" w:cs="Arial"/>
                  <w:noProof/>
                  <w:sz w:val="20"/>
                  <w:szCs w:val="20"/>
                </w:rPr>
                <w:t>51</w:t>
              </w:r>
            </w:hyperlink>
            <w:r>
              <w:rPr>
                <w:rFonts w:ascii="Arial" w:hAnsi="Arial" w:cs="Arial"/>
                <w:noProof/>
                <w:sz w:val="20"/>
                <w:szCs w:val="20"/>
              </w:rPr>
              <w:t>)</w:t>
            </w:r>
            <w:r w:rsidRPr="00180CEB">
              <w:rPr>
                <w:rFonts w:ascii="Arial" w:hAnsi="Arial" w:cs="Arial"/>
                <w:sz w:val="20"/>
                <w:szCs w:val="20"/>
              </w:rPr>
              <w:fldChar w:fldCharType="end"/>
            </w:r>
          </w:p>
        </w:tc>
      </w:tr>
    </w:tbl>
    <w:p w14:paraId="1B5FD119" w14:textId="0B0BB145" w:rsidR="00ED435F" w:rsidRPr="00DC126D" w:rsidRDefault="00ED435F" w:rsidP="00DC126D">
      <w:pPr>
        <w:pStyle w:val="BodyText3"/>
        <w:spacing w:line="360" w:lineRule="auto"/>
      </w:pPr>
      <w:r>
        <w:t xml:space="preserve">Numbers have been calibrated to match reported data. </w:t>
      </w:r>
    </w:p>
    <w:p w14:paraId="6EEAD238" w14:textId="76862154" w:rsidR="00ED435F" w:rsidRDefault="00ED435F" w:rsidP="00AB0C95">
      <w:pPr>
        <w:pStyle w:val="BodyText"/>
        <w:spacing w:line="276" w:lineRule="auto"/>
        <w:rPr>
          <w:rFonts w:cs="Arial"/>
          <w:b/>
          <w:bCs/>
          <w:szCs w:val="24"/>
          <w:lang w:val="en-US"/>
        </w:rPr>
        <w:sectPr w:rsidR="00ED435F" w:rsidSect="00ED435F">
          <w:pgSz w:w="16840" w:h="11900" w:orient="landscape"/>
          <w:pgMar w:top="1800" w:right="1440" w:bottom="1800" w:left="1440" w:header="708" w:footer="708" w:gutter="0"/>
          <w:cols w:space="708"/>
          <w:docGrid w:linePitch="360"/>
        </w:sectPr>
      </w:pPr>
    </w:p>
    <w:p w14:paraId="2F54DE88" w14:textId="65FE7C13" w:rsidR="00C72FC2" w:rsidRDefault="00C72FC2" w:rsidP="00AB0C95">
      <w:pPr>
        <w:pStyle w:val="BodyText"/>
        <w:spacing w:line="276" w:lineRule="auto"/>
        <w:rPr>
          <w:rFonts w:cs="Arial"/>
          <w:b/>
          <w:bCs/>
          <w:szCs w:val="24"/>
          <w:lang w:val="en-US"/>
        </w:rPr>
      </w:pPr>
      <w:r>
        <w:rPr>
          <w:rFonts w:cs="Arial"/>
          <w:b/>
          <w:bCs/>
          <w:szCs w:val="24"/>
          <w:lang w:val="en-US"/>
        </w:rPr>
        <w:lastRenderedPageBreak/>
        <w:t>Transition between IDU risk groups</w:t>
      </w:r>
    </w:p>
    <w:p w14:paraId="274C3A92" w14:textId="5A6B2D15" w:rsidR="003905C6" w:rsidRDefault="00B004C6" w:rsidP="00AB0C95">
      <w:pPr>
        <w:pStyle w:val="BodyText"/>
        <w:spacing w:line="276" w:lineRule="auto"/>
        <w:rPr>
          <w:rFonts w:cs="Arial"/>
          <w:bCs/>
          <w:szCs w:val="24"/>
          <w:lang w:val="en-US"/>
        </w:rPr>
      </w:pPr>
      <w:r>
        <w:rPr>
          <w:rFonts w:cs="Arial"/>
          <w:bCs/>
          <w:szCs w:val="24"/>
          <w:lang w:val="en-US"/>
        </w:rPr>
        <w:t xml:space="preserve">There are 9 events that </w:t>
      </w:r>
      <w:r w:rsidR="0073774C">
        <w:rPr>
          <w:rFonts w:cs="Arial"/>
          <w:bCs/>
          <w:szCs w:val="24"/>
          <w:lang w:val="en-US"/>
        </w:rPr>
        <w:t>directly affect an individual’s</w:t>
      </w:r>
      <w:r>
        <w:rPr>
          <w:rFonts w:cs="Arial"/>
          <w:bCs/>
          <w:szCs w:val="24"/>
          <w:lang w:val="en-US"/>
        </w:rPr>
        <w:t xml:space="preserve"> IDU risk groups in the model: </w:t>
      </w:r>
      <w:r w:rsidR="00C72FC2">
        <w:rPr>
          <w:rFonts w:cs="Arial"/>
          <w:bCs/>
          <w:szCs w:val="24"/>
          <w:lang w:val="en-US"/>
        </w:rPr>
        <w:t>(</w:t>
      </w:r>
      <w:proofErr w:type="spellStart"/>
      <w:r w:rsidR="00C72FC2">
        <w:rPr>
          <w:rFonts w:cs="Arial"/>
          <w:bCs/>
          <w:szCs w:val="24"/>
          <w:lang w:val="en-US"/>
        </w:rPr>
        <w:t>i</w:t>
      </w:r>
      <w:proofErr w:type="spellEnd"/>
      <w:r w:rsidR="00C72FC2">
        <w:rPr>
          <w:rFonts w:cs="Arial"/>
          <w:bCs/>
          <w:szCs w:val="24"/>
          <w:lang w:val="en-US"/>
        </w:rPr>
        <w:t xml:space="preserve">) Stop injecting, (ii) start injecting less than daily, and using opioids, without sharing injecting equipment, (iii) start injecting less than daily, using opioids, and sharing injecting equipment, (iv) start injecting less than daily, without using opioids, and without sharing injecting equipment, (v) start injecting less than daily, and sharing injecting equipment, without using opioids, (vi) start injecting daily or more than daily, and using opioids, without sharing injecting equipment, (vii) start injecting daily or more than daily, and using opioids, and without sharing injecting equipment, (viii) start injecting daily or more than daily, without using opioids, and without sharing injecting equipment, </w:t>
      </w:r>
      <w:r w:rsidR="002A1A8F">
        <w:rPr>
          <w:rFonts w:cs="Arial"/>
          <w:bCs/>
          <w:szCs w:val="24"/>
          <w:lang w:val="en-US"/>
        </w:rPr>
        <w:t xml:space="preserve">and </w:t>
      </w:r>
      <w:r w:rsidR="00C72FC2">
        <w:rPr>
          <w:rFonts w:cs="Arial"/>
          <w:bCs/>
          <w:szCs w:val="24"/>
          <w:lang w:val="en-US"/>
        </w:rPr>
        <w:t xml:space="preserve">(ix) start injecting daily or more than daily, </w:t>
      </w:r>
      <w:r w:rsidR="002A1A8F">
        <w:rPr>
          <w:rFonts w:cs="Arial"/>
          <w:bCs/>
          <w:szCs w:val="24"/>
          <w:lang w:val="en-US"/>
        </w:rPr>
        <w:t>and sharing injecting equipment, without using opioids.</w:t>
      </w:r>
      <w:r w:rsidR="00D97965">
        <w:rPr>
          <w:rFonts w:cs="Arial"/>
          <w:bCs/>
          <w:szCs w:val="24"/>
          <w:lang w:val="en-US"/>
        </w:rPr>
        <w:t xml:space="preserve"> </w:t>
      </w:r>
      <w:r w:rsidR="00F75ACA">
        <w:rPr>
          <w:rFonts w:cs="Arial"/>
          <w:bCs/>
          <w:szCs w:val="24"/>
          <w:lang w:val="en-US"/>
        </w:rPr>
        <w:t>The model consists of 81 parameters for events related to IDU transition. Probabilities</w:t>
      </w:r>
      <w:r w:rsidR="00D97965">
        <w:rPr>
          <w:rFonts w:cs="Arial"/>
          <w:bCs/>
          <w:szCs w:val="24"/>
          <w:lang w:val="en-US"/>
        </w:rPr>
        <w:t xml:space="preserve"> </w:t>
      </w:r>
      <w:r w:rsidR="00F75ACA">
        <w:rPr>
          <w:rFonts w:cs="Arial"/>
          <w:bCs/>
          <w:szCs w:val="24"/>
          <w:lang w:val="en-US"/>
        </w:rPr>
        <w:t xml:space="preserve">vary </w:t>
      </w:r>
      <w:r w:rsidR="00D97965">
        <w:rPr>
          <w:rFonts w:cs="Arial"/>
          <w:bCs/>
          <w:szCs w:val="24"/>
          <w:lang w:val="en-US"/>
        </w:rPr>
        <w:t>depending on the current risk group of an individual</w:t>
      </w:r>
      <w:r w:rsidR="00F75ACA">
        <w:rPr>
          <w:rFonts w:cs="Arial"/>
          <w:bCs/>
          <w:szCs w:val="24"/>
          <w:lang w:val="en-US"/>
        </w:rPr>
        <w:t xml:space="preserve"> and</w:t>
      </w:r>
      <w:r w:rsidR="003905C6">
        <w:rPr>
          <w:rFonts w:cs="Arial"/>
          <w:bCs/>
          <w:szCs w:val="24"/>
          <w:lang w:val="en-US"/>
        </w:rPr>
        <w:t xml:space="preserve"> were </w:t>
      </w:r>
      <w:r w:rsidR="000D7D07">
        <w:rPr>
          <w:rFonts w:cs="Arial"/>
          <w:bCs/>
          <w:szCs w:val="24"/>
          <w:lang w:val="en-US"/>
        </w:rPr>
        <w:t>est</w:t>
      </w:r>
      <w:r w:rsidR="00FB41B8">
        <w:rPr>
          <w:rFonts w:cs="Arial"/>
          <w:bCs/>
          <w:szCs w:val="24"/>
          <w:lang w:val="en-US"/>
        </w:rPr>
        <w:t xml:space="preserve">imated from the HITS-p dataset </w:t>
      </w:r>
      <w:r w:rsidR="00FB41B8">
        <w:rPr>
          <w:rFonts w:cs="Arial"/>
          <w:bCs/>
          <w:szCs w:val="24"/>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Cs w:val="24"/>
          <w:lang w:val="en-US"/>
        </w:rPr>
        <w:instrText xml:space="preserve"> ADDIN EN.CITE </w:instrText>
      </w:r>
      <w:r w:rsidR="002C5274">
        <w:rPr>
          <w:rFonts w:cs="Arial"/>
          <w:bCs/>
          <w:szCs w:val="24"/>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Cs w:val="24"/>
          <w:lang w:val="en-US"/>
        </w:rPr>
        <w:instrText xml:space="preserve"> ADDIN EN.CITE.DATA </w:instrText>
      </w:r>
      <w:r w:rsidR="002C5274">
        <w:rPr>
          <w:rFonts w:cs="Arial"/>
          <w:bCs/>
          <w:szCs w:val="24"/>
          <w:lang w:val="en-US"/>
        </w:rPr>
      </w:r>
      <w:r w:rsidR="002C5274">
        <w:rPr>
          <w:rFonts w:cs="Arial"/>
          <w:bCs/>
          <w:szCs w:val="24"/>
          <w:lang w:val="en-US"/>
        </w:rPr>
        <w:fldChar w:fldCharType="end"/>
      </w:r>
      <w:r w:rsidR="00FB41B8">
        <w:rPr>
          <w:rFonts w:cs="Arial"/>
          <w:bCs/>
          <w:szCs w:val="24"/>
          <w:lang w:val="en-US"/>
        </w:rPr>
      </w:r>
      <w:r w:rsidR="00FB41B8">
        <w:rPr>
          <w:rFonts w:cs="Arial"/>
          <w:bCs/>
          <w:szCs w:val="24"/>
          <w:lang w:val="en-US"/>
        </w:rPr>
        <w:fldChar w:fldCharType="separate"/>
      </w:r>
      <w:r w:rsidR="002C5274">
        <w:rPr>
          <w:rFonts w:cs="Arial"/>
          <w:bCs/>
          <w:noProof/>
          <w:szCs w:val="24"/>
          <w:lang w:val="en-US"/>
        </w:rPr>
        <w:t>(6, 7, 10)</w:t>
      </w:r>
      <w:r w:rsidR="00FB41B8">
        <w:rPr>
          <w:rFonts w:cs="Arial"/>
          <w:bCs/>
          <w:szCs w:val="24"/>
          <w:lang w:val="en-US"/>
        </w:rPr>
        <w:fldChar w:fldCharType="end"/>
      </w:r>
      <w:r w:rsidR="000D7D07">
        <w:rPr>
          <w:rFonts w:cs="Arial"/>
          <w:bCs/>
          <w:szCs w:val="24"/>
          <w:lang w:val="en-US"/>
        </w:rPr>
        <w:t xml:space="preserve">. For every subject, responses to interview questions regarding injecting drug behavior, injecting frequency, opioid use, and sharing of injecting equipment since the last interview </w:t>
      </w:r>
      <w:r w:rsidR="003A41D3">
        <w:rPr>
          <w:rFonts w:cs="Arial"/>
          <w:bCs/>
          <w:szCs w:val="24"/>
          <w:lang w:val="en-US"/>
        </w:rPr>
        <w:t xml:space="preserve">were considered. </w:t>
      </w:r>
      <w:r w:rsidR="000100CD">
        <w:rPr>
          <w:rFonts w:cs="Arial"/>
          <w:bCs/>
          <w:szCs w:val="24"/>
          <w:lang w:val="en-US"/>
        </w:rPr>
        <w:t xml:space="preserve">Subject responses were grouped to match the risk groups defined in the model. </w:t>
      </w:r>
      <w:r w:rsidR="003A41D3">
        <w:rPr>
          <w:rFonts w:cs="Arial"/>
          <w:bCs/>
          <w:szCs w:val="24"/>
          <w:lang w:val="en-US"/>
        </w:rPr>
        <w:t xml:space="preserve">The cumulative frequency was calculated </w:t>
      </w:r>
      <w:r w:rsidR="000100CD">
        <w:rPr>
          <w:rFonts w:cs="Arial"/>
          <w:bCs/>
          <w:szCs w:val="24"/>
          <w:lang w:val="en-US"/>
        </w:rPr>
        <w:t xml:space="preserve">for each risk group </w:t>
      </w:r>
      <w:r w:rsidR="003A41D3">
        <w:rPr>
          <w:rFonts w:cs="Arial"/>
          <w:bCs/>
          <w:szCs w:val="24"/>
          <w:lang w:val="en-US"/>
        </w:rPr>
        <w:t>and a per-day probability was estimated using the total person-days as the denominator.</w:t>
      </w:r>
    </w:p>
    <w:p w14:paraId="37269AC5" w14:textId="326FCB02" w:rsidR="00C72FC2" w:rsidRDefault="00823F8A" w:rsidP="00AB0C95">
      <w:pPr>
        <w:pStyle w:val="BodyText"/>
        <w:spacing w:line="276" w:lineRule="auto"/>
        <w:rPr>
          <w:rFonts w:cs="Arial"/>
          <w:bCs/>
          <w:szCs w:val="24"/>
          <w:lang w:val="en-US"/>
        </w:rPr>
      </w:pPr>
      <w:r>
        <w:rPr>
          <w:rFonts w:cs="Arial"/>
          <w:bCs/>
          <w:szCs w:val="24"/>
          <w:lang w:val="en-US"/>
        </w:rPr>
        <w:t xml:space="preserve">Assuming an IDU risk group transition event was set to occur for a particular individual at a particular time point, the event is executed simply by updating the current injecting, injecting frequency, sharing, and opioid injecting status of the individual accordingly.  </w:t>
      </w:r>
    </w:p>
    <w:p w14:paraId="61BA4DE6" w14:textId="77777777" w:rsidR="00FB41B8" w:rsidRDefault="00FB41B8" w:rsidP="00AB0C95">
      <w:pPr>
        <w:pStyle w:val="BodyText"/>
        <w:spacing w:line="276" w:lineRule="auto"/>
        <w:rPr>
          <w:b/>
          <w:sz w:val="22"/>
          <w:szCs w:val="22"/>
        </w:rPr>
      </w:pPr>
    </w:p>
    <w:p w14:paraId="6748694B" w14:textId="67E337F6" w:rsidR="000D278A" w:rsidRPr="000D278A" w:rsidRDefault="00FB41B8" w:rsidP="00AB0C95">
      <w:pPr>
        <w:pStyle w:val="BodyText"/>
        <w:spacing w:line="276" w:lineRule="auto"/>
        <w:rPr>
          <w:rFonts w:cs="Arial"/>
          <w:bCs/>
          <w:sz w:val="22"/>
          <w:szCs w:val="22"/>
          <w:lang w:val="en-US"/>
        </w:rPr>
      </w:pPr>
      <w:r>
        <w:rPr>
          <w:b/>
          <w:sz w:val="22"/>
          <w:szCs w:val="22"/>
        </w:rPr>
        <w:t>Table S</w:t>
      </w:r>
      <w:r w:rsidR="00160351">
        <w:rPr>
          <w:b/>
          <w:sz w:val="22"/>
          <w:szCs w:val="22"/>
        </w:rPr>
        <w:t>3</w:t>
      </w:r>
      <w:r w:rsidRPr="004652F0">
        <w:rPr>
          <w:b/>
          <w:sz w:val="22"/>
          <w:szCs w:val="22"/>
        </w:rPr>
        <w:t xml:space="preserve">. </w:t>
      </w:r>
      <w:r w:rsidRPr="004652F0">
        <w:rPr>
          <w:rFonts w:cs="Arial"/>
          <w:bCs/>
          <w:sz w:val="22"/>
          <w:szCs w:val="22"/>
          <w:lang w:val="en-US"/>
        </w:rPr>
        <w:t xml:space="preserve">Parameters </w:t>
      </w:r>
      <w:r>
        <w:rPr>
          <w:rFonts w:cs="Arial"/>
          <w:bCs/>
          <w:sz w:val="22"/>
          <w:szCs w:val="22"/>
          <w:lang w:val="en-US"/>
        </w:rPr>
        <w:t>for in-prison events relating to transition between IDU risk groups</w:t>
      </w:r>
    </w:p>
    <w:tbl>
      <w:tblPr>
        <w:tblStyle w:val="TableGrid"/>
        <w:tblW w:w="0" w:type="auto"/>
        <w:tblLayout w:type="fixed"/>
        <w:tblLook w:val="04A0" w:firstRow="1" w:lastRow="0" w:firstColumn="1" w:lastColumn="0" w:noHBand="0" w:noVBand="1"/>
      </w:tblPr>
      <w:tblGrid>
        <w:gridCol w:w="3369"/>
        <w:gridCol w:w="1984"/>
        <w:gridCol w:w="1701"/>
        <w:gridCol w:w="1462"/>
      </w:tblGrid>
      <w:tr w:rsidR="00865E01" w14:paraId="6E0839D0" w14:textId="77777777" w:rsidTr="000D278A">
        <w:tc>
          <w:tcPr>
            <w:tcW w:w="3369" w:type="dxa"/>
            <w:tcBorders>
              <w:left w:val="single" w:sz="4" w:space="0" w:color="FFFFFF" w:themeColor="background1"/>
              <w:right w:val="single" w:sz="4" w:space="0" w:color="FFFFFF" w:themeColor="background1"/>
            </w:tcBorders>
          </w:tcPr>
          <w:p w14:paraId="09877F09" w14:textId="1E25AC0F" w:rsidR="00865E01" w:rsidRPr="00FB41B8" w:rsidRDefault="00865E01" w:rsidP="00AB0C95">
            <w:pPr>
              <w:pStyle w:val="BodyText"/>
              <w:spacing w:line="276" w:lineRule="auto"/>
              <w:rPr>
                <w:rFonts w:cs="Arial"/>
                <w:b/>
                <w:bCs/>
                <w:sz w:val="22"/>
                <w:szCs w:val="22"/>
                <w:lang w:val="en-US"/>
              </w:rPr>
            </w:pPr>
            <w:r w:rsidRPr="00FB41B8">
              <w:rPr>
                <w:rFonts w:cs="Arial"/>
                <w:b/>
                <w:bCs/>
                <w:sz w:val="22"/>
                <w:szCs w:val="22"/>
                <w:lang w:val="en-US"/>
              </w:rPr>
              <w:t>Event</w:t>
            </w:r>
          </w:p>
        </w:tc>
        <w:tc>
          <w:tcPr>
            <w:tcW w:w="1984" w:type="dxa"/>
            <w:tcBorders>
              <w:left w:val="single" w:sz="4" w:space="0" w:color="FFFFFF" w:themeColor="background1"/>
              <w:right w:val="single" w:sz="4" w:space="0" w:color="FFFFFF" w:themeColor="background1"/>
            </w:tcBorders>
          </w:tcPr>
          <w:p w14:paraId="2E212C9A" w14:textId="254B5012" w:rsidR="00865E01" w:rsidRPr="00FB41B8" w:rsidRDefault="00865E01" w:rsidP="00D97965">
            <w:pPr>
              <w:pStyle w:val="BodyText"/>
              <w:spacing w:line="276" w:lineRule="auto"/>
              <w:rPr>
                <w:rFonts w:cs="Arial"/>
                <w:b/>
                <w:bCs/>
                <w:sz w:val="22"/>
                <w:szCs w:val="22"/>
                <w:lang w:val="en-US"/>
              </w:rPr>
            </w:pPr>
            <w:r w:rsidRPr="00FB41B8">
              <w:rPr>
                <w:rFonts w:cs="Arial"/>
                <w:b/>
                <w:bCs/>
                <w:sz w:val="22"/>
                <w:szCs w:val="22"/>
                <w:lang w:val="en-US"/>
              </w:rPr>
              <w:t>P</w:t>
            </w:r>
            <w:r w:rsidR="00D97965" w:rsidRPr="00FB41B8">
              <w:rPr>
                <w:rFonts w:cs="Arial"/>
                <w:b/>
                <w:bCs/>
                <w:sz w:val="22"/>
                <w:szCs w:val="22"/>
                <w:lang w:val="en-US"/>
              </w:rPr>
              <w:t>robability</w:t>
            </w:r>
          </w:p>
        </w:tc>
        <w:tc>
          <w:tcPr>
            <w:tcW w:w="1701" w:type="dxa"/>
            <w:tcBorders>
              <w:left w:val="single" w:sz="4" w:space="0" w:color="FFFFFF" w:themeColor="background1"/>
              <w:right w:val="single" w:sz="4" w:space="0" w:color="FFFFFF" w:themeColor="background1"/>
            </w:tcBorders>
          </w:tcPr>
          <w:p w14:paraId="49B8C97D" w14:textId="7936B374" w:rsidR="00865E01" w:rsidRPr="00FB41B8" w:rsidRDefault="00865E01" w:rsidP="00AB0C95">
            <w:pPr>
              <w:pStyle w:val="BodyText"/>
              <w:spacing w:line="276" w:lineRule="auto"/>
              <w:rPr>
                <w:rFonts w:cs="Arial"/>
                <w:b/>
                <w:bCs/>
                <w:sz w:val="22"/>
                <w:szCs w:val="22"/>
                <w:lang w:val="en-US"/>
              </w:rPr>
            </w:pPr>
            <w:r w:rsidRPr="00FB41B8">
              <w:rPr>
                <w:rFonts w:cs="Arial"/>
                <w:b/>
                <w:bCs/>
                <w:sz w:val="22"/>
                <w:szCs w:val="22"/>
                <w:lang w:val="en-US"/>
              </w:rPr>
              <w:t>Distribution</w:t>
            </w:r>
          </w:p>
        </w:tc>
        <w:tc>
          <w:tcPr>
            <w:tcW w:w="1462" w:type="dxa"/>
            <w:tcBorders>
              <w:left w:val="single" w:sz="4" w:space="0" w:color="FFFFFF" w:themeColor="background1"/>
              <w:right w:val="single" w:sz="4" w:space="0" w:color="FFFFFF" w:themeColor="background1"/>
            </w:tcBorders>
          </w:tcPr>
          <w:p w14:paraId="5116AD6E" w14:textId="428F6167" w:rsidR="00865E01" w:rsidRPr="00FB41B8" w:rsidRDefault="00865E01" w:rsidP="00AB0C95">
            <w:pPr>
              <w:pStyle w:val="BodyText"/>
              <w:spacing w:line="276" w:lineRule="auto"/>
              <w:rPr>
                <w:rFonts w:cs="Arial"/>
                <w:b/>
                <w:bCs/>
                <w:sz w:val="22"/>
                <w:szCs w:val="22"/>
                <w:lang w:val="en-US"/>
              </w:rPr>
            </w:pPr>
            <w:r w:rsidRPr="00FB41B8">
              <w:rPr>
                <w:rFonts w:cs="Arial"/>
                <w:b/>
                <w:bCs/>
                <w:sz w:val="22"/>
                <w:szCs w:val="22"/>
                <w:lang w:val="en-US"/>
              </w:rPr>
              <w:t>Reference</w:t>
            </w:r>
          </w:p>
        </w:tc>
      </w:tr>
      <w:tr w:rsidR="00FB41B8" w14:paraId="2FA8A73E" w14:textId="77777777" w:rsidTr="000D278A">
        <w:tc>
          <w:tcPr>
            <w:tcW w:w="3369" w:type="dxa"/>
            <w:tcBorders>
              <w:left w:val="single" w:sz="4" w:space="0" w:color="FFFFFF" w:themeColor="background1"/>
              <w:bottom w:val="single" w:sz="4" w:space="0" w:color="FFFFFF" w:themeColor="background1"/>
              <w:right w:val="single" w:sz="4" w:space="0" w:color="FFFFFF" w:themeColor="background1"/>
            </w:tcBorders>
            <w:vAlign w:val="center"/>
          </w:tcPr>
          <w:p w14:paraId="4C9ECD22" w14:textId="2670A28B" w:rsidR="00FB41B8" w:rsidRPr="00FB41B8" w:rsidRDefault="00FB41B8" w:rsidP="00FB41B8">
            <w:pPr>
              <w:pStyle w:val="BodyText"/>
              <w:spacing w:line="276" w:lineRule="auto"/>
              <w:rPr>
                <w:rFonts w:cs="Arial"/>
                <w:bCs/>
                <w:sz w:val="22"/>
                <w:szCs w:val="22"/>
                <w:lang w:val="en-US"/>
              </w:rPr>
            </w:pPr>
            <w:r w:rsidRPr="00FB41B8">
              <w:rPr>
                <w:rFonts w:cs="Arial"/>
                <w:color w:val="000000"/>
                <w:sz w:val="22"/>
                <w:szCs w:val="22"/>
              </w:rPr>
              <w:t xml:space="preserve">Non-injecting → Injecting less than daily/Opioid/No sharing </w:t>
            </w:r>
          </w:p>
        </w:tc>
        <w:tc>
          <w:tcPr>
            <w:tcW w:w="1984" w:type="dxa"/>
            <w:tcBorders>
              <w:left w:val="single" w:sz="4" w:space="0" w:color="FFFFFF" w:themeColor="background1"/>
              <w:bottom w:val="single" w:sz="4" w:space="0" w:color="FFFFFF" w:themeColor="background1"/>
              <w:right w:val="single" w:sz="4" w:space="0" w:color="FFFFFF" w:themeColor="background1"/>
            </w:tcBorders>
            <w:vAlign w:val="bottom"/>
          </w:tcPr>
          <w:p w14:paraId="033072D6" w14:textId="3ADCB0AE" w:rsidR="00FB41B8" w:rsidRPr="00FB41B8" w:rsidRDefault="00FB41B8" w:rsidP="00FB41B8">
            <w:pPr>
              <w:pStyle w:val="BodyText"/>
              <w:spacing w:line="276" w:lineRule="auto"/>
              <w:rPr>
                <w:rFonts w:cs="Arial"/>
                <w:bCs/>
                <w:sz w:val="22"/>
                <w:szCs w:val="22"/>
                <w:lang w:val="en-US"/>
              </w:rPr>
            </w:pPr>
            <w:r w:rsidRPr="00FB41B8">
              <w:rPr>
                <w:rFonts w:cs="Arial"/>
                <w:color w:val="000000"/>
                <w:sz w:val="22"/>
                <w:szCs w:val="22"/>
              </w:rPr>
              <w:t>4.76071E-05</w:t>
            </w:r>
            <w:r>
              <w:rPr>
                <w:rFonts w:cs="Arial"/>
                <w:color w:val="000000"/>
                <w:sz w:val="22"/>
                <w:szCs w:val="22"/>
              </w:rPr>
              <w:t xml:space="preserve"> </w:t>
            </w:r>
          </w:p>
        </w:tc>
        <w:tc>
          <w:tcPr>
            <w:tcW w:w="1701" w:type="dxa"/>
            <w:tcBorders>
              <w:left w:val="single" w:sz="4" w:space="0" w:color="FFFFFF" w:themeColor="background1"/>
              <w:bottom w:val="single" w:sz="4" w:space="0" w:color="FFFFFF" w:themeColor="background1"/>
              <w:right w:val="single" w:sz="4" w:space="0" w:color="FFFFFF" w:themeColor="background1"/>
            </w:tcBorders>
          </w:tcPr>
          <w:p w14:paraId="74B23B47" w14:textId="3D32BB93" w:rsidR="00FB41B8" w:rsidRPr="00FB41B8" w:rsidRDefault="0069749C" w:rsidP="00FB41B8">
            <w:pPr>
              <w:pStyle w:val="BodyText"/>
              <w:spacing w:line="276" w:lineRule="auto"/>
              <w:rPr>
                <w:rFonts w:cs="Arial"/>
                <w:bCs/>
                <w:sz w:val="22"/>
                <w:szCs w:val="22"/>
                <w:lang w:val="en-US"/>
              </w:rPr>
            </w:pPr>
            <w:r>
              <w:rPr>
                <w:rFonts w:cs="Arial"/>
                <w:bCs/>
                <w:sz w:val="22"/>
                <w:szCs w:val="22"/>
                <w:lang w:val="en-US"/>
              </w:rPr>
              <w:t>Multinomial</w:t>
            </w:r>
          </w:p>
        </w:tc>
        <w:tc>
          <w:tcPr>
            <w:tcW w:w="1462" w:type="dxa"/>
            <w:tcBorders>
              <w:left w:val="single" w:sz="4" w:space="0" w:color="FFFFFF" w:themeColor="background1"/>
              <w:bottom w:val="single" w:sz="4" w:space="0" w:color="FFFFFF" w:themeColor="background1"/>
              <w:right w:val="single" w:sz="4" w:space="0" w:color="FFFFFF" w:themeColor="background1"/>
            </w:tcBorders>
          </w:tcPr>
          <w:p w14:paraId="74991432" w14:textId="584E3DAC" w:rsidR="00FB41B8" w:rsidRPr="00FB41B8" w:rsidRDefault="00FB41B8" w:rsidP="00FB41B8">
            <w:pPr>
              <w:pStyle w:val="BodyText"/>
              <w:spacing w:line="276" w:lineRule="auto"/>
              <w:rPr>
                <w:rFonts w:cs="Arial"/>
                <w:bCs/>
                <w:sz w:val="22"/>
                <w:szCs w:val="22"/>
                <w:lang w:val="en-US"/>
              </w:rPr>
            </w:pPr>
            <w:r w:rsidRPr="00FB41B8">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 </w:instrText>
            </w:r>
            <w:r w:rsidR="002C5274">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EN.CITE.DATA </w:instrText>
            </w:r>
            <w:r w:rsidR="002C5274">
              <w:rPr>
                <w:rFonts w:cs="Arial"/>
                <w:bCs/>
                <w:sz w:val="22"/>
                <w:szCs w:val="22"/>
                <w:lang w:val="en-US"/>
              </w:rPr>
            </w:r>
            <w:r w:rsidR="002C5274">
              <w:rPr>
                <w:rFonts w:cs="Arial"/>
                <w:bCs/>
                <w:sz w:val="22"/>
                <w:szCs w:val="22"/>
                <w:lang w:val="en-US"/>
              </w:rPr>
              <w:fldChar w:fldCharType="end"/>
            </w:r>
            <w:r w:rsidRPr="00FB41B8">
              <w:rPr>
                <w:rFonts w:cs="Arial"/>
                <w:bCs/>
                <w:sz w:val="22"/>
                <w:szCs w:val="22"/>
                <w:lang w:val="en-US"/>
              </w:rPr>
            </w:r>
            <w:r w:rsidRPr="00FB41B8">
              <w:rPr>
                <w:rFonts w:cs="Arial"/>
                <w:bCs/>
                <w:sz w:val="22"/>
                <w:szCs w:val="22"/>
                <w:lang w:val="en-US"/>
              </w:rPr>
              <w:fldChar w:fldCharType="separate"/>
            </w:r>
            <w:r w:rsidR="002C5274">
              <w:rPr>
                <w:rFonts w:cs="Arial"/>
                <w:bCs/>
                <w:noProof/>
                <w:sz w:val="22"/>
                <w:szCs w:val="22"/>
                <w:lang w:val="en-US"/>
              </w:rPr>
              <w:t>(6, 7, 10)</w:t>
            </w:r>
            <w:r w:rsidRPr="00FB41B8">
              <w:rPr>
                <w:rFonts w:cs="Arial"/>
                <w:bCs/>
                <w:sz w:val="22"/>
                <w:szCs w:val="22"/>
                <w:lang w:val="en-US"/>
              </w:rPr>
              <w:fldChar w:fldCharType="end"/>
            </w:r>
          </w:p>
        </w:tc>
      </w:tr>
      <w:tr w:rsidR="0069749C" w14:paraId="0B3F296B" w14:textId="77777777" w:rsidTr="000D278A">
        <w:tc>
          <w:tcPr>
            <w:tcW w:w="33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424D0B5" w14:textId="4A1863C5" w:rsidR="0069749C" w:rsidRPr="00FB41B8" w:rsidRDefault="0069749C" w:rsidP="0069749C">
            <w:pPr>
              <w:pStyle w:val="BodyText"/>
              <w:spacing w:line="276" w:lineRule="auto"/>
              <w:rPr>
                <w:rFonts w:cs="Arial"/>
                <w:bCs/>
                <w:sz w:val="22"/>
                <w:szCs w:val="22"/>
                <w:lang w:val="en-US"/>
              </w:rPr>
            </w:pPr>
            <w:r w:rsidRPr="00FB41B8">
              <w:rPr>
                <w:rFonts w:cs="Arial"/>
                <w:color w:val="000000"/>
                <w:sz w:val="22"/>
                <w:szCs w:val="22"/>
              </w:rPr>
              <w:t>Non-injecting → Injecting less than daily/Opioid/Sharing</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367B221" w14:textId="38A8EF2F" w:rsidR="0069749C" w:rsidRPr="00FB41B8" w:rsidRDefault="0069749C" w:rsidP="0069749C">
            <w:pPr>
              <w:pStyle w:val="BodyText"/>
              <w:spacing w:line="276" w:lineRule="auto"/>
              <w:rPr>
                <w:rFonts w:cs="Arial"/>
                <w:bCs/>
                <w:sz w:val="22"/>
                <w:szCs w:val="22"/>
                <w:lang w:val="en-US"/>
              </w:rPr>
            </w:pPr>
            <w:r w:rsidRPr="00FB41B8">
              <w:rPr>
                <w:rFonts w:cs="Arial"/>
                <w:color w:val="000000"/>
                <w:sz w:val="22"/>
                <w:szCs w:val="22"/>
              </w:rPr>
              <w:t>6.12091E-05</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C2977EC" w14:textId="02D43AD4" w:rsidR="0069749C" w:rsidRPr="00FB41B8" w:rsidRDefault="0069749C" w:rsidP="0069749C">
            <w:pPr>
              <w:pStyle w:val="BodyText"/>
              <w:spacing w:line="276" w:lineRule="auto"/>
              <w:rPr>
                <w:rFonts w:cs="Arial"/>
                <w:bCs/>
                <w:sz w:val="22"/>
                <w:szCs w:val="22"/>
                <w:lang w:val="en-US"/>
              </w:rPr>
            </w:pPr>
            <w:r w:rsidRPr="00773E3B">
              <w:rPr>
                <w:rFonts w:cs="Arial"/>
                <w:bCs/>
                <w:sz w:val="22"/>
                <w:szCs w:val="22"/>
                <w:lang w:val="en-US"/>
              </w:rPr>
              <w:t>Multinomial</w:t>
            </w:r>
          </w:p>
        </w:tc>
        <w:tc>
          <w:tcPr>
            <w:tcW w:w="14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DEA9411" w14:textId="59131952" w:rsidR="0069749C" w:rsidRPr="00FB41B8" w:rsidRDefault="0069749C" w:rsidP="0069749C">
            <w:pPr>
              <w:pStyle w:val="BodyText"/>
              <w:spacing w:line="276" w:lineRule="auto"/>
              <w:rPr>
                <w:rFonts w:cs="Arial"/>
                <w:bCs/>
                <w:sz w:val="22"/>
                <w:szCs w:val="22"/>
                <w:lang w:val="en-US"/>
              </w:rPr>
            </w:pPr>
            <w:r w:rsidRPr="00FB41B8">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 </w:instrText>
            </w:r>
            <w:r w:rsidR="002C5274">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EN.CITE.DATA </w:instrText>
            </w:r>
            <w:r w:rsidR="002C5274">
              <w:rPr>
                <w:rFonts w:cs="Arial"/>
                <w:bCs/>
                <w:sz w:val="22"/>
                <w:szCs w:val="22"/>
                <w:lang w:val="en-US"/>
              </w:rPr>
            </w:r>
            <w:r w:rsidR="002C5274">
              <w:rPr>
                <w:rFonts w:cs="Arial"/>
                <w:bCs/>
                <w:sz w:val="22"/>
                <w:szCs w:val="22"/>
                <w:lang w:val="en-US"/>
              </w:rPr>
              <w:fldChar w:fldCharType="end"/>
            </w:r>
            <w:r w:rsidRPr="00FB41B8">
              <w:rPr>
                <w:rFonts w:cs="Arial"/>
                <w:bCs/>
                <w:sz w:val="22"/>
                <w:szCs w:val="22"/>
                <w:lang w:val="en-US"/>
              </w:rPr>
            </w:r>
            <w:r w:rsidRPr="00FB41B8">
              <w:rPr>
                <w:rFonts w:cs="Arial"/>
                <w:bCs/>
                <w:sz w:val="22"/>
                <w:szCs w:val="22"/>
                <w:lang w:val="en-US"/>
              </w:rPr>
              <w:fldChar w:fldCharType="separate"/>
            </w:r>
            <w:r w:rsidR="002C5274">
              <w:rPr>
                <w:rFonts w:cs="Arial"/>
                <w:bCs/>
                <w:noProof/>
                <w:sz w:val="22"/>
                <w:szCs w:val="22"/>
                <w:lang w:val="en-US"/>
              </w:rPr>
              <w:t>(6, 7, 10)</w:t>
            </w:r>
            <w:r w:rsidRPr="00FB41B8">
              <w:rPr>
                <w:rFonts w:cs="Arial"/>
                <w:bCs/>
                <w:sz w:val="22"/>
                <w:szCs w:val="22"/>
                <w:lang w:val="en-US"/>
              </w:rPr>
              <w:fldChar w:fldCharType="end"/>
            </w:r>
          </w:p>
        </w:tc>
      </w:tr>
      <w:tr w:rsidR="0069749C" w14:paraId="34D3400D" w14:textId="77777777" w:rsidTr="000D278A">
        <w:tc>
          <w:tcPr>
            <w:tcW w:w="33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B963EC2" w14:textId="24B85C07" w:rsidR="0069749C" w:rsidRPr="00FB41B8" w:rsidRDefault="0069749C" w:rsidP="0069749C">
            <w:pPr>
              <w:pStyle w:val="BodyText"/>
              <w:spacing w:line="276" w:lineRule="auto"/>
              <w:rPr>
                <w:rFonts w:cs="Arial"/>
                <w:bCs/>
                <w:sz w:val="22"/>
                <w:szCs w:val="22"/>
                <w:lang w:val="en-US"/>
              </w:rPr>
            </w:pPr>
            <w:r w:rsidRPr="00FB41B8">
              <w:rPr>
                <w:rFonts w:cs="Arial"/>
                <w:color w:val="000000"/>
                <w:sz w:val="22"/>
                <w:szCs w:val="22"/>
              </w:rPr>
              <w:t>Non-injecting → Injecting less than daily/</w:t>
            </w:r>
            <w:proofErr w:type="gramStart"/>
            <w:r w:rsidRPr="00FB41B8">
              <w:rPr>
                <w:rFonts w:cs="Arial"/>
                <w:color w:val="000000"/>
                <w:sz w:val="22"/>
                <w:szCs w:val="22"/>
              </w:rPr>
              <w:t>Non opioid</w:t>
            </w:r>
            <w:proofErr w:type="gramEnd"/>
            <w:r w:rsidRPr="00FB41B8">
              <w:rPr>
                <w:rFonts w:cs="Arial"/>
                <w:color w:val="000000"/>
                <w:sz w:val="22"/>
                <w:szCs w:val="22"/>
              </w:rPr>
              <w:t>/No sharing</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5DF2845F" w14:textId="43ECA8DA" w:rsidR="0069749C" w:rsidRPr="00FB41B8" w:rsidRDefault="0069749C" w:rsidP="0069749C">
            <w:pPr>
              <w:pStyle w:val="BodyText"/>
              <w:spacing w:line="276" w:lineRule="auto"/>
              <w:rPr>
                <w:rFonts w:cs="Arial"/>
                <w:bCs/>
                <w:sz w:val="22"/>
                <w:szCs w:val="22"/>
                <w:lang w:val="en-US"/>
              </w:rPr>
            </w:pPr>
            <w:r w:rsidRPr="00FB41B8">
              <w:rPr>
                <w:rFonts w:cs="Arial"/>
                <w:color w:val="000000"/>
                <w:sz w:val="22"/>
                <w:szCs w:val="22"/>
              </w:rPr>
              <w:t>2.7204E-05</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BCD1FEE" w14:textId="4311C3DC" w:rsidR="0069749C" w:rsidRPr="00FB41B8" w:rsidRDefault="0069749C" w:rsidP="0069749C">
            <w:pPr>
              <w:pStyle w:val="BodyText"/>
              <w:spacing w:line="276" w:lineRule="auto"/>
              <w:rPr>
                <w:rFonts w:cs="Arial"/>
                <w:bCs/>
                <w:sz w:val="22"/>
                <w:szCs w:val="22"/>
                <w:lang w:val="en-US"/>
              </w:rPr>
            </w:pPr>
            <w:r w:rsidRPr="00773E3B">
              <w:rPr>
                <w:rFonts w:cs="Arial"/>
                <w:bCs/>
                <w:sz w:val="22"/>
                <w:szCs w:val="22"/>
                <w:lang w:val="en-US"/>
              </w:rPr>
              <w:t>Multinomial</w:t>
            </w:r>
          </w:p>
        </w:tc>
        <w:tc>
          <w:tcPr>
            <w:tcW w:w="14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74ECB1F" w14:textId="39B184B3" w:rsidR="0069749C" w:rsidRPr="00FB41B8" w:rsidRDefault="0069749C" w:rsidP="0069749C">
            <w:pPr>
              <w:pStyle w:val="BodyText"/>
              <w:spacing w:line="276" w:lineRule="auto"/>
              <w:rPr>
                <w:rFonts w:cs="Arial"/>
                <w:bCs/>
                <w:sz w:val="22"/>
                <w:szCs w:val="22"/>
                <w:lang w:val="en-US"/>
              </w:rPr>
            </w:pPr>
            <w:r w:rsidRPr="00FB41B8">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 </w:instrText>
            </w:r>
            <w:r w:rsidR="002C5274">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EN.CITE.DATA </w:instrText>
            </w:r>
            <w:r w:rsidR="002C5274">
              <w:rPr>
                <w:rFonts w:cs="Arial"/>
                <w:bCs/>
                <w:sz w:val="22"/>
                <w:szCs w:val="22"/>
                <w:lang w:val="en-US"/>
              </w:rPr>
            </w:r>
            <w:r w:rsidR="002C5274">
              <w:rPr>
                <w:rFonts w:cs="Arial"/>
                <w:bCs/>
                <w:sz w:val="22"/>
                <w:szCs w:val="22"/>
                <w:lang w:val="en-US"/>
              </w:rPr>
              <w:fldChar w:fldCharType="end"/>
            </w:r>
            <w:r w:rsidRPr="00FB41B8">
              <w:rPr>
                <w:rFonts w:cs="Arial"/>
                <w:bCs/>
                <w:sz w:val="22"/>
                <w:szCs w:val="22"/>
                <w:lang w:val="en-US"/>
              </w:rPr>
            </w:r>
            <w:r w:rsidRPr="00FB41B8">
              <w:rPr>
                <w:rFonts w:cs="Arial"/>
                <w:bCs/>
                <w:sz w:val="22"/>
                <w:szCs w:val="22"/>
                <w:lang w:val="en-US"/>
              </w:rPr>
              <w:fldChar w:fldCharType="separate"/>
            </w:r>
            <w:r w:rsidR="002C5274">
              <w:rPr>
                <w:rFonts w:cs="Arial"/>
                <w:bCs/>
                <w:noProof/>
                <w:sz w:val="22"/>
                <w:szCs w:val="22"/>
                <w:lang w:val="en-US"/>
              </w:rPr>
              <w:t>(6, 7, 10)</w:t>
            </w:r>
            <w:r w:rsidRPr="00FB41B8">
              <w:rPr>
                <w:rFonts w:cs="Arial"/>
                <w:bCs/>
                <w:sz w:val="22"/>
                <w:szCs w:val="22"/>
                <w:lang w:val="en-US"/>
              </w:rPr>
              <w:fldChar w:fldCharType="end"/>
            </w:r>
          </w:p>
        </w:tc>
      </w:tr>
      <w:tr w:rsidR="0069749C" w14:paraId="13199B7A" w14:textId="77777777" w:rsidTr="000D278A">
        <w:tc>
          <w:tcPr>
            <w:tcW w:w="33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09656A5" w14:textId="4FAF3BC1" w:rsidR="0069749C" w:rsidRPr="00FB41B8" w:rsidRDefault="0069749C" w:rsidP="0069749C">
            <w:pPr>
              <w:pStyle w:val="BodyText"/>
              <w:spacing w:line="276" w:lineRule="auto"/>
              <w:rPr>
                <w:rFonts w:cs="Arial"/>
                <w:bCs/>
                <w:sz w:val="22"/>
                <w:szCs w:val="22"/>
                <w:lang w:val="en-US"/>
              </w:rPr>
            </w:pPr>
            <w:r w:rsidRPr="00FB41B8">
              <w:rPr>
                <w:rFonts w:cs="Arial"/>
                <w:color w:val="000000"/>
                <w:sz w:val="22"/>
                <w:szCs w:val="22"/>
              </w:rPr>
              <w:t>Non-injecting → Injecting less than daily/</w:t>
            </w:r>
            <w:proofErr w:type="gramStart"/>
            <w:r w:rsidRPr="00FB41B8">
              <w:rPr>
                <w:rFonts w:cs="Arial"/>
                <w:color w:val="000000"/>
                <w:sz w:val="22"/>
                <w:szCs w:val="22"/>
              </w:rPr>
              <w:t>Non opioid</w:t>
            </w:r>
            <w:proofErr w:type="gramEnd"/>
            <w:r w:rsidRPr="00FB41B8">
              <w:rPr>
                <w:rFonts w:cs="Arial"/>
                <w:color w:val="000000"/>
                <w:sz w:val="22"/>
                <w:szCs w:val="22"/>
              </w:rPr>
              <w:t>/ Sharing</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286BCCC" w14:textId="691697AC" w:rsidR="0069749C" w:rsidRPr="00FB41B8" w:rsidRDefault="0069749C" w:rsidP="0069749C">
            <w:pPr>
              <w:pStyle w:val="BodyText"/>
              <w:spacing w:line="276" w:lineRule="auto"/>
              <w:rPr>
                <w:rFonts w:cs="Arial"/>
                <w:bCs/>
                <w:sz w:val="22"/>
                <w:szCs w:val="22"/>
                <w:lang w:val="en-US"/>
              </w:rPr>
            </w:pPr>
            <w:r w:rsidRPr="00FB41B8">
              <w:rPr>
                <w:rFonts w:cs="Arial"/>
                <w:color w:val="000000"/>
                <w:sz w:val="22"/>
                <w:szCs w:val="22"/>
              </w:rPr>
              <w:t>8.16121E-05</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605DB8A" w14:textId="0A9E73F0" w:rsidR="0069749C" w:rsidRPr="00FB41B8" w:rsidRDefault="0069749C" w:rsidP="0069749C">
            <w:pPr>
              <w:pStyle w:val="BodyText"/>
              <w:spacing w:line="276" w:lineRule="auto"/>
              <w:rPr>
                <w:rFonts w:cs="Arial"/>
                <w:bCs/>
                <w:sz w:val="22"/>
                <w:szCs w:val="22"/>
                <w:lang w:val="en-US"/>
              </w:rPr>
            </w:pPr>
            <w:r w:rsidRPr="00773E3B">
              <w:rPr>
                <w:rFonts w:cs="Arial"/>
                <w:bCs/>
                <w:sz w:val="22"/>
                <w:szCs w:val="22"/>
                <w:lang w:val="en-US"/>
              </w:rPr>
              <w:t>Multinomial</w:t>
            </w:r>
          </w:p>
        </w:tc>
        <w:tc>
          <w:tcPr>
            <w:tcW w:w="14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9C419AC" w14:textId="50FF925D" w:rsidR="0069749C" w:rsidRPr="00FB41B8" w:rsidRDefault="0069749C" w:rsidP="0069749C">
            <w:pPr>
              <w:pStyle w:val="BodyText"/>
              <w:spacing w:line="276" w:lineRule="auto"/>
              <w:rPr>
                <w:rFonts w:cs="Arial"/>
                <w:bCs/>
                <w:sz w:val="22"/>
                <w:szCs w:val="22"/>
                <w:lang w:val="en-US"/>
              </w:rPr>
            </w:pPr>
            <w:r w:rsidRPr="00FB41B8">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 </w:instrText>
            </w:r>
            <w:r w:rsidR="002C5274">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EN.CITE.DATA </w:instrText>
            </w:r>
            <w:r w:rsidR="002C5274">
              <w:rPr>
                <w:rFonts w:cs="Arial"/>
                <w:bCs/>
                <w:sz w:val="22"/>
                <w:szCs w:val="22"/>
                <w:lang w:val="en-US"/>
              </w:rPr>
            </w:r>
            <w:r w:rsidR="002C5274">
              <w:rPr>
                <w:rFonts w:cs="Arial"/>
                <w:bCs/>
                <w:sz w:val="22"/>
                <w:szCs w:val="22"/>
                <w:lang w:val="en-US"/>
              </w:rPr>
              <w:fldChar w:fldCharType="end"/>
            </w:r>
            <w:r w:rsidRPr="00FB41B8">
              <w:rPr>
                <w:rFonts w:cs="Arial"/>
                <w:bCs/>
                <w:sz w:val="22"/>
                <w:szCs w:val="22"/>
                <w:lang w:val="en-US"/>
              </w:rPr>
            </w:r>
            <w:r w:rsidRPr="00FB41B8">
              <w:rPr>
                <w:rFonts w:cs="Arial"/>
                <w:bCs/>
                <w:sz w:val="22"/>
                <w:szCs w:val="22"/>
                <w:lang w:val="en-US"/>
              </w:rPr>
              <w:fldChar w:fldCharType="separate"/>
            </w:r>
            <w:r w:rsidR="002C5274">
              <w:rPr>
                <w:rFonts w:cs="Arial"/>
                <w:bCs/>
                <w:noProof/>
                <w:sz w:val="22"/>
                <w:szCs w:val="22"/>
                <w:lang w:val="en-US"/>
              </w:rPr>
              <w:t>(6, 7, 10)</w:t>
            </w:r>
            <w:r w:rsidRPr="00FB41B8">
              <w:rPr>
                <w:rFonts w:cs="Arial"/>
                <w:bCs/>
                <w:sz w:val="22"/>
                <w:szCs w:val="22"/>
                <w:lang w:val="en-US"/>
              </w:rPr>
              <w:fldChar w:fldCharType="end"/>
            </w:r>
          </w:p>
        </w:tc>
      </w:tr>
      <w:tr w:rsidR="0069749C" w14:paraId="35EF9630" w14:textId="77777777" w:rsidTr="000D278A">
        <w:tc>
          <w:tcPr>
            <w:tcW w:w="33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CEB9C20" w14:textId="10943255" w:rsidR="0069749C" w:rsidRPr="00FB41B8" w:rsidRDefault="0069749C" w:rsidP="0069749C">
            <w:pPr>
              <w:pStyle w:val="BodyText"/>
              <w:spacing w:line="276" w:lineRule="auto"/>
              <w:rPr>
                <w:rFonts w:cs="Arial"/>
                <w:bCs/>
                <w:sz w:val="22"/>
                <w:szCs w:val="22"/>
                <w:lang w:val="en-US"/>
              </w:rPr>
            </w:pPr>
            <w:r w:rsidRPr="00FB41B8">
              <w:rPr>
                <w:rFonts w:cs="Arial"/>
                <w:color w:val="000000"/>
                <w:sz w:val="22"/>
                <w:szCs w:val="22"/>
              </w:rPr>
              <w:t>Non-injecting → Injecting daily or more/Opioid/No sharing</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5D13810" w14:textId="22C59194" w:rsidR="0069749C" w:rsidRPr="00FB41B8" w:rsidRDefault="0069749C" w:rsidP="0069749C">
            <w:pPr>
              <w:pStyle w:val="BodyText"/>
              <w:spacing w:line="276" w:lineRule="auto"/>
              <w:rPr>
                <w:rFonts w:cs="Arial"/>
                <w:bCs/>
                <w:sz w:val="22"/>
                <w:szCs w:val="22"/>
                <w:lang w:val="en-US"/>
              </w:rPr>
            </w:pPr>
            <w:r w:rsidRPr="00FB41B8">
              <w:rPr>
                <w:rFonts w:cs="Arial"/>
                <w:color w:val="000000"/>
                <w:sz w:val="22"/>
                <w:szCs w:val="22"/>
              </w:rPr>
              <w:t>6.80101E-06</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6609FBF" w14:textId="54596D2D" w:rsidR="0069749C" w:rsidRPr="00FB41B8" w:rsidRDefault="0069749C" w:rsidP="0069749C">
            <w:pPr>
              <w:pStyle w:val="BodyText"/>
              <w:spacing w:line="276" w:lineRule="auto"/>
              <w:rPr>
                <w:rFonts w:cs="Arial"/>
                <w:bCs/>
                <w:sz w:val="22"/>
                <w:szCs w:val="22"/>
                <w:lang w:val="en-US"/>
              </w:rPr>
            </w:pPr>
            <w:r w:rsidRPr="00773E3B">
              <w:rPr>
                <w:rFonts w:cs="Arial"/>
                <w:bCs/>
                <w:sz w:val="22"/>
                <w:szCs w:val="22"/>
                <w:lang w:val="en-US"/>
              </w:rPr>
              <w:t>Multinomial</w:t>
            </w:r>
          </w:p>
        </w:tc>
        <w:tc>
          <w:tcPr>
            <w:tcW w:w="14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3DD255F" w14:textId="6DDCD051" w:rsidR="0069749C" w:rsidRPr="00FB41B8" w:rsidRDefault="0069749C" w:rsidP="0069749C">
            <w:pPr>
              <w:pStyle w:val="BodyText"/>
              <w:spacing w:line="276" w:lineRule="auto"/>
              <w:rPr>
                <w:rFonts w:cs="Arial"/>
                <w:bCs/>
                <w:sz w:val="22"/>
                <w:szCs w:val="22"/>
                <w:lang w:val="en-US"/>
              </w:rPr>
            </w:pPr>
            <w:r w:rsidRPr="00FB41B8">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 </w:instrText>
            </w:r>
            <w:r w:rsidR="002C5274">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EN.CITE.DATA </w:instrText>
            </w:r>
            <w:r w:rsidR="002C5274">
              <w:rPr>
                <w:rFonts w:cs="Arial"/>
                <w:bCs/>
                <w:sz w:val="22"/>
                <w:szCs w:val="22"/>
                <w:lang w:val="en-US"/>
              </w:rPr>
            </w:r>
            <w:r w:rsidR="002C5274">
              <w:rPr>
                <w:rFonts w:cs="Arial"/>
                <w:bCs/>
                <w:sz w:val="22"/>
                <w:szCs w:val="22"/>
                <w:lang w:val="en-US"/>
              </w:rPr>
              <w:fldChar w:fldCharType="end"/>
            </w:r>
            <w:r w:rsidRPr="00FB41B8">
              <w:rPr>
                <w:rFonts w:cs="Arial"/>
                <w:bCs/>
                <w:sz w:val="22"/>
                <w:szCs w:val="22"/>
                <w:lang w:val="en-US"/>
              </w:rPr>
            </w:r>
            <w:r w:rsidRPr="00FB41B8">
              <w:rPr>
                <w:rFonts w:cs="Arial"/>
                <w:bCs/>
                <w:sz w:val="22"/>
                <w:szCs w:val="22"/>
                <w:lang w:val="en-US"/>
              </w:rPr>
              <w:fldChar w:fldCharType="separate"/>
            </w:r>
            <w:r w:rsidR="002C5274">
              <w:rPr>
                <w:rFonts w:cs="Arial"/>
                <w:bCs/>
                <w:noProof/>
                <w:sz w:val="22"/>
                <w:szCs w:val="22"/>
                <w:lang w:val="en-US"/>
              </w:rPr>
              <w:t>(6, 7, 10)</w:t>
            </w:r>
            <w:r w:rsidRPr="00FB41B8">
              <w:rPr>
                <w:rFonts w:cs="Arial"/>
                <w:bCs/>
                <w:sz w:val="22"/>
                <w:szCs w:val="22"/>
                <w:lang w:val="en-US"/>
              </w:rPr>
              <w:fldChar w:fldCharType="end"/>
            </w:r>
          </w:p>
        </w:tc>
      </w:tr>
      <w:tr w:rsidR="0069749C" w14:paraId="56CF01C0" w14:textId="77777777" w:rsidTr="000D278A">
        <w:tc>
          <w:tcPr>
            <w:tcW w:w="33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BC61ACE" w14:textId="205BAAD7" w:rsidR="0069749C" w:rsidRPr="00FB41B8" w:rsidRDefault="0069749C" w:rsidP="0069749C">
            <w:pPr>
              <w:pStyle w:val="BodyText"/>
              <w:spacing w:line="276" w:lineRule="auto"/>
              <w:rPr>
                <w:rFonts w:cs="Arial"/>
                <w:bCs/>
                <w:sz w:val="22"/>
                <w:szCs w:val="22"/>
                <w:lang w:val="en-US"/>
              </w:rPr>
            </w:pPr>
            <w:r w:rsidRPr="00FB41B8">
              <w:rPr>
                <w:rFonts w:cs="Arial"/>
                <w:color w:val="000000"/>
                <w:sz w:val="22"/>
                <w:szCs w:val="22"/>
              </w:rPr>
              <w:lastRenderedPageBreak/>
              <w:t>Non-injecting → Injecting daily or more/Opioid/ Sharing</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9FEFE9E" w14:textId="106EAA6B" w:rsidR="0069749C" w:rsidRPr="00FB41B8" w:rsidRDefault="0069749C" w:rsidP="0069749C">
            <w:pPr>
              <w:pStyle w:val="BodyText"/>
              <w:spacing w:line="276" w:lineRule="auto"/>
              <w:rPr>
                <w:rFonts w:cs="Arial"/>
                <w:bCs/>
                <w:sz w:val="22"/>
                <w:szCs w:val="22"/>
                <w:lang w:val="en-US"/>
              </w:rPr>
            </w:pPr>
            <w:r w:rsidRPr="00FB41B8">
              <w:rPr>
                <w:rFonts w:cs="Arial"/>
                <w:color w:val="000000"/>
                <w:sz w:val="22"/>
                <w:szCs w:val="22"/>
              </w:rPr>
              <w:t>6.80101E-06</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67ACC90" w14:textId="7026656E" w:rsidR="0069749C" w:rsidRPr="00FB41B8" w:rsidRDefault="0069749C" w:rsidP="0069749C">
            <w:pPr>
              <w:pStyle w:val="BodyText"/>
              <w:spacing w:line="276" w:lineRule="auto"/>
              <w:rPr>
                <w:rFonts w:cs="Arial"/>
                <w:bCs/>
                <w:sz w:val="22"/>
                <w:szCs w:val="22"/>
                <w:lang w:val="en-US"/>
              </w:rPr>
            </w:pPr>
            <w:r w:rsidRPr="00773E3B">
              <w:rPr>
                <w:rFonts w:cs="Arial"/>
                <w:bCs/>
                <w:sz w:val="22"/>
                <w:szCs w:val="22"/>
                <w:lang w:val="en-US"/>
              </w:rPr>
              <w:t>Multinomial</w:t>
            </w:r>
          </w:p>
        </w:tc>
        <w:tc>
          <w:tcPr>
            <w:tcW w:w="14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0068FFF" w14:textId="1819B2B9" w:rsidR="0069749C" w:rsidRPr="00FB41B8" w:rsidRDefault="0069749C" w:rsidP="0069749C">
            <w:pPr>
              <w:pStyle w:val="BodyText"/>
              <w:spacing w:line="276" w:lineRule="auto"/>
              <w:rPr>
                <w:rFonts w:cs="Arial"/>
                <w:bCs/>
                <w:sz w:val="22"/>
                <w:szCs w:val="22"/>
                <w:lang w:val="en-US"/>
              </w:rPr>
            </w:pPr>
            <w:r w:rsidRPr="00FB41B8">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 </w:instrText>
            </w:r>
            <w:r w:rsidR="002C5274">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EN.CITE.DATA </w:instrText>
            </w:r>
            <w:r w:rsidR="002C5274">
              <w:rPr>
                <w:rFonts w:cs="Arial"/>
                <w:bCs/>
                <w:sz w:val="22"/>
                <w:szCs w:val="22"/>
                <w:lang w:val="en-US"/>
              </w:rPr>
            </w:r>
            <w:r w:rsidR="002C5274">
              <w:rPr>
                <w:rFonts w:cs="Arial"/>
                <w:bCs/>
                <w:sz w:val="22"/>
                <w:szCs w:val="22"/>
                <w:lang w:val="en-US"/>
              </w:rPr>
              <w:fldChar w:fldCharType="end"/>
            </w:r>
            <w:r w:rsidRPr="00FB41B8">
              <w:rPr>
                <w:rFonts w:cs="Arial"/>
                <w:bCs/>
                <w:sz w:val="22"/>
                <w:szCs w:val="22"/>
                <w:lang w:val="en-US"/>
              </w:rPr>
            </w:r>
            <w:r w:rsidRPr="00FB41B8">
              <w:rPr>
                <w:rFonts w:cs="Arial"/>
                <w:bCs/>
                <w:sz w:val="22"/>
                <w:szCs w:val="22"/>
                <w:lang w:val="en-US"/>
              </w:rPr>
              <w:fldChar w:fldCharType="separate"/>
            </w:r>
            <w:r w:rsidR="002C5274">
              <w:rPr>
                <w:rFonts w:cs="Arial"/>
                <w:bCs/>
                <w:noProof/>
                <w:sz w:val="22"/>
                <w:szCs w:val="22"/>
                <w:lang w:val="en-US"/>
              </w:rPr>
              <w:t>(6, 7, 10)</w:t>
            </w:r>
            <w:r w:rsidRPr="00FB41B8">
              <w:rPr>
                <w:rFonts w:cs="Arial"/>
                <w:bCs/>
                <w:sz w:val="22"/>
                <w:szCs w:val="22"/>
                <w:lang w:val="en-US"/>
              </w:rPr>
              <w:fldChar w:fldCharType="end"/>
            </w:r>
          </w:p>
        </w:tc>
      </w:tr>
      <w:tr w:rsidR="0069749C" w14:paraId="2E421850" w14:textId="77777777" w:rsidTr="000D278A">
        <w:tc>
          <w:tcPr>
            <w:tcW w:w="33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74BC21B" w14:textId="77B5CA47" w:rsidR="0069749C" w:rsidRPr="00FB41B8" w:rsidRDefault="0069749C" w:rsidP="0069749C">
            <w:pPr>
              <w:pStyle w:val="BodyText"/>
              <w:spacing w:line="276" w:lineRule="auto"/>
              <w:rPr>
                <w:rFonts w:cs="Arial"/>
                <w:bCs/>
                <w:sz w:val="22"/>
                <w:szCs w:val="22"/>
                <w:lang w:val="en-US"/>
              </w:rPr>
            </w:pPr>
            <w:r w:rsidRPr="00FB41B8">
              <w:rPr>
                <w:rFonts w:cs="Arial"/>
                <w:color w:val="000000"/>
                <w:sz w:val="22"/>
                <w:szCs w:val="22"/>
              </w:rPr>
              <w:t>Non-injecting → Injecting daily or more/</w:t>
            </w:r>
            <w:proofErr w:type="gramStart"/>
            <w:r w:rsidRPr="00FB41B8">
              <w:rPr>
                <w:rFonts w:cs="Arial"/>
                <w:color w:val="000000"/>
                <w:sz w:val="22"/>
                <w:szCs w:val="22"/>
              </w:rPr>
              <w:t>Non opioid</w:t>
            </w:r>
            <w:proofErr w:type="gramEnd"/>
            <w:r w:rsidRPr="00FB41B8">
              <w:rPr>
                <w:rFonts w:cs="Arial"/>
                <w:color w:val="000000"/>
                <w:sz w:val="22"/>
                <w:szCs w:val="22"/>
              </w:rPr>
              <w:t>/No sharing</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50623B9B" w14:textId="008C8193" w:rsidR="0069749C" w:rsidRPr="00FB41B8" w:rsidRDefault="0069749C" w:rsidP="0069749C">
            <w:pPr>
              <w:pStyle w:val="BodyText"/>
              <w:spacing w:line="276" w:lineRule="auto"/>
              <w:rPr>
                <w:rFonts w:cs="Arial"/>
                <w:bCs/>
                <w:sz w:val="22"/>
                <w:szCs w:val="22"/>
                <w:lang w:val="en-US"/>
              </w:rPr>
            </w:pPr>
            <w:r w:rsidRPr="00FB41B8">
              <w:rPr>
                <w:rFonts w:cs="Arial"/>
                <w:color w:val="000000"/>
                <w:sz w:val="22"/>
                <w:szCs w:val="22"/>
              </w:rPr>
              <w:t>0</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395932E" w14:textId="14411487" w:rsidR="0069749C" w:rsidRPr="00FB41B8" w:rsidRDefault="0069749C" w:rsidP="0069749C">
            <w:pPr>
              <w:pStyle w:val="BodyText"/>
              <w:spacing w:line="276" w:lineRule="auto"/>
              <w:rPr>
                <w:rFonts w:cs="Arial"/>
                <w:bCs/>
                <w:sz w:val="22"/>
                <w:szCs w:val="22"/>
                <w:lang w:val="en-US"/>
              </w:rPr>
            </w:pPr>
            <w:r w:rsidRPr="00773E3B">
              <w:rPr>
                <w:rFonts w:cs="Arial"/>
                <w:bCs/>
                <w:sz w:val="22"/>
                <w:szCs w:val="22"/>
                <w:lang w:val="en-US"/>
              </w:rPr>
              <w:t>Multinomial</w:t>
            </w:r>
          </w:p>
        </w:tc>
        <w:tc>
          <w:tcPr>
            <w:tcW w:w="14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C3C3ECC" w14:textId="361C38EC" w:rsidR="0069749C" w:rsidRPr="00FB41B8" w:rsidRDefault="0069749C" w:rsidP="0069749C">
            <w:pPr>
              <w:pStyle w:val="BodyText"/>
              <w:spacing w:line="276" w:lineRule="auto"/>
              <w:rPr>
                <w:rFonts w:cs="Arial"/>
                <w:bCs/>
                <w:sz w:val="22"/>
                <w:szCs w:val="22"/>
                <w:lang w:val="en-US"/>
              </w:rPr>
            </w:pPr>
            <w:r w:rsidRPr="00FB41B8">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 </w:instrText>
            </w:r>
            <w:r w:rsidR="002C5274">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EN.CITE.DATA </w:instrText>
            </w:r>
            <w:r w:rsidR="002C5274">
              <w:rPr>
                <w:rFonts w:cs="Arial"/>
                <w:bCs/>
                <w:sz w:val="22"/>
                <w:szCs w:val="22"/>
                <w:lang w:val="en-US"/>
              </w:rPr>
            </w:r>
            <w:r w:rsidR="002C5274">
              <w:rPr>
                <w:rFonts w:cs="Arial"/>
                <w:bCs/>
                <w:sz w:val="22"/>
                <w:szCs w:val="22"/>
                <w:lang w:val="en-US"/>
              </w:rPr>
              <w:fldChar w:fldCharType="end"/>
            </w:r>
            <w:r w:rsidRPr="00FB41B8">
              <w:rPr>
                <w:rFonts w:cs="Arial"/>
                <w:bCs/>
                <w:sz w:val="22"/>
                <w:szCs w:val="22"/>
                <w:lang w:val="en-US"/>
              </w:rPr>
            </w:r>
            <w:r w:rsidRPr="00FB41B8">
              <w:rPr>
                <w:rFonts w:cs="Arial"/>
                <w:bCs/>
                <w:sz w:val="22"/>
                <w:szCs w:val="22"/>
                <w:lang w:val="en-US"/>
              </w:rPr>
              <w:fldChar w:fldCharType="separate"/>
            </w:r>
            <w:r w:rsidR="002C5274">
              <w:rPr>
                <w:rFonts w:cs="Arial"/>
                <w:bCs/>
                <w:noProof/>
                <w:sz w:val="22"/>
                <w:szCs w:val="22"/>
                <w:lang w:val="en-US"/>
              </w:rPr>
              <w:t>(6, 7, 10)</w:t>
            </w:r>
            <w:r w:rsidRPr="00FB41B8">
              <w:rPr>
                <w:rFonts w:cs="Arial"/>
                <w:bCs/>
                <w:sz w:val="22"/>
                <w:szCs w:val="22"/>
                <w:lang w:val="en-US"/>
              </w:rPr>
              <w:fldChar w:fldCharType="end"/>
            </w:r>
          </w:p>
        </w:tc>
      </w:tr>
      <w:tr w:rsidR="0069749C" w14:paraId="32A0998A" w14:textId="77777777" w:rsidTr="000D278A">
        <w:tc>
          <w:tcPr>
            <w:tcW w:w="33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7680E70" w14:textId="141DED46" w:rsidR="0069749C" w:rsidRPr="00FB41B8" w:rsidRDefault="0069749C" w:rsidP="0069749C">
            <w:pPr>
              <w:pStyle w:val="BodyText"/>
              <w:spacing w:line="276" w:lineRule="auto"/>
              <w:rPr>
                <w:rFonts w:cs="Arial"/>
                <w:bCs/>
                <w:sz w:val="22"/>
                <w:szCs w:val="22"/>
                <w:lang w:val="en-US"/>
              </w:rPr>
            </w:pPr>
            <w:r w:rsidRPr="00FB41B8">
              <w:rPr>
                <w:rFonts w:cs="Arial"/>
                <w:color w:val="000000"/>
                <w:sz w:val="22"/>
                <w:szCs w:val="22"/>
              </w:rPr>
              <w:t>Non-injecting → Injecting daily or more/</w:t>
            </w:r>
            <w:proofErr w:type="gramStart"/>
            <w:r w:rsidRPr="00FB41B8">
              <w:rPr>
                <w:rFonts w:cs="Arial"/>
                <w:color w:val="000000"/>
                <w:sz w:val="22"/>
                <w:szCs w:val="22"/>
              </w:rPr>
              <w:t>Non opioid</w:t>
            </w:r>
            <w:proofErr w:type="gramEnd"/>
            <w:r w:rsidRPr="00FB41B8">
              <w:rPr>
                <w:rFonts w:cs="Arial"/>
                <w:color w:val="000000"/>
                <w:sz w:val="22"/>
                <w:szCs w:val="22"/>
              </w:rPr>
              <w:t>/ Sharing</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DFEAAF8" w14:textId="29538872" w:rsidR="0069749C" w:rsidRPr="00FB41B8" w:rsidRDefault="0069749C" w:rsidP="0069749C">
            <w:pPr>
              <w:pStyle w:val="BodyText"/>
              <w:spacing w:line="276" w:lineRule="auto"/>
              <w:rPr>
                <w:rFonts w:cs="Arial"/>
                <w:bCs/>
                <w:sz w:val="22"/>
                <w:szCs w:val="22"/>
                <w:lang w:val="en-US"/>
              </w:rPr>
            </w:pPr>
            <w:r w:rsidRPr="00FB41B8">
              <w:rPr>
                <w:rFonts w:cs="Arial"/>
                <w:color w:val="000000"/>
                <w:sz w:val="22"/>
                <w:szCs w:val="22"/>
              </w:rPr>
              <w:t>1.3602E-05</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DF19C1F" w14:textId="3B476775" w:rsidR="0069749C" w:rsidRPr="00FB41B8" w:rsidRDefault="0069749C" w:rsidP="0069749C">
            <w:pPr>
              <w:pStyle w:val="BodyText"/>
              <w:spacing w:line="276" w:lineRule="auto"/>
              <w:rPr>
                <w:rFonts w:cs="Arial"/>
                <w:bCs/>
                <w:sz w:val="22"/>
                <w:szCs w:val="22"/>
                <w:lang w:val="en-US"/>
              </w:rPr>
            </w:pPr>
            <w:r w:rsidRPr="00773E3B">
              <w:rPr>
                <w:rFonts w:cs="Arial"/>
                <w:bCs/>
                <w:sz w:val="22"/>
                <w:szCs w:val="22"/>
                <w:lang w:val="en-US"/>
              </w:rPr>
              <w:t>Multinomial</w:t>
            </w:r>
          </w:p>
        </w:tc>
        <w:tc>
          <w:tcPr>
            <w:tcW w:w="14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8FF3BA9" w14:textId="505C6132" w:rsidR="0069749C" w:rsidRPr="00FB41B8" w:rsidRDefault="0069749C" w:rsidP="0069749C">
            <w:pPr>
              <w:pStyle w:val="BodyText"/>
              <w:spacing w:line="276" w:lineRule="auto"/>
              <w:rPr>
                <w:rFonts w:cs="Arial"/>
                <w:bCs/>
                <w:sz w:val="22"/>
                <w:szCs w:val="22"/>
                <w:lang w:val="en-US"/>
              </w:rPr>
            </w:pPr>
            <w:r w:rsidRPr="00FB41B8">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 </w:instrText>
            </w:r>
            <w:r w:rsidR="002C5274">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EN.CITE.DATA </w:instrText>
            </w:r>
            <w:r w:rsidR="002C5274">
              <w:rPr>
                <w:rFonts w:cs="Arial"/>
                <w:bCs/>
                <w:sz w:val="22"/>
                <w:szCs w:val="22"/>
                <w:lang w:val="en-US"/>
              </w:rPr>
            </w:r>
            <w:r w:rsidR="002C5274">
              <w:rPr>
                <w:rFonts w:cs="Arial"/>
                <w:bCs/>
                <w:sz w:val="22"/>
                <w:szCs w:val="22"/>
                <w:lang w:val="en-US"/>
              </w:rPr>
              <w:fldChar w:fldCharType="end"/>
            </w:r>
            <w:r w:rsidRPr="00FB41B8">
              <w:rPr>
                <w:rFonts w:cs="Arial"/>
                <w:bCs/>
                <w:sz w:val="22"/>
                <w:szCs w:val="22"/>
                <w:lang w:val="en-US"/>
              </w:rPr>
            </w:r>
            <w:r w:rsidRPr="00FB41B8">
              <w:rPr>
                <w:rFonts w:cs="Arial"/>
                <w:bCs/>
                <w:sz w:val="22"/>
                <w:szCs w:val="22"/>
                <w:lang w:val="en-US"/>
              </w:rPr>
              <w:fldChar w:fldCharType="separate"/>
            </w:r>
            <w:r w:rsidR="002C5274">
              <w:rPr>
                <w:rFonts w:cs="Arial"/>
                <w:bCs/>
                <w:noProof/>
                <w:sz w:val="22"/>
                <w:szCs w:val="22"/>
                <w:lang w:val="en-US"/>
              </w:rPr>
              <w:t>(6, 7, 10)</w:t>
            </w:r>
            <w:r w:rsidRPr="00FB41B8">
              <w:rPr>
                <w:rFonts w:cs="Arial"/>
                <w:bCs/>
                <w:sz w:val="22"/>
                <w:szCs w:val="22"/>
                <w:lang w:val="en-US"/>
              </w:rPr>
              <w:fldChar w:fldCharType="end"/>
            </w:r>
          </w:p>
        </w:tc>
      </w:tr>
      <w:tr w:rsidR="0069749C" w14:paraId="702D0E51" w14:textId="77777777" w:rsidTr="000D278A">
        <w:tc>
          <w:tcPr>
            <w:tcW w:w="33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D2F3FFE" w14:textId="5B24440F" w:rsidR="0069749C" w:rsidRPr="00FB41B8" w:rsidRDefault="0069749C" w:rsidP="0069749C">
            <w:pPr>
              <w:pStyle w:val="BodyText"/>
              <w:spacing w:line="276" w:lineRule="auto"/>
              <w:rPr>
                <w:rFonts w:cs="Arial"/>
                <w:bCs/>
                <w:sz w:val="22"/>
                <w:szCs w:val="22"/>
                <w:lang w:val="en-US"/>
              </w:rPr>
            </w:pPr>
            <w:r w:rsidRPr="00FB41B8">
              <w:rPr>
                <w:rFonts w:cs="Arial"/>
                <w:color w:val="000000"/>
                <w:sz w:val="22"/>
                <w:szCs w:val="22"/>
              </w:rPr>
              <w:t xml:space="preserve">Injecting less than daily/Opioid/No sharing → Non-injecting </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8B6E47D" w14:textId="04A63F0E" w:rsidR="0069749C" w:rsidRPr="00FB41B8" w:rsidRDefault="0069749C" w:rsidP="0069749C">
            <w:pPr>
              <w:pStyle w:val="BodyText"/>
              <w:spacing w:line="276" w:lineRule="auto"/>
              <w:rPr>
                <w:rFonts w:cs="Arial"/>
                <w:bCs/>
                <w:sz w:val="22"/>
                <w:szCs w:val="22"/>
                <w:lang w:val="en-US"/>
              </w:rPr>
            </w:pPr>
            <w:r w:rsidRPr="00FB41B8">
              <w:rPr>
                <w:rFonts w:cs="Arial"/>
                <w:color w:val="000000"/>
                <w:sz w:val="22"/>
                <w:szCs w:val="22"/>
              </w:rPr>
              <w:t>0.002009895</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B687AEF" w14:textId="148DC657" w:rsidR="0069749C" w:rsidRPr="00FB41B8" w:rsidRDefault="0069749C" w:rsidP="0069749C">
            <w:pPr>
              <w:pStyle w:val="BodyText"/>
              <w:spacing w:line="276" w:lineRule="auto"/>
              <w:rPr>
                <w:rFonts w:cs="Arial"/>
                <w:bCs/>
                <w:sz w:val="22"/>
                <w:szCs w:val="22"/>
                <w:lang w:val="en-US"/>
              </w:rPr>
            </w:pPr>
            <w:r w:rsidRPr="00773E3B">
              <w:rPr>
                <w:rFonts w:cs="Arial"/>
                <w:bCs/>
                <w:sz w:val="22"/>
                <w:szCs w:val="22"/>
                <w:lang w:val="en-US"/>
              </w:rPr>
              <w:t>Multinomial</w:t>
            </w:r>
          </w:p>
        </w:tc>
        <w:tc>
          <w:tcPr>
            <w:tcW w:w="14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240EF66" w14:textId="441695D3" w:rsidR="0069749C" w:rsidRPr="00FB41B8" w:rsidRDefault="0069749C" w:rsidP="0069749C">
            <w:pPr>
              <w:pStyle w:val="BodyText"/>
              <w:spacing w:line="276" w:lineRule="auto"/>
              <w:rPr>
                <w:rFonts w:cs="Arial"/>
                <w:bCs/>
                <w:sz w:val="22"/>
                <w:szCs w:val="22"/>
                <w:lang w:val="en-US"/>
              </w:rPr>
            </w:pPr>
            <w:r w:rsidRPr="00FB41B8">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 </w:instrText>
            </w:r>
            <w:r w:rsidR="002C5274">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EN.CITE.DATA </w:instrText>
            </w:r>
            <w:r w:rsidR="002C5274">
              <w:rPr>
                <w:rFonts w:cs="Arial"/>
                <w:bCs/>
                <w:sz w:val="22"/>
                <w:szCs w:val="22"/>
                <w:lang w:val="en-US"/>
              </w:rPr>
            </w:r>
            <w:r w:rsidR="002C5274">
              <w:rPr>
                <w:rFonts w:cs="Arial"/>
                <w:bCs/>
                <w:sz w:val="22"/>
                <w:szCs w:val="22"/>
                <w:lang w:val="en-US"/>
              </w:rPr>
              <w:fldChar w:fldCharType="end"/>
            </w:r>
            <w:r w:rsidRPr="00FB41B8">
              <w:rPr>
                <w:rFonts w:cs="Arial"/>
                <w:bCs/>
                <w:sz w:val="22"/>
                <w:szCs w:val="22"/>
                <w:lang w:val="en-US"/>
              </w:rPr>
            </w:r>
            <w:r w:rsidRPr="00FB41B8">
              <w:rPr>
                <w:rFonts w:cs="Arial"/>
                <w:bCs/>
                <w:sz w:val="22"/>
                <w:szCs w:val="22"/>
                <w:lang w:val="en-US"/>
              </w:rPr>
              <w:fldChar w:fldCharType="separate"/>
            </w:r>
            <w:r w:rsidR="002C5274">
              <w:rPr>
                <w:rFonts w:cs="Arial"/>
                <w:bCs/>
                <w:noProof/>
                <w:sz w:val="22"/>
                <w:szCs w:val="22"/>
                <w:lang w:val="en-US"/>
              </w:rPr>
              <w:t>(6, 7, 10)</w:t>
            </w:r>
            <w:r w:rsidRPr="00FB41B8">
              <w:rPr>
                <w:rFonts w:cs="Arial"/>
                <w:bCs/>
                <w:sz w:val="22"/>
                <w:szCs w:val="22"/>
                <w:lang w:val="en-US"/>
              </w:rPr>
              <w:fldChar w:fldCharType="end"/>
            </w:r>
          </w:p>
        </w:tc>
      </w:tr>
      <w:tr w:rsidR="0069749C" w14:paraId="7B9BB3E6" w14:textId="77777777" w:rsidTr="000D278A">
        <w:tc>
          <w:tcPr>
            <w:tcW w:w="3369" w:type="dxa"/>
            <w:tcBorders>
              <w:top w:val="single" w:sz="4" w:space="0" w:color="FFFFFF" w:themeColor="background1"/>
              <w:left w:val="single" w:sz="4" w:space="0" w:color="FFFFFF" w:themeColor="background1"/>
              <w:bottom w:val="single" w:sz="4" w:space="0" w:color="FFFFFF"/>
              <w:right w:val="single" w:sz="4" w:space="0" w:color="FFFFFF" w:themeColor="background1"/>
            </w:tcBorders>
            <w:vAlign w:val="center"/>
          </w:tcPr>
          <w:p w14:paraId="7A2A657C" w14:textId="59921D69"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Injecting less than daily/Opioid/No sharing → Injecting less than daily/Opioid/Sharing</w:t>
            </w:r>
          </w:p>
        </w:tc>
        <w:tc>
          <w:tcPr>
            <w:tcW w:w="1984" w:type="dxa"/>
            <w:tcBorders>
              <w:top w:val="single" w:sz="4" w:space="0" w:color="FFFFFF" w:themeColor="background1"/>
              <w:left w:val="single" w:sz="4" w:space="0" w:color="FFFFFF" w:themeColor="background1"/>
              <w:bottom w:val="single" w:sz="4" w:space="0" w:color="FFFFFF"/>
              <w:right w:val="single" w:sz="4" w:space="0" w:color="FFFFFF" w:themeColor="background1"/>
            </w:tcBorders>
            <w:vAlign w:val="bottom"/>
          </w:tcPr>
          <w:p w14:paraId="478431F2" w14:textId="74A34231"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0.000309215</w:t>
            </w:r>
          </w:p>
        </w:tc>
        <w:tc>
          <w:tcPr>
            <w:tcW w:w="1701" w:type="dxa"/>
            <w:tcBorders>
              <w:top w:val="single" w:sz="4" w:space="0" w:color="FFFFFF" w:themeColor="background1"/>
              <w:left w:val="single" w:sz="4" w:space="0" w:color="FFFFFF" w:themeColor="background1"/>
              <w:bottom w:val="single" w:sz="4" w:space="0" w:color="FFFFFF"/>
              <w:right w:val="single" w:sz="4" w:space="0" w:color="FFFFFF" w:themeColor="background1"/>
            </w:tcBorders>
          </w:tcPr>
          <w:p w14:paraId="357CD9F8" w14:textId="4EAB2E27" w:rsidR="0069749C" w:rsidRPr="00FB41B8" w:rsidRDefault="0069749C" w:rsidP="0069749C">
            <w:pPr>
              <w:pStyle w:val="BodyText"/>
              <w:spacing w:line="276" w:lineRule="auto"/>
              <w:rPr>
                <w:rFonts w:cs="Arial"/>
                <w:bCs/>
                <w:sz w:val="22"/>
                <w:szCs w:val="22"/>
                <w:lang w:val="en-US"/>
              </w:rPr>
            </w:pPr>
            <w:r w:rsidRPr="00773E3B">
              <w:rPr>
                <w:rFonts w:cs="Arial"/>
                <w:bCs/>
                <w:sz w:val="22"/>
                <w:szCs w:val="22"/>
                <w:lang w:val="en-US"/>
              </w:rPr>
              <w:t>Multinomial</w:t>
            </w:r>
          </w:p>
        </w:tc>
        <w:tc>
          <w:tcPr>
            <w:tcW w:w="1462" w:type="dxa"/>
            <w:tcBorders>
              <w:top w:val="single" w:sz="4" w:space="0" w:color="FFFFFF" w:themeColor="background1"/>
              <w:left w:val="single" w:sz="4" w:space="0" w:color="FFFFFF" w:themeColor="background1"/>
              <w:bottom w:val="single" w:sz="4" w:space="0" w:color="FFFFFF"/>
              <w:right w:val="single" w:sz="4" w:space="0" w:color="FFFFFF" w:themeColor="background1"/>
            </w:tcBorders>
          </w:tcPr>
          <w:p w14:paraId="11C2DCC2" w14:textId="4371EF1D" w:rsidR="0069749C" w:rsidRPr="00FB41B8" w:rsidRDefault="0069749C" w:rsidP="0069749C">
            <w:pPr>
              <w:pStyle w:val="BodyText"/>
              <w:spacing w:line="276" w:lineRule="auto"/>
              <w:rPr>
                <w:rFonts w:cs="Arial"/>
                <w:bCs/>
                <w:sz w:val="22"/>
                <w:szCs w:val="22"/>
                <w:lang w:val="en-US"/>
              </w:rPr>
            </w:pPr>
            <w:r w:rsidRPr="00FB41B8">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 </w:instrText>
            </w:r>
            <w:r w:rsidR="002C5274">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EN.CITE.DATA </w:instrText>
            </w:r>
            <w:r w:rsidR="002C5274">
              <w:rPr>
                <w:rFonts w:cs="Arial"/>
                <w:bCs/>
                <w:sz w:val="22"/>
                <w:szCs w:val="22"/>
                <w:lang w:val="en-US"/>
              </w:rPr>
            </w:r>
            <w:r w:rsidR="002C5274">
              <w:rPr>
                <w:rFonts w:cs="Arial"/>
                <w:bCs/>
                <w:sz w:val="22"/>
                <w:szCs w:val="22"/>
                <w:lang w:val="en-US"/>
              </w:rPr>
              <w:fldChar w:fldCharType="end"/>
            </w:r>
            <w:r w:rsidRPr="00FB41B8">
              <w:rPr>
                <w:rFonts w:cs="Arial"/>
                <w:bCs/>
                <w:sz w:val="22"/>
                <w:szCs w:val="22"/>
                <w:lang w:val="en-US"/>
              </w:rPr>
            </w:r>
            <w:r w:rsidRPr="00FB41B8">
              <w:rPr>
                <w:rFonts w:cs="Arial"/>
                <w:bCs/>
                <w:sz w:val="22"/>
                <w:szCs w:val="22"/>
                <w:lang w:val="en-US"/>
              </w:rPr>
              <w:fldChar w:fldCharType="separate"/>
            </w:r>
            <w:r w:rsidR="002C5274">
              <w:rPr>
                <w:rFonts w:cs="Arial"/>
                <w:bCs/>
                <w:noProof/>
                <w:sz w:val="22"/>
                <w:szCs w:val="22"/>
                <w:lang w:val="en-US"/>
              </w:rPr>
              <w:t>(6, 7, 10)</w:t>
            </w:r>
            <w:r w:rsidRPr="00FB41B8">
              <w:rPr>
                <w:rFonts w:cs="Arial"/>
                <w:bCs/>
                <w:sz w:val="22"/>
                <w:szCs w:val="22"/>
                <w:lang w:val="en-US"/>
              </w:rPr>
              <w:fldChar w:fldCharType="end"/>
            </w:r>
          </w:p>
        </w:tc>
      </w:tr>
      <w:tr w:rsidR="0069749C" w14:paraId="0F9BDD2E" w14:textId="77777777" w:rsidTr="000D278A">
        <w:tc>
          <w:tcPr>
            <w:tcW w:w="3369" w:type="dxa"/>
            <w:tcBorders>
              <w:top w:val="single" w:sz="4" w:space="0" w:color="FFFFFF"/>
              <w:left w:val="single" w:sz="4" w:space="0" w:color="FFFFFF" w:themeColor="background1"/>
              <w:bottom w:val="single" w:sz="4" w:space="0" w:color="FFFFFF" w:themeColor="background1"/>
              <w:right w:val="single" w:sz="4" w:space="0" w:color="FFFFFF" w:themeColor="background1"/>
            </w:tcBorders>
            <w:vAlign w:val="center"/>
          </w:tcPr>
          <w:p w14:paraId="6569AF76" w14:textId="557F3430"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Injecting less than daily/Opioid/No sharing → Injecting less than daily/</w:t>
            </w:r>
            <w:proofErr w:type="gramStart"/>
            <w:r w:rsidRPr="00FB41B8">
              <w:rPr>
                <w:rFonts w:cs="Arial"/>
                <w:color w:val="000000"/>
                <w:sz w:val="22"/>
                <w:szCs w:val="22"/>
              </w:rPr>
              <w:t>Non opioid</w:t>
            </w:r>
            <w:proofErr w:type="gramEnd"/>
            <w:r w:rsidRPr="00FB41B8">
              <w:rPr>
                <w:rFonts w:cs="Arial"/>
                <w:color w:val="000000"/>
                <w:sz w:val="22"/>
                <w:szCs w:val="22"/>
              </w:rPr>
              <w:t>/No sharing</w:t>
            </w:r>
          </w:p>
        </w:tc>
        <w:tc>
          <w:tcPr>
            <w:tcW w:w="1984" w:type="dxa"/>
            <w:tcBorders>
              <w:top w:val="single" w:sz="4" w:space="0" w:color="FFFFFF"/>
              <w:left w:val="single" w:sz="4" w:space="0" w:color="FFFFFF" w:themeColor="background1"/>
              <w:bottom w:val="single" w:sz="4" w:space="0" w:color="FFFFFF" w:themeColor="background1"/>
              <w:right w:val="single" w:sz="4" w:space="0" w:color="FFFFFF" w:themeColor="background1"/>
            </w:tcBorders>
            <w:vAlign w:val="bottom"/>
          </w:tcPr>
          <w:p w14:paraId="227D2D17" w14:textId="362F5587"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0.000463822</w:t>
            </w:r>
          </w:p>
        </w:tc>
        <w:tc>
          <w:tcPr>
            <w:tcW w:w="1701" w:type="dxa"/>
            <w:tcBorders>
              <w:top w:val="single" w:sz="4" w:space="0" w:color="FFFFFF"/>
              <w:left w:val="single" w:sz="4" w:space="0" w:color="FFFFFF" w:themeColor="background1"/>
              <w:bottom w:val="single" w:sz="4" w:space="0" w:color="FFFFFF" w:themeColor="background1"/>
              <w:right w:val="single" w:sz="4" w:space="0" w:color="FFFFFF" w:themeColor="background1"/>
            </w:tcBorders>
          </w:tcPr>
          <w:p w14:paraId="3737A26C" w14:textId="496726C5" w:rsidR="0069749C" w:rsidRPr="00FB41B8" w:rsidRDefault="0069749C" w:rsidP="0069749C">
            <w:pPr>
              <w:pStyle w:val="BodyText"/>
              <w:spacing w:line="276" w:lineRule="auto"/>
              <w:rPr>
                <w:rFonts w:cs="Arial"/>
                <w:bCs/>
                <w:sz w:val="22"/>
                <w:szCs w:val="22"/>
                <w:lang w:val="en-US"/>
              </w:rPr>
            </w:pPr>
            <w:r w:rsidRPr="00A30D50">
              <w:rPr>
                <w:rFonts w:cs="Arial"/>
                <w:bCs/>
                <w:sz w:val="22"/>
                <w:szCs w:val="22"/>
                <w:lang w:val="en-US"/>
              </w:rPr>
              <w:t>Multinomial</w:t>
            </w:r>
          </w:p>
        </w:tc>
        <w:tc>
          <w:tcPr>
            <w:tcW w:w="1462" w:type="dxa"/>
            <w:tcBorders>
              <w:top w:val="single" w:sz="4" w:space="0" w:color="FFFFFF"/>
              <w:left w:val="single" w:sz="4" w:space="0" w:color="FFFFFF" w:themeColor="background1"/>
              <w:bottom w:val="single" w:sz="4" w:space="0" w:color="FFFFFF" w:themeColor="background1"/>
              <w:right w:val="single" w:sz="4" w:space="0" w:color="FFFFFF" w:themeColor="background1"/>
            </w:tcBorders>
          </w:tcPr>
          <w:p w14:paraId="6C5EE59E" w14:textId="5867B653" w:rsidR="0069749C" w:rsidRPr="00FB41B8" w:rsidRDefault="0069749C" w:rsidP="0069749C">
            <w:pPr>
              <w:pStyle w:val="BodyText"/>
              <w:spacing w:line="276" w:lineRule="auto"/>
              <w:rPr>
                <w:rFonts w:cs="Arial"/>
                <w:bCs/>
                <w:sz w:val="22"/>
                <w:szCs w:val="22"/>
                <w:lang w:val="en-US"/>
              </w:rPr>
            </w:pPr>
            <w:r w:rsidRPr="00FB41B8">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 </w:instrText>
            </w:r>
            <w:r w:rsidR="002C5274">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EN.CITE.DATA </w:instrText>
            </w:r>
            <w:r w:rsidR="002C5274">
              <w:rPr>
                <w:rFonts w:cs="Arial"/>
                <w:bCs/>
                <w:sz w:val="22"/>
                <w:szCs w:val="22"/>
                <w:lang w:val="en-US"/>
              </w:rPr>
            </w:r>
            <w:r w:rsidR="002C5274">
              <w:rPr>
                <w:rFonts w:cs="Arial"/>
                <w:bCs/>
                <w:sz w:val="22"/>
                <w:szCs w:val="22"/>
                <w:lang w:val="en-US"/>
              </w:rPr>
              <w:fldChar w:fldCharType="end"/>
            </w:r>
            <w:r w:rsidRPr="00FB41B8">
              <w:rPr>
                <w:rFonts w:cs="Arial"/>
                <w:bCs/>
                <w:sz w:val="22"/>
                <w:szCs w:val="22"/>
                <w:lang w:val="en-US"/>
              </w:rPr>
            </w:r>
            <w:r w:rsidRPr="00FB41B8">
              <w:rPr>
                <w:rFonts w:cs="Arial"/>
                <w:bCs/>
                <w:sz w:val="22"/>
                <w:szCs w:val="22"/>
                <w:lang w:val="en-US"/>
              </w:rPr>
              <w:fldChar w:fldCharType="separate"/>
            </w:r>
            <w:r w:rsidR="002C5274">
              <w:rPr>
                <w:rFonts w:cs="Arial"/>
                <w:bCs/>
                <w:noProof/>
                <w:sz w:val="22"/>
                <w:szCs w:val="22"/>
                <w:lang w:val="en-US"/>
              </w:rPr>
              <w:t>(6, 7, 10)</w:t>
            </w:r>
            <w:r w:rsidRPr="00FB41B8">
              <w:rPr>
                <w:rFonts w:cs="Arial"/>
                <w:bCs/>
                <w:sz w:val="22"/>
                <w:szCs w:val="22"/>
                <w:lang w:val="en-US"/>
              </w:rPr>
              <w:fldChar w:fldCharType="end"/>
            </w:r>
          </w:p>
        </w:tc>
      </w:tr>
      <w:tr w:rsidR="0069749C" w14:paraId="7E3348D6" w14:textId="77777777" w:rsidTr="000D278A">
        <w:tc>
          <w:tcPr>
            <w:tcW w:w="33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F372A5A" w14:textId="0C01F69F"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Injecting less than daily/Opioid/No sharing → Injecting less than daily/</w:t>
            </w:r>
            <w:proofErr w:type="gramStart"/>
            <w:r w:rsidRPr="00FB41B8">
              <w:rPr>
                <w:rFonts w:cs="Arial"/>
                <w:color w:val="000000"/>
                <w:sz w:val="22"/>
                <w:szCs w:val="22"/>
              </w:rPr>
              <w:t>Non opioid</w:t>
            </w:r>
            <w:proofErr w:type="gramEnd"/>
            <w:r w:rsidRPr="00FB41B8">
              <w:rPr>
                <w:rFonts w:cs="Arial"/>
                <w:color w:val="000000"/>
                <w:sz w:val="22"/>
                <w:szCs w:val="22"/>
              </w:rPr>
              <w:t>/ Sharing</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260A25A" w14:textId="50F0DC1B"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0.000309215</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0412080" w14:textId="69AAFDAA" w:rsidR="0069749C" w:rsidRPr="00FB41B8" w:rsidRDefault="0069749C" w:rsidP="0069749C">
            <w:pPr>
              <w:pStyle w:val="BodyText"/>
              <w:spacing w:line="276" w:lineRule="auto"/>
              <w:rPr>
                <w:rFonts w:cs="Arial"/>
                <w:bCs/>
                <w:sz w:val="22"/>
                <w:szCs w:val="22"/>
                <w:lang w:val="en-US"/>
              </w:rPr>
            </w:pPr>
            <w:r w:rsidRPr="00A30D50">
              <w:rPr>
                <w:rFonts w:cs="Arial"/>
                <w:bCs/>
                <w:sz w:val="22"/>
                <w:szCs w:val="22"/>
                <w:lang w:val="en-US"/>
              </w:rPr>
              <w:t>Multinomial</w:t>
            </w:r>
          </w:p>
        </w:tc>
        <w:tc>
          <w:tcPr>
            <w:tcW w:w="14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D88A51D" w14:textId="0780AF98" w:rsidR="0069749C" w:rsidRPr="00FB41B8" w:rsidRDefault="0069749C" w:rsidP="0069749C">
            <w:pPr>
              <w:pStyle w:val="BodyText"/>
              <w:spacing w:line="276" w:lineRule="auto"/>
              <w:rPr>
                <w:rFonts w:cs="Arial"/>
                <w:bCs/>
                <w:sz w:val="22"/>
                <w:szCs w:val="22"/>
                <w:lang w:val="en-US"/>
              </w:rPr>
            </w:pPr>
            <w:r w:rsidRPr="00FB41B8">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 </w:instrText>
            </w:r>
            <w:r w:rsidR="002C5274">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EN.CITE.DATA </w:instrText>
            </w:r>
            <w:r w:rsidR="002C5274">
              <w:rPr>
                <w:rFonts w:cs="Arial"/>
                <w:bCs/>
                <w:sz w:val="22"/>
                <w:szCs w:val="22"/>
                <w:lang w:val="en-US"/>
              </w:rPr>
            </w:r>
            <w:r w:rsidR="002C5274">
              <w:rPr>
                <w:rFonts w:cs="Arial"/>
                <w:bCs/>
                <w:sz w:val="22"/>
                <w:szCs w:val="22"/>
                <w:lang w:val="en-US"/>
              </w:rPr>
              <w:fldChar w:fldCharType="end"/>
            </w:r>
            <w:r w:rsidRPr="00FB41B8">
              <w:rPr>
                <w:rFonts w:cs="Arial"/>
                <w:bCs/>
                <w:sz w:val="22"/>
                <w:szCs w:val="22"/>
                <w:lang w:val="en-US"/>
              </w:rPr>
            </w:r>
            <w:r w:rsidRPr="00FB41B8">
              <w:rPr>
                <w:rFonts w:cs="Arial"/>
                <w:bCs/>
                <w:sz w:val="22"/>
                <w:szCs w:val="22"/>
                <w:lang w:val="en-US"/>
              </w:rPr>
              <w:fldChar w:fldCharType="separate"/>
            </w:r>
            <w:r w:rsidR="002C5274">
              <w:rPr>
                <w:rFonts w:cs="Arial"/>
                <w:bCs/>
                <w:noProof/>
                <w:sz w:val="22"/>
                <w:szCs w:val="22"/>
                <w:lang w:val="en-US"/>
              </w:rPr>
              <w:t>(6, 7, 10)</w:t>
            </w:r>
            <w:r w:rsidRPr="00FB41B8">
              <w:rPr>
                <w:rFonts w:cs="Arial"/>
                <w:bCs/>
                <w:sz w:val="22"/>
                <w:szCs w:val="22"/>
                <w:lang w:val="en-US"/>
              </w:rPr>
              <w:fldChar w:fldCharType="end"/>
            </w:r>
          </w:p>
        </w:tc>
      </w:tr>
      <w:tr w:rsidR="0069749C" w14:paraId="03EF8AFB" w14:textId="77777777" w:rsidTr="000D278A">
        <w:tc>
          <w:tcPr>
            <w:tcW w:w="33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D9609AD" w14:textId="425EFBCB"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Injecting less than daily/Opioid/No sharing → Injecting daily or more/Opioid/No sharing</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FFDE420" w14:textId="4338DD43"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0.000154607</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A2574E4" w14:textId="1FF2A52E" w:rsidR="0069749C" w:rsidRPr="00FB41B8" w:rsidRDefault="0069749C" w:rsidP="0069749C">
            <w:pPr>
              <w:pStyle w:val="BodyText"/>
              <w:spacing w:line="276" w:lineRule="auto"/>
              <w:rPr>
                <w:rFonts w:cs="Arial"/>
                <w:bCs/>
                <w:sz w:val="22"/>
                <w:szCs w:val="22"/>
                <w:lang w:val="en-US"/>
              </w:rPr>
            </w:pPr>
            <w:r w:rsidRPr="00A30D50">
              <w:rPr>
                <w:rFonts w:cs="Arial"/>
                <w:bCs/>
                <w:sz w:val="22"/>
                <w:szCs w:val="22"/>
                <w:lang w:val="en-US"/>
              </w:rPr>
              <w:t>Multinomial</w:t>
            </w:r>
          </w:p>
        </w:tc>
        <w:tc>
          <w:tcPr>
            <w:tcW w:w="14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A0243CB" w14:textId="64740E17" w:rsidR="0069749C" w:rsidRPr="00FB41B8" w:rsidRDefault="0069749C" w:rsidP="0069749C">
            <w:pPr>
              <w:pStyle w:val="BodyText"/>
              <w:spacing w:line="276" w:lineRule="auto"/>
              <w:rPr>
                <w:rFonts w:cs="Arial"/>
                <w:bCs/>
                <w:sz w:val="22"/>
                <w:szCs w:val="22"/>
                <w:lang w:val="en-US"/>
              </w:rPr>
            </w:pPr>
            <w:r w:rsidRPr="00FB41B8">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 </w:instrText>
            </w:r>
            <w:r w:rsidR="002C5274">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EN.CITE.DATA </w:instrText>
            </w:r>
            <w:r w:rsidR="002C5274">
              <w:rPr>
                <w:rFonts w:cs="Arial"/>
                <w:bCs/>
                <w:sz w:val="22"/>
                <w:szCs w:val="22"/>
                <w:lang w:val="en-US"/>
              </w:rPr>
            </w:r>
            <w:r w:rsidR="002C5274">
              <w:rPr>
                <w:rFonts w:cs="Arial"/>
                <w:bCs/>
                <w:sz w:val="22"/>
                <w:szCs w:val="22"/>
                <w:lang w:val="en-US"/>
              </w:rPr>
              <w:fldChar w:fldCharType="end"/>
            </w:r>
            <w:r w:rsidRPr="00FB41B8">
              <w:rPr>
                <w:rFonts w:cs="Arial"/>
                <w:bCs/>
                <w:sz w:val="22"/>
                <w:szCs w:val="22"/>
                <w:lang w:val="en-US"/>
              </w:rPr>
            </w:r>
            <w:r w:rsidRPr="00FB41B8">
              <w:rPr>
                <w:rFonts w:cs="Arial"/>
                <w:bCs/>
                <w:sz w:val="22"/>
                <w:szCs w:val="22"/>
                <w:lang w:val="en-US"/>
              </w:rPr>
              <w:fldChar w:fldCharType="separate"/>
            </w:r>
            <w:r w:rsidR="002C5274">
              <w:rPr>
                <w:rFonts w:cs="Arial"/>
                <w:bCs/>
                <w:noProof/>
                <w:sz w:val="22"/>
                <w:szCs w:val="22"/>
                <w:lang w:val="en-US"/>
              </w:rPr>
              <w:t>(6, 7, 10)</w:t>
            </w:r>
            <w:r w:rsidRPr="00FB41B8">
              <w:rPr>
                <w:rFonts w:cs="Arial"/>
                <w:bCs/>
                <w:sz w:val="22"/>
                <w:szCs w:val="22"/>
                <w:lang w:val="en-US"/>
              </w:rPr>
              <w:fldChar w:fldCharType="end"/>
            </w:r>
          </w:p>
        </w:tc>
      </w:tr>
      <w:tr w:rsidR="0069749C" w14:paraId="05442633" w14:textId="77777777" w:rsidTr="000D278A">
        <w:tc>
          <w:tcPr>
            <w:tcW w:w="33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742A8DD" w14:textId="50EE5FE7"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Injecting less than daily/Opioid/No sharing → Injecting daily or more/Opioid/ Sharing</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354CE99" w14:textId="778D2AEE"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0</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78692C9" w14:textId="2DBDAC1F" w:rsidR="0069749C" w:rsidRPr="00FB41B8" w:rsidRDefault="0069749C" w:rsidP="0069749C">
            <w:pPr>
              <w:pStyle w:val="BodyText"/>
              <w:spacing w:line="276" w:lineRule="auto"/>
              <w:rPr>
                <w:rFonts w:cs="Arial"/>
                <w:bCs/>
                <w:sz w:val="22"/>
                <w:szCs w:val="22"/>
                <w:lang w:val="en-US"/>
              </w:rPr>
            </w:pPr>
            <w:r w:rsidRPr="00A30D50">
              <w:rPr>
                <w:rFonts w:cs="Arial"/>
                <w:bCs/>
                <w:sz w:val="22"/>
                <w:szCs w:val="22"/>
                <w:lang w:val="en-US"/>
              </w:rPr>
              <w:t>Multinomial</w:t>
            </w:r>
          </w:p>
        </w:tc>
        <w:tc>
          <w:tcPr>
            <w:tcW w:w="14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0B9DC45" w14:textId="4AA8CA2E" w:rsidR="0069749C" w:rsidRPr="00FB41B8" w:rsidRDefault="0069749C" w:rsidP="0069749C">
            <w:pPr>
              <w:pStyle w:val="BodyText"/>
              <w:spacing w:line="276" w:lineRule="auto"/>
              <w:rPr>
                <w:rFonts w:cs="Arial"/>
                <w:bCs/>
                <w:sz w:val="22"/>
                <w:szCs w:val="22"/>
                <w:lang w:val="en-US"/>
              </w:rPr>
            </w:pPr>
            <w:r w:rsidRPr="00FB41B8">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 </w:instrText>
            </w:r>
            <w:r w:rsidR="002C5274">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EN.CITE.DATA </w:instrText>
            </w:r>
            <w:r w:rsidR="002C5274">
              <w:rPr>
                <w:rFonts w:cs="Arial"/>
                <w:bCs/>
                <w:sz w:val="22"/>
                <w:szCs w:val="22"/>
                <w:lang w:val="en-US"/>
              </w:rPr>
            </w:r>
            <w:r w:rsidR="002C5274">
              <w:rPr>
                <w:rFonts w:cs="Arial"/>
                <w:bCs/>
                <w:sz w:val="22"/>
                <w:szCs w:val="22"/>
                <w:lang w:val="en-US"/>
              </w:rPr>
              <w:fldChar w:fldCharType="end"/>
            </w:r>
            <w:r w:rsidRPr="00FB41B8">
              <w:rPr>
                <w:rFonts w:cs="Arial"/>
                <w:bCs/>
                <w:sz w:val="22"/>
                <w:szCs w:val="22"/>
                <w:lang w:val="en-US"/>
              </w:rPr>
            </w:r>
            <w:r w:rsidRPr="00FB41B8">
              <w:rPr>
                <w:rFonts w:cs="Arial"/>
                <w:bCs/>
                <w:sz w:val="22"/>
                <w:szCs w:val="22"/>
                <w:lang w:val="en-US"/>
              </w:rPr>
              <w:fldChar w:fldCharType="separate"/>
            </w:r>
            <w:r w:rsidR="002C5274">
              <w:rPr>
                <w:rFonts w:cs="Arial"/>
                <w:bCs/>
                <w:noProof/>
                <w:sz w:val="22"/>
                <w:szCs w:val="22"/>
                <w:lang w:val="en-US"/>
              </w:rPr>
              <w:t>(6, 7, 10)</w:t>
            </w:r>
            <w:r w:rsidRPr="00FB41B8">
              <w:rPr>
                <w:rFonts w:cs="Arial"/>
                <w:bCs/>
                <w:sz w:val="22"/>
                <w:szCs w:val="22"/>
                <w:lang w:val="en-US"/>
              </w:rPr>
              <w:fldChar w:fldCharType="end"/>
            </w:r>
          </w:p>
        </w:tc>
      </w:tr>
      <w:tr w:rsidR="0069749C" w14:paraId="2A9A1447" w14:textId="77777777" w:rsidTr="000D278A">
        <w:tc>
          <w:tcPr>
            <w:tcW w:w="33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1DD8042" w14:textId="63E213DB"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Injecting less than daily/Opioid/No sharing → Injecting daily or more/</w:t>
            </w:r>
            <w:proofErr w:type="gramStart"/>
            <w:r w:rsidRPr="00FB41B8">
              <w:rPr>
                <w:rFonts w:cs="Arial"/>
                <w:color w:val="000000"/>
                <w:sz w:val="22"/>
                <w:szCs w:val="22"/>
              </w:rPr>
              <w:t>Non opioid</w:t>
            </w:r>
            <w:proofErr w:type="gramEnd"/>
            <w:r w:rsidRPr="00FB41B8">
              <w:rPr>
                <w:rFonts w:cs="Arial"/>
                <w:color w:val="000000"/>
                <w:sz w:val="22"/>
                <w:szCs w:val="22"/>
              </w:rPr>
              <w:t>/No sharing</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98E4DEE" w14:textId="7DB4D342"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0</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35050CB" w14:textId="4B42B340" w:rsidR="0069749C" w:rsidRPr="00FB41B8" w:rsidRDefault="0069749C" w:rsidP="0069749C">
            <w:pPr>
              <w:pStyle w:val="BodyText"/>
              <w:spacing w:line="276" w:lineRule="auto"/>
              <w:rPr>
                <w:rFonts w:cs="Arial"/>
                <w:bCs/>
                <w:sz w:val="22"/>
                <w:szCs w:val="22"/>
                <w:lang w:val="en-US"/>
              </w:rPr>
            </w:pPr>
            <w:r w:rsidRPr="00A30D50">
              <w:rPr>
                <w:rFonts w:cs="Arial"/>
                <w:bCs/>
                <w:sz w:val="22"/>
                <w:szCs w:val="22"/>
                <w:lang w:val="en-US"/>
              </w:rPr>
              <w:t>Multinomial</w:t>
            </w:r>
          </w:p>
        </w:tc>
        <w:tc>
          <w:tcPr>
            <w:tcW w:w="14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B385177" w14:textId="7E279639" w:rsidR="0069749C" w:rsidRPr="00FB41B8" w:rsidRDefault="0069749C" w:rsidP="0069749C">
            <w:pPr>
              <w:pStyle w:val="BodyText"/>
              <w:spacing w:line="276" w:lineRule="auto"/>
              <w:rPr>
                <w:rFonts w:cs="Arial"/>
                <w:bCs/>
                <w:sz w:val="22"/>
                <w:szCs w:val="22"/>
                <w:lang w:val="en-US"/>
              </w:rPr>
            </w:pPr>
            <w:r w:rsidRPr="00FB41B8">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 </w:instrText>
            </w:r>
            <w:r w:rsidR="002C5274">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EN.CITE.DATA </w:instrText>
            </w:r>
            <w:r w:rsidR="002C5274">
              <w:rPr>
                <w:rFonts w:cs="Arial"/>
                <w:bCs/>
                <w:sz w:val="22"/>
                <w:szCs w:val="22"/>
                <w:lang w:val="en-US"/>
              </w:rPr>
            </w:r>
            <w:r w:rsidR="002C5274">
              <w:rPr>
                <w:rFonts w:cs="Arial"/>
                <w:bCs/>
                <w:sz w:val="22"/>
                <w:szCs w:val="22"/>
                <w:lang w:val="en-US"/>
              </w:rPr>
              <w:fldChar w:fldCharType="end"/>
            </w:r>
            <w:r w:rsidRPr="00FB41B8">
              <w:rPr>
                <w:rFonts w:cs="Arial"/>
                <w:bCs/>
                <w:sz w:val="22"/>
                <w:szCs w:val="22"/>
                <w:lang w:val="en-US"/>
              </w:rPr>
            </w:r>
            <w:r w:rsidRPr="00FB41B8">
              <w:rPr>
                <w:rFonts w:cs="Arial"/>
                <w:bCs/>
                <w:sz w:val="22"/>
                <w:szCs w:val="22"/>
                <w:lang w:val="en-US"/>
              </w:rPr>
              <w:fldChar w:fldCharType="separate"/>
            </w:r>
            <w:r w:rsidR="002C5274">
              <w:rPr>
                <w:rFonts w:cs="Arial"/>
                <w:bCs/>
                <w:noProof/>
                <w:sz w:val="22"/>
                <w:szCs w:val="22"/>
                <w:lang w:val="en-US"/>
              </w:rPr>
              <w:t>(6, 7, 10)</w:t>
            </w:r>
            <w:r w:rsidRPr="00FB41B8">
              <w:rPr>
                <w:rFonts w:cs="Arial"/>
                <w:bCs/>
                <w:sz w:val="22"/>
                <w:szCs w:val="22"/>
                <w:lang w:val="en-US"/>
              </w:rPr>
              <w:fldChar w:fldCharType="end"/>
            </w:r>
          </w:p>
        </w:tc>
      </w:tr>
      <w:tr w:rsidR="0069749C" w14:paraId="2D6A781F" w14:textId="77777777" w:rsidTr="000D278A">
        <w:tc>
          <w:tcPr>
            <w:tcW w:w="33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59C654B" w14:textId="7320AAD2"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Injecting less than daily/Opioid/No sharing → Injecting daily or more/</w:t>
            </w:r>
            <w:proofErr w:type="gramStart"/>
            <w:r w:rsidRPr="00FB41B8">
              <w:rPr>
                <w:rFonts w:cs="Arial"/>
                <w:color w:val="000000"/>
                <w:sz w:val="22"/>
                <w:szCs w:val="22"/>
              </w:rPr>
              <w:t>Non opioid</w:t>
            </w:r>
            <w:proofErr w:type="gramEnd"/>
            <w:r w:rsidRPr="00FB41B8">
              <w:rPr>
                <w:rFonts w:cs="Arial"/>
                <w:color w:val="000000"/>
                <w:sz w:val="22"/>
                <w:szCs w:val="22"/>
              </w:rPr>
              <w:t>/ Sharing</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BE6A637" w14:textId="1D199346"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0</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A83801E" w14:textId="2C431C58" w:rsidR="0069749C" w:rsidRPr="00FB41B8" w:rsidRDefault="0069749C" w:rsidP="0069749C">
            <w:pPr>
              <w:pStyle w:val="BodyText"/>
              <w:spacing w:line="276" w:lineRule="auto"/>
              <w:rPr>
                <w:rFonts w:cs="Arial"/>
                <w:bCs/>
                <w:sz w:val="22"/>
                <w:szCs w:val="22"/>
                <w:lang w:val="en-US"/>
              </w:rPr>
            </w:pPr>
            <w:r w:rsidRPr="00A30D50">
              <w:rPr>
                <w:rFonts w:cs="Arial"/>
                <w:bCs/>
                <w:sz w:val="22"/>
                <w:szCs w:val="22"/>
                <w:lang w:val="en-US"/>
              </w:rPr>
              <w:t>Multinomial</w:t>
            </w:r>
          </w:p>
        </w:tc>
        <w:tc>
          <w:tcPr>
            <w:tcW w:w="14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1D6EDB9" w14:textId="63FB6605" w:rsidR="0069749C" w:rsidRPr="00FB41B8" w:rsidRDefault="0069749C" w:rsidP="0069749C">
            <w:pPr>
              <w:pStyle w:val="BodyText"/>
              <w:spacing w:line="276" w:lineRule="auto"/>
              <w:rPr>
                <w:rFonts w:cs="Arial"/>
                <w:bCs/>
                <w:sz w:val="22"/>
                <w:szCs w:val="22"/>
                <w:lang w:val="en-US"/>
              </w:rPr>
            </w:pPr>
            <w:r w:rsidRPr="00FB41B8">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 </w:instrText>
            </w:r>
            <w:r w:rsidR="002C5274">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EN.CITE.DATA </w:instrText>
            </w:r>
            <w:r w:rsidR="002C5274">
              <w:rPr>
                <w:rFonts w:cs="Arial"/>
                <w:bCs/>
                <w:sz w:val="22"/>
                <w:szCs w:val="22"/>
                <w:lang w:val="en-US"/>
              </w:rPr>
            </w:r>
            <w:r w:rsidR="002C5274">
              <w:rPr>
                <w:rFonts w:cs="Arial"/>
                <w:bCs/>
                <w:sz w:val="22"/>
                <w:szCs w:val="22"/>
                <w:lang w:val="en-US"/>
              </w:rPr>
              <w:fldChar w:fldCharType="end"/>
            </w:r>
            <w:r w:rsidRPr="00FB41B8">
              <w:rPr>
                <w:rFonts w:cs="Arial"/>
                <w:bCs/>
                <w:sz w:val="22"/>
                <w:szCs w:val="22"/>
                <w:lang w:val="en-US"/>
              </w:rPr>
            </w:r>
            <w:r w:rsidRPr="00FB41B8">
              <w:rPr>
                <w:rFonts w:cs="Arial"/>
                <w:bCs/>
                <w:sz w:val="22"/>
                <w:szCs w:val="22"/>
                <w:lang w:val="en-US"/>
              </w:rPr>
              <w:fldChar w:fldCharType="separate"/>
            </w:r>
            <w:r w:rsidR="002C5274">
              <w:rPr>
                <w:rFonts w:cs="Arial"/>
                <w:bCs/>
                <w:noProof/>
                <w:sz w:val="22"/>
                <w:szCs w:val="22"/>
                <w:lang w:val="en-US"/>
              </w:rPr>
              <w:t>(6, 7, 10)</w:t>
            </w:r>
            <w:r w:rsidRPr="00FB41B8">
              <w:rPr>
                <w:rFonts w:cs="Arial"/>
                <w:bCs/>
                <w:sz w:val="22"/>
                <w:szCs w:val="22"/>
                <w:lang w:val="en-US"/>
              </w:rPr>
              <w:fldChar w:fldCharType="end"/>
            </w:r>
          </w:p>
        </w:tc>
      </w:tr>
      <w:tr w:rsidR="0069749C" w14:paraId="3CB11036" w14:textId="77777777" w:rsidTr="000D278A">
        <w:tc>
          <w:tcPr>
            <w:tcW w:w="33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34F1C33" w14:textId="47463A91"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 xml:space="preserve">Injecting less than daily/Opioid/Sharing → Non-injecting </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CF9B0A8" w14:textId="7933A77D"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0.001054254</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1FB1EF6" w14:textId="7F6E4DB9" w:rsidR="0069749C" w:rsidRPr="00FB41B8" w:rsidRDefault="0069749C" w:rsidP="0069749C">
            <w:pPr>
              <w:pStyle w:val="BodyText"/>
              <w:spacing w:line="276" w:lineRule="auto"/>
              <w:rPr>
                <w:rFonts w:cs="Arial"/>
                <w:bCs/>
                <w:sz w:val="22"/>
                <w:szCs w:val="22"/>
                <w:lang w:val="en-US"/>
              </w:rPr>
            </w:pPr>
            <w:r w:rsidRPr="00A30D50">
              <w:rPr>
                <w:rFonts w:cs="Arial"/>
                <w:bCs/>
                <w:sz w:val="22"/>
                <w:szCs w:val="22"/>
                <w:lang w:val="en-US"/>
              </w:rPr>
              <w:t>Multinomial</w:t>
            </w:r>
          </w:p>
        </w:tc>
        <w:tc>
          <w:tcPr>
            <w:tcW w:w="14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9DF75A4" w14:textId="5DC882BB" w:rsidR="0069749C" w:rsidRPr="00FB41B8" w:rsidRDefault="0069749C" w:rsidP="0069749C">
            <w:pPr>
              <w:pStyle w:val="BodyText"/>
              <w:spacing w:line="276" w:lineRule="auto"/>
              <w:rPr>
                <w:rFonts w:cs="Arial"/>
                <w:bCs/>
                <w:sz w:val="22"/>
                <w:szCs w:val="22"/>
                <w:lang w:val="en-US"/>
              </w:rPr>
            </w:pPr>
            <w:r w:rsidRPr="00FB41B8">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 </w:instrText>
            </w:r>
            <w:r w:rsidR="002C5274">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EN.CITE.DATA </w:instrText>
            </w:r>
            <w:r w:rsidR="002C5274">
              <w:rPr>
                <w:rFonts w:cs="Arial"/>
                <w:bCs/>
                <w:sz w:val="22"/>
                <w:szCs w:val="22"/>
                <w:lang w:val="en-US"/>
              </w:rPr>
            </w:r>
            <w:r w:rsidR="002C5274">
              <w:rPr>
                <w:rFonts w:cs="Arial"/>
                <w:bCs/>
                <w:sz w:val="22"/>
                <w:szCs w:val="22"/>
                <w:lang w:val="en-US"/>
              </w:rPr>
              <w:fldChar w:fldCharType="end"/>
            </w:r>
            <w:r w:rsidRPr="00FB41B8">
              <w:rPr>
                <w:rFonts w:cs="Arial"/>
                <w:bCs/>
                <w:sz w:val="22"/>
                <w:szCs w:val="22"/>
                <w:lang w:val="en-US"/>
              </w:rPr>
            </w:r>
            <w:r w:rsidRPr="00FB41B8">
              <w:rPr>
                <w:rFonts w:cs="Arial"/>
                <w:bCs/>
                <w:sz w:val="22"/>
                <w:szCs w:val="22"/>
                <w:lang w:val="en-US"/>
              </w:rPr>
              <w:fldChar w:fldCharType="separate"/>
            </w:r>
            <w:r w:rsidR="002C5274">
              <w:rPr>
                <w:rFonts w:cs="Arial"/>
                <w:bCs/>
                <w:noProof/>
                <w:sz w:val="22"/>
                <w:szCs w:val="22"/>
                <w:lang w:val="en-US"/>
              </w:rPr>
              <w:t>(6, 7, 10)</w:t>
            </w:r>
            <w:r w:rsidRPr="00FB41B8">
              <w:rPr>
                <w:rFonts w:cs="Arial"/>
                <w:bCs/>
                <w:sz w:val="22"/>
                <w:szCs w:val="22"/>
                <w:lang w:val="en-US"/>
              </w:rPr>
              <w:fldChar w:fldCharType="end"/>
            </w:r>
          </w:p>
        </w:tc>
      </w:tr>
      <w:tr w:rsidR="0069749C" w14:paraId="42752794" w14:textId="77777777" w:rsidTr="000D278A">
        <w:tc>
          <w:tcPr>
            <w:tcW w:w="33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70CF3BA" w14:textId="2F219266"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 xml:space="preserve">Injecting less than daily/Opioid/Sharing → Injecting </w:t>
            </w:r>
            <w:r w:rsidRPr="00FB41B8">
              <w:rPr>
                <w:rFonts w:cs="Arial"/>
                <w:color w:val="000000"/>
                <w:sz w:val="22"/>
                <w:szCs w:val="22"/>
              </w:rPr>
              <w:lastRenderedPageBreak/>
              <w:t xml:space="preserve">less than daily/Opioid/No sharing </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6EF2CC4" w14:textId="6E9C9801"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lastRenderedPageBreak/>
              <w:t>0.000162193</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0954154" w14:textId="74A30E5F" w:rsidR="0069749C" w:rsidRPr="00FB41B8" w:rsidRDefault="0069749C" w:rsidP="0069749C">
            <w:pPr>
              <w:pStyle w:val="BodyText"/>
              <w:spacing w:line="276" w:lineRule="auto"/>
              <w:rPr>
                <w:rFonts w:cs="Arial"/>
                <w:bCs/>
                <w:sz w:val="22"/>
                <w:szCs w:val="22"/>
                <w:lang w:val="en-US"/>
              </w:rPr>
            </w:pPr>
            <w:r w:rsidRPr="00A30D50">
              <w:rPr>
                <w:rFonts w:cs="Arial"/>
                <w:bCs/>
                <w:sz w:val="22"/>
                <w:szCs w:val="22"/>
                <w:lang w:val="en-US"/>
              </w:rPr>
              <w:t>Multinomial</w:t>
            </w:r>
          </w:p>
        </w:tc>
        <w:tc>
          <w:tcPr>
            <w:tcW w:w="14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8F82375" w14:textId="0941F661" w:rsidR="0069749C" w:rsidRPr="00FB41B8" w:rsidRDefault="0069749C" w:rsidP="0069749C">
            <w:pPr>
              <w:pStyle w:val="BodyText"/>
              <w:spacing w:line="276" w:lineRule="auto"/>
              <w:rPr>
                <w:rFonts w:cs="Arial"/>
                <w:bCs/>
                <w:sz w:val="22"/>
                <w:szCs w:val="22"/>
                <w:lang w:val="en-US"/>
              </w:rPr>
            </w:pPr>
            <w:r w:rsidRPr="00FB41B8">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 </w:instrText>
            </w:r>
            <w:r w:rsidR="002C5274">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EN.CITE.DATA </w:instrText>
            </w:r>
            <w:r w:rsidR="002C5274">
              <w:rPr>
                <w:rFonts w:cs="Arial"/>
                <w:bCs/>
                <w:sz w:val="22"/>
                <w:szCs w:val="22"/>
                <w:lang w:val="en-US"/>
              </w:rPr>
            </w:r>
            <w:r w:rsidR="002C5274">
              <w:rPr>
                <w:rFonts w:cs="Arial"/>
                <w:bCs/>
                <w:sz w:val="22"/>
                <w:szCs w:val="22"/>
                <w:lang w:val="en-US"/>
              </w:rPr>
              <w:fldChar w:fldCharType="end"/>
            </w:r>
            <w:r w:rsidRPr="00FB41B8">
              <w:rPr>
                <w:rFonts w:cs="Arial"/>
                <w:bCs/>
                <w:sz w:val="22"/>
                <w:szCs w:val="22"/>
                <w:lang w:val="en-US"/>
              </w:rPr>
            </w:r>
            <w:r w:rsidRPr="00FB41B8">
              <w:rPr>
                <w:rFonts w:cs="Arial"/>
                <w:bCs/>
                <w:sz w:val="22"/>
                <w:szCs w:val="22"/>
                <w:lang w:val="en-US"/>
              </w:rPr>
              <w:fldChar w:fldCharType="separate"/>
            </w:r>
            <w:r w:rsidR="002C5274">
              <w:rPr>
                <w:rFonts w:cs="Arial"/>
                <w:bCs/>
                <w:noProof/>
                <w:sz w:val="22"/>
                <w:szCs w:val="22"/>
                <w:lang w:val="en-US"/>
              </w:rPr>
              <w:t>(6, 7, 10)</w:t>
            </w:r>
            <w:r w:rsidRPr="00FB41B8">
              <w:rPr>
                <w:rFonts w:cs="Arial"/>
                <w:bCs/>
                <w:sz w:val="22"/>
                <w:szCs w:val="22"/>
                <w:lang w:val="en-US"/>
              </w:rPr>
              <w:fldChar w:fldCharType="end"/>
            </w:r>
          </w:p>
        </w:tc>
      </w:tr>
      <w:tr w:rsidR="0069749C" w14:paraId="248AECC1" w14:textId="77777777" w:rsidTr="000D278A">
        <w:tc>
          <w:tcPr>
            <w:tcW w:w="33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2976D35" w14:textId="35FA28D9"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Injecting less than daily/Opioid/Sharing → Injecting less than daily/</w:t>
            </w:r>
            <w:proofErr w:type="gramStart"/>
            <w:r w:rsidRPr="00FB41B8">
              <w:rPr>
                <w:rFonts w:cs="Arial"/>
                <w:color w:val="000000"/>
                <w:sz w:val="22"/>
                <w:szCs w:val="22"/>
              </w:rPr>
              <w:t>Non opioid</w:t>
            </w:r>
            <w:proofErr w:type="gramEnd"/>
            <w:r w:rsidRPr="00FB41B8">
              <w:rPr>
                <w:rFonts w:cs="Arial"/>
                <w:color w:val="000000"/>
                <w:sz w:val="22"/>
                <w:szCs w:val="22"/>
              </w:rPr>
              <w:t>/No sharing</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6454B38" w14:textId="0880580D"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8.10964E-05</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B636954" w14:textId="67289E9A" w:rsidR="0069749C" w:rsidRPr="00FB41B8" w:rsidRDefault="0069749C" w:rsidP="0069749C">
            <w:pPr>
              <w:pStyle w:val="BodyText"/>
              <w:spacing w:line="276" w:lineRule="auto"/>
              <w:rPr>
                <w:rFonts w:cs="Arial"/>
                <w:bCs/>
                <w:sz w:val="22"/>
                <w:szCs w:val="22"/>
                <w:lang w:val="en-US"/>
              </w:rPr>
            </w:pPr>
            <w:r w:rsidRPr="00A30D50">
              <w:rPr>
                <w:rFonts w:cs="Arial"/>
                <w:bCs/>
                <w:sz w:val="22"/>
                <w:szCs w:val="22"/>
                <w:lang w:val="en-US"/>
              </w:rPr>
              <w:t>Multinomial</w:t>
            </w:r>
          </w:p>
        </w:tc>
        <w:tc>
          <w:tcPr>
            <w:tcW w:w="14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FCC8805" w14:textId="15CCD162" w:rsidR="0069749C" w:rsidRPr="00FB41B8" w:rsidRDefault="0069749C" w:rsidP="0069749C">
            <w:pPr>
              <w:pStyle w:val="BodyText"/>
              <w:spacing w:line="276" w:lineRule="auto"/>
              <w:rPr>
                <w:rFonts w:cs="Arial"/>
                <w:bCs/>
                <w:sz w:val="22"/>
                <w:szCs w:val="22"/>
                <w:lang w:val="en-US"/>
              </w:rPr>
            </w:pPr>
            <w:r w:rsidRPr="00FB41B8">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 </w:instrText>
            </w:r>
            <w:r w:rsidR="002C5274">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EN.CITE.DATA </w:instrText>
            </w:r>
            <w:r w:rsidR="002C5274">
              <w:rPr>
                <w:rFonts w:cs="Arial"/>
                <w:bCs/>
                <w:sz w:val="22"/>
                <w:szCs w:val="22"/>
                <w:lang w:val="en-US"/>
              </w:rPr>
            </w:r>
            <w:r w:rsidR="002C5274">
              <w:rPr>
                <w:rFonts w:cs="Arial"/>
                <w:bCs/>
                <w:sz w:val="22"/>
                <w:szCs w:val="22"/>
                <w:lang w:val="en-US"/>
              </w:rPr>
              <w:fldChar w:fldCharType="end"/>
            </w:r>
            <w:r w:rsidRPr="00FB41B8">
              <w:rPr>
                <w:rFonts w:cs="Arial"/>
                <w:bCs/>
                <w:sz w:val="22"/>
                <w:szCs w:val="22"/>
                <w:lang w:val="en-US"/>
              </w:rPr>
            </w:r>
            <w:r w:rsidRPr="00FB41B8">
              <w:rPr>
                <w:rFonts w:cs="Arial"/>
                <w:bCs/>
                <w:sz w:val="22"/>
                <w:szCs w:val="22"/>
                <w:lang w:val="en-US"/>
              </w:rPr>
              <w:fldChar w:fldCharType="separate"/>
            </w:r>
            <w:r w:rsidR="002C5274">
              <w:rPr>
                <w:rFonts w:cs="Arial"/>
                <w:bCs/>
                <w:noProof/>
                <w:sz w:val="22"/>
                <w:szCs w:val="22"/>
                <w:lang w:val="en-US"/>
              </w:rPr>
              <w:t>(6, 7, 10)</w:t>
            </w:r>
            <w:r w:rsidRPr="00FB41B8">
              <w:rPr>
                <w:rFonts w:cs="Arial"/>
                <w:bCs/>
                <w:sz w:val="22"/>
                <w:szCs w:val="22"/>
                <w:lang w:val="en-US"/>
              </w:rPr>
              <w:fldChar w:fldCharType="end"/>
            </w:r>
          </w:p>
        </w:tc>
      </w:tr>
      <w:tr w:rsidR="0069749C" w14:paraId="0F292DFA" w14:textId="77777777" w:rsidTr="000D278A">
        <w:tc>
          <w:tcPr>
            <w:tcW w:w="33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9BE7E98" w14:textId="58FDE5D8"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Injecting less than daily/Opioid/Sharing → Injecting less than daily/</w:t>
            </w:r>
            <w:proofErr w:type="gramStart"/>
            <w:r w:rsidRPr="00FB41B8">
              <w:rPr>
                <w:rFonts w:cs="Arial"/>
                <w:color w:val="000000"/>
                <w:sz w:val="22"/>
                <w:szCs w:val="22"/>
              </w:rPr>
              <w:t>Non opioid</w:t>
            </w:r>
            <w:proofErr w:type="gramEnd"/>
            <w:r w:rsidRPr="00FB41B8">
              <w:rPr>
                <w:rFonts w:cs="Arial"/>
                <w:color w:val="000000"/>
                <w:sz w:val="22"/>
                <w:szCs w:val="22"/>
              </w:rPr>
              <w:t>/ Sharing</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C0B63C4" w14:textId="3EBE9D99"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0.000486579</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BFF01D0" w14:textId="2BA2242A" w:rsidR="0069749C" w:rsidRPr="00FB41B8" w:rsidRDefault="0069749C" w:rsidP="0069749C">
            <w:pPr>
              <w:pStyle w:val="BodyText"/>
              <w:spacing w:line="276" w:lineRule="auto"/>
              <w:rPr>
                <w:rFonts w:cs="Arial"/>
                <w:bCs/>
                <w:sz w:val="22"/>
                <w:szCs w:val="22"/>
                <w:lang w:val="en-US"/>
              </w:rPr>
            </w:pPr>
            <w:r w:rsidRPr="00A30D50">
              <w:rPr>
                <w:rFonts w:cs="Arial"/>
                <w:bCs/>
                <w:sz w:val="22"/>
                <w:szCs w:val="22"/>
                <w:lang w:val="en-US"/>
              </w:rPr>
              <w:t>Multinomial</w:t>
            </w:r>
          </w:p>
        </w:tc>
        <w:tc>
          <w:tcPr>
            <w:tcW w:w="14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0F55776" w14:textId="04648B93" w:rsidR="0069749C" w:rsidRPr="00FB41B8" w:rsidRDefault="0069749C" w:rsidP="0069749C">
            <w:pPr>
              <w:pStyle w:val="BodyText"/>
              <w:spacing w:line="276" w:lineRule="auto"/>
              <w:rPr>
                <w:rFonts w:cs="Arial"/>
                <w:bCs/>
                <w:sz w:val="22"/>
                <w:szCs w:val="22"/>
                <w:lang w:val="en-US"/>
              </w:rPr>
            </w:pPr>
            <w:r w:rsidRPr="00FB41B8">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 </w:instrText>
            </w:r>
            <w:r w:rsidR="002C5274">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EN.CITE.DATA </w:instrText>
            </w:r>
            <w:r w:rsidR="002C5274">
              <w:rPr>
                <w:rFonts w:cs="Arial"/>
                <w:bCs/>
                <w:sz w:val="22"/>
                <w:szCs w:val="22"/>
                <w:lang w:val="en-US"/>
              </w:rPr>
            </w:r>
            <w:r w:rsidR="002C5274">
              <w:rPr>
                <w:rFonts w:cs="Arial"/>
                <w:bCs/>
                <w:sz w:val="22"/>
                <w:szCs w:val="22"/>
                <w:lang w:val="en-US"/>
              </w:rPr>
              <w:fldChar w:fldCharType="end"/>
            </w:r>
            <w:r w:rsidRPr="00FB41B8">
              <w:rPr>
                <w:rFonts w:cs="Arial"/>
                <w:bCs/>
                <w:sz w:val="22"/>
                <w:szCs w:val="22"/>
                <w:lang w:val="en-US"/>
              </w:rPr>
            </w:r>
            <w:r w:rsidRPr="00FB41B8">
              <w:rPr>
                <w:rFonts w:cs="Arial"/>
                <w:bCs/>
                <w:sz w:val="22"/>
                <w:szCs w:val="22"/>
                <w:lang w:val="en-US"/>
              </w:rPr>
              <w:fldChar w:fldCharType="separate"/>
            </w:r>
            <w:r w:rsidR="002C5274">
              <w:rPr>
                <w:rFonts w:cs="Arial"/>
                <w:bCs/>
                <w:noProof/>
                <w:sz w:val="22"/>
                <w:szCs w:val="22"/>
                <w:lang w:val="en-US"/>
              </w:rPr>
              <w:t>(6, 7, 10)</w:t>
            </w:r>
            <w:r w:rsidRPr="00FB41B8">
              <w:rPr>
                <w:rFonts w:cs="Arial"/>
                <w:bCs/>
                <w:sz w:val="22"/>
                <w:szCs w:val="22"/>
                <w:lang w:val="en-US"/>
              </w:rPr>
              <w:fldChar w:fldCharType="end"/>
            </w:r>
          </w:p>
        </w:tc>
      </w:tr>
      <w:tr w:rsidR="0069749C" w14:paraId="508FA92F" w14:textId="77777777" w:rsidTr="000D278A">
        <w:tc>
          <w:tcPr>
            <w:tcW w:w="3369" w:type="dxa"/>
            <w:tcBorders>
              <w:top w:val="single" w:sz="4" w:space="0" w:color="FFFFFF" w:themeColor="background1"/>
              <w:left w:val="single" w:sz="4" w:space="0" w:color="FFFFFF" w:themeColor="background1"/>
              <w:bottom w:val="single" w:sz="4" w:space="0" w:color="FFFFFF"/>
              <w:right w:val="single" w:sz="4" w:space="0" w:color="FFFFFF" w:themeColor="background1"/>
            </w:tcBorders>
            <w:vAlign w:val="center"/>
          </w:tcPr>
          <w:p w14:paraId="156ABDC2" w14:textId="1F678795"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Injecting less than daily/Opioid/Sharing → Injecting daily or more/Opioid/No sharing</w:t>
            </w:r>
          </w:p>
        </w:tc>
        <w:tc>
          <w:tcPr>
            <w:tcW w:w="1984" w:type="dxa"/>
            <w:tcBorders>
              <w:top w:val="single" w:sz="4" w:space="0" w:color="FFFFFF" w:themeColor="background1"/>
              <w:left w:val="single" w:sz="4" w:space="0" w:color="FFFFFF" w:themeColor="background1"/>
              <w:bottom w:val="single" w:sz="4" w:space="0" w:color="FFFFFF"/>
              <w:right w:val="single" w:sz="4" w:space="0" w:color="FFFFFF" w:themeColor="background1"/>
            </w:tcBorders>
            <w:vAlign w:val="bottom"/>
          </w:tcPr>
          <w:p w14:paraId="3AFE6A15" w14:textId="31B0DD3C"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0</w:t>
            </w:r>
          </w:p>
        </w:tc>
        <w:tc>
          <w:tcPr>
            <w:tcW w:w="1701" w:type="dxa"/>
            <w:tcBorders>
              <w:top w:val="single" w:sz="4" w:space="0" w:color="FFFFFF" w:themeColor="background1"/>
              <w:left w:val="single" w:sz="4" w:space="0" w:color="FFFFFF" w:themeColor="background1"/>
              <w:bottom w:val="single" w:sz="4" w:space="0" w:color="FFFFFF"/>
              <w:right w:val="single" w:sz="4" w:space="0" w:color="FFFFFF" w:themeColor="background1"/>
            </w:tcBorders>
          </w:tcPr>
          <w:p w14:paraId="4D3880B8" w14:textId="1A0F3525" w:rsidR="0069749C" w:rsidRPr="00FB41B8" w:rsidRDefault="0069749C" w:rsidP="0069749C">
            <w:pPr>
              <w:pStyle w:val="BodyText"/>
              <w:spacing w:line="276" w:lineRule="auto"/>
              <w:rPr>
                <w:rFonts w:cs="Arial"/>
                <w:bCs/>
                <w:sz w:val="22"/>
                <w:szCs w:val="22"/>
                <w:lang w:val="en-US"/>
              </w:rPr>
            </w:pPr>
            <w:r w:rsidRPr="00A30D50">
              <w:rPr>
                <w:rFonts w:cs="Arial"/>
                <w:bCs/>
                <w:sz w:val="22"/>
                <w:szCs w:val="22"/>
                <w:lang w:val="en-US"/>
              </w:rPr>
              <w:t>Multinomial</w:t>
            </w:r>
          </w:p>
        </w:tc>
        <w:tc>
          <w:tcPr>
            <w:tcW w:w="1462" w:type="dxa"/>
            <w:tcBorders>
              <w:top w:val="single" w:sz="4" w:space="0" w:color="FFFFFF" w:themeColor="background1"/>
              <w:left w:val="single" w:sz="4" w:space="0" w:color="FFFFFF" w:themeColor="background1"/>
              <w:bottom w:val="single" w:sz="4" w:space="0" w:color="FFFFFF"/>
              <w:right w:val="single" w:sz="4" w:space="0" w:color="FFFFFF" w:themeColor="background1"/>
            </w:tcBorders>
          </w:tcPr>
          <w:p w14:paraId="0BAEEB90" w14:textId="076C6A1B" w:rsidR="0069749C" w:rsidRPr="00FB41B8" w:rsidRDefault="0069749C" w:rsidP="0069749C">
            <w:pPr>
              <w:pStyle w:val="BodyText"/>
              <w:spacing w:line="276" w:lineRule="auto"/>
              <w:rPr>
                <w:rFonts w:cs="Arial"/>
                <w:bCs/>
                <w:sz w:val="22"/>
                <w:szCs w:val="22"/>
                <w:lang w:val="en-US"/>
              </w:rPr>
            </w:pPr>
            <w:r w:rsidRPr="00FB41B8">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 </w:instrText>
            </w:r>
            <w:r w:rsidR="002C5274">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EN.CITE.DATA </w:instrText>
            </w:r>
            <w:r w:rsidR="002C5274">
              <w:rPr>
                <w:rFonts w:cs="Arial"/>
                <w:bCs/>
                <w:sz w:val="22"/>
                <w:szCs w:val="22"/>
                <w:lang w:val="en-US"/>
              </w:rPr>
            </w:r>
            <w:r w:rsidR="002C5274">
              <w:rPr>
                <w:rFonts w:cs="Arial"/>
                <w:bCs/>
                <w:sz w:val="22"/>
                <w:szCs w:val="22"/>
                <w:lang w:val="en-US"/>
              </w:rPr>
              <w:fldChar w:fldCharType="end"/>
            </w:r>
            <w:r w:rsidRPr="00FB41B8">
              <w:rPr>
                <w:rFonts w:cs="Arial"/>
                <w:bCs/>
                <w:sz w:val="22"/>
                <w:szCs w:val="22"/>
                <w:lang w:val="en-US"/>
              </w:rPr>
            </w:r>
            <w:r w:rsidRPr="00FB41B8">
              <w:rPr>
                <w:rFonts w:cs="Arial"/>
                <w:bCs/>
                <w:sz w:val="22"/>
                <w:szCs w:val="22"/>
                <w:lang w:val="en-US"/>
              </w:rPr>
              <w:fldChar w:fldCharType="separate"/>
            </w:r>
            <w:r w:rsidR="002C5274">
              <w:rPr>
                <w:rFonts w:cs="Arial"/>
                <w:bCs/>
                <w:noProof/>
                <w:sz w:val="22"/>
                <w:szCs w:val="22"/>
                <w:lang w:val="en-US"/>
              </w:rPr>
              <w:t>(6, 7, 10)</w:t>
            </w:r>
            <w:r w:rsidRPr="00FB41B8">
              <w:rPr>
                <w:rFonts w:cs="Arial"/>
                <w:bCs/>
                <w:sz w:val="22"/>
                <w:szCs w:val="22"/>
                <w:lang w:val="en-US"/>
              </w:rPr>
              <w:fldChar w:fldCharType="end"/>
            </w:r>
          </w:p>
        </w:tc>
      </w:tr>
      <w:tr w:rsidR="0069749C" w14:paraId="0D931BE5" w14:textId="77777777" w:rsidTr="000D278A">
        <w:tc>
          <w:tcPr>
            <w:tcW w:w="3369" w:type="dxa"/>
            <w:tcBorders>
              <w:top w:val="single" w:sz="4" w:space="0" w:color="FFFFFF"/>
              <w:left w:val="single" w:sz="4" w:space="0" w:color="FFFFFF" w:themeColor="background1"/>
              <w:bottom w:val="single" w:sz="4" w:space="0" w:color="FFFFFF" w:themeColor="background1"/>
              <w:right w:val="single" w:sz="4" w:space="0" w:color="FFFFFF" w:themeColor="background1"/>
            </w:tcBorders>
            <w:vAlign w:val="center"/>
          </w:tcPr>
          <w:p w14:paraId="24EA1318" w14:textId="61C9191F"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Injecting less than daily/Opioid/Sharing → Injecting daily or more/Opioid/ Sharing</w:t>
            </w:r>
          </w:p>
        </w:tc>
        <w:tc>
          <w:tcPr>
            <w:tcW w:w="1984" w:type="dxa"/>
            <w:tcBorders>
              <w:top w:val="single" w:sz="4" w:space="0" w:color="FFFFFF"/>
              <w:left w:val="single" w:sz="4" w:space="0" w:color="FFFFFF" w:themeColor="background1"/>
              <w:bottom w:val="single" w:sz="4" w:space="0" w:color="FFFFFF" w:themeColor="background1"/>
              <w:right w:val="single" w:sz="4" w:space="0" w:color="FFFFFF" w:themeColor="background1"/>
            </w:tcBorders>
            <w:vAlign w:val="bottom"/>
          </w:tcPr>
          <w:p w14:paraId="42EB56C9" w14:textId="69241ACA"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0.000243289</w:t>
            </w:r>
          </w:p>
        </w:tc>
        <w:tc>
          <w:tcPr>
            <w:tcW w:w="1701" w:type="dxa"/>
            <w:tcBorders>
              <w:top w:val="single" w:sz="4" w:space="0" w:color="FFFFFF"/>
              <w:left w:val="single" w:sz="4" w:space="0" w:color="FFFFFF" w:themeColor="background1"/>
              <w:bottom w:val="single" w:sz="4" w:space="0" w:color="FFFFFF" w:themeColor="background1"/>
              <w:right w:val="single" w:sz="4" w:space="0" w:color="FFFFFF" w:themeColor="background1"/>
            </w:tcBorders>
          </w:tcPr>
          <w:p w14:paraId="596D3968" w14:textId="658598F5" w:rsidR="0069749C" w:rsidRPr="00FB41B8" w:rsidRDefault="0069749C" w:rsidP="0069749C">
            <w:pPr>
              <w:pStyle w:val="BodyText"/>
              <w:spacing w:line="276" w:lineRule="auto"/>
              <w:rPr>
                <w:rFonts w:cs="Arial"/>
                <w:bCs/>
                <w:sz w:val="22"/>
                <w:szCs w:val="22"/>
                <w:lang w:val="en-US"/>
              </w:rPr>
            </w:pPr>
            <w:r w:rsidRPr="00A30D50">
              <w:rPr>
                <w:rFonts w:cs="Arial"/>
                <w:bCs/>
                <w:sz w:val="22"/>
                <w:szCs w:val="22"/>
                <w:lang w:val="en-US"/>
              </w:rPr>
              <w:t>Multinomial</w:t>
            </w:r>
          </w:p>
        </w:tc>
        <w:tc>
          <w:tcPr>
            <w:tcW w:w="1462" w:type="dxa"/>
            <w:tcBorders>
              <w:top w:val="single" w:sz="4" w:space="0" w:color="FFFFFF"/>
              <w:left w:val="single" w:sz="4" w:space="0" w:color="FFFFFF" w:themeColor="background1"/>
              <w:bottom w:val="single" w:sz="4" w:space="0" w:color="FFFFFF" w:themeColor="background1"/>
              <w:right w:val="single" w:sz="4" w:space="0" w:color="FFFFFF" w:themeColor="background1"/>
            </w:tcBorders>
          </w:tcPr>
          <w:p w14:paraId="4E402332" w14:textId="42F99CDD" w:rsidR="0069749C" w:rsidRPr="00FB41B8" w:rsidRDefault="0069749C" w:rsidP="0069749C">
            <w:pPr>
              <w:pStyle w:val="BodyText"/>
              <w:spacing w:line="276" w:lineRule="auto"/>
              <w:rPr>
                <w:rFonts w:cs="Arial"/>
                <w:bCs/>
                <w:sz w:val="22"/>
                <w:szCs w:val="22"/>
                <w:lang w:val="en-US"/>
              </w:rPr>
            </w:pPr>
            <w:r w:rsidRPr="00FB41B8">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 </w:instrText>
            </w:r>
            <w:r w:rsidR="002C5274">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EN.CITE.DATA </w:instrText>
            </w:r>
            <w:r w:rsidR="002C5274">
              <w:rPr>
                <w:rFonts w:cs="Arial"/>
                <w:bCs/>
                <w:sz w:val="22"/>
                <w:szCs w:val="22"/>
                <w:lang w:val="en-US"/>
              </w:rPr>
            </w:r>
            <w:r w:rsidR="002C5274">
              <w:rPr>
                <w:rFonts w:cs="Arial"/>
                <w:bCs/>
                <w:sz w:val="22"/>
                <w:szCs w:val="22"/>
                <w:lang w:val="en-US"/>
              </w:rPr>
              <w:fldChar w:fldCharType="end"/>
            </w:r>
            <w:r w:rsidRPr="00FB41B8">
              <w:rPr>
                <w:rFonts w:cs="Arial"/>
                <w:bCs/>
                <w:sz w:val="22"/>
                <w:szCs w:val="22"/>
                <w:lang w:val="en-US"/>
              </w:rPr>
            </w:r>
            <w:r w:rsidRPr="00FB41B8">
              <w:rPr>
                <w:rFonts w:cs="Arial"/>
                <w:bCs/>
                <w:sz w:val="22"/>
                <w:szCs w:val="22"/>
                <w:lang w:val="en-US"/>
              </w:rPr>
              <w:fldChar w:fldCharType="separate"/>
            </w:r>
            <w:r w:rsidR="002C5274">
              <w:rPr>
                <w:rFonts w:cs="Arial"/>
                <w:bCs/>
                <w:noProof/>
                <w:sz w:val="22"/>
                <w:szCs w:val="22"/>
                <w:lang w:val="en-US"/>
              </w:rPr>
              <w:t>(6, 7, 10)</w:t>
            </w:r>
            <w:r w:rsidRPr="00FB41B8">
              <w:rPr>
                <w:rFonts w:cs="Arial"/>
                <w:bCs/>
                <w:sz w:val="22"/>
                <w:szCs w:val="22"/>
                <w:lang w:val="en-US"/>
              </w:rPr>
              <w:fldChar w:fldCharType="end"/>
            </w:r>
          </w:p>
        </w:tc>
      </w:tr>
      <w:tr w:rsidR="0069749C" w14:paraId="564DA202" w14:textId="77777777" w:rsidTr="000D278A">
        <w:tc>
          <w:tcPr>
            <w:tcW w:w="33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5E888D8" w14:textId="7AD5AABA"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Injecting less than daily/Opioid/Sharing → Injecting daily or more/</w:t>
            </w:r>
            <w:proofErr w:type="gramStart"/>
            <w:r w:rsidRPr="00FB41B8">
              <w:rPr>
                <w:rFonts w:cs="Arial"/>
                <w:color w:val="000000"/>
                <w:sz w:val="22"/>
                <w:szCs w:val="22"/>
              </w:rPr>
              <w:t>Non opioid</w:t>
            </w:r>
            <w:proofErr w:type="gramEnd"/>
            <w:r w:rsidRPr="00FB41B8">
              <w:rPr>
                <w:rFonts w:cs="Arial"/>
                <w:color w:val="000000"/>
                <w:sz w:val="22"/>
                <w:szCs w:val="22"/>
              </w:rPr>
              <w:t>/No sharing</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4D669E9" w14:textId="2924A8FA"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0</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0A9E642" w14:textId="19DE1349" w:rsidR="0069749C" w:rsidRPr="00FB41B8" w:rsidRDefault="0069749C" w:rsidP="0069749C">
            <w:pPr>
              <w:pStyle w:val="BodyText"/>
              <w:spacing w:line="276" w:lineRule="auto"/>
              <w:rPr>
                <w:rFonts w:cs="Arial"/>
                <w:bCs/>
                <w:sz w:val="22"/>
                <w:szCs w:val="22"/>
                <w:lang w:val="en-US"/>
              </w:rPr>
            </w:pPr>
            <w:r w:rsidRPr="00A30D50">
              <w:rPr>
                <w:rFonts w:cs="Arial"/>
                <w:bCs/>
                <w:sz w:val="22"/>
                <w:szCs w:val="22"/>
                <w:lang w:val="en-US"/>
              </w:rPr>
              <w:t>Multinomial</w:t>
            </w:r>
          </w:p>
        </w:tc>
        <w:tc>
          <w:tcPr>
            <w:tcW w:w="14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0F37148" w14:textId="0BD886E6" w:rsidR="0069749C" w:rsidRPr="00FB41B8" w:rsidRDefault="0069749C" w:rsidP="0069749C">
            <w:pPr>
              <w:pStyle w:val="BodyText"/>
              <w:spacing w:line="276" w:lineRule="auto"/>
              <w:rPr>
                <w:rFonts w:cs="Arial"/>
                <w:bCs/>
                <w:sz w:val="22"/>
                <w:szCs w:val="22"/>
                <w:lang w:val="en-US"/>
              </w:rPr>
            </w:pPr>
            <w:r w:rsidRPr="00FB41B8">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 </w:instrText>
            </w:r>
            <w:r w:rsidR="002C5274">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EN.CITE.DATA </w:instrText>
            </w:r>
            <w:r w:rsidR="002C5274">
              <w:rPr>
                <w:rFonts w:cs="Arial"/>
                <w:bCs/>
                <w:sz w:val="22"/>
                <w:szCs w:val="22"/>
                <w:lang w:val="en-US"/>
              </w:rPr>
            </w:r>
            <w:r w:rsidR="002C5274">
              <w:rPr>
                <w:rFonts w:cs="Arial"/>
                <w:bCs/>
                <w:sz w:val="22"/>
                <w:szCs w:val="22"/>
                <w:lang w:val="en-US"/>
              </w:rPr>
              <w:fldChar w:fldCharType="end"/>
            </w:r>
            <w:r w:rsidRPr="00FB41B8">
              <w:rPr>
                <w:rFonts w:cs="Arial"/>
                <w:bCs/>
                <w:sz w:val="22"/>
                <w:szCs w:val="22"/>
                <w:lang w:val="en-US"/>
              </w:rPr>
            </w:r>
            <w:r w:rsidRPr="00FB41B8">
              <w:rPr>
                <w:rFonts w:cs="Arial"/>
                <w:bCs/>
                <w:sz w:val="22"/>
                <w:szCs w:val="22"/>
                <w:lang w:val="en-US"/>
              </w:rPr>
              <w:fldChar w:fldCharType="separate"/>
            </w:r>
            <w:r w:rsidR="002C5274">
              <w:rPr>
                <w:rFonts w:cs="Arial"/>
                <w:bCs/>
                <w:noProof/>
                <w:sz w:val="22"/>
                <w:szCs w:val="22"/>
                <w:lang w:val="en-US"/>
              </w:rPr>
              <w:t>(6, 7, 10)</w:t>
            </w:r>
            <w:r w:rsidRPr="00FB41B8">
              <w:rPr>
                <w:rFonts w:cs="Arial"/>
                <w:bCs/>
                <w:sz w:val="22"/>
                <w:szCs w:val="22"/>
                <w:lang w:val="en-US"/>
              </w:rPr>
              <w:fldChar w:fldCharType="end"/>
            </w:r>
          </w:p>
        </w:tc>
      </w:tr>
      <w:tr w:rsidR="0069749C" w14:paraId="0BB72A43" w14:textId="77777777" w:rsidTr="000D278A">
        <w:tc>
          <w:tcPr>
            <w:tcW w:w="33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BF839AF" w14:textId="7203940F"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Injecting less than daily/Opioid/Sharing → Injecting daily or more/</w:t>
            </w:r>
            <w:proofErr w:type="gramStart"/>
            <w:r w:rsidRPr="00FB41B8">
              <w:rPr>
                <w:rFonts w:cs="Arial"/>
                <w:color w:val="000000"/>
                <w:sz w:val="22"/>
                <w:szCs w:val="22"/>
              </w:rPr>
              <w:t>Non opioid</w:t>
            </w:r>
            <w:proofErr w:type="gramEnd"/>
            <w:r w:rsidRPr="00FB41B8">
              <w:rPr>
                <w:rFonts w:cs="Arial"/>
                <w:color w:val="000000"/>
                <w:sz w:val="22"/>
                <w:szCs w:val="22"/>
              </w:rPr>
              <w:t>/ Sharing</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CC9B276" w14:textId="7E734061"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8.10964E-05</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0D02213" w14:textId="6784319B" w:rsidR="0069749C" w:rsidRPr="00FB41B8" w:rsidRDefault="0069749C" w:rsidP="0069749C">
            <w:pPr>
              <w:pStyle w:val="BodyText"/>
              <w:spacing w:line="276" w:lineRule="auto"/>
              <w:rPr>
                <w:rFonts w:cs="Arial"/>
                <w:bCs/>
                <w:sz w:val="22"/>
                <w:szCs w:val="22"/>
                <w:lang w:val="en-US"/>
              </w:rPr>
            </w:pPr>
            <w:r w:rsidRPr="00A30D50">
              <w:rPr>
                <w:rFonts w:cs="Arial"/>
                <w:bCs/>
                <w:sz w:val="22"/>
                <w:szCs w:val="22"/>
                <w:lang w:val="en-US"/>
              </w:rPr>
              <w:t>Multinomial</w:t>
            </w:r>
          </w:p>
        </w:tc>
        <w:tc>
          <w:tcPr>
            <w:tcW w:w="14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BB7F822" w14:textId="6A623860" w:rsidR="0069749C" w:rsidRPr="00FB41B8" w:rsidRDefault="0069749C" w:rsidP="0069749C">
            <w:pPr>
              <w:pStyle w:val="BodyText"/>
              <w:spacing w:line="276" w:lineRule="auto"/>
              <w:rPr>
                <w:rFonts w:cs="Arial"/>
                <w:bCs/>
                <w:sz w:val="22"/>
                <w:szCs w:val="22"/>
                <w:lang w:val="en-US"/>
              </w:rPr>
            </w:pPr>
            <w:r w:rsidRPr="00FB41B8">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 </w:instrText>
            </w:r>
            <w:r w:rsidR="002C5274">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EN.CITE.DATA </w:instrText>
            </w:r>
            <w:r w:rsidR="002C5274">
              <w:rPr>
                <w:rFonts w:cs="Arial"/>
                <w:bCs/>
                <w:sz w:val="22"/>
                <w:szCs w:val="22"/>
                <w:lang w:val="en-US"/>
              </w:rPr>
            </w:r>
            <w:r w:rsidR="002C5274">
              <w:rPr>
                <w:rFonts w:cs="Arial"/>
                <w:bCs/>
                <w:sz w:val="22"/>
                <w:szCs w:val="22"/>
                <w:lang w:val="en-US"/>
              </w:rPr>
              <w:fldChar w:fldCharType="end"/>
            </w:r>
            <w:r w:rsidRPr="00FB41B8">
              <w:rPr>
                <w:rFonts w:cs="Arial"/>
                <w:bCs/>
                <w:sz w:val="22"/>
                <w:szCs w:val="22"/>
                <w:lang w:val="en-US"/>
              </w:rPr>
            </w:r>
            <w:r w:rsidRPr="00FB41B8">
              <w:rPr>
                <w:rFonts w:cs="Arial"/>
                <w:bCs/>
                <w:sz w:val="22"/>
                <w:szCs w:val="22"/>
                <w:lang w:val="en-US"/>
              </w:rPr>
              <w:fldChar w:fldCharType="separate"/>
            </w:r>
            <w:r w:rsidR="002C5274">
              <w:rPr>
                <w:rFonts w:cs="Arial"/>
                <w:bCs/>
                <w:noProof/>
                <w:sz w:val="22"/>
                <w:szCs w:val="22"/>
                <w:lang w:val="en-US"/>
              </w:rPr>
              <w:t>(6, 7, 10)</w:t>
            </w:r>
            <w:r w:rsidRPr="00FB41B8">
              <w:rPr>
                <w:rFonts w:cs="Arial"/>
                <w:bCs/>
                <w:sz w:val="22"/>
                <w:szCs w:val="22"/>
                <w:lang w:val="en-US"/>
              </w:rPr>
              <w:fldChar w:fldCharType="end"/>
            </w:r>
          </w:p>
        </w:tc>
      </w:tr>
      <w:tr w:rsidR="0069749C" w14:paraId="1E4007C0" w14:textId="77777777" w:rsidTr="000D278A">
        <w:tc>
          <w:tcPr>
            <w:tcW w:w="33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13313B2" w14:textId="0E53F246"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Injecting less than daily/</w:t>
            </w:r>
            <w:proofErr w:type="gramStart"/>
            <w:r w:rsidRPr="00FB41B8">
              <w:rPr>
                <w:rFonts w:cs="Arial"/>
                <w:color w:val="000000"/>
                <w:sz w:val="22"/>
                <w:szCs w:val="22"/>
              </w:rPr>
              <w:t>Non opioid</w:t>
            </w:r>
            <w:proofErr w:type="gramEnd"/>
            <w:r w:rsidRPr="00FB41B8">
              <w:rPr>
                <w:rFonts w:cs="Arial"/>
                <w:color w:val="000000"/>
                <w:sz w:val="22"/>
                <w:szCs w:val="22"/>
              </w:rPr>
              <w:t xml:space="preserve">/No sharing → Non-injecting </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F875C0B" w14:textId="2679C6F8"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0.003284843</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6E2FDAB" w14:textId="42D4E12E" w:rsidR="0069749C" w:rsidRPr="00FB41B8" w:rsidRDefault="0069749C" w:rsidP="0069749C">
            <w:pPr>
              <w:pStyle w:val="BodyText"/>
              <w:spacing w:line="276" w:lineRule="auto"/>
              <w:rPr>
                <w:rFonts w:cs="Arial"/>
                <w:bCs/>
                <w:sz w:val="22"/>
                <w:szCs w:val="22"/>
                <w:lang w:val="en-US"/>
              </w:rPr>
            </w:pPr>
            <w:r w:rsidRPr="00A30D50">
              <w:rPr>
                <w:rFonts w:cs="Arial"/>
                <w:bCs/>
                <w:sz w:val="22"/>
                <w:szCs w:val="22"/>
                <w:lang w:val="en-US"/>
              </w:rPr>
              <w:t>Multinomial</w:t>
            </w:r>
          </w:p>
        </w:tc>
        <w:tc>
          <w:tcPr>
            <w:tcW w:w="14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D2A63B6" w14:textId="3A8FCAF6" w:rsidR="0069749C" w:rsidRPr="00FB41B8" w:rsidRDefault="0069749C" w:rsidP="0069749C">
            <w:pPr>
              <w:pStyle w:val="BodyText"/>
              <w:spacing w:line="276" w:lineRule="auto"/>
              <w:rPr>
                <w:rFonts w:cs="Arial"/>
                <w:bCs/>
                <w:sz w:val="22"/>
                <w:szCs w:val="22"/>
                <w:lang w:val="en-US"/>
              </w:rPr>
            </w:pPr>
            <w:r w:rsidRPr="00FB41B8">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 </w:instrText>
            </w:r>
            <w:r w:rsidR="002C5274">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EN.CITE.DATA </w:instrText>
            </w:r>
            <w:r w:rsidR="002C5274">
              <w:rPr>
                <w:rFonts w:cs="Arial"/>
                <w:bCs/>
                <w:sz w:val="22"/>
                <w:szCs w:val="22"/>
                <w:lang w:val="en-US"/>
              </w:rPr>
            </w:r>
            <w:r w:rsidR="002C5274">
              <w:rPr>
                <w:rFonts w:cs="Arial"/>
                <w:bCs/>
                <w:sz w:val="22"/>
                <w:szCs w:val="22"/>
                <w:lang w:val="en-US"/>
              </w:rPr>
              <w:fldChar w:fldCharType="end"/>
            </w:r>
            <w:r w:rsidRPr="00FB41B8">
              <w:rPr>
                <w:rFonts w:cs="Arial"/>
                <w:bCs/>
                <w:sz w:val="22"/>
                <w:szCs w:val="22"/>
                <w:lang w:val="en-US"/>
              </w:rPr>
            </w:r>
            <w:r w:rsidRPr="00FB41B8">
              <w:rPr>
                <w:rFonts w:cs="Arial"/>
                <w:bCs/>
                <w:sz w:val="22"/>
                <w:szCs w:val="22"/>
                <w:lang w:val="en-US"/>
              </w:rPr>
              <w:fldChar w:fldCharType="separate"/>
            </w:r>
            <w:r w:rsidR="002C5274">
              <w:rPr>
                <w:rFonts w:cs="Arial"/>
                <w:bCs/>
                <w:noProof/>
                <w:sz w:val="22"/>
                <w:szCs w:val="22"/>
                <w:lang w:val="en-US"/>
              </w:rPr>
              <w:t>(6, 7, 10)</w:t>
            </w:r>
            <w:r w:rsidRPr="00FB41B8">
              <w:rPr>
                <w:rFonts w:cs="Arial"/>
                <w:bCs/>
                <w:sz w:val="22"/>
                <w:szCs w:val="22"/>
                <w:lang w:val="en-US"/>
              </w:rPr>
              <w:fldChar w:fldCharType="end"/>
            </w:r>
          </w:p>
        </w:tc>
      </w:tr>
      <w:tr w:rsidR="0069749C" w14:paraId="68DA3A39" w14:textId="77777777" w:rsidTr="000D278A">
        <w:tc>
          <w:tcPr>
            <w:tcW w:w="33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1BBC886" w14:textId="06B92F01"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Injecting less than daily/</w:t>
            </w:r>
            <w:proofErr w:type="gramStart"/>
            <w:r w:rsidRPr="00FB41B8">
              <w:rPr>
                <w:rFonts w:cs="Arial"/>
                <w:color w:val="000000"/>
                <w:sz w:val="22"/>
                <w:szCs w:val="22"/>
              </w:rPr>
              <w:t>Non opioid</w:t>
            </w:r>
            <w:proofErr w:type="gramEnd"/>
            <w:r w:rsidRPr="00FB41B8">
              <w:rPr>
                <w:rFonts w:cs="Arial"/>
                <w:color w:val="000000"/>
                <w:sz w:val="22"/>
                <w:szCs w:val="22"/>
              </w:rPr>
              <w:t xml:space="preserve">/No sharing → Injecting less than daily/Opioid/No sharing </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C088703" w14:textId="735F4A94"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0.000117316</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E3038C2" w14:textId="61B82269" w:rsidR="0069749C" w:rsidRPr="00FB41B8" w:rsidRDefault="0069749C" w:rsidP="0069749C">
            <w:pPr>
              <w:pStyle w:val="BodyText"/>
              <w:spacing w:line="276" w:lineRule="auto"/>
              <w:rPr>
                <w:rFonts w:cs="Arial"/>
                <w:bCs/>
                <w:sz w:val="22"/>
                <w:szCs w:val="22"/>
                <w:lang w:val="en-US"/>
              </w:rPr>
            </w:pPr>
            <w:r w:rsidRPr="00A30D50">
              <w:rPr>
                <w:rFonts w:cs="Arial"/>
                <w:bCs/>
                <w:sz w:val="22"/>
                <w:szCs w:val="22"/>
                <w:lang w:val="en-US"/>
              </w:rPr>
              <w:t>Multinomial</w:t>
            </w:r>
          </w:p>
        </w:tc>
        <w:tc>
          <w:tcPr>
            <w:tcW w:w="14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AFE4CEE" w14:textId="6D1CAFAF" w:rsidR="0069749C" w:rsidRPr="00FB41B8" w:rsidRDefault="0069749C" w:rsidP="0069749C">
            <w:pPr>
              <w:pStyle w:val="BodyText"/>
              <w:spacing w:line="276" w:lineRule="auto"/>
              <w:rPr>
                <w:rFonts w:cs="Arial"/>
                <w:bCs/>
                <w:sz w:val="22"/>
                <w:szCs w:val="22"/>
                <w:lang w:val="en-US"/>
              </w:rPr>
            </w:pPr>
            <w:r w:rsidRPr="00FB41B8">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 </w:instrText>
            </w:r>
            <w:r w:rsidR="002C5274">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EN.CITE.DATA </w:instrText>
            </w:r>
            <w:r w:rsidR="002C5274">
              <w:rPr>
                <w:rFonts w:cs="Arial"/>
                <w:bCs/>
                <w:sz w:val="22"/>
                <w:szCs w:val="22"/>
                <w:lang w:val="en-US"/>
              </w:rPr>
            </w:r>
            <w:r w:rsidR="002C5274">
              <w:rPr>
                <w:rFonts w:cs="Arial"/>
                <w:bCs/>
                <w:sz w:val="22"/>
                <w:szCs w:val="22"/>
                <w:lang w:val="en-US"/>
              </w:rPr>
              <w:fldChar w:fldCharType="end"/>
            </w:r>
            <w:r w:rsidRPr="00FB41B8">
              <w:rPr>
                <w:rFonts w:cs="Arial"/>
                <w:bCs/>
                <w:sz w:val="22"/>
                <w:szCs w:val="22"/>
                <w:lang w:val="en-US"/>
              </w:rPr>
            </w:r>
            <w:r w:rsidRPr="00FB41B8">
              <w:rPr>
                <w:rFonts w:cs="Arial"/>
                <w:bCs/>
                <w:sz w:val="22"/>
                <w:szCs w:val="22"/>
                <w:lang w:val="en-US"/>
              </w:rPr>
              <w:fldChar w:fldCharType="separate"/>
            </w:r>
            <w:r w:rsidR="002C5274">
              <w:rPr>
                <w:rFonts w:cs="Arial"/>
                <w:bCs/>
                <w:noProof/>
                <w:sz w:val="22"/>
                <w:szCs w:val="22"/>
                <w:lang w:val="en-US"/>
              </w:rPr>
              <w:t>(6, 7, 10)</w:t>
            </w:r>
            <w:r w:rsidRPr="00FB41B8">
              <w:rPr>
                <w:rFonts w:cs="Arial"/>
                <w:bCs/>
                <w:sz w:val="22"/>
                <w:szCs w:val="22"/>
                <w:lang w:val="en-US"/>
              </w:rPr>
              <w:fldChar w:fldCharType="end"/>
            </w:r>
          </w:p>
        </w:tc>
      </w:tr>
      <w:tr w:rsidR="0069749C" w14:paraId="23900623" w14:textId="77777777" w:rsidTr="000D278A">
        <w:tc>
          <w:tcPr>
            <w:tcW w:w="33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A90D5FD" w14:textId="094CE4FA"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Injecting less than daily/</w:t>
            </w:r>
            <w:proofErr w:type="gramStart"/>
            <w:r w:rsidRPr="00FB41B8">
              <w:rPr>
                <w:rFonts w:cs="Arial"/>
                <w:color w:val="000000"/>
                <w:sz w:val="22"/>
                <w:szCs w:val="22"/>
              </w:rPr>
              <w:t>Non opioid</w:t>
            </w:r>
            <w:proofErr w:type="gramEnd"/>
            <w:r w:rsidRPr="00FB41B8">
              <w:rPr>
                <w:rFonts w:cs="Arial"/>
                <w:color w:val="000000"/>
                <w:sz w:val="22"/>
                <w:szCs w:val="22"/>
              </w:rPr>
              <w:t>/No sharing → Injecting less than daily/Opioid/Sharing</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16E5515" w14:textId="29BCFD2A"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0.000351947</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0C2B802" w14:textId="3DCC4C49" w:rsidR="0069749C" w:rsidRPr="00FB41B8" w:rsidRDefault="0069749C" w:rsidP="0069749C">
            <w:pPr>
              <w:pStyle w:val="BodyText"/>
              <w:spacing w:line="276" w:lineRule="auto"/>
              <w:rPr>
                <w:rFonts w:cs="Arial"/>
                <w:bCs/>
                <w:sz w:val="22"/>
                <w:szCs w:val="22"/>
                <w:lang w:val="en-US"/>
              </w:rPr>
            </w:pPr>
            <w:r w:rsidRPr="00A30D50">
              <w:rPr>
                <w:rFonts w:cs="Arial"/>
                <w:bCs/>
                <w:sz w:val="22"/>
                <w:szCs w:val="22"/>
                <w:lang w:val="en-US"/>
              </w:rPr>
              <w:t>Multinomial</w:t>
            </w:r>
          </w:p>
        </w:tc>
        <w:tc>
          <w:tcPr>
            <w:tcW w:w="14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919F319" w14:textId="103C74A4" w:rsidR="0069749C" w:rsidRPr="00FB41B8" w:rsidRDefault="0069749C" w:rsidP="0069749C">
            <w:pPr>
              <w:pStyle w:val="BodyText"/>
              <w:spacing w:line="276" w:lineRule="auto"/>
              <w:rPr>
                <w:rFonts w:cs="Arial"/>
                <w:bCs/>
                <w:sz w:val="22"/>
                <w:szCs w:val="22"/>
                <w:lang w:val="en-US"/>
              </w:rPr>
            </w:pPr>
            <w:r w:rsidRPr="00FB41B8">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 </w:instrText>
            </w:r>
            <w:r w:rsidR="002C5274">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EN.CITE.DATA </w:instrText>
            </w:r>
            <w:r w:rsidR="002C5274">
              <w:rPr>
                <w:rFonts w:cs="Arial"/>
                <w:bCs/>
                <w:sz w:val="22"/>
                <w:szCs w:val="22"/>
                <w:lang w:val="en-US"/>
              </w:rPr>
            </w:r>
            <w:r w:rsidR="002C5274">
              <w:rPr>
                <w:rFonts w:cs="Arial"/>
                <w:bCs/>
                <w:sz w:val="22"/>
                <w:szCs w:val="22"/>
                <w:lang w:val="en-US"/>
              </w:rPr>
              <w:fldChar w:fldCharType="end"/>
            </w:r>
            <w:r w:rsidRPr="00FB41B8">
              <w:rPr>
                <w:rFonts w:cs="Arial"/>
                <w:bCs/>
                <w:sz w:val="22"/>
                <w:szCs w:val="22"/>
                <w:lang w:val="en-US"/>
              </w:rPr>
            </w:r>
            <w:r w:rsidRPr="00FB41B8">
              <w:rPr>
                <w:rFonts w:cs="Arial"/>
                <w:bCs/>
                <w:sz w:val="22"/>
                <w:szCs w:val="22"/>
                <w:lang w:val="en-US"/>
              </w:rPr>
              <w:fldChar w:fldCharType="separate"/>
            </w:r>
            <w:r w:rsidR="002C5274">
              <w:rPr>
                <w:rFonts w:cs="Arial"/>
                <w:bCs/>
                <w:noProof/>
                <w:sz w:val="22"/>
                <w:szCs w:val="22"/>
                <w:lang w:val="en-US"/>
              </w:rPr>
              <w:t>(6, 7, 10)</w:t>
            </w:r>
            <w:r w:rsidRPr="00FB41B8">
              <w:rPr>
                <w:rFonts w:cs="Arial"/>
                <w:bCs/>
                <w:sz w:val="22"/>
                <w:szCs w:val="22"/>
                <w:lang w:val="en-US"/>
              </w:rPr>
              <w:fldChar w:fldCharType="end"/>
            </w:r>
          </w:p>
        </w:tc>
      </w:tr>
      <w:tr w:rsidR="0069749C" w14:paraId="04582573" w14:textId="77777777" w:rsidTr="000D278A">
        <w:tc>
          <w:tcPr>
            <w:tcW w:w="33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C20DCC6" w14:textId="65F90A59"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Injecting less than daily/</w:t>
            </w:r>
            <w:proofErr w:type="gramStart"/>
            <w:r w:rsidRPr="00FB41B8">
              <w:rPr>
                <w:rFonts w:cs="Arial"/>
                <w:color w:val="000000"/>
                <w:sz w:val="22"/>
                <w:szCs w:val="22"/>
              </w:rPr>
              <w:t>Non opioid</w:t>
            </w:r>
            <w:proofErr w:type="gramEnd"/>
            <w:r w:rsidRPr="00FB41B8">
              <w:rPr>
                <w:rFonts w:cs="Arial"/>
                <w:color w:val="000000"/>
                <w:sz w:val="22"/>
                <w:szCs w:val="22"/>
              </w:rPr>
              <w:t>/No sharing → Injecting less than daily/Non opioid/ Sharing</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3C27511" w14:textId="5248EF3A"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0.000234632</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611DE8C" w14:textId="07083711" w:rsidR="0069749C" w:rsidRPr="00FB41B8" w:rsidRDefault="0069749C" w:rsidP="0069749C">
            <w:pPr>
              <w:pStyle w:val="BodyText"/>
              <w:spacing w:line="276" w:lineRule="auto"/>
              <w:rPr>
                <w:rFonts w:cs="Arial"/>
                <w:bCs/>
                <w:sz w:val="22"/>
                <w:szCs w:val="22"/>
                <w:lang w:val="en-US"/>
              </w:rPr>
            </w:pPr>
            <w:r w:rsidRPr="00A30D50">
              <w:rPr>
                <w:rFonts w:cs="Arial"/>
                <w:bCs/>
                <w:sz w:val="22"/>
                <w:szCs w:val="22"/>
                <w:lang w:val="en-US"/>
              </w:rPr>
              <w:t>Multinomial</w:t>
            </w:r>
          </w:p>
        </w:tc>
        <w:tc>
          <w:tcPr>
            <w:tcW w:w="14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69384BE" w14:textId="66907185" w:rsidR="0069749C" w:rsidRPr="00FB41B8" w:rsidRDefault="0069749C" w:rsidP="0069749C">
            <w:pPr>
              <w:pStyle w:val="BodyText"/>
              <w:spacing w:line="276" w:lineRule="auto"/>
              <w:rPr>
                <w:rFonts w:cs="Arial"/>
                <w:bCs/>
                <w:sz w:val="22"/>
                <w:szCs w:val="22"/>
                <w:lang w:val="en-US"/>
              </w:rPr>
            </w:pPr>
            <w:r w:rsidRPr="00FB41B8">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 </w:instrText>
            </w:r>
            <w:r w:rsidR="002C5274">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EN.CITE.DATA </w:instrText>
            </w:r>
            <w:r w:rsidR="002C5274">
              <w:rPr>
                <w:rFonts w:cs="Arial"/>
                <w:bCs/>
                <w:sz w:val="22"/>
                <w:szCs w:val="22"/>
                <w:lang w:val="en-US"/>
              </w:rPr>
            </w:r>
            <w:r w:rsidR="002C5274">
              <w:rPr>
                <w:rFonts w:cs="Arial"/>
                <w:bCs/>
                <w:sz w:val="22"/>
                <w:szCs w:val="22"/>
                <w:lang w:val="en-US"/>
              </w:rPr>
              <w:fldChar w:fldCharType="end"/>
            </w:r>
            <w:r w:rsidRPr="00FB41B8">
              <w:rPr>
                <w:rFonts w:cs="Arial"/>
                <w:bCs/>
                <w:sz w:val="22"/>
                <w:szCs w:val="22"/>
                <w:lang w:val="en-US"/>
              </w:rPr>
            </w:r>
            <w:r w:rsidRPr="00FB41B8">
              <w:rPr>
                <w:rFonts w:cs="Arial"/>
                <w:bCs/>
                <w:sz w:val="22"/>
                <w:szCs w:val="22"/>
                <w:lang w:val="en-US"/>
              </w:rPr>
              <w:fldChar w:fldCharType="separate"/>
            </w:r>
            <w:r w:rsidR="002C5274">
              <w:rPr>
                <w:rFonts w:cs="Arial"/>
                <w:bCs/>
                <w:noProof/>
                <w:sz w:val="22"/>
                <w:szCs w:val="22"/>
                <w:lang w:val="en-US"/>
              </w:rPr>
              <w:t>(6, 7, 10)</w:t>
            </w:r>
            <w:r w:rsidRPr="00FB41B8">
              <w:rPr>
                <w:rFonts w:cs="Arial"/>
                <w:bCs/>
                <w:sz w:val="22"/>
                <w:szCs w:val="22"/>
                <w:lang w:val="en-US"/>
              </w:rPr>
              <w:fldChar w:fldCharType="end"/>
            </w:r>
          </w:p>
        </w:tc>
      </w:tr>
      <w:tr w:rsidR="0069749C" w14:paraId="3569705E" w14:textId="77777777" w:rsidTr="000D278A">
        <w:tc>
          <w:tcPr>
            <w:tcW w:w="33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C330B12" w14:textId="1E0EEA7A"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Injecting less than daily/</w:t>
            </w:r>
            <w:proofErr w:type="gramStart"/>
            <w:r w:rsidRPr="00FB41B8">
              <w:rPr>
                <w:rFonts w:cs="Arial"/>
                <w:color w:val="000000"/>
                <w:sz w:val="22"/>
                <w:szCs w:val="22"/>
              </w:rPr>
              <w:t>Non opioid</w:t>
            </w:r>
            <w:proofErr w:type="gramEnd"/>
            <w:r w:rsidRPr="00FB41B8">
              <w:rPr>
                <w:rFonts w:cs="Arial"/>
                <w:color w:val="000000"/>
                <w:sz w:val="22"/>
                <w:szCs w:val="22"/>
              </w:rPr>
              <w:t>/No sharing → Injecting daily or more/Opioid/No sharing</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D3C92B9" w14:textId="530E5C09"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0</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7D58D3D" w14:textId="4FBC457F" w:rsidR="0069749C" w:rsidRPr="00FB41B8" w:rsidRDefault="0069749C" w:rsidP="0069749C">
            <w:pPr>
              <w:pStyle w:val="BodyText"/>
              <w:spacing w:line="276" w:lineRule="auto"/>
              <w:rPr>
                <w:rFonts w:cs="Arial"/>
                <w:bCs/>
                <w:sz w:val="22"/>
                <w:szCs w:val="22"/>
                <w:lang w:val="en-US"/>
              </w:rPr>
            </w:pPr>
            <w:r w:rsidRPr="00A30D50">
              <w:rPr>
                <w:rFonts w:cs="Arial"/>
                <w:bCs/>
                <w:sz w:val="22"/>
                <w:szCs w:val="22"/>
                <w:lang w:val="en-US"/>
              </w:rPr>
              <w:t>Multinomial</w:t>
            </w:r>
          </w:p>
        </w:tc>
        <w:tc>
          <w:tcPr>
            <w:tcW w:w="14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6982252" w14:textId="51B5C373" w:rsidR="0069749C" w:rsidRPr="00FB41B8" w:rsidRDefault="0069749C" w:rsidP="0069749C">
            <w:pPr>
              <w:pStyle w:val="BodyText"/>
              <w:spacing w:line="276" w:lineRule="auto"/>
              <w:rPr>
                <w:rFonts w:cs="Arial"/>
                <w:bCs/>
                <w:sz w:val="22"/>
                <w:szCs w:val="22"/>
                <w:lang w:val="en-US"/>
              </w:rPr>
            </w:pPr>
            <w:r w:rsidRPr="00FB41B8">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 </w:instrText>
            </w:r>
            <w:r w:rsidR="002C5274">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EN.CITE.DATA </w:instrText>
            </w:r>
            <w:r w:rsidR="002C5274">
              <w:rPr>
                <w:rFonts w:cs="Arial"/>
                <w:bCs/>
                <w:sz w:val="22"/>
                <w:szCs w:val="22"/>
                <w:lang w:val="en-US"/>
              </w:rPr>
            </w:r>
            <w:r w:rsidR="002C5274">
              <w:rPr>
                <w:rFonts w:cs="Arial"/>
                <w:bCs/>
                <w:sz w:val="22"/>
                <w:szCs w:val="22"/>
                <w:lang w:val="en-US"/>
              </w:rPr>
              <w:fldChar w:fldCharType="end"/>
            </w:r>
            <w:r w:rsidRPr="00FB41B8">
              <w:rPr>
                <w:rFonts w:cs="Arial"/>
                <w:bCs/>
                <w:sz w:val="22"/>
                <w:szCs w:val="22"/>
                <w:lang w:val="en-US"/>
              </w:rPr>
            </w:r>
            <w:r w:rsidRPr="00FB41B8">
              <w:rPr>
                <w:rFonts w:cs="Arial"/>
                <w:bCs/>
                <w:sz w:val="22"/>
                <w:szCs w:val="22"/>
                <w:lang w:val="en-US"/>
              </w:rPr>
              <w:fldChar w:fldCharType="separate"/>
            </w:r>
            <w:r w:rsidR="002C5274">
              <w:rPr>
                <w:rFonts w:cs="Arial"/>
                <w:bCs/>
                <w:noProof/>
                <w:sz w:val="22"/>
                <w:szCs w:val="22"/>
                <w:lang w:val="en-US"/>
              </w:rPr>
              <w:t>(6, 7, 10)</w:t>
            </w:r>
            <w:r w:rsidRPr="00FB41B8">
              <w:rPr>
                <w:rFonts w:cs="Arial"/>
                <w:bCs/>
                <w:sz w:val="22"/>
                <w:szCs w:val="22"/>
                <w:lang w:val="en-US"/>
              </w:rPr>
              <w:fldChar w:fldCharType="end"/>
            </w:r>
          </w:p>
        </w:tc>
      </w:tr>
      <w:tr w:rsidR="0069749C" w14:paraId="11EAE44B" w14:textId="77777777" w:rsidTr="000D278A">
        <w:tc>
          <w:tcPr>
            <w:tcW w:w="33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E013C9D" w14:textId="3D461DB7"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Injecting less than daily/</w:t>
            </w:r>
            <w:proofErr w:type="gramStart"/>
            <w:r w:rsidRPr="00FB41B8">
              <w:rPr>
                <w:rFonts w:cs="Arial"/>
                <w:color w:val="000000"/>
                <w:sz w:val="22"/>
                <w:szCs w:val="22"/>
              </w:rPr>
              <w:t xml:space="preserve">Non </w:t>
            </w:r>
            <w:r w:rsidRPr="00FB41B8">
              <w:rPr>
                <w:rFonts w:cs="Arial"/>
                <w:color w:val="000000"/>
                <w:sz w:val="22"/>
                <w:szCs w:val="22"/>
              </w:rPr>
              <w:lastRenderedPageBreak/>
              <w:t>opioid</w:t>
            </w:r>
            <w:proofErr w:type="gramEnd"/>
            <w:r w:rsidRPr="00FB41B8">
              <w:rPr>
                <w:rFonts w:cs="Arial"/>
                <w:color w:val="000000"/>
                <w:sz w:val="22"/>
                <w:szCs w:val="22"/>
              </w:rPr>
              <w:t>/No sharing → Injecting daily or more/Opioid/ Sharing</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07F41A2" w14:textId="68EDA88C"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lastRenderedPageBreak/>
              <w:t>0.000117316</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D059B38" w14:textId="49150E48" w:rsidR="0069749C" w:rsidRPr="00FB41B8" w:rsidRDefault="0069749C" w:rsidP="0069749C">
            <w:pPr>
              <w:pStyle w:val="BodyText"/>
              <w:spacing w:line="276" w:lineRule="auto"/>
              <w:rPr>
                <w:rFonts w:cs="Arial"/>
                <w:bCs/>
                <w:sz w:val="22"/>
                <w:szCs w:val="22"/>
                <w:lang w:val="en-US"/>
              </w:rPr>
            </w:pPr>
            <w:r w:rsidRPr="00A30D50">
              <w:rPr>
                <w:rFonts w:cs="Arial"/>
                <w:bCs/>
                <w:sz w:val="22"/>
                <w:szCs w:val="22"/>
                <w:lang w:val="en-US"/>
              </w:rPr>
              <w:t>Multinomial</w:t>
            </w:r>
          </w:p>
        </w:tc>
        <w:tc>
          <w:tcPr>
            <w:tcW w:w="14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B20BC76" w14:textId="3382E71E" w:rsidR="0069749C" w:rsidRPr="00FB41B8" w:rsidRDefault="0069749C" w:rsidP="0069749C">
            <w:pPr>
              <w:pStyle w:val="BodyText"/>
              <w:spacing w:line="276" w:lineRule="auto"/>
              <w:rPr>
                <w:rFonts w:cs="Arial"/>
                <w:bCs/>
                <w:sz w:val="22"/>
                <w:szCs w:val="22"/>
                <w:lang w:val="en-US"/>
              </w:rPr>
            </w:pPr>
            <w:r w:rsidRPr="00FB41B8">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 </w:instrText>
            </w:r>
            <w:r w:rsidR="002C5274">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EN.CITE.DATA </w:instrText>
            </w:r>
            <w:r w:rsidR="002C5274">
              <w:rPr>
                <w:rFonts w:cs="Arial"/>
                <w:bCs/>
                <w:sz w:val="22"/>
                <w:szCs w:val="22"/>
                <w:lang w:val="en-US"/>
              </w:rPr>
            </w:r>
            <w:r w:rsidR="002C5274">
              <w:rPr>
                <w:rFonts w:cs="Arial"/>
                <w:bCs/>
                <w:sz w:val="22"/>
                <w:szCs w:val="22"/>
                <w:lang w:val="en-US"/>
              </w:rPr>
              <w:fldChar w:fldCharType="end"/>
            </w:r>
            <w:r w:rsidRPr="00FB41B8">
              <w:rPr>
                <w:rFonts w:cs="Arial"/>
                <w:bCs/>
                <w:sz w:val="22"/>
                <w:szCs w:val="22"/>
                <w:lang w:val="en-US"/>
              </w:rPr>
            </w:r>
            <w:r w:rsidRPr="00FB41B8">
              <w:rPr>
                <w:rFonts w:cs="Arial"/>
                <w:bCs/>
                <w:sz w:val="22"/>
                <w:szCs w:val="22"/>
                <w:lang w:val="en-US"/>
              </w:rPr>
              <w:fldChar w:fldCharType="separate"/>
            </w:r>
            <w:r w:rsidR="002C5274">
              <w:rPr>
                <w:rFonts w:cs="Arial"/>
                <w:bCs/>
                <w:noProof/>
                <w:sz w:val="22"/>
                <w:szCs w:val="22"/>
                <w:lang w:val="en-US"/>
              </w:rPr>
              <w:t>(6, 7, 10)</w:t>
            </w:r>
            <w:r w:rsidRPr="00FB41B8">
              <w:rPr>
                <w:rFonts w:cs="Arial"/>
                <w:bCs/>
                <w:sz w:val="22"/>
                <w:szCs w:val="22"/>
                <w:lang w:val="en-US"/>
              </w:rPr>
              <w:fldChar w:fldCharType="end"/>
            </w:r>
          </w:p>
        </w:tc>
      </w:tr>
      <w:tr w:rsidR="0069749C" w14:paraId="72486BF6" w14:textId="77777777" w:rsidTr="000D278A">
        <w:tc>
          <w:tcPr>
            <w:tcW w:w="33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15A9301" w14:textId="45EED5B0"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Injecting less than daily/</w:t>
            </w:r>
            <w:proofErr w:type="gramStart"/>
            <w:r w:rsidRPr="00FB41B8">
              <w:rPr>
                <w:rFonts w:cs="Arial"/>
                <w:color w:val="000000"/>
                <w:sz w:val="22"/>
                <w:szCs w:val="22"/>
              </w:rPr>
              <w:t>Non opioid</w:t>
            </w:r>
            <w:proofErr w:type="gramEnd"/>
            <w:r w:rsidRPr="00FB41B8">
              <w:rPr>
                <w:rFonts w:cs="Arial"/>
                <w:color w:val="000000"/>
                <w:sz w:val="22"/>
                <w:szCs w:val="22"/>
              </w:rPr>
              <w:t>/No sharing → Injecting daily or more/Non opioid/No sharing</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AC64E3F" w14:textId="0067F68E"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0.000117316</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4B4D2A1" w14:textId="53550342" w:rsidR="0069749C" w:rsidRPr="00FB41B8" w:rsidRDefault="0069749C" w:rsidP="0069749C">
            <w:pPr>
              <w:pStyle w:val="BodyText"/>
              <w:spacing w:line="276" w:lineRule="auto"/>
              <w:rPr>
                <w:rFonts w:cs="Arial"/>
                <w:bCs/>
                <w:sz w:val="22"/>
                <w:szCs w:val="22"/>
                <w:lang w:val="en-US"/>
              </w:rPr>
            </w:pPr>
            <w:r w:rsidRPr="00A30D50">
              <w:rPr>
                <w:rFonts w:cs="Arial"/>
                <w:bCs/>
                <w:sz w:val="22"/>
                <w:szCs w:val="22"/>
                <w:lang w:val="en-US"/>
              </w:rPr>
              <w:t>Multinomial</w:t>
            </w:r>
          </w:p>
        </w:tc>
        <w:tc>
          <w:tcPr>
            <w:tcW w:w="14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8013B30" w14:textId="47D9482C" w:rsidR="0069749C" w:rsidRPr="00FB41B8" w:rsidRDefault="0069749C" w:rsidP="0069749C">
            <w:pPr>
              <w:pStyle w:val="BodyText"/>
              <w:spacing w:line="276" w:lineRule="auto"/>
              <w:rPr>
                <w:rFonts w:cs="Arial"/>
                <w:bCs/>
                <w:sz w:val="22"/>
                <w:szCs w:val="22"/>
                <w:lang w:val="en-US"/>
              </w:rPr>
            </w:pPr>
            <w:r w:rsidRPr="00FB41B8">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 </w:instrText>
            </w:r>
            <w:r w:rsidR="002C5274">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EN.CITE.DATA </w:instrText>
            </w:r>
            <w:r w:rsidR="002C5274">
              <w:rPr>
                <w:rFonts w:cs="Arial"/>
                <w:bCs/>
                <w:sz w:val="22"/>
                <w:szCs w:val="22"/>
                <w:lang w:val="en-US"/>
              </w:rPr>
            </w:r>
            <w:r w:rsidR="002C5274">
              <w:rPr>
                <w:rFonts w:cs="Arial"/>
                <w:bCs/>
                <w:sz w:val="22"/>
                <w:szCs w:val="22"/>
                <w:lang w:val="en-US"/>
              </w:rPr>
              <w:fldChar w:fldCharType="end"/>
            </w:r>
            <w:r w:rsidRPr="00FB41B8">
              <w:rPr>
                <w:rFonts w:cs="Arial"/>
                <w:bCs/>
                <w:sz w:val="22"/>
                <w:szCs w:val="22"/>
                <w:lang w:val="en-US"/>
              </w:rPr>
            </w:r>
            <w:r w:rsidRPr="00FB41B8">
              <w:rPr>
                <w:rFonts w:cs="Arial"/>
                <w:bCs/>
                <w:sz w:val="22"/>
                <w:szCs w:val="22"/>
                <w:lang w:val="en-US"/>
              </w:rPr>
              <w:fldChar w:fldCharType="separate"/>
            </w:r>
            <w:r w:rsidR="002C5274">
              <w:rPr>
                <w:rFonts w:cs="Arial"/>
                <w:bCs/>
                <w:noProof/>
                <w:sz w:val="22"/>
                <w:szCs w:val="22"/>
                <w:lang w:val="en-US"/>
              </w:rPr>
              <w:t>(6, 7, 10)</w:t>
            </w:r>
            <w:r w:rsidRPr="00FB41B8">
              <w:rPr>
                <w:rFonts w:cs="Arial"/>
                <w:bCs/>
                <w:sz w:val="22"/>
                <w:szCs w:val="22"/>
                <w:lang w:val="en-US"/>
              </w:rPr>
              <w:fldChar w:fldCharType="end"/>
            </w:r>
          </w:p>
        </w:tc>
      </w:tr>
      <w:tr w:rsidR="0069749C" w14:paraId="537B4F76" w14:textId="77777777" w:rsidTr="000D278A">
        <w:tc>
          <w:tcPr>
            <w:tcW w:w="33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683B1D0" w14:textId="7688A377"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Injecting less than daily/</w:t>
            </w:r>
            <w:proofErr w:type="gramStart"/>
            <w:r w:rsidRPr="00FB41B8">
              <w:rPr>
                <w:rFonts w:cs="Arial"/>
                <w:color w:val="000000"/>
                <w:sz w:val="22"/>
                <w:szCs w:val="22"/>
              </w:rPr>
              <w:t>Non opioid</w:t>
            </w:r>
            <w:proofErr w:type="gramEnd"/>
            <w:r w:rsidRPr="00FB41B8">
              <w:rPr>
                <w:rFonts w:cs="Arial"/>
                <w:color w:val="000000"/>
                <w:sz w:val="22"/>
                <w:szCs w:val="22"/>
              </w:rPr>
              <w:t>/No sharing → Injecting daily or more/Non opioid/ Sharing</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549230D" w14:textId="2F6A4415"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0.000117316</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1D25CD2" w14:textId="400BAC41" w:rsidR="0069749C" w:rsidRPr="00FB41B8" w:rsidRDefault="0069749C" w:rsidP="0069749C">
            <w:pPr>
              <w:pStyle w:val="BodyText"/>
              <w:spacing w:line="276" w:lineRule="auto"/>
              <w:rPr>
                <w:rFonts w:cs="Arial"/>
                <w:bCs/>
                <w:sz w:val="22"/>
                <w:szCs w:val="22"/>
                <w:lang w:val="en-US"/>
              </w:rPr>
            </w:pPr>
            <w:r w:rsidRPr="00A30D50">
              <w:rPr>
                <w:rFonts w:cs="Arial"/>
                <w:bCs/>
                <w:sz w:val="22"/>
                <w:szCs w:val="22"/>
                <w:lang w:val="en-US"/>
              </w:rPr>
              <w:t>Multinomial</w:t>
            </w:r>
          </w:p>
        </w:tc>
        <w:tc>
          <w:tcPr>
            <w:tcW w:w="14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E3FDFD8" w14:textId="53AED090" w:rsidR="0069749C" w:rsidRPr="00FB41B8" w:rsidRDefault="0069749C" w:rsidP="0069749C">
            <w:pPr>
              <w:pStyle w:val="BodyText"/>
              <w:spacing w:line="276" w:lineRule="auto"/>
              <w:rPr>
                <w:rFonts w:cs="Arial"/>
                <w:bCs/>
                <w:sz w:val="22"/>
                <w:szCs w:val="22"/>
                <w:lang w:val="en-US"/>
              </w:rPr>
            </w:pPr>
            <w:r w:rsidRPr="00FB41B8">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 </w:instrText>
            </w:r>
            <w:r w:rsidR="002C5274">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EN.CITE.DATA </w:instrText>
            </w:r>
            <w:r w:rsidR="002C5274">
              <w:rPr>
                <w:rFonts w:cs="Arial"/>
                <w:bCs/>
                <w:sz w:val="22"/>
                <w:szCs w:val="22"/>
                <w:lang w:val="en-US"/>
              </w:rPr>
            </w:r>
            <w:r w:rsidR="002C5274">
              <w:rPr>
                <w:rFonts w:cs="Arial"/>
                <w:bCs/>
                <w:sz w:val="22"/>
                <w:szCs w:val="22"/>
                <w:lang w:val="en-US"/>
              </w:rPr>
              <w:fldChar w:fldCharType="end"/>
            </w:r>
            <w:r w:rsidRPr="00FB41B8">
              <w:rPr>
                <w:rFonts w:cs="Arial"/>
                <w:bCs/>
                <w:sz w:val="22"/>
                <w:szCs w:val="22"/>
                <w:lang w:val="en-US"/>
              </w:rPr>
            </w:r>
            <w:r w:rsidRPr="00FB41B8">
              <w:rPr>
                <w:rFonts w:cs="Arial"/>
                <w:bCs/>
                <w:sz w:val="22"/>
                <w:szCs w:val="22"/>
                <w:lang w:val="en-US"/>
              </w:rPr>
              <w:fldChar w:fldCharType="separate"/>
            </w:r>
            <w:r w:rsidR="002C5274">
              <w:rPr>
                <w:rFonts w:cs="Arial"/>
                <w:bCs/>
                <w:noProof/>
                <w:sz w:val="22"/>
                <w:szCs w:val="22"/>
                <w:lang w:val="en-US"/>
              </w:rPr>
              <w:t>(6, 7, 10)</w:t>
            </w:r>
            <w:r w:rsidRPr="00FB41B8">
              <w:rPr>
                <w:rFonts w:cs="Arial"/>
                <w:bCs/>
                <w:sz w:val="22"/>
                <w:szCs w:val="22"/>
                <w:lang w:val="en-US"/>
              </w:rPr>
              <w:fldChar w:fldCharType="end"/>
            </w:r>
          </w:p>
        </w:tc>
      </w:tr>
      <w:tr w:rsidR="0069749C" w14:paraId="691C0E22" w14:textId="77777777" w:rsidTr="000D278A">
        <w:tc>
          <w:tcPr>
            <w:tcW w:w="3369" w:type="dxa"/>
            <w:tcBorders>
              <w:top w:val="single" w:sz="4" w:space="0" w:color="FFFFFF" w:themeColor="background1"/>
              <w:left w:val="single" w:sz="4" w:space="0" w:color="FFFFFF" w:themeColor="background1"/>
              <w:bottom w:val="single" w:sz="4" w:space="0" w:color="FFFFFF"/>
              <w:right w:val="single" w:sz="4" w:space="0" w:color="FFFFFF" w:themeColor="background1"/>
            </w:tcBorders>
            <w:vAlign w:val="center"/>
          </w:tcPr>
          <w:p w14:paraId="18262EFA" w14:textId="72F406F6"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Injecting less than daily/</w:t>
            </w:r>
            <w:proofErr w:type="gramStart"/>
            <w:r w:rsidRPr="00FB41B8">
              <w:rPr>
                <w:rFonts w:cs="Arial"/>
                <w:color w:val="000000"/>
                <w:sz w:val="22"/>
                <w:szCs w:val="22"/>
              </w:rPr>
              <w:t>Non opioid</w:t>
            </w:r>
            <w:proofErr w:type="gramEnd"/>
            <w:r w:rsidRPr="00FB41B8">
              <w:rPr>
                <w:rFonts w:cs="Arial"/>
                <w:color w:val="000000"/>
                <w:sz w:val="22"/>
                <w:szCs w:val="22"/>
              </w:rPr>
              <w:t xml:space="preserve">/ Sharing → Non-injecting  </w:t>
            </w:r>
          </w:p>
        </w:tc>
        <w:tc>
          <w:tcPr>
            <w:tcW w:w="1984" w:type="dxa"/>
            <w:tcBorders>
              <w:top w:val="single" w:sz="4" w:space="0" w:color="FFFFFF" w:themeColor="background1"/>
              <w:left w:val="single" w:sz="4" w:space="0" w:color="FFFFFF" w:themeColor="background1"/>
              <w:bottom w:val="single" w:sz="4" w:space="0" w:color="FFFFFF"/>
              <w:right w:val="single" w:sz="4" w:space="0" w:color="FFFFFF" w:themeColor="background1"/>
            </w:tcBorders>
            <w:vAlign w:val="bottom"/>
          </w:tcPr>
          <w:p w14:paraId="0BE4EC83" w14:textId="1AC2B0B3"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0.002003473</w:t>
            </w:r>
          </w:p>
        </w:tc>
        <w:tc>
          <w:tcPr>
            <w:tcW w:w="1701" w:type="dxa"/>
            <w:tcBorders>
              <w:top w:val="single" w:sz="4" w:space="0" w:color="FFFFFF" w:themeColor="background1"/>
              <w:left w:val="single" w:sz="4" w:space="0" w:color="FFFFFF" w:themeColor="background1"/>
              <w:bottom w:val="single" w:sz="4" w:space="0" w:color="FFFFFF"/>
              <w:right w:val="single" w:sz="4" w:space="0" w:color="FFFFFF" w:themeColor="background1"/>
            </w:tcBorders>
          </w:tcPr>
          <w:p w14:paraId="68522033" w14:textId="07142421" w:rsidR="0069749C" w:rsidRPr="00FB41B8" w:rsidRDefault="0069749C" w:rsidP="0069749C">
            <w:pPr>
              <w:pStyle w:val="BodyText"/>
              <w:spacing w:line="276" w:lineRule="auto"/>
              <w:rPr>
                <w:rFonts w:cs="Arial"/>
                <w:bCs/>
                <w:sz w:val="22"/>
                <w:szCs w:val="22"/>
                <w:lang w:val="en-US"/>
              </w:rPr>
            </w:pPr>
            <w:r w:rsidRPr="00A30D50">
              <w:rPr>
                <w:rFonts w:cs="Arial"/>
                <w:bCs/>
                <w:sz w:val="22"/>
                <w:szCs w:val="22"/>
                <w:lang w:val="en-US"/>
              </w:rPr>
              <w:t>Multinomial</w:t>
            </w:r>
          </w:p>
        </w:tc>
        <w:tc>
          <w:tcPr>
            <w:tcW w:w="1462" w:type="dxa"/>
            <w:tcBorders>
              <w:top w:val="single" w:sz="4" w:space="0" w:color="FFFFFF" w:themeColor="background1"/>
              <w:left w:val="single" w:sz="4" w:space="0" w:color="FFFFFF" w:themeColor="background1"/>
              <w:bottom w:val="single" w:sz="4" w:space="0" w:color="FFFFFF"/>
              <w:right w:val="single" w:sz="4" w:space="0" w:color="FFFFFF" w:themeColor="background1"/>
            </w:tcBorders>
          </w:tcPr>
          <w:p w14:paraId="31AA30BA" w14:textId="5615D545" w:rsidR="0069749C" w:rsidRPr="00FB41B8" w:rsidRDefault="0069749C" w:rsidP="0069749C">
            <w:pPr>
              <w:pStyle w:val="BodyText"/>
              <w:spacing w:line="276" w:lineRule="auto"/>
              <w:rPr>
                <w:rFonts w:cs="Arial"/>
                <w:bCs/>
                <w:sz w:val="22"/>
                <w:szCs w:val="22"/>
                <w:lang w:val="en-US"/>
              </w:rPr>
            </w:pPr>
            <w:r w:rsidRPr="00FB41B8">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 </w:instrText>
            </w:r>
            <w:r w:rsidR="002C5274">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EN.CITE.DATA </w:instrText>
            </w:r>
            <w:r w:rsidR="002C5274">
              <w:rPr>
                <w:rFonts w:cs="Arial"/>
                <w:bCs/>
                <w:sz w:val="22"/>
                <w:szCs w:val="22"/>
                <w:lang w:val="en-US"/>
              </w:rPr>
            </w:r>
            <w:r w:rsidR="002C5274">
              <w:rPr>
                <w:rFonts w:cs="Arial"/>
                <w:bCs/>
                <w:sz w:val="22"/>
                <w:szCs w:val="22"/>
                <w:lang w:val="en-US"/>
              </w:rPr>
              <w:fldChar w:fldCharType="end"/>
            </w:r>
            <w:r w:rsidRPr="00FB41B8">
              <w:rPr>
                <w:rFonts w:cs="Arial"/>
                <w:bCs/>
                <w:sz w:val="22"/>
                <w:szCs w:val="22"/>
                <w:lang w:val="en-US"/>
              </w:rPr>
            </w:r>
            <w:r w:rsidRPr="00FB41B8">
              <w:rPr>
                <w:rFonts w:cs="Arial"/>
                <w:bCs/>
                <w:sz w:val="22"/>
                <w:szCs w:val="22"/>
                <w:lang w:val="en-US"/>
              </w:rPr>
              <w:fldChar w:fldCharType="separate"/>
            </w:r>
            <w:r w:rsidR="002C5274">
              <w:rPr>
                <w:rFonts w:cs="Arial"/>
                <w:bCs/>
                <w:noProof/>
                <w:sz w:val="22"/>
                <w:szCs w:val="22"/>
                <w:lang w:val="en-US"/>
              </w:rPr>
              <w:t>(6, 7, 10)</w:t>
            </w:r>
            <w:r w:rsidRPr="00FB41B8">
              <w:rPr>
                <w:rFonts w:cs="Arial"/>
                <w:bCs/>
                <w:sz w:val="22"/>
                <w:szCs w:val="22"/>
                <w:lang w:val="en-US"/>
              </w:rPr>
              <w:fldChar w:fldCharType="end"/>
            </w:r>
          </w:p>
        </w:tc>
      </w:tr>
      <w:tr w:rsidR="0069749C" w14:paraId="78CF01DC" w14:textId="77777777" w:rsidTr="000D278A">
        <w:tc>
          <w:tcPr>
            <w:tcW w:w="3369" w:type="dxa"/>
            <w:tcBorders>
              <w:top w:val="single" w:sz="4" w:space="0" w:color="FFFFFF"/>
              <w:left w:val="single" w:sz="4" w:space="0" w:color="FFFFFF" w:themeColor="background1"/>
              <w:bottom w:val="single" w:sz="4" w:space="0" w:color="FFFFFF"/>
              <w:right w:val="single" w:sz="4" w:space="0" w:color="FFFFFF" w:themeColor="background1"/>
            </w:tcBorders>
            <w:vAlign w:val="center"/>
          </w:tcPr>
          <w:p w14:paraId="14D21669" w14:textId="1EFEBB8D"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Injecting less than daily/</w:t>
            </w:r>
            <w:proofErr w:type="gramStart"/>
            <w:r w:rsidRPr="00FB41B8">
              <w:rPr>
                <w:rFonts w:cs="Arial"/>
                <w:color w:val="000000"/>
                <w:sz w:val="22"/>
                <w:szCs w:val="22"/>
              </w:rPr>
              <w:t>Non opioid</w:t>
            </w:r>
            <w:proofErr w:type="gramEnd"/>
            <w:r w:rsidRPr="00FB41B8">
              <w:rPr>
                <w:rFonts w:cs="Arial"/>
                <w:color w:val="000000"/>
                <w:sz w:val="22"/>
                <w:szCs w:val="22"/>
              </w:rPr>
              <w:t xml:space="preserve">/ Sharing → Injecting less than daily/Opioid/No sharing </w:t>
            </w:r>
          </w:p>
        </w:tc>
        <w:tc>
          <w:tcPr>
            <w:tcW w:w="1984" w:type="dxa"/>
            <w:tcBorders>
              <w:top w:val="single" w:sz="4" w:space="0" w:color="FFFFFF"/>
              <w:left w:val="single" w:sz="4" w:space="0" w:color="FFFFFF" w:themeColor="background1"/>
              <w:bottom w:val="single" w:sz="4" w:space="0" w:color="FFFFFF"/>
              <w:right w:val="single" w:sz="4" w:space="0" w:color="FFFFFF" w:themeColor="background1"/>
            </w:tcBorders>
            <w:vAlign w:val="bottom"/>
          </w:tcPr>
          <w:p w14:paraId="5AB27749" w14:textId="4EA2CBED"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0</w:t>
            </w:r>
          </w:p>
        </w:tc>
        <w:tc>
          <w:tcPr>
            <w:tcW w:w="1701" w:type="dxa"/>
            <w:tcBorders>
              <w:top w:val="single" w:sz="4" w:space="0" w:color="FFFFFF"/>
              <w:left w:val="single" w:sz="4" w:space="0" w:color="FFFFFF" w:themeColor="background1"/>
              <w:bottom w:val="single" w:sz="4" w:space="0" w:color="FFFFFF"/>
              <w:right w:val="single" w:sz="4" w:space="0" w:color="FFFFFF" w:themeColor="background1"/>
            </w:tcBorders>
          </w:tcPr>
          <w:p w14:paraId="0B970DC1" w14:textId="56D1AE44" w:rsidR="0069749C" w:rsidRPr="00FB41B8" w:rsidRDefault="0069749C" w:rsidP="0069749C">
            <w:pPr>
              <w:pStyle w:val="BodyText"/>
              <w:spacing w:line="276" w:lineRule="auto"/>
              <w:rPr>
                <w:rFonts w:cs="Arial"/>
                <w:bCs/>
                <w:sz w:val="22"/>
                <w:szCs w:val="22"/>
                <w:lang w:val="en-US"/>
              </w:rPr>
            </w:pPr>
            <w:r w:rsidRPr="00A30D50">
              <w:rPr>
                <w:rFonts w:cs="Arial"/>
                <w:bCs/>
                <w:sz w:val="22"/>
                <w:szCs w:val="22"/>
                <w:lang w:val="en-US"/>
              </w:rPr>
              <w:t>Multinomial</w:t>
            </w:r>
          </w:p>
        </w:tc>
        <w:tc>
          <w:tcPr>
            <w:tcW w:w="1462" w:type="dxa"/>
            <w:tcBorders>
              <w:top w:val="single" w:sz="4" w:space="0" w:color="FFFFFF"/>
              <w:left w:val="single" w:sz="4" w:space="0" w:color="FFFFFF" w:themeColor="background1"/>
              <w:bottom w:val="single" w:sz="4" w:space="0" w:color="FFFFFF"/>
              <w:right w:val="single" w:sz="4" w:space="0" w:color="FFFFFF" w:themeColor="background1"/>
            </w:tcBorders>
          </w:tcPr>
          <w:p w14:paraId="3CF75D9C" w14:textId="4139BE59" w:rsidR="0069749C" w:rsidRPr="00FB41B8" w:rsidRDefault="0069749C" w:rsidP="0069749C">
            <w:pPr>
              <w:pStyle w:val="BodyText"/>
              <w:spacing w:line="276" w:lineRule="auto"/>
              <w:rPr>
                <w:rFonts w:cs="Arial"/>
                <w:bCs/>
                <w:sz w:val="22"/>
                <w:szCs w:val="22"/>
                <w:lang w:val="en-US"/>
              </w:rPr>
            </w:pPr>
            <w:r w:rsidRPr="00FB41B8">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 </w:instrText>
            </w:r>
            <w:r w:rsidR="002C5274">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EN.CITE.DATA </w:instrText>
            </w:r>
            <w:r w:rsidR="002C5274">
              <w:rPr>
                <w:rFonts w:cs="Arial"/>
                <w:bCs/>
                <w:sz w:val="22"/>
                <w:szCs w:val="22"/>
                <w:lang w:val="en-US"/>
              </w:rPr>
            </w:r>
            <w:r w:rsidR="002C5274">
              <w:rPr>
                <w:rFonts w:cs="Arial"/>
                <w:bCs/>
                <w:sz w:val="22"/>
                <w:szCs w:val="22"/>
                <w:lang w:val="en-US"/>
              </w:rPr>
              <w:fldChar w:fldCharType="end"/>
            </w:r>
            <w:r w:rsidRPr="00FB41B8">
              <w:rPr>
                <w:rFonts w:cs="Arial"/>
                <w:bCs/>
                <w:sz w:val="22"/>
                <w:szCs w:val="22"/>
                <w:lang w:val="en-US"/>
              </w:rPr>
            </w:r>
            <w:r w:rsidRPr="00FB41B8">
              <w:rPr>
                <w:rFonts w:cs="Arial"/>
                <w:bCs/>
                <w:sz w:val="22"/>
                <w:szCs w:val="22"/>
                <w:lang w:val="en-US"/>
              </w:rPr>
              <w:fldChar w:fldCharType="separate"/>
            </w:r>
            <w:r w:rsidR="002C5274">
              <w:rPr>
                <w:rFonts w:cs="Arial"/>
                <w:bCs/>
                <w:noProof/>
                <w:sz w:val="22"/>
                <w:szCs w:val="22"/>
                <w:lang w:val="en-US"/>
              </w:rPr>
              <w:t>(6, 7, 10)</w:t>
            </w:r>
            <w:r w:rsidRPr="00FB41B8">
              <w:rPr>
                <w:rFonts w:cs="Arial"/>
                <w:bCs/>
                <w:sz w:val="22"/>
                <w:szCs w:val="22"/>
                <w:lang w:val="en-US"/>
              </w:rPr>
              <w:fldChar w:fldCharType="end"/>
            </w:r>
          </w:p>
        </w:tc>
      </w:tr>
      <w:tr w:rsidR="0069749C" w14:paraId="74464141" w14:textId="77777777" w:rsidTr="000D278A">
        <w:tc>
          <w:tcPr>
            <w:tcW w:w="3369" w:type="dxa"/>
            <w:tcBorders>
              <w:top w:val="single" w:sz="4" w:space="0" w:color="FFFFFF"/>
              <w:left w:val="single" w:sz="4" w:space="0" w:color="FFFFFF" w:themeColor="background1"/>
              <w:bottom w:val="single" w:sz="4" w:space="0" w:color="FFFFFF" w:themeColor="background1"/>
              <w:right w:val="single" w:sz="4" w:space="0" w:color="FFFFFF" w:themeColor="background1"/>
            </w:tcBorders>
            <w:vAlign w:val="center"/>
          </w:tcPr>
          <w:p w14:paraId="28D6A958" w14:textId="2D6DDFDF"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Injecting less than daily/</w:t>
            </w:r>
            <w:proofErr w:type="gramStart"/>
            <w:r w:rsidRPr="00FB41B8">
              <w:rPr>
                <w:rFonts w:cs="Arial"/>
                <w:color w:val="000000"/>
                <w:sz w:val="22"/>
                <w:szCs w:val="22"/>
              </w:rPr>
              <w:t>Non opioid</w:t>
            </w:r>
            <w:proofErr w:type="gramEnd"/>
            <w:r w:rsidRPr="00FB41B8">
              <w:rPr>
                <w:rFonts w:cs="Arial"/>
                <w:color w:val="000000"/>
                <w:sz w:val="22"/>
                <w:szCs w:val="22"/>
              </w:rPr>
              <w:t>/ Sharing → Injecting less than daily/Opioid/Sharing</w:t>
            </w:r>
          </w:p>
        </w:tc>
        <w:tc>
          <w:tcPr>
            <w:tcW w:w="1984" w:type="dxa"/>
            <w:tcBorders>
              <w:top w:val="single" w:sz="4" w:space="0" w:color="FFFFFF"/>
              <w:left w:val="single" w:sz="4" w:space="0" w:color="FFFFFF" w:themeColor="background1"/>
              <w:bottom w:val="single" w:sz="4" w:space="0" w:color="FFFFFF" w:themeColor="background1"/>
              <w:right w:val="single" w:sz="4" w:space="0" w:color="FFFFFF" w:themeColor="background1"/>
            </w:tcBorders>
            <w:vAlign w:val="bottom"/>
          </w:tcPr>
          <w:p w14:paraId="4E2B4CA4" w14:textId="5676166B"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0.000133565</w:t>
            </w:r>
          </w:p>
        </w:tc>
        <w:tc>
          <w:tcPr>
            <w:tcW w:w="1701" w:type="dxa"/>
            <w:tcBorders>
              <w:top w:val="single" w:sz="4" w:space="0" w:color="FFFFFF"/>
              <w:left w:val="single" w:sz="4" w:space="0" w:color="FFFFFF" w:themeColor="background1"/>
              <w:bottom w:val="single" w:sz="4" w:space="0" w:color="FFFFFF" w:themeColor="background1"/>
              <w:right w:val="single" w:sz="4" w:space="0" w:color="FFFFFF" w:themeColor="background1"/>
            </w:tcBorders>
          </w:tcPr>
          <w:p w14:paraId="6E2807D7" w14:textId="29785622" w:rsidR="0069749C" w:rsidRPr="00FB41B8" w:rsidRDefault="0069749C" w:rsidP="0069749C">
            <w:pPr>
              <w:pStyle w:val="BodyText"/>
              <w:spacing w:line="276" w:lineRule="auto"/>
              <w:rPr>
                <w:rFonts w:cs="Arial"/>
                <w:bCs/>
                <w:sz w:val="22"/>
                <w:szCs w:val="22"/>
                <w:lang w:val="en-US"/>
              </w:rPr>
            </w:pPr>
            <w:r w:rsidRPr="00A30D50">
              <w:rPr>
                <w:rFonts w:cs="Arial"/>
                <w:bCs/>
                <w:sz w:val="22"/>
                <w:szCs w:val="22"/>
                <w:lang w:val="en-US"/>
              </w:rPr>
              <w:t>Multinomial</w:t>
            </w:r>
          </w:p>
        </w:tc>
        <w:tc>
          <w:tcPr>
            <w:tcW w:w="1462" w:type="dxa"/>
            <w:tcBorders>
              <w:top w:val="single" w:sz="4" w:space="0" w:color="FFFFFF"/>
              <w:left w:val="single" w:sz="4" w:space="0" w:color="FFFFFF" w:themeColor="background1"/>
              <w:bottom w:val="single" w:sz="4" w:space="0" w:color="FFFFFF" w:themeColor="background1"/>
              <w:right w:val="single" w:sz="4" w:space="0" w:color="FFFFFF" w:themeColor="background1"/>
            </w:tcBorders>
          </w:tcPr>
          <w:p w14:paraId="10C1C243" w14:textId="436AE3E7" w:rsidR="0069749C" w:rsidRPr="00FB41B8" w:rsidRDefault="0069749C" w:rsidP="0069749C">
            <w:pPr>
              <w:pStyle w:val="BodyText"/>
              <w:spacing w:line="276" w:lineRule="auto"/>
              <w:rPr>
                <w:rFonts w:cs="Arial"/>
                <w:bCs/>
                <w:sz w:val="22"/>
                <w:szCs w:val="22"/>
                <w:lang w:val="en-US"/>
              </w:rPr>
            </w:pPr>
            <w:r w:rsidRPr="00FB41B8">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 </w:instrText>
            </w:r>
            <w:r w:rsidR="002C5274">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EN.CITE.DATA </w:instrText>
            </w:r>
            <w:r w:rsidR="002C5274">
              <w:rPr>
                <w:rFonts w:cs="Arial"/>
                <w:bCs/>
                <w:sz w:val="22"/>
                <w:szCs w:val="22"/>
                <w:lang w:val="en-US"/>
              </w:rPr>
            </w:r>
            <w:r w:rsidR="002C5274">
              <w:rPr>
                <w:rFonts w:cs="Arial"/>
                <w:bCs/>
                <w:sz w:val="22"/>
                <w:szCs w:val="22"/>
                <w:lang w:val="en-US"/>
              </w:rPr>
              <w:fldChar w:fldCharType="end"/>
            </w:r>
            <w:r w:rsidRPr="00FB41B8">
              <w:rPr>
                <w:rFonts w:cs="Arial"/>
                <w:bCs/>
                <w:sz w:val="22"/>
                <w:szCs w:val="22"/>
                <w:lang w:val="en-US"/>
              </w:rPr>
            </w:r>
            <w:r w:rsidRPr="00FB41B8">
              <w:rPr>
                <w:rFonts w:cs="Arial"/>
                <w:bCs/>
                <w:sz w:val="22"/>
                <w:szCs w:val="22"/>
                <w:lang w:val="en-US"/>
              </w:rPr>
              <w:fldChar w:fldCharType="separate"/>
            </w:r>
            <w:r w:rsidR="002C5274">
              <w:rPr>
                <w:rFonts w:cs="Arial"/>
                <w:bCs/>
                <w:noProof/>
                <w:sz w:val="22"/>
                <w:szCs w:val="22"/>
                <w:lang w:val="en-US"/>
              </w:rPr>
              <w:t>(6, 7, 10)</w:t>
            </w:r>
            <w:r w:rsidRPr="00FB41B8">
              <w:rPr>
                <w:rFonts w:cs="Arial"/>
                <w:bCs/>
                <w:sz w:val="22"/>
                <w:szCs w:val="22"/>
                <w:lang w:val="en-US"/>
              </w:rPr>
              <w:fldChar w:fldCharType="end"/>
            </w:r>
          </w:p>
        </w:tc>
      </w:tr>
      <w:tr w:rsidR="0069749C" w14:paraId="2841D771" w14:textId="77777777" w:rsidTr="000D278A">
        <w:tc>
          <w:tcPr>
            <w:tcW w:w="33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6C3CB72" w14:textId="6B324B12"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Injecting less than daily/</w:t>
            </w:r>
            <w:proofErr w:type="gramStart"/>
            <w:r w:rsidRPr="00FB41B8">
              <w:rPr>
                <w:rFonts w:cs="Arial"/>
                <w:color w:val="000000"/>
                <w:sz w:val="22"/>
                <w:szCs w:val="22"/>
              </w:rPr>
              <w:t>Non opioid</w:t>
            </w:r>
            <w:proofErr w:type="gramEnd"/>
            <w:r w:rsidRPr="00FB41B8">
              <w:rPr>
                <w:rFonts w:cs="Arial"/>
                <w:color w:val="000000"/>
                <w:sz w:val="22"/>
                <w:szCs w:val="22"/>
              </w:rPr>
              <w:t>/ Sharing → Injecting less than daily/Non opioid/No sharing</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060B2E7" w14:textId="0B46E01D"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0.000534259</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8BBFD44" w14:textId="2995EF76" w:rsidR="0069749C" w:rsidRPr="00FB41B8" w:rsidRDefault="0069749C" w:rsidP="0069749C">
            <w:pPr>
              <w:pStyle w:val="BodyText"/>
              <w:spacing w:line="276" w:lineRule="auto"/>
              <w:rPr>
                <w:rFonts w:cs="Arial"/>
                <w:bCs/>
                <w:sz w:val="22"/>
                <w:szCs w:val="22"/>
                <w:lang w:val="en-US"/>
              </w:rPr>
            </w:pPr>
            <w:r w:rsidRPr="00A30D50">
              <w:rPr>
                <w:rFonts w:cs="Arial"/>
                <w:bCs/>
                <w:sz w:val="22"/>
                <w:szCs w:val="22"/>
                <w:lang w:val="en-US"/>
              </w:rPr>
              <w:t>Multinomial</w:t>
            </w:r>
          </w:p>
        </w:tc>
        <w:tc>
          <w:tcPr>
            <w:tcW w:w="14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EF00022" w14:textId="4B1C8BBF" w:rsidR="0069749C" w:rsidRPr="00FB41B8" w:rsidRDefault="0069749C" w:rsidP="0069749C">
            <w:pPr>
              <w:pStyle w:val="BodyText"/>
              <w:spacing w:line="276" w:lineRule="auto"/>
              <w:rPr>
                <w:rFonts w:cs="Arial"/>
                <w:bCs/>
                <w:sz w:val="22"/>
                <w:szCs w:val="22"/>
                <w:lang w:val="en-US"/>
              </w:rPr>
            </w:pPr>
            <w:r w:rsidRPr="00FB41B8">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 </w:instrText>
            </w:r>
            <w:r w:rsidR="002C5274">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EN.CITE.DATA </w:instrText>
            </w:r>
            <w:r w:rsidR="002C5274">
              <w:rPr>
                <w:rFonts w:cs="Arial"/>
                <w:bCs/>
                <w:sz w:val="22"/>
                <w:szCs w:val="22"/>
                <w:lang w:val="en-US"/>
              </w:rPr>
            </w:r>
            <w:r w:rsidR="002C5274">
              <w:rPr>
                <w:rFonts w:cs="Arial"/>
                <w:bCs/>
                <w:sz w:val="22"/>
                <w:szCs w:val="22"/>
                <w:lang w:val="en-US"/>
              </w:rPr>
              <w:fldChar w:fldCharType="end"/>
            </w:r>
            <w:r w:rsidRPr="00FB41B8">
              <w:rPr>
                <w:rFonts w:cs="Arial"/>
                <w:bCs/>
                <w:sz w:val="22"/>
                <w:szCs w:val="22"/>
                <w:lang w:val="en-US"/>
              </w:rPr>
            </w:r>
            <w:r w:rsidRPr="00FB41B8">
              <w:rPr>
                <w:rFonts w:cs="Arial"/>
                <w:bCs/>
                <w:sz w:val="22"/>
                <w:szCs w:val="22"/>
                <w:lang w:val="en-US"/>
              </w:rPr>
              <w:fldChar w:fldCharType="separate"/>
            </w:r>
            <w:r w:rsidR="002C5274">
              <w:rPr>
                <w:rFonts w:cs="Arial"/>
                <w:bCs/>
                <w:noProof/>
                <w:sz w:val="22"/>
                <w:szCs w:val="22"/>
                <w:lang w:val="en-US"/>
              </w:rPr>
              <w:t>(6, 7, 10)</w:t>
            </w:r>
            <w:r w:rsidRPr="00FB41B8">
              <w:rPr>
                <w:rFonts w:cs="Arial"/>
                <w:bCs/>
                <w:sz w:val="22"/>
                <w:szCs w:val="22"/>
                <w:lang w:val="en-US"/>
              </w:rPr>
              <w:fldChar w:fldCharType="end"/>
            </w:r>
          </w:p>
        </w:tc>
      </w:tr>
      <w:tr w:rsidR="0069749C" w14:paraId="72D5A3CA" w14:textId="77777777" w:rsidTr="000D278A">
        <w:tc>
          <w:tcPr>
            <w:tcW w:w="33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9B10007" w14:textId="0376E24F"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Injecting less than daily/</w:t>
            </w:r>
            <w:proofErr w:type="gramStart"/>
            <w:r w:rsidRPr="00FB41B8">
              <w:rPr>
                <w:rFonts w:cs="Arial"/>
                <w:color w:val="000000"/>
                <w:sz w:val="22"/>
                <w:szCs w:val="22"/>
              </w:rPr>
              <w:t>Non opioid</w:t>
            </w:r>
            <w:proofErr w:type="gramEnd"/>
            <w:r w:rsidRPr="00FB41B8">
              <w:rPr>
                <w:rFonts w:cs="Arial"/>
                <w:color w:val="000000"/>
                <w:sz w:val="22"/>
                <w:szCs w:val="22"/>
              </w:rPr>
              <w:t>/ Sharing → Injecting daily or more/Opioid/No sharing</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65ADD9F" w14:textId="391078D3"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0</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6F4BE67" w14:textId="224B3217" w:rsidR="0069749C" w:rsidRPr="00FB41B8" w:rsidRDefault="0069749C" w:rsidP="0069749C">
            <w:pPr>
              <w:pStyle w:val="BodyText"/>
              <w:spacing w:line="276" w:lineRule="auto"/>
              <w:rPr>
                <w:rFonts w:cs="Arial"/>
                <w:bCs/>
                <w:sz w:val="22"/>
                <w:szCs w:val="22"/>
                <w:lang w:val="en-US"/>
              </w:rPr>
            </w:pPr>
            <w:r w:rsidRPr="00A30D50">
              <w:rPr>
                <w:rFonts w:cs="Arial"/>
                <w:bCs/>
                <w:sz w:val="22"/>
                <w:szCs w:val="22"/>
                <w:lang w:val="en-US"/>
              </w:rPr>
              <w:t>Multinomial</w:t>
            </w:r>
          </w:p>
        </w:tc>
        <w:tc>
          <w:tcPr>
            <w:tcW w:w="14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639649C" w14:textId="6C62F735" w:rsidR="0069749C" w:rsidRPr="00FB41B8" w:rsidRDefault="0069749C" w:rsidP="0069749C">
            <w:pPr>
              <w:pStyle w:val="BodyText"/>
              <w:spacing w:line="276" w:lineRule="auto"/>
              <w:rPr>
                <w:rFonts w:cs="Arial"/>
                <w:bCs/>
                <w:sz w:val="22"/>
                <w:szCs w:val="22"/>
                <w:lang w:val="en-US"/>
              </w:rPr>
            </w:pPr>
            <w:r w:rsidRPr="00FB41B8">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 </w:instrText>
            </w:r>
            <w:r w:rsidR="002C5274">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EN.CITE.DATA </w:instrText>
            </w:r>
            <w:r w:rsidR="002C5274">
              <w:rPr>
                <w:rFonts w:cs="Arial"/>
                <w:bCs/>
                <w:sz w:val="22"/>
                <w:szCs w:val="22"/>
                <w:lang w:val="en-US"/>
              </w:rPr>
            </w:r>
            <w:r w:rsidR="002C5274">
              <w:rPr>
                <w:rFonts w:cs="Arial"/>
                <w:bCs/>
                <w:sz w:val="22"/>
                <w:szCs w:val="22"/>
                <w:lang w:val="en-US"/>
              </w:rPr>
              <w:fldChar w:fldCharType="end"/>
            </w:r>
            <w:r w:rsidRPr="00FB41B8">
              <w:rPr>
                <w:rFonts w:cs="Arial"/>
                <w:bCs/>
                <w:sz w:val="22"/>
                <w:szCs w:val="22"/>
                <w:lang w:val="en-US"/>
              </w:rPr>
            </w:r>
            <w:r w:rsidRPr="00FB41B8">
              <w:rPr>
                <w:rFonts w:cs="Arial"/>
                <w:bCs/>
                <w:sz w:val="22"/>
                <w:szCs w:val="22"/>
                <w:lang w:val="en-US"/>
              </w:rPr>
              <w:fldChar w:fldCharType="separate"/>
            </w:r>
            <w:r w:rsidR="002C5274">
              <w:rPr>
                <w:rFonts w:cs="Arial"/>
                <w:bCs/>
                <w:noProof/>
                <w:sz w:val="22"/>
                <w:szCs w:val="22"/>
                <w:lang w:val="en-US"/>
              </w:rPr>
              <w:t>(6, 7, 10)</w:t>
            </w:r>
            <w:r w:rsidRPr="00FB41B8">
              <w:rPr>
                <w:rFonts w:cs="Arial"/>
                <w:bCs/>
                <w:sz w:val="22"/>
                <w:szCs w:val="22"/>
                <w:lang w:val="en-US"/>
              </w:rPr>
              <w:fldChar w:fldCharType="end"/>
            </w:r>
          </w:p>
        </w:tc>
      </w:tr>
      <w:tr w:rsidR="0069749C" w14:paraId="06232D45" w14:textId="77777777" w:rsidTr="000D278A">
        <w:tc>
          <w:tcPr>
            <w:tcW w:w="33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9CDF21D" w14:textId="02D4B26A"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Injecting less than daily/</w:t>
            </w:r>
            <w:proofErr w:type="gramStart"/>
            <w:r w:rsidRPr="00FB41B8">
              <w:rPr>
                <w:rFonts w:cs="Arial"/>
                <w:color w:val="000000"/>
                <w:sz w:val="22"/>
                <w:szCs w:val="22"/>
              </w:rPr>
              <w:t>Non opioid</w:t>
            </w:r>
            <w:proofErr w:type="gramEnd"/>
            <w:r w:rsidRPr="00FB41B8">
              <w:rPr>
                <w:rFonts w:cs="Arial"/>
                <w:color w:val="000000"/>
                <w:sz w:val="22"/>
                <w:szCs w:val="22"/>
              </w:rPr>
              <w:t>/ Sharing → Injecting daily or more/Opioid/ Sharing</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CCE3DA4" w14:textId="47F80AA6"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0.000133565</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F1FA734" w14:textId="15E0E004" w:rsidR="0069749C" w:rsidRPr="00FB41B8" w:rsidRDefault="0069749C" w:rsidP="0069749C">
            <w:pPr>
              <w:pStyle w:val="BodyText"/>
              <w:spacing w:line="276" w:lineRule="auto"/>
              <w:rPr>
                <w:rFonts w:cs="Arial"/>
                <w:bCs/>
                <w:sz w:val="22"/>
                <w:szCs w:val="22"/>
                <w:lang w:val="en-US"/>
              </w:rPr>
            </w:pPr>
            <w:r w:rsidRPr="00A30D50">
              <w:rPr>
                <w:rFonts w:cs="Arial"/>
                <w:bCs/>
                <w:sz w:val="22"/>
                <w:szCs w:val="22"/>
                <w:lang w:val="en-US"/>
              </w:rPr>
              <w:t>Multinomial</w:t>
            </w:r>
          </w:p>
        </w:tc>
        <w:tc>
          <w:tcPr>
            <w:tcW w:w="14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C5E3BA6" w14:textId="1A46189A" w:rsidR="0069749C" w:rsidRPr="00FB41B8" w:rsidRDefault="0069749C" w:rsidP="0069749C">
            <w:pPr>
              <w:pStyle w:val="BodyText"/>
              <w:spacing w:line="276" w:lineRule="auto"/>
              <w:rPr>
                <w:rFonts w:cs="Arial"/>
                <w:bCs/>
                <w:sz w:val="22"/>
                <w:szCs w:val="22"/>
                <w:lang w:val="en-US"/>
              </w:rPr>
            </w:pPr>
            <w:r w:rsidRPr="00FB41B8">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 </w:instrText>
            </w:r>
            <w:r w:rsidR="002C5274">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EN.CITE.DATA </w:instrText>
            </w:r>
            <w:r w:rsidR="002C5274">
              <w:rPr>
                <w:rFonts w:cs="Arial"/>
                <w:bCs/>
                <w:sz w:val="22"/>
                <w:szCs w:val="22"/>
                <w:lang w:val="en-US"/>
              </w:rPr>
            </w:r>
            <w:r w:rsidR="002C5274">
              <w:rPr>
                <w:rFonts w:cs="Arial"/>
                <w:bCs/>
                <w:sz w:val="22"/>
                <w:szCs w:val="22"/>
                <w:lang w:val="en-US"/>
              </w:rPr>
              <w:fldChar w:fldCharType="end"/>
            </w:r>
            <w:r w:rsidRPr="00FB41B8">
              <w:rPr>
                <w:rFonts w:cs="Arial"/>
                <w:bCs/>
                <w:sz w:val="22"/>
                <w:szCs w:val="22"/>
                <w:lang w:val="en-US"/>
              </w:rPr>
            </w:r>
            <w:r w:rsidRPr="00FB41B8">
              <w:rPr>
                <w:rFonts w:cs="Arial"/>
                <w:bCs/>
                <w:sz w:val="22"/>
                <w:szCs w:val="22"/>
                <w:lang w:val="en-US"/>
              </w:rPr>
              <w:fldChar w:fldCharType="separate"/>
            </w:r>
            <w:r w:rsidR="002C5274">
              <w:rPr>
                <w:rFonts w:cs="Arial"/>
                <w:bCs/>
                <w:noProof/>
                <w:sz w:val="22"/>
                <w:szCs w:val="22"/>
                <w:lang w:val="en-US"/>
              </w:rPr>
              <w:t>(6, 7, 10)</w:t>
            </w:r>
            <w:r w:rsidRPr="00FB41B8">
              <w:rPr>
                <w:rFonts w:cs="Arial"/>
                <w:bCs/>
                <w:sz w:val="22"/>
                <w:szCs w:val="22"/>
                <w:lang w:val="en-US"/>
              </w:rPr>
              <w:fldChar w:fldCharType="end"/>
            </w:r>
          </w:p>
        </w:tc>
      </w:tr>
      <w:tr w:rsidR="0069749C" w14:paraId="1F4751E4" w14:textId="77777777" w:rsidTr="000D278A">
        <w:tc>
          <w:tcPr>
            <w:tcW w:w="33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83E981D" w14:textId="34CD4B73"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Injecting less than daily/</w:t>
            </w:r>
            <w:proofErr w:type="gramStart"/>
            <w:r w:rsidRPr="00FB41B8">
              <w:rPr>
                <w:rFonts w:cs="Arial"/>
                <w:color w:val="000000"/>
                <w:sz w:val="22"/>
                <w:szCs w:val="22"/>
              </w:rPr>
              <w:t>Non opioid</w:t>
            </w:r>
            <w:proofErr w:type="gramEnd"/>
            <w:r w:rsidRPr="00FB41B8">
              <w:rPr>
                <w:rFonts w:cs="Arial"/>
                <w:color w:val="000000"/>
                <w:sz w:val="22"/>
                <w:szCs w:val="22"/>
              </w:rPr>
              <w:t>/ Sharing → Injecting daily or more/Non opioid/No sharing</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45E655B" w14:textId="11BD4D89"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0</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4631F36" w14:textId="3F140BE7" w:rsidR="0069749C" w:rsidRPr="00FB41B8" w:rsidRDefault="0069749C" w:rsidP="0069749C">
            <w:pPr>
              <w:pStyle w:val="BodyText"/>
              <w:spacing w:line="276" w:lineRule="auto"/>
              <w:rPr>
                <w:rFonts w:cs="Arial"/>
                <w:bCs/>
                <w:sz w:val="22"/>
                <w:szCs w:val="22"/>
                <w:lang w:val="en-US"/>
              </w:rPr>
            </w:pPr>
            <w:r w:rsidRPr="00A30D50">
              <w:rPr>
                <w:rFonts w:cs="Arial"/>
                <w:bCs/>
                <w:sz w:val="22"/>
                <w:szCs w:val="22"/>
                <w:lang w:val="en-US"/>
              </w:rPr>
              <w:t>Multinomial</w:t>
            </w:r>
          </w:p>
        </w:tc>
        <w:tc>
          <w:tcPr>
            <w:tcW w:w="14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9B13B92" w14:textId="253499DE" w:rsidR="0069749C" w:rsidRPr="00FB41B8" w:rsidRDefault="0069749C" w:rsidP="0069749C">
            <w:pPr>
              <w:pStyle w:val="BodyText"/>
              <w:spacing w:line="276" w:lineRule="auto"/>
              <w:rPr>
                <w:rFonts w:cs="Arial"/>
                <w:bCs/>
                <w:sz w:val="22"/>
                <w:szCs w:val="22"/>
                <w:lang w:val="en-US"/>
              </w:rPr>
            </w:pPr>
            <w:r w:rsidRPr="00FB41B8">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 </w:instrText>
            </w:r>
            <w:r w:rsidR="002C5274">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EN.CITE.DATA </w:instrText>
            </w:r>
            <w:r w:rsidR="002C5274">
              <w:rPr>
                <w:rFonts w:cs="Arial"/>
                <w:bCs/>
                <w:sz w:val="22"/>
                <w:szCs w:val="22"/>
                <w:lang w:val="en-US"/>
              </w:rPr>
            </w:r>
            <w:r w:rsidR="002C5274">
              <w:rPr>
                <w:rFonts w:cs="Arial"/>
                <w:bCs/>
                <w:sz w:val="22"/>
                <w:szCs w:val="22"/>
                <w:lang w:val="en-US"/>
              </w:rPr>
              <w:fldChar w:fldCharType="end"/>
            </w:r>
            <w:r w:rsidRPr="00FB41B8">
              <w:rPr>
                <w:rFonts w:cs="Arial"/>
                <w:bCs/>
                <w:sz w:val="22"/>
                <w:szCs w:val="22"/>
                <w:lang w:val="en-US"/>
              </w:rPr>
            </w:r>
            <w:r w:rsidRPr="00FB41B8">
              <w:rPr>
                <w:rFonts w:cs="Arial"/>
                <w:bCs/>
                <w:sz w:val="22"/>
                <w:szCs w:val="22"/>
                <w:lang w:val="en-US"/>
              </w:rPr>
              <w:fldChar w:fldCharType="separate"/>
            </w:r>
            <w:r w:rsidR="002C5274">
              <w:rPr>
                <w:rFonts w:cs="Arial"/>
                <w:bCs/>
                <w:noProof/>
                <w:sz w:val="22"/>
                <w:szCs w:val="22"/>
                <w:lang w:val="en-US"/>
              </w:rPr>
              <w:t>(6, 7, 10)</w:t>
            </w:r>
            <w:r w:rsidRPr="00FB41B8">
              <w:rPr>
                <w:rFonts w:cs="Arial"/>
                <w:bCs/>
                <w:sz w:val="22"/>
                <w:szCs w:val="22"/>
                <w:lang w:val="en-US"/>
              </w:rPr>
              <w:fldChar w:fldCharType="end"/>
            </w:r>
          </w:p>
        </w:tc>
      </w:tr>
      <w:tr w:rsidR="0069749C" w14:paraId="754179F1" w14:textId="77777777" w:rsidTr="000D278A">
        <w:tc>
          <w:tcPr>
            <w:tcW w:w="33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8DD5DDD" w14:textId="42D4446F"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Injecting less than daily/</w:t>
            </w:r>
            <w:proofErr w:type="gramStart"/>
            <w:r w:rsidRPr="00FB41B8">
              <w:rPr>
                <w:rFonts w:cs="Arial"/>
                <w:color w:val="000000"/>
                <w:sz w:val="22"/>
                <w:szCs w:val="22"/>
              </w:rPr>
              <w:t>Non opioid</w:t>
            </w:r>
            <w:proofErr w:type="gramEnd"/>
            <w:r w:rsidRPr="00FB41B8">
              <w:rPr>
                <w:rFonts w:cs="Arial"/>
                <w:color w:val="000000"/>
                <w:sz w:val="22"/>
                <w:szCs w:val="22"/>
              </w:rPr>
              <w:t>/ Sharing → Injecting daily or more/Non opioid/ Sharing</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F66C459" w14:textId="26544255"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0.000400695</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48754BC" w14:textId="105DB199" w:rsidR="0069749C" w:rsidRPr="00FB41B8" w:rsidRDefault="0069749C" w:rsidP="0069749C">
            <w:pPr>
              <w:pStyle w:val="BodyText"/>
              <w:spacing w:line="276" w:lineRule="auto"/>
              <w:rPr>
                <w:rFonts w:cs="Arial"/>
                <w:bCs/>
                <w:sz w:val="22"/>
                <w:szCs w:val="22"/>
                <w:lang w:val="en-US"/>
              </w:rPr>
            </w:pPr>
            <w:r w:rsidRPr="00A30D50">
              <w:rPr>
                <w:rFonts w:cs="Arial"/>
                <w:bCs/>
                <w:sz w:val="22"/>
                <w:szCs w:val="22"/>
                <w:lang w:val="en-US"/>
              </w:rPr>
              <w:t>Multinomial</w:t>
            </w:r>
          </w:p>
        </w:tc>
        <w:tc>
          <w:tcPr>
            <w:tcW w:w="14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6CA984D" w14:textId="3528CBA8" w:rsidR="0069749C" w:rsidRPr="00FB41B8" w:rsidRDefault="0069749C" w:rsidP="0069749C">
            <w:pPr>
              <w:pStyle w:val="BodyText"/>
              <w:spacing w:line="276" w:lineRule="auto"/>
              <w:rPr>
                <w:rFonts w:cs="Arial"/>
                <w:bCs/>
                <w:sz w:val="22"/>
                <w:szCs w:val="22"/>
                <w:lang w:val="en-US"/>
              </w:rPr>
            </w:pPr>
            <w:r w:rsidRPr="00FB41B8">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 </w:instrText>
            </w:r>
            <w:r w:rsidR="002C5274">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EN.CITE.DATA </w:instrText>
            </w:r>
            <w:r w:rsidR="002C5274">
              <w:rPr>
                <w:rFonts w:cs="Arial"/>
                <w:bCs/>
                <w:sz w:val="22"/>
                <w:szCs w:val="22"/>
                <w:lang w:val="en-US"/>
              </w:rPr>
            </w:r>
            <w:r w:rsidR="002C5274">
              <w:rPr>
                <w:rFonts w:cs="Arial"/>
                <w:bCs/>
                <w:sz w:val="22"/>
                <w:szCs w:val="22"/>
                <w:lang w:val="en-US"/>
              </w:rPr>
              <w:fldChar w:fldCharType="end"/>
            </w:r>
            <w:r w:rsidRPr="00FB41B8">
              <w:rPr>
                <w:rFonts w:cs="Arial"/>
                <w:bCs/>
                <w:sz w:val="22"/>
                <w:szCs w:val="22"/>
                <w:lang w:val="en-US"/>
              </w:rPr>
            </w:r>
            <w:r w:rsidRPr="00FB41B8">
              <w:rPr>
                <w:rFonts w:cs="Arial"/>
                <w:bCs/>
                <w:sz w:val="22"/>
                <w:szCs w:val="22"/>
                <w:lang w:val="en-US"/>
              </w:rPr>
              <w:fldChar w:fldCharType="separate"/>
            </w:r>
            <w:r w:rsidR="002C5274">
              <w:rPr>
                <w:rFonts w:cs="Arial"/>
                <w:bCs/>
                <w:noProof/>
                <w:sz w:val="22"/>
                <w:szCs w:val="22"/>
                <w:lang w:val="en-US"/>
              </w:rPr>
              <w:t>(6, 7, 10)</w:t>
            </w:r>
            <w:r w:rsidRPr="00FB41B8">
              <w:rPr>
                <w:rFonts w:cs="Arial"/>
                <w:bCs/>
                <w:sz w:val="22"/>
                <w:szCs w:val="22"/>
                <w:lang w:val="en-US"/>
              </w:rPr>
              <w:fldChar w:fldCharType="end"/>
            </w:r>
          </w:p>
        </w:tc>
      </w:tr>
      <w:tr w:rsidR="0069749C" w14:paraId="3966A927" w14:textId="77777777" w:rsidTr="000D278A">
        <w:tc>
          <w:tcPr>
            <w:tcW w:w="33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139BD05" w14:textId="64523601"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 xml:space="preserve">Injecting daily or more/Opioid/No sharing → Non-injecting  </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F156293" w14:textId="09818E40"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0.001782042</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27381B0" w14:textId="5687F715" w:rsidR="0069749C" w:rsidRPr="00FB41B8" w:rsidRDefault="0069749C" w:rsidP="0069749C">
            <w:pPr>
              <w:pStyle w:val="BodyText"/>
              <w:spacing w:line="276" w:lineRule="auto"/>
              <w:rPr>
                <w:rFonts w:cs="Arial"/>
                <w:bCs/>
                <w:sz w:val="22"/>
                <w:szCs w:val="22"/>
                <w:lang w:val="en-US"/>
              </w:rPr>
            </w:pPr>
            <w:r w:rsidRPr="00A30D50">
              <w:rPr>
                <w:rFonts w:cs="Arial"/>
                <w:bCs/>
                <w:sz w:val="22"/>
                <w:szCs w:val="22"/>
                <w:lang w:val="en-US"/>
              </w:rPr>
              <w:t>Multinomial</w:t>
            </w:r>
          </w:p>
        </w:tc>
        <w:tc>
          <w:tcPr>
            <w:tcW w:w="14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4430013" w14:textId="0D7456A2" w:rsidR="0069749C" w:rsidRPr="00FB41B8" w:rsidRDefault="0069749C" w:rsidP="0069749C">
            <w:pPr>
              <w:pStyle w:val="BodyText"/>
              <w:spacing w:line="276" w:lineRule="auto"/>
              <w:rPr>
                <w:rFonts w:cs="Arial"/>
                <w:bCs/>
                <w:sz w:val="22"/>
                <w:szCs w:val="22"/>
                <w:lang w:val="en-US"/>
              </w:rPr>
            </w:pPr>
            <w:r w:rsidRPr="00FB41B8">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 </w:instrText>
            </w:r>
            <w:r w:rsidR="002C5274">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EN.CITE.DATA </w:instrText>
            </w:r>
            <w:r w:rsidR="002C5274">
              <w:rPr>
                <w:rFonts w:cs="Arial"/>
                <w:bCs/>
                <w:sz w:val="22"/>
                <w:szCs w:val="22"/>
                <w:lang w:val="en-US"/>
              </w:rPr>
            </w:r>
            <w:r w:rsidR="002C5274">
              <w:rPr>
                <w:rFonts w:cs="Arial"/>
                <w:bCs/>
                <w:sz w:val="22"/>
                <w:szCs w:val="22"/>
                <w:lang w:val="en-US"/>
              </w:rPr>
              <w:fldChar w:fldCharType="end"/>
            </w:r>
            <w:r w:rsidRPr="00FB41B8">
              <w:rPr>
                <w:rFonts w:cs="Arial"/>
                <w:bCs/>
                <w:sz w:val="22"/>
                <w:szCs w:val="22"/>
                <w:lang w:val="en-US"/>
              </w:rPr>
            </w:r>
            <w:r w:rsidRPr="00FB41B8">
              <w:rPr>
                <w:rFonts w:cs="Arial"/>
                <w:bCs/>
                <w:sz w:val="22"/>
                <w:szCs w:val="22"/>
                <w:lang w:val="en-US"/>
              </w:rPr>
              <w:fldChar w:fldCharType="separate"/>
            </w:r>
            <w:r w:rsidR="002C5274">
              <w:rPr>
                <w:rFonts w:cs="Arial"/>
                <w:bCs/>
                <w:noProof/>
                <w:sz w:val="22"/>
                <w:szCs w:val="22"/>
                <w:lang w:val="en-US"/>
              </w:rPr>
              <w:t>(6, 7, 10)</w:t>
            </w:r>
            <w:r w:rsidRPr="00FB41B8">
              <w:rPr>
                <w:rFonts w:cs="Arial"/>
                <w:bCs/>
                <w:sz w:val="22"/>
                <w:szCs w:val="22"/>
                <w:lang w:val="en-US"/>
              </w:rPr>
              <w:fldChar w:fldCharType="end"/>
            </w:r>
          </w:p>
        </w:tc>
      </w:tr>
      <w:tr w:rsidR="0069749C" w14:paraId="5B472A79" w14:textId="77777777" w:rsidTr="000D278A">
        <w:tc>
          <w:tcPr>
            <w:tcW w:w="33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4348A0A" w14:textId="3CBADCC9"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 xml:space="preserve">Injecting daily or more/Opioid/No sharing → Injecting less than daily/Opioid/No sharing </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EA068D1" w14:textId="0E3FA19C"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0.000411241</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AE1E2D4" w14:textId="6EC132C6" w:rsidR="0069749C" w:rsidRPr="00FB41B8" w:rsidRDefault="0069749C" w:rsidP="0069749C">
            <w:pPr>
              <w:pStyle w:val="BodyText"/>
              <w:spacing w:line="276" w:lineRule="auto"/>
              <w:rPr>
                <w:rFonts w:cs="Arial"/>
                <w:bCs/>
                <w:sz w:val="22"/>
                <w:szCs w:val="22"/>
                <w:lang w:val="en-US"/>
              </w:rPr>
            </w:pPr>
            <w:r w:rsidRPr="00A30D50">
              <w:rPr>
                <w:rFonts w:cs="Arial"/>
                <w:bCs/>
                <w:sz w:val="22"/>
                <w:szCs w:val="22"/>
                <w:lang w:val="en-US"/>
              </w:rPr>
              <w:t>Multinomial</w:t>
            </w:r>
          </w:p>
        </w:tc>
        <w:tc>
          <w:tcPr>
            <w:tcW w:w="14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6C7D51B" w14:textId="1CAF811E" w:rsidR="0069749C" w:rsidRPr="00FB41B8" w:rsidRDefault="0069749C" w:rsidP="0069749C">
            <w:pPr>
              <w:pStyle w:val="BodyText"/>
              <w:spacing w:line="276" w:lineRule="auto"/>
              <w:rPr>
                <w:rFonts w:cs="Arial"/>
                <w:bCs/>
                <w:sz w:val="22"/>
                <w:szCs w:val="22"/>
                <w:lang w:val="en-US"/>
              </w:rPr>
            </w:pPr>
            <w:r w:rsidRPr="00FB41B8">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 </w:instrText>
            </w:r>
            <w:r w:rsidR="002C5274">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EN.CITE.DATA </w:instrText>
            </w:r>
            <w:r w:rsidR="002C5274">
              <w:rPr>
                <w:rFonts w:cs="Arial"/>
                <w:bCs/>
                <w:sz w:val="22"/>
                <w:szCs w:val="22"/>
                <w:lang w:val="en-US"/>
              </w:rPr>
            </w:r>
            <w:r w:rsidR="002C5274">
              <w:rPr>
                <w:rFonts w:cs="Arial"/>
                <w:bCs/>
                <w:sz w:val="22"/>
                <w:szCs w:val="22"/>
                <w:lang w:val="en-US"/>
              </w:rPr>
              <w:fldChar w:fldCharType="end"/>
            </w:r>
            <w:r w:rsidRPr="00FB41B8">
              <w:rPr>
                <w:rFonts w:cs="Arial"/>
                <w:bCs/>
                <w:sz w:val="22"/>
                <w:szCs w:val="22"/>
                <w:lang w:val="en-US"/>
              </w:rPr>
            </w:r>
            <w:r w:rsidRPr="00FB41B8">
              <w:rPr>
                <w:rFonts w:cs="Arial"/>
                <w:bCs/>
                <w:sz w:val="22"/>
                <w:szCs w:val="22"/>
                <w:lang w:val="en-US"/>
              </w:rPr>
              <w:fldChar w:fldCharType="separate"/>
            </w:r>
            <w:r w:rsidR="002C5274">
              <w:rPr>
                <w:rFonts w:cs="Arial"/>
                <w:bCs/>
                <w:noProof/>
                <w:sz w:val="22"/>
                <w:szCs w:val="22"/>
                <w:lang w:val="en-US"/>
              </w:rPr>
              <w:t>(6, 7, 10)</w:t>
            </w:r>
            <w:r w:rsidRPr="00FB41B8">
              <w:rPr>
                <w:rFonts w:cs="Arial"/>
                <w:bCs/>
                <w:sz w:val="22"/>
                <w:szCs w:val="22"/>
                <w:lang w:val="en-US"/>
              </w:rPr>
              <w:fldChar w:fldCharType="end"/>
            </w:r>
          </w:p>
        </w:tc>
      </w:tr>
      <w:tr w:rsidR="0069749C" w14:paraId="694CE858" w14:textId="77777777" w:rsidTr="000D278A">
        <w:tc>
          <w:tcPr>
            <w:tcW w:w="33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ADBFFF1" w14:textId="67B4F198"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lastRenderedPageBreak/>
              <w:t>Injecting daily or more/Opioid/No sharing → Injecting less than daily/Opioid/Sharing</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4F67441" w14:textId="3A27A946"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0.000411241</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DD6A1D3" w14:textId="34E865C5" w:rsidR="0069749C" w:rsidRPr="00FB41B8" w:rsidRDefault="0069749C" w:rsidP="0069749C">
            <w:pPr>
              <w:pStyle w:val="BodyText"/>
              <w:spacing w:line="276" w:lineRule="auto"/>
              <w:rPr>
                <w:rFonts w:cs="Arial"/>
                <w:bCs/>
                <w:sz w:val="22"/>
                <w:szCs w:val="22"/>
                <w:lang w:val="en-US"/>
              </w:rPr>
            </w:pPr>
            <w:r w:rsidRPr="00A30D50">
              <w:rPr>
                <w:rFonts w:cs="Arial"/>
                <w:bCs/>
                <w:sz w:val="22"/>
                <w:szCs w:val="22"/>
                <w:lang w:val="en-US"/>
              </w:rPr>
              <w:t>Multinomial</w:t>
            </w:r>
          </w:p>
        </w:tc>
        <w:tc>
          <w:tcPr>
            <w:tcW w:w="14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E0B0F0A" w14:textId="47E860B0" w:rsidR="0069749C" w:rsidRPr="00FB41B8" w:rsidRDefault="0069749C" w:rsidP="0069749C">
            <w:pPr>
              <w:pStyle w:val="BodyText"/>
              <w:spacing w:line="276" w:lineRule="auto"/>
              <w:rPr>
                <w:rFonts w:cs="Arial"/>
                <w:bCs/>
                <w:sz w:val="22"/>
                <w:szCs w:val="22"/>
                <w:lang w:val="en-US"/>
              </w:rPr>
            </w:pPr>
            <w:r w:rsidRPr="00FB41B8">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 </w:instrText>
            </w:r>
            <w:r w:rsidR="002C5274">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EN.CITE.DATA </w:instrText>
            </w:r>
            <w:r w:rsidR="002C5274">
              <w:rPr>
                <w:rFonts w:cs="Arial"/>
                <w:bCs/>
                <w:sz w:val="22"/>
                <w:szCs w:val="22"/>
                <w:lang w:val="en-US"/>
              </w:rPr>
            </w:r>
            <w:r w:rsidR="002C5274">
              <w:rPr>
                <w:rFonts w:cs="Arial"/>
                <w:bCs/>
                <w:sz w:val="22"/>
                <w:szCs w:val="22"/>
                <w:lang w:val="en-US"/>
              </w:rPr>
              <w:fldChar w:fldCharType="end"/>
            </w:r>
            <w:r w:rsidRPr="00FB41B8">
              <w:rPr>
                <w:rFonts w:cs="Arial"/>
                <w:bCs/>
                <w:sz w:val="22"/>
                <w:szCs w:val="22"/>
                <w:lang w:val="en-US"/>
              </w:rPr>
            </w:r>
            <w:r w:rsidRPr="00FB41B8">
              <w:rPr>
                <w:rFonts w:cs="Arial"/>
                <w:bCs/>
                <w:sz w:val="22"/>
                <w:szCs w:val="22"/>
                <w:lang w:val="en-US"/>
              </w:rPr>
              <w:fldChar w:fldCharType="separate"/>
            </w:r>
            <w:r w:rsidR="002C5274">
              <w:rPr>
                <w:rFonts w:cs="Arial"/>
                <w:bCs/>
                <w:noProof/>
                <w:sz w:val="22"/>
                <w:szCs w:val="22"/>
                <w:lang w:val="en-US"/>
              </w:rPr>
              <w:t>(6, 7, 10)</w:t>
            </w:r>
            <w:r w:rsidRPr="00FB41B8">
              <w:rPr>
                <w:rFonts w:cs="Arial"/>
                <w:bCs/>
                <w:sz w:val="22"/>
                <w:szCs w:val="22"/>
                <w:lang w:val="en-US"/>
              </w:rPr>
              <w:fldChar w:fldCharType="end"/>
            </w:r>
          </w:p>
        </w:tc>
      </w:tr>
      <w:tr w:rsidR="0069749C" w14:paraId="625E249C" w14:textId="77777777" w:rsidTr="000D278A">
        <w:tc>
          <w:tcPr>
            <w:tcW w:w="33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7755639" w14:textId="23A5479C"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Injecting daily or more/Opioid/No sharing → Injecting less than daily/</w:t>
            </w:r>
            <w:proofErr w:type="gramStart"/>
            <w:r w:rsidRPr="00FB41B8">
              <w:rPr>
                <w:rFonts w:cs="Arial"/>
                <w:color w:val="000000"/>
                <w:sz w:val="22"/>
                <w:szCs w:val="22"/>
              </w:rPr>
              <w:t>Non opioid</w:t>
            </w:r>
            <w:proofErr w:type="gramEnd"/>
            <w:r w:rsidRPr="00FB41B8">
              <w:rPr>
                <w:rFonts w:cs="Arial"/>
                <w:color w:val="000000"/>
                <w:sz w:val="22"/>
                <w:szCs w:val="22"/>
              </w:rPr>
              <w:t>/No sharing</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5B798985" w14:textId="1E95C6D6"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0</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09D91B9" w14:textId="3CFF07CE" w:rsidR="0069749C" w:rsidRPr="00FB41B8" w:rsidRDefault="0069749C" w:rsidP="0069749C">
            <w:pPr>
              <w:pStyle w:val="BodyText"/>
              <w:spacing w:line="276" w:lineRule="auto"/>
              <w:rPr>
                <w:rFonts w:cs="Arial"/>
                <w:bCs/>
                <w:sz w:val="22"/>
                <w:szCs w:val="22"/>
                <w:lang w:val="en-US"/>
              </w:rPr>
            </w:pPr>
            <w:r w:rsidRPr="00A30D50">
              <w:rPr>
                <w:rFonts w:cs="Arial"/>
                <w:bCs/>
                <w:sz w:val="22"/>
                <w:szCs w:val="22"/>
                <w:lang w:val="en-US"/>
              </w:rPr>
              <w:t>Multinomial</w:t>
            </w:r>
          </w:p>
        </w:tc>
        <w:tc>
          <w:tcPr>
            <w:tcW w:w="14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7EC6151" w14:textId="28A1FC8A" w:rsidR="0069749C" w:rsidRPr="00FB41B8" w:rsidRDefault="0069749C" w:rsidP="0069749C">
            <w:pPr>
              <w:pStyle w:val="BodyText"/>
              <w:spacing w:line="276" w:lineRule="auto"/>
              <w:rPr>
                <w:rFonts w:cs="Arial"/>
                <w:bCs/>
                <w:sz w:val="22"/>
                <w:szCs w:val="22"/>
                <w:lang w:val="en-US"/>
              </w:rPr>
            </w:pPr>
            <w:r w:rsidRPr="00FB41B8">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 </w:instrText>
            </w:r>
            <w:r w:rsidR="002C5274">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EN.CITE.DATA </w:instrText>
            </w:r>
            <w:r w:rsidR="002C5274">
              <w:rPr>
                <w:rFonts w:cs="Arial"/>
                <w:bCs/>
                <w:sz w:val="22"/>
                <w:szCs w:val="22"/>
                <w:lang w:val="en-US"/>
              </w:rPr>
            </w:r>
            <w:r w:rsidR="002C5274">
              <w:rPr>
                <w:rFonts w:cs="Arial"/>
                <w:bCs/>
                <w:sz w:val="22"/>
                <w:szCs w:val="22"/>
                <w:lang w:val="en-US"/>
              </w:rPr>
              <w:fldChar w:fldCharType="end"/>
            </w:r>
            <w:r w:rsidRPr="00FB41B8">
              <w:rPr>
                <w:rFonts w:cs="Arial"/>
                <w:bCs/>
                <w:sz w:val="22"/>
                <w:szCs w:val="22"/>
                <w:lang w:val="en-US"/>
              </w:rPr>
            </w:r>
            <w:r w:rsidRPr="00FB41B8">
              <w:rPr>
                <w:rFonts w:cs="Arial"/>
                <w:bCs/>
                <w:sz w:val="22"/>
                <w:szCs w:val="22"/>
                <w:lang w:val="en-US"/>
              </w:rPr>
              <w:fldChar w:fldCharType="separate"/>
            </w:r>
            <w:r w:rsidR="002C5274">
              <w:rPr>
                <w:rFonts w:cs="Arial"/>
                <w:bCs/>
                <w:noProof/>
                <w:sz w:val="22"/>
                <w:szCs w:val="22"/>
                <w:lang w:val="en-US"/>
              </w:rPr>
              <w:t>(6, 7, 10)</w:t>
            </w:r>
            <w:r w:rsidRPr="00FB41B8">
              <w:rPr>
                <w:rFonts w:cs="Arial"/>
                <w:bCs/>
                <w:sz w:val="22"/>
                <w:szCs w:val="22"/>
                <w:lang w:val="en-US"/>
              </w:rPr>
              <w:fldChar w:fldCharType="end"/>
            </w:r>
          </w:p>
        </w:tc>
      </w:tr>
      <w:tr w:rsidR="0069749C" w14:paraId="4DE99564" w14:textId="77777777" w:rsidTr="000D278A">
        <w:tc>
          <w:tcPr>
            <w:tcW w:w="33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42B2DDE" w14:textId="16B8FB06"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Injecting daily or more/Opioid/No sharing → Injecting less than daily/</w:t>
            </w:r>
            <w:proofErr w:type="gramStart"/>
            <w:r w:rsidRPr="00FB41B8">
              <w:rPr>
                <w:rFonts w:cs="Arial"/>
                <w:color w:val="000000"/>
                <w:sz w:val="22"/>
                <w:szCs w:val="22"/>
              </w:rPr>
              <w:t>Non opioid</w:t>
            </w:r>
            <w:proofErr w:type="gramEnd"/>
            <w:r w:rsidRPr="00FB41B8">
              <w:rPr>
                <w:rFonts w:cs="Arial"/>
                <w:color w:val="000000"/>
                <w:sz w:val="22"/>
                <w:szCs w:val="22"/>
              </w:rPr>
              <w:t>/ Sharing</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78B7623" w14:textId="72F9C280"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0.000548321</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C400A69" w14:textId="5CB1B62A" w:rsidR="0069749C" w:rsidRPr="00FB41B8" w:rsidRDefault="0069749C" w:rsidP="0069749C">
            <w:pPr>
              <w:pStyle w:val="BodyText"/>
              <w:spacing w:line="276" w:lineRule="auto"/>
              <w:rPr>
                <w:rFonts w:cs="Arial"/>
                <w:bCs/>
                <w:sz w:val="22"/>
                <w:szCs w:val="22"/>
                <w:lang w:val="en-US"/>
              </w:rPr>
            </w:pPr>
            <w:r w:rsidRPr="00A30D50">
              <w:rPr>
                <w:rFonts w:cs="Arial"/>
                <w:bCs/>
                <w:sz w:val="22"/>
                <w:szCs w:val="22"/>
                <w:lang w:val="en-US"/>
              </w:rPr>
              <w:t>Multinomial</w:t>
            </w:r>
          </w:p>
        </w:tc>
        <w:tc>
          <w:tcPr>
            <w:tcW w:w="14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FDC34FC" w14:textId="0AE5A58A" w:rsidR="0069749C" w:rsidRPr="00FB41B8" w:rsidRDefault="0069749C" w:rsidP="0069749C">
            <w:pPr>
              <w:pStyle w:val="BodyText"/>
              <w:spacing w:line="276" w:lineRule="auto"/>
              <w:rPr>
                <w:rFonts w:cs="Arial"/>
                <w:bCs/>
                <w:sz w:val="22"/>
                <w:szCs w:val="22"/>
                <w:lang w:val="en-US"/>
              </w:rPr>
            </w:pPr>
            <w:r w:rsidRPr="00FB41B8">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 </w:instrText>
            </w:r>
            <w:r w:rsidR="002C5274">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EN.CITE.DATA </w:instrText>
            </w:r>
            <w:r w:rsidR="002C5274">
              <w:rPr>
                <w:rFonts w:cs="Arial"/>
                <w:bCs/>
                <w:sz w:val="22"/>
                <w:szCs w:val="22"/>
                <w:lang w:val="en-US"/>
              </w:rPr>
            </w:r>
            <w:r w:rsidR="002C5274">
              <w:rPr>
                <w:rFonts w:cs="Arial"/>
                <w:bCs/>
                <w:sz w:val="22"/>
                <w:szCs w:val="22"/>
                <w:lang w:val="en-US"/>
              </w:rPr>
              <w:fldChar w:fldCharType="end"/>
            </w:r>
            <w:r w:rsidRPr="00FB41B8">
              <w:rPr>
                <w:rFonts w:cs="Arial"/>
                <w:bCs/>
                <w:sz w:val="22"/>
                <w:szCs w:val="22"/>
                <w:lang w:val="en-US"/>
              </w:rPr>
            </w:r>
            <w:r w:rsidRPr="00FB41B8">
              <w:rPr>
                <w:rFonts w:cs="Arial"/>
                <w:bCs/>
                <w:sz w:val="22"/>
                <w:szCs w:val="22"/>
                <w:lang w:val="en-US"/>
              </w:rPr>
              <w:fldChar w:fldCharType="separate"/>
            </w:r>
            <w:r w:rsidR="002C5274">
              <w:rPr>
                <w:rFonts w:cs="Arial"/>
                <w:bCs/>
                <w:noProof/>
                <w:sz w:val="22"/>
                <w:szCs w:val="22"/>
                <w:lang w:val="en-US"/>
              </w:rPr>
              <w:t>(6, 7, 10)</w:t>
            </w:r>
            <w:r w:rsidRPr="00FB41B8">
              <w:rPr>
                <w:rFonts w:cs="Arial"/>
                <w:bCs/>
                <w:sz w:val="22"/>
                <w:szCs w:val="22"/>
                <w:lang w:val="en-US"/>
              </w:rPr>
              <w:fldChar w:fldCharType="end"/>
            </w:r>
          </w:p>
        </w:tc>
      </w:tr>
      <w:tr w:rsidR="0069749C" w14:paraId="5D3E7AF0" w14:textId="77777777" w:rsidTr="000D278A">
        <w:tc>
          <w:tcPr>
            <w:tcW w:w="3369" w:type="dxa"/>
            <w:tcBorders>
              <w:top w:val="single" w:sz="4" w:space="0" w:color="FFFFFF" w:themeColor="background1"/>
              <w:left w:val="single" w:sz="4" w:space="0" w:color="FFFFFF" w:themeColor="background1"/>
              <w:bottom w:val="single" w:sz="4" w:space="0" w:color="FFFFFF"/>
              <w:right w:val="single" w:sz="4" w:space="0" w:color="FFFFFF" w:themeColor="background1"/>
            </w:tcBorders>
            <w:vAlign w:val="center"/>
          </w:tcPr>
          <w:p w14:paraId="107F39AF" w14:textId="5182D65E"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Injecting daily or more/Opioid/No sharing → Injecting daily or more/Opioid/ Sharing</w:t>
            </w:r>
          </w:p>
        </w:tc>
        <w:tc>
          <w:tcPr>
            <w:tcW w:w="1984" w:type="dxa"/>
            <w:tcBorders>
              <w:top w:val="single" w:sz="4" w:space="0" w:color="FFFFFF" w:themeColor="background1"/>
              <w:left w:val="single" w:sz="4" w:space="0" w:color="FFFFFF" w:themeColor="background1"/>
              <w:bottom w:val="single" w:sz="4" w:space="0" w:color="FFFFFF"/>
              <w:right w:val="single" w:sz="4" w:space="0" w:color="FFFFFF" w:themeColor="background1"/>
            </w:tcBorders>
            <w:vAlign w:val="bottom"/>
          </w:tcPr>
          <w:p w14:paraId="7BD49B27" w14:textId="72A7A2A1"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0.00013708</w:t>
            </w:r>
          </w:p>
        </w:tc>
        <w:tc>
          <w:tcPr>
            <w:tcW w:w="1701" w:type="dxa"/>
            <w:tcBorders>
              <w:top w:val="single" w:sz="4" w:space="0" w:color="FFFFFF" w:themeColor="background1"/>
              <w:left w:val="single" w:sz="4" w:space="0" w:color="FFFFFF" w:themeColor="background1"/>
              <w:bottom w:val="single" w:sz="4" w:space="0" w:color="FFFFFF"/>
              <w:right w:val="single" w:sz="4" w:space="0" w:color="FFFFFF" w:themeColor="background1"/>
            </w:tcBorders>
          </w:tcPr>
          <w:p w14:paraId="26512A4B" w14:textId="106E24F8" w:rsidR="0069749C" w:rsidRPr="00FB41B8" w:rsidRDefault="0069749C" w:rsidP="0069749C">
            <w:pPr>
              <w:pStyle w:val="BodyText"/>
              <w:spacing w:line="276" w:lineRule="auto"/>
              <w:rPr>
                <w:rFonts w:cs="Arial"/>
                <w:bCs/>
                <w:sz w:val="22"/>
                <w:szCs w:val="22"/>
                <w:lang w:val="en-US"/>
              </w:rPr>
            </w:pPr>
            <w:r w:rsidRPr="00A30D50">
              <w:rPr>
                <w:rFonts w:cs="Arial"/>
                <w:bCs/>
                <w:sz w:val="22"/>
                <w:szCs w:val="22"/>
                <w:lang w:val="en-US"/>
              </w:rPr>
              <w:t>Multinomial</w:t>
            </w:r>
          </w:p>
        </w:tc>
        <w:tc>
          <w:tcPr>
            <w:tcW w:w="1462" w:type="dxa"/>
            <w:tcBorders>
              <w:top w:val="single" w:sz="4" w:space="0" w:color="FFFFFF" w:themeColor="background1"/>
              <w:left w:val="single" w:sz="4" w:space="0" w:color="FFFFFF" w:themeColor="background1"/>
              <w:bottom w:val="single" w:sz="4" w:space="0" w:color="FFFFFF"/>
              <w:right w:val="single" w:sz="4" w:space="0" w:color="FFFFFF" w:themeColor="background1"/>
            </w:tcBorders>
          </w:tcPr>
          <w:p w14:paraId="12D0544B" w14:textId="7940CDB8" w:rsidR="0069749C" w:rsidRPr="00FB41B8" w:rsidRDefault="0069749C" w:rsidP="0069749C">
            <w:pPr>
              <w:pStyle w:val="BodyText"/>
              <w:spacing w:line="276" w:lineRule="auto"/>
              <w:rPr>
                <w:rFonts w:cs="Arial"/>
                <w:bCs/>
                <w:sz w:val="22"/>
                <w:szCs w:val="22"/>
                <w:lang w:val="en-US"/>
              </w:rPr>
            </w:pPr>
            <w:r w:rsidRPr="00FB41B8">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 </w:instrText>
            </w:r>
            <w:r w:rsidR="002C5274">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EN.CITE.DATA </w:instrText>
            </w:r>
            <w:r w:rsidR="002C5274">
              <w:rPr>
                <w:rFonts w:cs="Arial"/>
                <w:bCs/>
                <w:sz w:val="22"/>
                <w:szCs w:val="22"/>
                <w:lang w:val="en-US"/>
              </w:rPr>
            </w:r>
            <w:r w:rsidR="002C5274">
              <w:rPr>
                <w:rFonts w:cs="Arial"/>
                <w:bCs/>
                <w:sz w:val="22"/>
                <w:szCs w:val="22"/>
                <w:lang w:val="en-US"/>
              </w:rPr>
              <w:fldChar w:fldCharType="end"/>
            </w:r>
            <w:r w:rsidRPr="00FB41B8">
              <w:rPr>
                <w:rFonts w:cs="Arial"/>
                <w:bCs/>
                <w:sz w:val="22"/>
                <w:szCs w:val="22"/>
                <w:lang w:val="en-US"/>
              </w:rPr>
            </w:r>
            <w:r w:rsidRPr="00FB41B8">
              <w:rPr>
                <w:rFonts w:cs="Arial"/>
                <w:bCs/>
                <w:sz w:val="22"/>
                <w:szCs w:val="22"/>
                <w:lang w:val="en-US"/>
              </w:rPr>
              <w:fldChar w:fldCharType="separate"/>
            </w:r>
            <w:r w:rsidR="002C5274">
              <w:rPr>
                <w:rFonts w:cs="Arial"/>
                <w:bCs/>
                <w:noProof/>
                <w:sz w:val="22"/>
                <w:szCs w:val="22"/>
                <w:lang w:val="en-US"/>
              </w:rPr>
              <w:t>(6, 7, 10)</w:t>
            </w:r>
            <w:r w:rsidRPr="00FB41B8">
              <w:rPr>
                <w:rFonts w:cs="Arial"/>
                <w:bCs/>
                <w:sz w:val="22"/>
                <w:szCs w:val="22"/>
                <w:lang w:val="en-US"/>
              </w:rPr>
              <w:fldChar w:fldCharType="end"/>
            </w:r>
          </w:p>
        </w:tc>
      </w:tr>
      <w:tr w:rsidR="0069749C" w14:paraId="2AE45657" w14:textId="77777777" w:rsidTr="000D278A">
        <w:tc>
          <w:tcPr>
            <w:tcW w:w="3369" w:type="dxa"/>
            <w:tcBorders>
              <w:top w:val="single" w:sz="4" w:space="0" w:color="FFFFFF"/>
              <w:left w:val="single" w:sz="4" w:space="0" w:color="FFFFFF" w:themeColor="background1"/>
              <w:bottom w:val="single" w:sz="4" w:space="0" w:color="FFFFFF" w:themeColor="background1"/>
              <w:right w:val="single" w:sz="4" w:space="0" w:color="FFFFFF" w:themeColor="background1"/>
            </w:tcBorders>
            <w:vAlign w:val="center"/>
          </w:tcPr>
          <w:p w14:paraId="55CB9182" w14:textId="2366AF0A"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Injecting daily or more/Opioid/No sharing → Injecting daily or more/</w:t>
            </w:r>
            <w:proofErr w:type="gramStart"/>
            <w:r w:rsidRPr="00FB41B8">
              <w:rPr>
                <w:rFonts w:cs="Arial"/>
                <w:color w:val="000000"/>
                <w:sz w:val="22"/>
                <w:szCs w:val="22"/>
              </w:rPr>
              <w:t>Non opioid</w:t>
            </w:r>
            <w:proofErr w:type="gramEnd"/>
            <w:r w:rsidRPr="00FB41B8">
              <w:rPr>
                <w:rFonts w:cs="Arial"/>
                <w:color w:val="000000"/>
                <w:sz w:val="22"/>
                <w:szCs w:val="22"/>
              </w:rPr>
              <w:t>/No sharing</w:t>
            </w:r>
          </w:p>
        </w:tc>
        <w:tc>
          <w:tcPr>
            <w:tcW w:w="1984" w:type="dxa"/>
            <w:tcBorders>
              <w:top w:val="single" w:sz="4" w:space="0" w:color="FFFFFF"/>
              <w:left w:val="single" w:sz="4" w:space="0" w:color="FFFFFF" w:themeColor="background1"/>
              <w:bottom w:val="single" w:sz="4" w:space="0" w:color="FFFFFF" w:themeColor="background1"/>
              <w:right w:val="single" w:sz="4" w:space="0" w:color="FFFFFF" w:themeColor="background1"/>
            </w:tcBorders>
            <w:vAlign w:val="bottom"/>
          </w:tcPr>
          <w:p w14:paraId="7D9A0B21" w14:textId="2416FDB1"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0</w:t>
            </w:r>
          </w:p>
        </w:tc>
        <w:tc>
          <w:tcPr>
            <w:tcW w:w="1701" w:type="dxa"/>
            <w:tcBorders>
              <w:top w:val="single" w:sz="4" w:space="0" w:color="FFFFFF"/>
              <w:left w:val="single" w:sz="4" w:space="0" w:color="FFFFFF" w:themeColor="background1"/>
              <w:bottom w:val="single" w:sz="4" w:space="0" w:color="FFFFFF" w:themeColor="background1"/>
              <w:right w:val="single" w:sz="4" w:space="0" w:color="FFFFFF" w:themeColor="background1"/>
            </w:tcBorders>
          </w:tcPr>
          <w:p w14:paraId="19A9E834" w14:textId="76A359A1" w:rsidR="0069749C" w:rsidRPr="00FB41B8" w:rsidRDefault="0069749C" w:rsidP="0069749C">
            <w:pPr>
              <w:pStyle w:val="BodyText"/>
              <w:spacing w:line="276" w:lineRule="auto"/>
              <w:rPr>
                <w:rFonts w:cs="Arial"/>
                <w:bCs/>
                <w:sz w:val="22"/>
                <w:szCs w:val="22"/>
                <w:lang w:val="en-US"/>
              </w:rPr>
            </w:pPr>
            <w:r w:rsidRPr="00A30D50">
              <w:rPr>
                <w:rFonts w:cs="Arial"/>
                <w:bCs/>
                <w:sz w:val="22"/>
                <w:szCs w:val="22"/>
                <w:lang w:val="en-US"/>
              </w:rPr>
              <w:t>Multinomial</w:t>
            </w:r>
          </w:p>
        </w:tc>
        <w:tc>
          <w:tcPr>
            <w:tcW w:w="1462" w:type="dxa"/>
            <w:tcBorders>
              <w:top w:val="single" w:sz="4" w:space="0" w:color="FFFFFF"/>
              <w:left w:val="single" w:sz="4" w:space="0" w:color="FFFFFF" w:themeColor="background1"/>
              <w:bottom w:val="single" w:sz="4" w:space="0" w:color="FFFFFF" w:themeColor="background1"/>
              <w:right w:val="single" w:sz="4" w:space="0" w:color="FFFFFF" w:themeColor="background1"/>
            </w:tcBorders>
          </w:tcPr>
          <w:p w14:paraId="263DC612" w14:textId="690F0088" w:rsidR="0069749C" w:rsidRPr="00FB41B8" w:rsidRDefault="0069749C" w:rsidP="0069749C">
            <w:pPr>
              <w:pStyle w:val="BodyText"/>
              <w:spacing w:line="276" w:lineRule="auto"/>
              <w:rPr>
                <w:rFonts w:cs="Arial"/>
                <w:bCs/>
                <w:sz w:val="22"/>
                <w:szCs w:val="22"/>
                <w:lang w:val="en-US"/>
              </w:rPr>
            </w:pPr>
            <w:r w:rsidRPr="00FB41B8">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 </w:instrText>
            </w:r>
            <w:r w:rsidR="002C5274">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EN.CITE.DATA </w:instrText>
            </w:r>
            <w:r w:rsidR="002C5274">
              <w:rPr>
                <w:rFonts w:cs="Arial"/>
                <w:bCs/>
                <w:sz w:val="22"/>
                <w:szCs w:val="22"/>
                <w:lang w:val="en-US"/>
              </w:rPr>
            </w:r>
            <w:r w:rsidR="002C5274">
              <w:rPr>
                <w:rFonts w:cs="Arial"/>
                <w:bCs/>
                <w:sz w:val="22"/>
                <w:szCs w:val="22"/>
                <w:lang w:val="en-US"/>
              </w:rPr>
              <w:fldChar w:fldCharType="end"/>
            </w:r>
            <w:r w:rsidRPr="00FB41B8">
              <w:rPr>
                <w:rFonts w:cs="Arial"/>
                <w:bCs/>
                <w:sz w:val="22"/>
                <w:szCs w:val="22"/>
                <w:lang w:val="en-US"/>
              </w:rPr>
            </w:r>
            <w:r w:rsidRPr="00FB41B8">
              <w:rPr>
                <w:rFonts w:cs="Arial"/>
                <w:bCs/>
                <w:sz w:val="22"/>
                <w:szCs w:val="22"/>
                <w:lang w:val="en-US"/>
              </w:rPr>
              <w:fldChar w:fldCharType="separate"/>
            </w:r>
            <w:r w:rsidR="002C5274">
              <w:rPr>
                <w:rFonts w:cs="Arial"/>
                <w:bCs/>
                <w:noProof/>
                <w:sz w:val="22"/>
                <w:szCs w:val="22"/>
                <w:lang w:val="en-US"/>
              </w:rPr>
              <w:t>(6, 7, 10)</w:t>
            </w:r>
            <w:r w:rsidRPr="00FB41B8">
              <w:rPr>
                <w:rFonts w:cs="Arial"/>
                <w:bCs/>
                <w:sz w:val="22"/>
                <w:szCs w:val="22"/>
                <w:lang w:val="en-US"/>
              </w:rPr>
              <w:fldChar w:fldCharType="end"/>
            </w:r>
          </w:p>
        </w:tc>
      </w:tr>
      <w:tr w:rsidR="0069749C" w14:paraId="0C477D5F" w14:textId="77777777" w:rsidTr="000D278A">
        <w:tc>
          <w:tcPr>
            <w:tcW w:w="33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38AC6CF" w14:textId="3555D2C6"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Injecting daily or more/Opioid/No sharing → Injecting daily or more/</w:t>
            </w:r>
            <w:proofErr w:type="gramStart"/>
            <w:r w:rsidRPr="00FB41B8">
              <w:rPr>
                <w:rFonts w:cs="Arial"/>
                <w:color w:val="000000"/>
                <w:sz w:val="22"/>
                <w:szCs w:val="22"/>
              </w:rPr>
              <w:t>Non opioid</w:t>
            </w:r>
            <w:proofErr w:type="gramEnd"/>
            <w:r w:rsidRPr="00FB41B8">
              <w:rPr>
                <w:rFonts w:cs="Arial"/>
                <w:color w:val="000000"/>
                <w:sz w:val="22"/>
                <w:szCs w:val="22"/>
              </w:rPr>
              <w:t>/ Sharing</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DF9C16D" w14:textId="210F24E0"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0.00027416</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17E3E5A" w14:textId="20039CEE" w:rsidR="0069749C" w:rsidRPr="00FB41B8" w:rsidRDefault="0069749C" w:rsidP="0069749C">
            <w:pPr>
              <w:pStyle w:val="BodyText"/>
              <w:spacing w:line="276" w:lineRule="auto"/>
              <w:rPr>
                <w:rFonts w:cs="Arial"/>
                <w:bCs/>
                <w:sz w:val="22"/>
                <w:szCs w:val="22"/>
                <w:lang w:val="en-US"/>
              </w:rPr>
            </w:pPr>
            <w:r w:rsidRPr="00A30D50">
              <w:rPr>
                <w:rFonts w:cs="Arial"/>
                <w:bCs/>
                <w:sz w:val="22"/>
                <w:szCs w:val="22"/>
                <w:lang w:val="en-US"/>
              </w:rPr>
              <w:t>Multinomial</w:t>
            </w:r>
          </w:p>
        </w:tc>
        <w:tc>
          <w:tcPr>
            <w:tcW w:w="14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32ACEAC" w14:textId="43691CD1" w:rsidR="0069749C" w:rsidRPr="00FB41B8" w:rsidRDefault="0069749C" w:rsidP="0069749C">
            <w:pPr>
              <w:pStyle w:val="BodyText"/>
              <w:spacing w:line="276" w:lineRule="auto"/>
              <w:rPr>
                <w:rFonts w:cs="Arial"/>
                <w:bCs/>
                <w:sz w:val="22"/>
                <w:szCs w:val="22"/>
                <w:lang w:val="en-US"/>
              </w:rPr>
            </w:pPr>
            <w:r w:rsidRPr="00FB41B8">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 </w:instrText>
            </w:r>
            <w:r w:rsidR="002C5274">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EN.CITE.DATA </w:instrText>
            </w:r>
            <w:r w:rsidR="002C5274">
              <w:rPr>
                <w:rFonts w:cs="Arial"/>
                <w:bCs/>
                <w:sz w:val="22"/>
                <w:szCs w:val="22"/>
                <w:lang w:val="en-US"/>
              </w:rPr>
            </w:r>
            <w:r w:rsidR="002C5274">
              <w:rPr>
                <w:rFonts w:cs="Arial"/>
                <w:bCs/>
                <w:sz w:val="22"/>
                <w:szCs w:val="22"/>
                <w:lang w:val="en-US"/>
              </w:rPr>
              <w:fldChar w:fldCharType="end"/>
            </w:r>
            <w:r w:rsidRPr="00FB41B8">
              <w:rPr>
                <w:rFonts w:cs="Arial"/>
                <w:bCs/>
                <w:sz w:val="22"/>
                <w:szCs w:val="22"/>
                <w:lang w:val="en-US"/>
              </w:rPr>
            </w:r>
            <w:r w:rsidRPr="00FB41B8">
              <w:rPr>
                <w:rFonts w:cs="Arial"/>
                <w:bCs/>
                <w:sz w:val="22"/>
                <w:szCs w:val="22"/>
                <w:lang w:val="en-US"/>
              </w:rPr>
              <w:fldChar w:fldCharType="separate"/>
            </w:r>
            <w:r w:rsidR="002C5274">
              <w:rPr>
                <w:rFonts w:cs="Arial"/>
                <w:bCs/>
                <w:noProof/>
                <w:sz w:val="22"/>
                <w:szCs w:val="22"/>
                <w:lang w:val="en-US"/>
              </w:rPr>
              <w:t>(6, 7, 10)</w:t>
            </w:r>
            <w:r w:rsidRPr="00FB41B8">
              <w:rPr>
                <w:rFonts w:cs="Arial"/>
                <w:bCs/>
                <w:sz w:val="22"/>
                <w:szCs w:val="22"/>
                <w:lang w:val="en-US"/>
              </w:rPr>
              <w:fldChar w:fldCharType="end"/>
            </w:r>
          </w:p>
        </w:tc>
      </w:tr>
      <w:tr w:rsidR="0069749C" w14:paraId="14CA77F8" w14:textId="77777777" w:rsidTr="000D278A">
        <w:tc>
          <w:tcPr>
            <w:tcW w:w="33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B60050D" w14:textId="3883BBFD"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 xml:space="preserve">Injecting daily or more/Opioid/ Sharing → Non-injecting  </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DAE94DF" w14:textId="5D067A58"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0.002455938</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D91FDFC" w14:textId="5CD6B3BC" w:rsidR="0069749C" w:rsidRPr="00FB41B8" w:rsidRDefault="0069749C" w:rsidP="0069749C">
            <w:pPr>
              <w:pStyle w:val="BodyText"/>
              <w:spacing w:line="276" w:lineRule="auto"/>
              <w:rPr>
                <w:rFonts w:cs="Arial"/>
                <w:bCs/>
                <w:sz w:val="22"/>
                <w:szCs w:val="22"/>
                <w:lang w:val="en-US"/>
              </w:rPr>
            </w:pPr>
            <w:r w:rsidRPr="00A30D50">
              <w:rPr>
                <w:rFonts w:cs="Arial"/>
                <w:bCs/>
                <w:sz w:val="22"/>
                <w:szCs w:val="22"/>
                <w:lang w:val="en-US"/>
              </w:rPr>
              <w:t>Multinomial</w:t>
            </w:r>
          </w:p>
        </w:tc>
        <w:tc>
          <w:tcPr>
            <w:tcW w:w="14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4C9979F" w14:textId="0E11BDD3" w:rsidR="0069749C" w:rsidRPr="00FB41B8" w:rsidRDefault="0069749C" w:rsidP="0069749C">
            <w:pPr>
              <w:pStyle w:val="BodyText"/>
              <w:spacing w:line="276" w:lineRule="auto"/>
              <w:rPr>
                <w:rFonts w:cs="Arial"/>
                <w:bCs/>
                <w:sz w:val="22"/>
                <w:szCs w:val="22"/>
                <w:lang w:val="en-US"/>
              </w:rPr>
            </w:pPr>
            <w:r w:rsidRPr="00FB41B8">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 </w:instrText>
            </w:r>
            <w:r w:rsidR="002C5274">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EN.CITE.DATA </w:instrText>
            </w:r>
            <w:r w:rsidR="002C5274">
              <w:rPr>
                <w:rFonts w:cs="Arial"/>
                <w:bCs/>
                <w:sz w:val="22"/>
                <w:szCs w:val="22"/>
                <w:lang w:val="en-US"/>
              </w:rPr>
            </w:r>
            <w:r w:rsidR="002C5274">
              <w:rPr>
                <w:rFonts w:cs="Arial"/>
                <w:bCs/>
                <w:sz w:val="22"/>
                <w:szCs w:val="22"/>
                <w:lang w:val="en-US"/>
              </w:rPr>
              <w:fldChar w:fldCharType="end"/>
            </w:r>
            <w:r w:rsidRPr="00FB41B8">
              <w:rPr>
                <w:rFonts w:cs="Arial"/>
                <w:bCs/>
                <w:sz w:val="22"/>
                <w:szCs w:val="22"/>
                <w:lang w:val="en-US"/>
              </w:rPr>
            </w:r>
            <w:r w:rsidRPr="00FB41B8">
              <w:rPr>
                <w:rFonts w:cs="Arial"/>
                <w:bCs/>
                <w:sz w:val="22"/>
                <w:szCs w:val="22"/>
                <w:lang w:val="en-US"/>
              </w:rPr>
              <w:fldChar w:fldCharType="separate"/>
            </w:r>
            <w:r w:rsidR="002C5274">
              <w:rPr>
                <w:rFonts w:cs="Arial"/>
                <w:bCs/>
                <w:noProof/>
                <w:sz w:val="22"/>
                <w:szCs w:val="22"/>
                <w:lang w:val="en-US"/>
              </w:rPr>
              <w:t>(6, 7, 10)</w:t>
            </w:r>
            <w:r w:rsidRPr="00FB41B8">
              <w:rPr>
                <w:rFonts w:cs="Arial"/>
                <w:bCs/>
                <w:sz w:val="22"/>
                <w:szCs w:val="22"/>
                <w:lang w:val="en-US"/>
              </w:rPr>
              <w:fldChar w:fldCharType="end"/>
            </w:r>
          </w:p>
        </w:tc>
      </w:tr>
      <w:tr w:rsidR="0069749C" w14:paraId="7AA12FA0" w14:textId="77777777" w:rsidTr="000D278A">
        <w:tc>
          <w:tcPr>
            <w:tcW w:w="33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E372201" w14:textId="2F4154A6"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 xml:space="preserve">Injecting daily or more/Opioid/ Sharing → Injecting less than daily/Opioid/No sharing </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4205A94" w14:textId="11B943EE"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0</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83FADEA" w14:textId="05403640" w:rsidR="0069749C" w:rsidRPr="00FB41B8" w:rsidRDefault="0069749C" w:rsidP="0069749C">
            <w:pPr>
              <w:pStyle w:val="BodyText"/>
              <w:spacing w:line="276" w:lineRule="auto"/>
              <w:rPr>
                <w:rFonts w:cs="Arial"/>
                <w:bCs/>
                <w:sz w:val="22"/>
                <w:szCs w:val="22"/>
                <w:lang w:val="en-US"/>
              </w:rPr>
            </w:pPr>
            <w:r w:rsidRPr="00A30D50">
              <w:rPr>
                <w:rFonts w:cs="Arial"/>
                <w:bCs/>
                <w:sz w:val="22"/>
                <w:szCs w:val="22"/>
                <w:lang w:val="en-US"/>
              </w:rPr>
              <w:t>Multinomial</w:t>
            </w:r>
          </w:p>
        </w:tc>
        <w:tc>
          <w:tcPr>
            <w:tcW w:w="14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DFFD528" w14:textId="6613700D" w:rsidR="0069749C" w:rsidRPr="00FB41B8" w:rsidRDefault="0069749C" w:rsidP="0069749C">
            <w:pPr>
              <w:pStyle w:val="BodyText"/>
              <w:spacing w:line="276" w:lineRule="auto"/>
              <w:rPr>
                <w:rFonts w:cs="Arial"/>
                <w:bCs/>
                <w:sz w:val="22"/>
                <w:szCs w:val="22"/>
                <w:lang w:val="en-US"/>
              </w:rPr>
            </w:pPr>
            <w:r w:rsidRPr="00FB41B8">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 </w:instrText>
            </w:r>
            <w:r w:rsidR="002C5274">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EN.CITE.DATA </w:instrText>
            </w:r>
            <w:r w:rsidR="002C5274">
              <w:rPr>
                <w:rFonts w:cs="Arial"/>
                <w:bCs/>
                <w:sz w:val="22"/>
                <w:szCs w:val="22"/>
                <w:lang w:val="en-US"/>
              </w:rPr>
            </w:r>
            <w:r w:rsidR="002C5274">
              <w:rPr>
                <w:rFonts w:cs="Arial"/>
                <w:bCs/>
                <w:sz w:val="22"/>
                <w:szCs w:val="22"/>
                <w:lang w:val="en-US"/>
              </w:rPr>
              <w:fldChar w:fldCharType="end"/>
            </w:r>
            <w:r w:rsidRPr="00FB41B8">
              <w:rPr>
                <w:rFonts w:cs="Arial"/>
                <w:bCs/>
                <w:sz w:val="22"/>
                <w:szCs w:val="22"/>
                <w:lang w:val="en-US"/>
              </w:rPr>
            </w:r>
            <w:r w:rsidRPr="00FB41B8">
              <w:rPr>
                <w:rFonts w:cs="Arial"/>
                <w:bCs/>
                <w:sz w:val="22"/>
                <w:szCs w:val="22"/>
                <w:lang w:val="en-US"/>
              </w:rPr>
              <w:fldChar w:fldCharType="separate"/>
            </w:r>
            <w:r w:rsidR="002C5274">
              <w:rPr>
                <w:rFonts w:cs="Arial"/>
                <w:bCs/>
                <w:noProof/>
                <w:sz w:val="22"/>
                <w:szCs w:val="22"/>
                <w:lang w:val="en-US"/>
              </w:rPr>
              <w:t>(6, 7, 10)</w:t>
            </w:r>
            <w:r w:rsidRPr="00FB41B8">
              <w:rPr>
                <w:rFonts w:cs="Arial"/>
                <w:bCs/>
                <w:sz w:val="22"/>
                <w:szCs w:val="22"/>
                <w:lang w:val="en-US"/>
              </w:rPr>
              <w:fldChar w:fldCharType="end"/>
            </w:r>
          </w:p>
        </w:tc>
      </w:tr>
      <w:tr w:rsidR="0069749C" w14:paraId="770FE6B1" w14:textId="77777777" w:rsidTr="000D278A">
        <w:tc>
          <w:tcPr>
            <w:tcW w:w="33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463DC1E" w14:textId="78592890"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Injecting daily or more/Opioid/ Sharing → Injecting less than daily/Opioid/Sharing</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6003E73" w14:textId="0B6FAE0C"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0.000433401</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2687A32" w14:textId="130A334C" w:rsidR="0069749C" w:rsidRPr="00FB41B8" w:rsidRDefault="0069749C" w:rsidP="0069749C">
            <w:pPr>
              <w:pStyle w:val="BodyText"/>
              <w:spacing w:line="276" w:lineRule="auto"/>
              <w:rPr>
                <w:rFonts w:cs="Arial"/>
                <w:bCs/>
                <w:sz w:val="22"/>
                <w:szCs w:val="22"/>
                <w:lang w:val="en-US"/>
              </w:rPr>
            </w:pPr>
            <w:r w:rsidRPr="00A30D50">
              <w:rPr>
                <w:rFonts w:cs="Arial"/>
                <w:bCs/>
                <w:sz w:val="22"/>
                <w:szCs w:val="22"/>
                <w:lang w:val="en-US"/>
              </w:rPr>
              <w:t>Multinomial</w:t>
            </w:r>
          </w:p>
        </w:tc>
        <w:tc>
          <w:tcPr>
            <w:tcW w:w="14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D24C7C0" w14:textId="7C50C04E" w:rsidR="0069749C" w:rsidRPr="00FB41B8" w:rsidRDefault="0069749C" w:rsidP="0069749C">
            <w:pPr>
              <w:pStyle w:val="BodyText"/>
              <w:spacing w:line="276" w:lineRule="auto"/>
              <w:rPr>
                <w:rFonts w:cs="Arial"/>
                <w:bCs/>
                <w:sz w:val="22"/>
                <w:szCs w:val="22"/>
                <w:lang w:val="en-US"/>
              </w:rPr>
            </w:pPr>
            <w:r w:rsidRPr="00FB41B8">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 </w:instrText>
            </w:r>
            <w:r w:rsidR="002C5274">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EN.CITE.DATA </w:instrText>
            </w:r>
            <w:r w:rsidR="002C5274">
              <w:rPr>
                <w:rFonts w:cs="Arial"/>
                <w:bCs/>
                <w:sz w:val="22"/>
                <w:szCs w:val="22"/>
                <w:lang w:val="en-US"/>
              </w:rPr>
            </w:r>
            <w:r w:rsidR="002C5274">
              <w:rPr>
                <w:rFonts w:cs="Arial"/>
                <w:bCs/>
                <w:sz w:val="22"/>
                <w:szCs w:val="22"/>
                <w:lang w:val="en-US"/>
              </w:rPr>
              <w:fldChar w:fldCharType="end"/>
            </w:r>
            <w:r w:rsidRPr="00FB41B8">
              <w:rPr>
                <w:rFonts w:cs="Arial"/>
                <w:bCs/>
                <w:sz w:val="22"/>
                <w:szCs w:val="22"/>
                <w:lang w:val="en-US"/>
              </w:rPr>
            </w:r>
            <w:r w:rsidRPr="00FB41B8">
              <w:rPr>
                <w:rFonts w:cs="Arial"/>
                <w:bCs/>
                <w:sz w:val="22"/>
                <w:szCs w:val="22"/>
                <w:lang w:val="en-US"/>
              </w:rPr>
              <w:fldChar w:fldCharType="separate"/>
            </w:r>
            <w:r w:rsidR="002C5274">
              <w:rPr>
                <w:rFonts w:cs="Arial"/>
                <w:bCs/>
                <w:noProof/>
                <w:sz w:val="22"/>
                <w:szCs w:val="22"/>
                <w:lang w:val="en-US"/>
              </w:rPr>
              <w:t>(6, 7, 10)</w:t>
            </w:r>
            <w:r w:rsidRPr="00FB41B8">
              <w:rPr>
                <w:rFonts w:cs="Arial"/>
                <w:bCs/>
                <w:sz w:val="22"/>
                <w:szCs w:val="22"/>
                <w:lang w:val="en-US"/>
              </w:rPr>
              <w:fldChar w:fldCharType="end"/>
            </w:r>
          </w:p>
        </w:tc>
      </w:tr>
      <w:tr w:rsidR="0069749C" w14:paraId="366A1946" w14:textId="77777777" w:rsidTr="000D278A">
        <w:tc>
          <w:tcPr>
            <w:tcW w:w="33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2D41011" w14:textId="0F76085D"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Injecting daily or more/Opioid/ Sharing → Injecting less than daily/</w:t>
            </w:r>
            <w:proofErr w:type="gramStart"/>
            <w:r w:rsidRPr="00FB41B8">
              <w:rPr>
                <w:rFonts w:cs="Arial"/>
                <w:color w:val="000000"/>
                <w:sz w:val="22"/>
                <w:szCs w:val="22"/>
              </w:rPr>
              <w:t>Non opioid</w:t>
            </w:r>
            <w:proofErr w:type="gramEnd"/>
            <w:r w:rsidRPr="00FB41B8">
              <w:rPr>
                <w:rFonts w:cs="Arial"/>
                <w:color w:val="000000"/>
                <w:sz w:val="22"/>
                <w:szCs w:val="22"/>
              </w:rPr>
              <w:t>/No sharing</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C7947B2" w14:textId="5674B8C2"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0.000433401</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3C06A9A" w14:textId="0E288090" w:rsidR="0069749C" w:rsidRPr="00FB41B8" w:rsidRDefault="0069749C" w:rsidP="0069749C">
            <w:pPr>
              <w:pStyle w:val="BodyText"/>
              <w:spacing w:line="276" w:lineRule="auto"/>
              <w:rPr>
                <w:rFonts w:cs="Arial"/>
                <w:bCs/>
                <w:sz w:val="22"/>
                <w:szCs w:val="22"/>
                <w:lang w:val="en-US"/>
              </w:rPr>
            </w:pPr>
            <w:r w:rsidRPr="00A30D50">
              <w:rPr>
                <w:rFonts w:cs="Arial"/>
                <w:bCs/>
                <w:sz w:val="22"/>
                <w:szCs w:val="22"/>
                <w:lang w:val="en-US"/>
              </w:rPr>
              <w:t>Multinomial</w:t>
            </w:r>
          </w:p>
        </w:tc>
        <w:tc>
          <w:tcPr>
            <w:tcW w:w="14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7C6885D" w14:textId="098B844E" w:rsidR="0069749C" w:rsidRPr="00FB41B8" w:rsidRDefault="0069749C" w:rsidP="0069749C">
            <w:pPr>
              <w:pStyle w:val="BodyText"/>
              <w:spacing w:line="276" w:lineRule="auto"/>
              <w:rPr>
                <w:rFonts w:cs="Arial"/>
                <w:bCs/>
                <w:sz w:val="22"/>
                <w:szCs w:val="22"/>
                <w:lang w:val="en-US"/>
              </w:rPr>
            </w:pPr>
            <w:r w:rsidRPr="00FB41B8">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 </w:instrText>
            </w:r>
            <w:r w:rsidR="002C5274">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EN.CITE.DATA </w:instrText>
            </w:r>
            <w:r w:rsidR="002C5274">
              <w:rPr>
                <w:rFonts w:cs="Arial"/>
                <w:bCs/>
                <w:sz w:val="22"/>
                <w:szCs w:val="22"/>
                <w:lang w:val="en-US"/>
              </w:rPr>
            </w:r>
            <w:r w:rsidR="002C5274">
              <w:rPr>
                <w:rFonts w:cs="Arial"/>
                <w:bCs/>
                <w:sz w:val="22"/>
                <w:szCs w:val="22"/>
                <w:lang w:val="en-US"/>
              </w:rPr>
              <w:fldChar w:fldCharType="end"/>
            </w:r>
            <w:r w:rsidRPr="00FB41B8">
              <w:rPr>
                <w:rFonts w:cs="Arial"/>
                <w:bCs/>
                <w:sz w:val="22"/>
                <w:szCs w:val="22"/>
                <w:lang w:val="en-US"/>
              </w:rPr>
            </w:r>
            <w:r w:rsidRPr="00FB41B8">
              <w:rPr>
                <w:rFonts w:cs="Arial"/>
                <w:bCs/>
                <w:sz w:val="22"/>
                <w:szCs w:val="22"/>
                <w:lang w:val="en-US"/>
              </w:rPr>
              <w:fldChar w:fldCharType="separate"/>
            </w:r>
            <w:r w:rsidR="002C5274">
              <w:rPr>
                <w:rFonts w:cs="Arial"/>
                <w:bCs/>
                <w:noProof/>
                <w:sz w:val="22"/>
                <w:szCs w:val="22"/>
                <w:lang w:val="en-US"/>
              </w:rPr>
              <w:t>(6, 7, 10)</w:t>
            </w:r>
            <w:r w:rsidRPr="00FB41B8">
              <w:rPr>
                <w:rFonts w:cs="Arial"/>
                <w:bCs/>
                <w:sz w:val="22"/>
                <w:szCs w:val="22"/>
                <w:lang w:val="en-US"/>
              </w:rPr>
              <w:fldChar w:fldCharType="end"/>
            </w:r>
          </w:p>
        </w:tc>
      </w:tr>
      <w:tr w:rsidR="0069749C" w14:paraId="4144F94B" w14:textId="77777777" w:rsidTr="000D278A">
        <w:tc>
          <w:tcPr>
            <w:tcW w:w="33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B0A758A" w14:textId="3E2B8890"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Injecting daily or more/Opioid/ Sharing → Injecting less than daily/</w:t>
            </w:r>
            <w:proofErr w:type="gramStart"/>
            <w:r w:rsidRPr="00FB41B8">
              <w:rPr>
                <w:rFonts w:cs="Arial"/>
                <w:color w:val="000000"/>
                <w:sz w:val="22"/>
                <w:szCs w:val="22"/>
              </w:rPr>
              <w:t>Non opioid</w:t>
            </w:r>
            <w:proofErr w:type="gramEnd"/>
            <w:r w:rsidRPr="00FB41B8">
              <w:rPr>
                <w:rFonts w:cs="Arial"/>
                <w:color w:val="000000"/>
                <w:sz w:val="22"/>
                <w:szCs w:val="22"/>
              </w:rPr>
              <w:t>/ Sharing</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B4BEEAC" w14:textId="56E0BF5F"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0.000288934</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B101786" w14:textId="13D106E6" w:rsidR="0069749C" w:rsidRPr="00FB41B8" w:rsidRDefault="0069749C" w:rsidP="0069749C">
            <w:pPr>
              <w:pStyle w:val="BodyText"/>
              <w:spacing w:line="276" w:lineRule="auto"/>
              <w:rPr>
                <w:rFonts w:cs="Arial"/>
                <w:bCs/>
                <w:sz w:val="22"/>
                <w:szCs w:val="22"/>
                <w:lang w:val="en-US"/>
              </w:rPr>
            </w:pPr>
            <w:r w:rsidRPr="00A30D50">
              <w:rPr>
                <w:rFonts w:cs="Arial"/>
                <w:bCs/>
                <w:sz w:val="22"/>
                <w:szCs w:val="22"/>
                <w:lang w:val="en-US"/>
              </w:rPr>
              <w:t>Multinomial</w:t>
            </w:r>
          </w:p>
        </w:tc>
        <w:tc>
          <w:tcPr>
            <w:tcW w:w="14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3633DC1" w14:textId="1673CE56" w:rsidR="0069749C" w:rsidRPr="00FB41B8" w:rsidRDefault="0069749C" w:rsidP="0069749C">
            <w:pPr>
              <w:pStyle w:val="BodyText"/>
              <w:spacing w:line="276" w:lineRule="auto"/>
              <w:rPr>
                <w:rFonts w:cs="Arial"/>
                <w:bCs/>
                <w:sz w:val="22"/>
                <w:szCs w:val="22"/>
                <w:lang w:val="en-US"/>
              </w:rPr>
            </w:pPr>
            <w:r w:rsidRPr="00FB41B8">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 </w:instrText>
            </w:r>
            <w:r w:rsidR="002C5274">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EN.CITE.DATA </w:instrText>
            </w:r>
            <w:r w:rsidR="002C5274">
              <w:rPr>
                <w:rFonts w:cs="Arial"/>
                <w:bCs/>
                <w:sz w:val="22"/>
                <w:szCs w:val="22"/>
                <w:lang w:val="en-US"/>
              </w:rPr>
            </w:r>
            <w:r w:rsidR="002C5274">
              <w:rPr>
                <w:rFonts w:cs="Arial"/>
                <w:bCs/>
                <w:sz w:val="22"/>
                <w:szCs w:val="22"/>
                <w:lang w:val="en-US"/>
              </w:rPr>
              <w:fldChar w:fldCharType="end"/>
            </w:r>
            <w:r w:rsidRPr="00FB41B8">
              <w:rPr>
                <w:rFonts w:cs="Arial"/>
                <w:bCs/>
                <w:sz w:val="22"/>
                <w:szCs w:val="22"/>
                <w:lang w:val="en-US"/>
              </w:rPr>
            </w:r>
            <w:r w:rsidRPr="00FB41B8">
              <w:rPr>
                <w:rFonts w:cs="Arial"/>
                <w:bCs/>
                <w:sz w:val="22"/>
                <w:szCs w:val="22"/>
                <w:lang w:val="en-US"/>
              </w:rPr>
              <w:fldChar w:fldCharType="separate"/>
            </w:r>
            <w:r w:rsidR="002C5274">
              <w:rPr>
                <w:rFonts w:cs="Arial"/>
                <w:bCs/>
                <w:noProof/>
                <w:sz w:val="22"/>
                <w:szCs w:val="22"/>
                <w:lang w:val="en-US"/>
              </w:rPr>
              <w:t>(6, 7, 10)</w:t>
            </w:r>
            <w:r w:rsidRPr="00FB41B8">
              <w:rPr>
                <w:rFonts w:cs="Arial"/>
                <w:bCs/>
                <w:sz w:val="22"/>
                <w:szCs w:val="22"/>
                <w:lang w:val="en-US"/>
              </w:rPr>
              <w:fldChar w:fldCharType="end"/>
            </w:r>
          </w:p>
        </w:tc>
      </w:tr>
      <w:tr w:rsidR="0069749C" w14:paraId="05FBE49D" w14:textId="77777777" w:rsidTr="000D278A">
        <w:tc>
          <w:tcPr>
            <w:tcW w:w="33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5442539" w14:textId="2722DFAB"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Injecting daily or more/Opioid/ Sharing → Injecting daily or more/Opioid/No sharing</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254E056" w14:textId="071A71A3"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0.000144467</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D2F1AE8" w14:textId="5896BD20" w:rsidR="0069749C" w:rsidRPr="00FB41B8" w:rsidRDefault="0069749C" w:rsidP="0069749C">
            <w:pPr>
              <w:pStyle w:val="BodyText"/>
              <w:spacing w:line="276" w:lineRule="auto"/>
              <w:rPr>
                <w:rFonts w:cs="Arial"/>
                <w:bCs/>
                <w:sz w:val="22"/>
                <w:szCs w:val="22"/>
                <w:lang w:val="en-US"/>
              </w:rPr>
            </w:pPr>
            <w:r w:rsidRPr="00A30D50">
              <w:rPr>
                <w:rFonts w:cs="Arial"/>
                <w:bCs/>
                <w:sz w:val="22"/>
                <w:szCs w:val="22"/>
                <w:lang w:val="en-US"/>
              </w:rPr>
              <w:t>Multinomial</w:t>
            </w:r>
          </w:p>
        </w:tc>
        <w:tc>
          <w:tcPr>
            <w:tcW w:w="14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328240E" w14:textId="17B285B0" w:rsidR="0069749C" w:rsidRPr="00FB41B8" w:rsidRDefault="0069749C" w:rsidP="0069749C">
            <w:pPr>
              <w:pStyle w:val="BodyText"/>
              <w:spacing w:line="276" w:lineRule="auto"/>
              <w:rPr>
                <w:rFonts w:cs="Arial"/>
                <w:bCs/>
                <w:sz w:val="22"/>
                <w:szCs w:val="22"/>
                <w:lang w:val="en-US"/>
              </w:rPr>
            </w:pPr>
            <w:r w:rsidRPr="00FB41B8">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 </w:instrText>
            </w:r>
            <w:r w:rsidR="002C5274">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EN.CITE.DATA </w:instrText>
            </w:r>
            <w:r w:rsidR="002C5274">
              <w:rPr>
                <w:rFonts w:cs="Arial"/>
                <w:bCs/>
                <w:sz w:val="22"/>
                <w:szCs w:val="22"/>
                <w:lang w:val="en-US"/>
              </w:rPr>
            </w:r>
            <w:r w:rsidR="002C5274">
              <w:rPr>
                <w:rFonts w:cs="Arial"/>
                <w:bCs/>
                <w:sz w:val="22"/>
                <w:szCs w:val="22"/>
                <w:lang w:val="en-US"/>
              </w:rPr>
              <w:fldChar w:fldCharType="end"/>
            </w:r>
            <w:r w:rsidRPr="00FB41B8">
              <w:rPr>
                <w:rFonts w:cs="Arial"/>
                <w:bCs/>
                <w:sz w:val="22"/>
                <w:szCs w:val="22"/>
                <w:lang w:val="en-US"/>
              </w:rPr>
            </w:r>
            <w:r w:rsidRPr="00FB41B8">
              <w:rPr>
                <w:rFonts w:cs="Arial"/>
                <w:bCs/>
                <w:sz w:val="22"/>
                <w:szCs w:val="22"/>
                <w:lang w:val="en-US"/>
              </w:rPr>
              <w:fldChar w:fldCharType="separate"/>
            </w:r>
            <w:r w:rsidR="002C5274">
              <w:rPr>
                <w:rFonts w:cs="Arial"/>
                <w:bCs/>
                <w:noProof/>
                <w:sz w:val="22"/>
                <w:szCs w:val="22"/>
                <w:lang w:val="en-US"/>
              </w:rPr>
              <w:t>(6, 7, 10)</w:t>
            </w:r>
            <w:r w:rsidRPr="00FB41B8">
              <w:rPr>
                <w:rFonts w:cs="Arial"/>
                <w:bCs/>
                <w:sz w:val="22"/>
                <w:szCs w:val="22"/>
                <w:lang w:val="en-US"/>
              </w:rPr>
              <w:fldChar w:fldCharType="end"/>
            </w:r>
          </w:p>
        </w:tc>
      </w:tr>
      <w:tr w:rsidR="0069749C" w14:paraId="59FD9CA9" w14:textId="77777777" w:rsidTr="000D278A">
        <w:tc>
          <w:tcPr>
            <w:tcW w:w="33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7E6B744" w14:textId="7FEB7769"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 xml:space="preserve">Injecting daily or more/Opioid/ </w:t>
            </w:r>
            <w:r w:rsidRPr="00FB41B8">
              <w:rPr>
                <w:rFonts w:cs="Arial"/>
                <w:color w:val="000000"/>
                <w:sz w:val="22"/>
                <w:szCs w:val="22"/>
              </w:rPr>
              <w:lastRenderedPageBreak/>
              <w:t>Sharing → Injecting daily or more/</w:t>
            </w:r>
            <w:proofErr w:type="gramStart"/>
            <w:r w:rsidRPr="00FB41B8">
              <w:rPr>
                <w:rFonts w:cs="Arial"/>
                <w:color w:val="000000"/>
                <w:sz w:val="22"/>
                <w:szCs w:val="22"/>
              </w:rPr>
              <w:t>Non opioid</w:t>
            </w:r>
            <w:proofErr w:type="gramEnd"/>
            <w:r w:rsidRPr="00FB41B8">
              <w:rPr>
                <w:rFonts w:cs="Arial"/>
                <w:color w:val="000000"/>
                <w:sz w:val="22"/>
                <w:szCs w:val="22"/>
              </w:rPr>
              <w:t>/No sharing</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9117EA6" w14:textId="1C8630B1"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lastRenderedPageBreak/>
              <w:t>0</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F348311" w14:textId="6BF4255D" w:rsidR="0069749C" w:rsidRPr="00FB41B8" w:rsidRDefault="0069749C" w:rsidP="0069749C">
            <w:pPr>
              <w:pStyle w:val="BodyText"/>
              <w:spacing w:line="276" w:lineRule="auto"/>
              <w:rPr>
                <w:rFonts w:cs="Arial"/>
                <w:bCs/>
                <w:sz w:val="22"/>
                <w:szCs w:val="22"/>
                <w:lang w:val="en-US"/>
              </w:rPr>
            </w:pPr>
            <w:r w:rsidRPr="00A30D50">
              <w:rPr>
                <w:rFonts w:cs="Arial"/>
                <w:bCs/>
                <w:sz w:val="22"/>
                <w:szCs w:val="22"/>
                <w:lang w:val="en-US"/>
              </w:rPr>
              <w:t>Multinomial</w:t>
            </w:r>
          </w:p>
        </w:tc>
        <w:tc>
          <w:tcPr>
            <w:tcW w:w="14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C94F811" w14:textId="591AB577" w:rsidR="0069749C" w:rsidRPr="00FB41B8" w:rsidRDefault="0069749C" w:rsidP="0069749C">
            <w:pPr>
              <w:pStyle w:val="BodyText"/>
              <w:spacing w:line="276" w:lineRule="auto"/>
              <w:rPr>
                <w:rFonts w:cs="Arial"/>
                <w:bCs/>
                <w:sz w:val="22"/>
                <w:szCs w:val="22"/>
                <w:lang w:val="en-US"/>
              </w:rPr>
            </w:pPr>
            <w:r w:rsidRPr="00FB41B8">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 </w:instrText>
            </w:r>
            <w:r w:rsidR="002C5274">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EN.CITE.DATA </w:instrText>
            </w:r>
            <w:r w:rsidR="002C5274">
              <w:rPr>
                <w:rFonts w:cs="Arial"/>
                <w:bCs/>
                <w:sz w:val="22"/>
                <w:szCs w:val="22"/>
                <w:lang w:val="en-US"/>
              </w:rPr>
            </w:r>
            <w:r w:rsidR="002C5274">
              <w:rPr>
                <w:rFonts w:cs="Arial"/>
                <w:bCs/>
                <w:sz w:val="22"/>
                <w:szCs w:val="22"/>
                <w:lang w:val="en-US"/>
              </w:rPr>
              <w:fldChar w:fldCharType="end"/>
            </w:r>
            <w:r w:rsidRPr="00FB41B8">
              <w:rPr>
                <w:rFonts w:cs="Arial"/>
                <w:bCs/>
                <w:sz w:val="22"/>
                <w:szCs w:val="22"/>
                <w:lang w:val="en-US"/>
              </w:rPr>
            </w:r>
            <w:r w:rsidRPr="00FB41B8">
              <w:rPr>
                <w:rFonts w:cs="Arial"/>
                <w:bCs/>
                <w:sz w:val="22"/>
                <w:szCs w:val="22"/>
                <w:lang w:val="en-US"/>
              </w:rPr>
              <w:fldChar w:fldCharType="separate"/>
            </w:r>
            <w:r w:rsidR="002C5274">
              <w:rPr>
                <w:rFonts w:cs="Arial"/>
                <w:bCs/>
                <w:noProof/>
                <w:sz w:val="22"/>
                <w:szCs w:val="22"/>
                <w:lang w:val="en-US"/>
              </w:rPr>
              <w:t>(6, 7, 10)</w:t>
            </w:r>
            <w:r w:rsidRPr="00FB41B8">
              <w:rPr>
                <w:rFonts w:cs="Arial"/>
                <w:bCs/>
                <w:sz w:val="22"/>
                <w:szCs w:val="22"/>
                <w:lang w:val="en-US"/>
              </w:rPr>
              <w:fldChar w:fldCharType="end"/>
            </w:r>
          </w:p>
        </w:tc>
      </w:tr>
      <w:tr w:rsidR="0069749C" w14:paraId="023D85A9" w14:textId="77777777" w:rsidTr="000D278A">
        <w:tc>
          <w:tcPr>
            <w:tcW w:w="33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83D272C" w14:textId="0751049D"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Injecting daily or more/Opioid/ Sharing → Injecting daily or more/</w:t>
            </w:r>
            <w:proofErr w:type="gramStart"/>
            <w:r w:rsidRPr="00FB41B8">
              <w:rPr>
                <w:rFonts w:cs="Arial"/>
                <w:color w:val="000000"/>
                <w:sz w:val="22"/>
                <w:szCs w:val="22"/>
              </w:rPr>
              <w:t>Non opioid</w:t>
            </w:r>
            <w:proofErr w:type="gramEnd"/>
            <w:r w:rsidRPr="00FB41B8">
              <w:rPr>
                <w:rFonts w:cs="Arial"/>
                <w:color w:val="000000"/>
                <w:sz w:val="22"/>
                <w:szCs w:val="22"/>
              </w:rPr>
              <w:t>/ Sharing</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D147FFA" w14:textId="6306ABCC"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0.000433401</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67E6E1E" w14:textId="0D3BC0E8" w:rsidR="0069749C" w:rsidRPr="00FB41B8" w:rsidRDefault="0069749C" w:rsidP="0069749C">
            <w:pPr>
              <w:pStyle w:val="BodyText"/>
              <w:spacing w:line="276" w:lineRule="auto"/>
              <w:rPr>
                <w:rFonts w:cs="Arial"/>
                <w:bCs/>
                <w:sz w:val="22"/>
                <w:szCs w:val="22"/>
                <w:lang w:val="en-US"/>
              </w:rPr>
            </w:pPr>
            <w:r w:rsidRPr="00A30D50">
              <w:rPr>
                <w:rFonts w:cs="Arial"/>
                <w:bCs/>
                <w:sz w:val="22"/>
                <w:szCs w:val="22"/>
                <w:lang w:val="en-US"/>
              </w:rPr>
              <w:t>Multinomial</w:t>
            </w:r>
          </w:p>
        </w:tc>
        <w:tc>
          <w:tcPr>
            <w:tcW w:w="14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B5335A3" w14:textId="5297B444" w:rsidR="0069749C" w:rsidRPr="00FB41B8" w:rsidRDefault="0069749C" w:rsidP="0069749C">
            <w:pPr>
              <w:pStyle w:val="BodyText"/>
              <w:spacing w:line="276" w:lineRule="auto"/>
              <w:rPr>
                <w:rFonts w:cs="Arial"/>
                <w:bCs/>
                <w:sz w:val="22"/>
                <w:szCs w:val="22"/>
                <w:lang w:val="en-US"/>
              </w:rPr>
            </w:pPr>
            <w:r w:rsidRPr="00FB41B8">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 </w:instrText>
            </w:r>
            <w:r w:rsidR="002C5274">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EN.CITE.DATA </w:instrText>
            </w:r>
            <w:r w:rsidR="002C5274">
              <w:rPr>
                <w:rFonts w:cs="Arial"/>
                <w:bCs/>
                <w:sz w:val="22"/>
                <w:szCs w:val="22"/>
                <w:lang w:val="en-US"/>
              </w:rPr>
            </w:r>
            <w:r w:rsidR="002C5274">
              <w:rPr>
                <w:rFonts w:cs="Arial"/>
                <w:bCs/>
                <w:sz w:val="22"/>
                <w:szCs w:val="22"/>
                <w:lang w:val="en-US"/>
              </w:rPr>
              <w:fldChar w:fldCharType="end"/>
            </w:r>
            <w:r w:rsidRPr="00FB41B8">
              <w:rPr>
                <w:rFonts w:cs="Arial"/>
                <w:bCs/>
                <w:sz w:val="22"/>
                <w:szCs w:val="22"/>
                <w:lang w:val="en-US"/>
              </w:rPr>
            </w:r>
            <w:r w:rsidRPr="00FB41B8">
              <w:rPr>
                <w:rFonts w:cs="Arial"/>
                <w:bCs/>
                <w:sz w:val="22"/>
                <w:szCs w:val="22"/>
                <w:lang w:val="en-US"/>
              </w:rPr>
              <w:fldChar w:fldCharType="separate"/>
            </w:r>
            <w:r w:rsidR="002C5274">
              <w:rPr>
                <w:rFonts w:cs="Arial"/>
                <w:bCs/>
                <w:noProof/>
                <w:sz w:val="22"/>
                <w:szCs w:val="22"/>
                <w:lang w:val="en-US"/>
              </w:rPr>
              <w:t>(6, 7, 10)</w:t>
            </w:r>
            <w:r w:rsidRPr="00FB41B8">
              <w:rPr>
                <w:rFonts w:cs="Arial"/>
                <w:bCs/>
                <w:sz w:val="22"/>
                <w:szCs w:val="22"/>
                <w:lang w:val="en-US"/>
              </w:rPr>
              <w:fldChar w:fldCharType="end"/>
            </w:r>
          </w:p>
        </w:tc>
      </w:tr>
      <w:tr w:rsidR="0069749C" w14:paraId="7FEC365B" w14:textId="77777777" w:rsidTr="000D278A">
        <w:tc>
          <w:tcPr>
            <w:tcW w:w="33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BA1042A" w14:textId="4A2AAC1D"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Injecting daily or more/</w:t>
            </w:r>
            <w:proofErr w:type="gramStart"/>
            <w:r w:rsidRPr="00FB41B8">
              <w:rPr>
                <w:rFonts w:cs="Arial"/>
                <w:color w:val="000000"/>
                <w:sz w:val="22"/>
                <w:szCs w:val="22"/>
              </w:rPr>
              <w:t>Non opioid</w:t>
            </w:r>
            <w:proofErr w:type="gramEnd"/>
            <w:r w:rsidRPr="00FB41B8">
              <w:rPr>
                <w:rFonts w:cs="Arial"/>
                <w:color w:val="000000"/>
                <w:sz w:val="22"/>
                <w:szCs w:val="22"/>
              </w:rPr>
              <w:t xml:space="preserve">/No sharing → Non-injecting  </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B29ACE0" w14:textId="11F9A57A"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0.004616477</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8DA039E" w14:textId="4859F809" w:rsidR="0069749C" w:rsidRPr="00FB41B8" w:rsidRDefault="0069749C" w:rsidP="0069749C">
            <w:pPr>
              <w:pStyle w:val="BodyText"/>
              <w:spacing w:line="276" w:lineRule="auto"/>
              <w:rPr>
                <w:rFonts w:cs="Arial"/>
                <w:bCs/>
                <w:sz w:val="22"/>
                <w:szCs w:val="22"/>
                <w:lang w:val="en-US"/>
              </w:rPr>
            </w:pPr>
            <w:r w:rsidRPr="00A30D50">
              <w:rPr>
                <w:rFonts w:cs="Arial"/>
                <w:bCs/>
                <w:sz w:val="22"/>
                <w:szCs w:val="22"/>
                <w:lang w:val="en-US"/>
              </w:rPr>
              <w:t>Multinomial</w:t>
            </w:r>
          </w:p>
        </w:tc>
        <w:tc>
          <w:tcPr>
            <w:tcW w:w="14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EC969CA" w14:textId="3628C2E6" w:rsidR="0069749C" w:rsidRPr="00FB41B8" w:rsidRDefault="0069749C" w:rsidP="0069749C">
            <w:pPr>
              <w:pStyle w:val="BodyText"/>
              <w:spacing w:line="276" w:lineRule="auto"/>
              <w:rPr>
                <w:rFonts w:cs="Arial"/>
                <w:bCs/>
                <w:sz w:val="22"/>
                <w:szCs w:val="22"/>
                <w:lang w:val="en-US"/>
              </w:rPr>
            </w:pPr>
            <w:r w:rsidRPr="00FB41B8">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 </w:instrText>
            </w:r>
            <w:r w:rsidR="002C5274">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EN.CITE.DATA </w:instrText>
            </w:r>
            <w:r w:rsidR="002C5274">
              <w:rPr>
                <w:rFonts w:cs="Arial"/>
                <w:bCs/>
                <w:sz w:val="22"/>
                <w:szCs w:val="22"/>
                <w:lang w:val="en-US"/>
              </w:rPr>
            </w:r>
            <w:r w:rsidR="002C5274">
              <w:rPr>
                <w:rFonts w:cs="Arial"/>
                <w:bCs/>
                <w:sz w:val="22"/>
                <w:szCs w:val="22"/>
                <w:lang w:val="en-US"/>
              </w:rPr>
              <w:fldChar w:fldCharType="end"/>
            </w:r>
            <w:r w:rsidRPr="00FB41B8">
              <w:rPr>
                <w:rFonts w:cs="Arial"/>
                <w:bCs/>
                <w:sz w:val="22"/>
                <w:szCs w:val="22"/>
                <w:lang w:val="en-US"/>
              </w:rPr>
            </w:r>
            <w:r w:rsidRPr="00FB41B8">
              <w:rPr>
                <w:rFonts w:cs="Arial"/>
                <w:bCs/>
                <w:sz w:val="22"/>
                <w:szCs w:val="22"/>
                <w:lang w:val="en-US"/>
              </w:rPr>
              <w:fldChar w:fldCharType="separate"/>
            </w:r>
            <w:r w:rsidR="002C5274">
              <w:rPr>
                <w:rFonts w:cs="Arial"/>
                <w:bCs/>
                <w:noProof/>
                <w:sz w:val="22"/>
                <w:szCs w:val="22"/>
                <w:lang w:val="en-US"/>
              </w:rPr>
              <w:t>(6, 7, 10)</w:t>
            </w:r>
            <w:r w:rsidRPr="00FB41B8">
              <w:rPr>
                <w:rFonts w:cs="Arial"/>
                <w:bCs/>
                <w:sz w:val="22"/>
                <w:szCs w:val="22"/>
                <w:lang w:val="en-US"/>
              </w:rPr>
              <w:fldChar w:fldCharType="end"/>
            </w:r>
          </w:p>
        </w:tc>
      </w:tr>
      <w:tr w:rsidR="0069749C" w14:paraId="7F19359F" w14:textId="77777777" w:rsidTr="000D278A">
        <w:tc>
          <w:tcPr>
            <w:tcW w:w="33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4FE90DA" w14:textId="5B662EBA"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Injecting daily or more/</w:t>
            </w:r>
            <w:proofErr w:type="gramStart"/>
            <w:r w:rsidRPr="00FB41B8">
              <w:rPr>
                <w:rFonts w:cs="Arial"/>
                <w:color w:val="000000"/>
                <w:sz w:val="22"/>
                <w:szCs w:val="22"/>
              </w:rPr>
              <w:t>Non opioid</w:t>
            </w:r>
            <w:proofErr w:type="gramEnd"/>
            <w:r w:rsidRPr="00FB41B8">
              <w:rPr>
                <w:rFonts w:cs="Arial"/>
                <w:color w:val="000000"/>
                <w:sz w:val="22"/>
                <w:szCs w:val="22"/>
              </w:rPr>
              <w:t xml:space="preserve">/No sharing → Injecting less than daily/Opioid/No sharing </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507C0A8" w14:textId="3B0A7D12"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0.000355114</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576AF1F" w14:textId="4DFD1D8A" w:rsidR="0069749C" w:rsidRPr="00FB41B8" w:rsidRDefault="0069749C" w:rsidP="0069749C">
            <w:pPr>
              <w:pStyle w:val="BodyText"/>
              <w:spacing w:line="276" w:lineRule="auto"/>
              <w:rPr>
                <w:rFonts w:cs="Arial"/>
                <w:bCs/>
                <w:sz w:val="22"/>
                <w:szCs w:val="22"/>
                <w:lang w:val="en-US"/>
              </w:rPr>
            </w:pPr>
            <w:r w:rsidRPr="00A30D50">
              <w:rPr>
                <w:rFonts w:cs="Arial"/>
                <w:bCs/>
                <w:sz w:val="22"/>
                <w:szCs w:val="22"/>
                <w:lang w:val="en-US"/>
              </w:rPr>
              <w:t>Multinomial</w:t>
            </w:r>
          </w:p>
        </w:tc>
        <w:tc>
          <w:tcPr>
            <w:tcW w:w="14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528F3AE" w14:textId="7A6C86F9" w:rsidR="0069749C" w:rsidRPr="00FB41B8" w:rsidRDefault="0069749C" w:rsidP="0069749C">
            <w:pPr>
              <w:pStyle w:val="BodyText"/>
              <w:spacing w:line="276" w:lineRule="auto"/>
              <w:rPr>
                <w:rFonts w:cs="Arial"/>
                <w:bCs/>
                <w:sz w:val="22"/>
                <w:szCs w:val="22"/>
                <w:lang w:val="en-US"/>
              </w:rPr>
            </w:pPr>
            <w:r w:rsidRPr="00FB41B8">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 </w:instrText>
            </w:r>
            <w:r w:rsidR="002C5274">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EN.CITE.DATA </w:instrText>
            </w:r>
            <w:r w:rsidR="002C5274">
              <w:rPr>
                <w:rFonts w:cs="Arial"/>
                <w:bCs/>
                <w:sz w:val="22"/>
                <w:szCs w:val="22"/>
                <w:lang w:val="en-US"/>
              </w:rPr>
            </w:r>
            <w:r w:rsidR="002C5274">
              <w:rPr>
                <w:rFonts w:cs="Arial"/>
                <w:bCs/>
                <w:sz w:val="22"/>
                <w:szCs w:val="22"/>
                <w:lang w:val="en-US"/>
              </w:rPr>
              <w:fldChar w:fldCharType="end"/>
            </w:r>
            <w:r w:rsidRPr="00FB41B8">
              <w:rPr>
                <w:rFonts w:cs="Arial"/>
                <w:bCs/>
                <w:sz w:val="22"/>
                <w:szCs w:val="22"/>
                <w:lang w:val="en-US"/>
              </w:rPr>
            </w:r>
            <w:r w:rsidRPr="00FB41B8">
              <w:rPr>
                <w:rFonts w:cs="Arial"/>
                <w:bCs/>
                <w:sz w:val="22"/>
                <w:szCs w:val="22"/>
                <w:lang w:val="en-US"/>
              </w:rPr>
              <w:fldChar w:fldCharType="separate"/>
            </w:r>
            <w:r w:rsidR="002C5274">
              <w:rPr>
                <w:rFonts w:cs="Arial"/>
                <w:bCs/>
                <w:noProof/>
                <w:sz w:val="22"/>
                <w:szCs w:val="22"/>
                <w:lang w:val="en-US"/>
              </w:rPr>
              <w:t>(6, 7, 10)</w:t>
            </w:r>
            <w:r w:rsidRPr="00FB41B8">
              <w:rPr>
                <w:rFonts w:cs="Arial"/>
                <w:bCs/>
                <w:sz w:val="22"/>
                <w:szCs w:val="22"/>
                <w:lang w:val="en-US"/>
              </w:rPr>
              <w:fldChar w:fldCharType="end"/>
            </w:r>
          </w:p>
        </w:tc>
      </w:tr>
      <w:tr w:rsidR="0069749C" w14:paraId="1BBAE9EF" w14:textId="77777777" w:rsidTr="000D278A">
        <w:tc>
          <w:tcPr>
            <w:tcW w:w="3369" w:type="dxa"/>
            <w:tcBorders>
              <w:top w:val="single" w:sz="4" w:space="0" w:color="FFFFFF" w:themeColor="background1"/>
              <w:left w:val="single" w:sz="4" w:space="0" w:color="FFFFFF" w:themeColor="background1"/>
              <w:bottom w:val="single" w:sz="4" w:space="0" w:color="FFFFFF"/>
              <w:right w:val="single" w:sz="4" w:space="0" w:color="FFFFFF" w:themeColor="background1"/>
            </w:tcBorders>
            <w:vAlign w:val="center"/>
          </w:tcPr>
          <w:p w14:paraId="2B707E48" w14:textId="7A1B7EEB"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Injecting daily or more/</w:t>
            </w:r>
            <w:proofErr w:type="gramStart"/>
            <w:r w:rsidRPr="00FB41B8">
              <w:rPr>
                <w:rFonts w:cs="Arial"/>
                <w:color w:val="000000"/>
                <w:sz w:val="22"/>
                <w:szCs w:val="22"/>
              </w:rPr>
              <w:t>Non opioid</w:t>
            </w:r>
            <w:proofErr w:type="gramEnd"/>
            <w:r w:rsidRPr="00FB41B8">
              <w:rPr>
                <w:rFonts w:cs="Arial"/>
                <w:color w:val="000000"/>
                <w:sz w:val="22"/>
                <w:szCs w:val="22"/>
              </w:rPr>
              <w:t>/No sharing → Injecting less than daily/Opioid/Sharing</w:t>
            </w:r>
          </w:p>
        </w:tc>
        <w:tc>
          <w:tcPr>
            <w:tcW w:w="1984" w:type="dxa"/>
            <w:tcBorders>
              <w:top w:val="single" w:sz="4" w:space="0" w:color="FFFFFF" w:themeColor="background1"/>
              <w:left w:val="single" w:sz="4" w:space="0" w:color="FFFFFF" w:themeColor="background1"/>
              <w:bottom w:val="single" w:sz="4" w:space="0" w:color="FFFFFF"/>
              <w:right w:val="single" w:sz="4" w:space="0" w:color="FFFFFF" w:themeColor="background1"/>
            </w:tcBorders>
            <w:vAlign w:val="bottom"/>
          </w:tcPr>
          <w:p w14:paraId="15A94821" w14:textId="1C6CEF76"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0.000355114</w:t>
            </w:r>
          </w:p>
        </w:tc>
        <w:tc>
          <w:tcPr>
            <w:tcW w:w="1701" w:type="dxa"/>
            <w:tcBorders>
              <w:top w:val="single" w:sz="4" w:space="0" w:color="FFFFFF" w:themeColor="background1"/>
              <w:left w:val="single" w:sz="4" w:space="0" w:color="FFFFFF" w:themeColor="background1"/>
              <w:bottom w:val="single" w:sz="4" w:space="0" w:color="FFFFFF"/>
              <w:right w:val="single" w:sz="4" w:space="0" w:color="FFFFFF" w:themeColor="background1"/>
            </w:tcBorders>
          </w:tcPr>
          <w:p w14:paraId="1A40E7C4" w14:textId="30EA6B76" w:rsidR="0069749C" w:rsidRPr="00FB41B8" w:rsidRDefault="0069749C" w:rsidP="0069749C">
            <w:pPr>
              <w:pStyle w:val="BodyText"/>
              <w:spacing w:line="276" w:lineRule="auto"/>
              <w:rPr>
                <w:rFonts w:cs="Arial"/>
                <w:bCs/>
                <w:sz w:val="22"/>
                <w:szCs w:val="22"/>
                <w:lang w:val="en-US"/>
              </w:rPr>
            </w:pPr>
            <w:r w:rsidRPr="00A30D50">
              <w:rPr>
                <w:rFonts w:cs="Arial"/>
                <w:bCs/>
                <w:sz w:val="22"/>
                <w:szCs w:val="22"/>
                <w:lang w:val="en-US"/>
              </w:rPr>
              <w:t>Multinomial</w:t>
            </w:r>
          </w:p>
        </w:tc>
        <w:tc>
          <w:tcPr>
            <w:tcW w:w="1462" w:type="dxa"/>
            <w:tcBorders>
              <w:top w:val="single" w:sz="4" w:space="0" w:color="FFFFFF" w:themeColor="background1"/>
              <w:left w:val="single" w:sz="4" w:space="0" w:color="FFFFFF" w:themeColor="background1"/>
              <w:bottom w:val="single" w:sz="4" w:space="0" w:color="FFFFFF"/>
              <w:right w:val="single" w:sz="4" w:space="0" w:color="FFFFFF" w:themeColor="background1"/>
            </w:tcBorders>
          </w:tcPr>
          <w:p w14:paraId="47081282" w14:textId="1F11FEF2" w:rsidR="0069749C" w:rsidRPr="00FB41B8" w:rsidRDefault="0069749C" w:rsidP="0069749C">
            <w:pPr>
              <w:pStyle w:val="BodyText"/>
              <w:spacing w:line="276" w:lineRule="auto"/>
              <w:rPr>
                <w:rFonts w:cs="Arial"/>
                <w:bCs/>
                <w:sz w:val="22"/>
                <w:szCs w:val="22"/>
                <w:lang w:val="en-US"/>
              </w:rPr>
            </w:pPr>
            <w:r w:rsidRPr="00FB41B8">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 </w:instrText>
            </w:r>
            <w:r w:rsidR="002C5274">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EN.CITE.DATA </w:instrText>
            </w:r>
            <w:r w:rsidR="002C5274">
              <w:rPr>
                <w:rFonts w:cs="Arial"/>
                <w:bCs/>
                <w:sz w:val="22"/>
                <w:szCs w:val="22"/>
                <w:lang w:val="en-US"/>
              </w:rPr>
            </w:r>
            <w:r w:rsidR="002C5274">
              <w:rPr>
                <w:rFonts w:cs="Arial"/>
                <w:bCs/>
                <w:sz w:val="22"/>
                <w:szCs w:val="22"/>
                <w:lang w:val="en-US"/>
              </w:rPr>
              <w:fldChar w:fldCharType="end"/>
            </w:r>
            <w:r w:rsidRPr="00FB41B8">
              <w:rPr>
                <w:rFonts w:cs="Arial"/>
                <w:bCs/>
                <w:sz w:val="22"/>
                <w:szCs w:val="22"/>
                <w:lang w:val="en-US"/>
              </w:rPr>
            </w:r>
            <w:r w:rsidRPr="00FB41B8">
              <w:rPr>
                <w:rFonts w:cs="Arial"/>
                <w:bCs/>
                <w:sz w:val="22"/>
                <w:szCs w:val="22"/>
                <w:lang w:val="en-US"/>
              </w:rPr>
              <w:fldChar w:fldCharType="separate"/>
            </w:r>
            <w:r w:rsidR="002C5274">
              <w:rPr>
                <w:rFonts w:cs="Arial"/>
                <w:bCs/>
                <w:noProof/>
                <w:sz w:val="22"/>
                <w:szCs w:val="22"/>
                <w:lang w:val="en-US"/>
              </w:rPr>
              <w:t>(6, 7, 10)</w:t>
            </w:r>
            <w:r w:rsidRPr="00FB41B8">
              <w:rPr>
                <w:rFonts w:cs="Arial"/>
                <w:bCs/>
                <w:sz w:val="22"/>
                <w:szCs w:val="22"/>
                <w:lang w:val="en-US"/>
              </w:rPr>
              <w:fldChar w:fldCharType="end"/>
            </w:r>
          </w:p>
        </w:tc>
      </w:tr>
      <w:tr w:rsidR="0069749C" w14:paraId="1DF2A939" w14:textId="77777777" w:rsidTr="000D278A">
        <w:tc>
          <w:tcPr>
            <w:tcW w:w="3369" w:type="dxa"/>
            <w:tcBorders>
              <w:top w:val="single" w:sz="4" w:space="0" w:color="FFFFFF"/>
              <w:left w:val="single" w:sz="4" w:space="0" w:color="FFFFFF" w:themeColor="background1"/>
              <w:bottom w:val="single" w:sz="4" w:space="0" w:color="FFFFFF" w:themeColor="background1"/>
              <w:right w:val="single" w:sz="4" w:space="0" w:color="FFFFFF" w:themeColor="background1"/>
            </w:tcBorders>
            <w:vAlign w:val="center"/>
          </w:tcPr>
          <w:p w14:paraId="1233ACF6" w14:textId="0BE0E60D"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Injecting daily or more/</w:t>
            </w:r>
            <w:proofErr w:type="gramStart"/>
            <w:r w:rsidRPr="00FB41B8">
              <w:rPr>
                <w:rFonts w:cs="Arial"/>
                <w:color w:val="000000"/>
                <w:sz w:val="22"/>
                <w:szCs w:val="22"/>
              </w:rPr>
              <w:t>Non opioid</w:t>
            </w:r>
            <w:proofErr w:type="gramEnd"/>
            <w:r w:rsidRPr="00FB41B8">
              <w:rPr>
                <w:rFonts w:cs="Arial"/>
                <w:color w:val="000000"/>
                <w:sz w:val="22"/>
                <w:szCs w:val="22"/>
              </w:rPr>
              <w:t>/No sharing → Injecting less than daily/Non opioid/No sharing</w:t>
            </w:r>
          </w:p>
        </w:tc>
        <w:tc>
          <w:tcPr>
            <w:tcW w:w="1984" w:type="dxa"/>
            <w:tcBorders>
              <w:top w:val="single" w:sz="4" w:space="0" w:color="FFFFFF"/>
              <w:left w:val="single" w:sz="4" w:space="0" w:color="FFFFFF" w:themeColor="background1"/>
              <w:bottom w:val="single" w:sz="4" w:space="0" w:color="FFFFFF" w:themeColor="background1"/>
              <w:right w:val="single" w:sz="4" w:space="0" w:color="FFFFFF" w:themeColor="background1"/>
            </w:tcBorders>
            <w:vAlign w:val="bottom"/>
          </w:tcPr>
          <w:p w14:paraId="637F17B5" w14:textId="1A2B4621"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0.000355114</w:t>
            </w:r>
          </w:p>
        </w:tc>
        <w:tc>
          <w:tcPr>
            <w:tcW w:w="1701" w:type="dxa"/>
            <w:tcBorders>
              <w:top w:val="single" w:sz="4" w:space="0" w:color="FFFFFF"/>
              <w:left w:val="single" w:sz="4" w:space="0" w:color="FFFFFF" w:themeColor="background1"/>
              <w:bottom w:val="single" w:sz="4" w:space="0" w:color="FFFFFF" w:themeColor="background1"/>
              <w:right w:val="single" w:sz="4" w:space="0" w:color="FFFFFF" w:themeColor="background1"/>
            </w:tcBorders>
          </w:tcPr>
          <w:p w14:paraId="1DBD5964" w14:textId="4ABBDC18" w:rsidR="0069749C" w:rsidRPr="00FB41B8" w:rsidRDefault="0069749C" w:rsidP="0069749C">
            <w:pPr>
              <w:pStyle w:val="BodyText"/>
              <w:spacing w:line="276" w:lineRule="auto"/>
              <w:rPr>
                <w:rFonts w:cs="Arial"/>
                <w:bCs/>
                <w:sz w:val="22"/>
                <w:szCs w:val="22"/>
                <w:lang w:val="en-US"/>
              </w:rPr>
            </w:pPr>
            <w:r w:rsidRPr="00A30D50">
              <w:rPr>
                <w:rFonts w:cs="Arial"/>
                <w:bCs/>
                <w:sz w:val="22"/>
                <w:szCs w:val="22"/>
                <w:lang w:val="en-US"/>
              </w:rPr>
              <w:t>Multinomial</w:t>
            </w:r>
          </w:p>
        </w:tc>
        <w:tc>
          <w:tcPr>
            <w:tcW w:w="1462" w:type="dxa"/>
            <w:tcBorders>
              <w:top w:val="single" w:sz="4" w:space="0" w:color="FFFFFF"/>
              <w:left w:val="single" w:sz="4" w:space="0" w:color="FFFFFF" w:themeColor="background1"/>
              <w:bottom w:val="single" w:sz="4" w:space="0" w:color="FFFFFF" w:themeColor="background1"/>
              <w:right w:val="single" w:sz="4" w:space="0" w:color="FFFFFF" w:themeColor="background1"/>
            </w:tcBorders>
          </w:tcPr>
          <w:p w14:paraId="041B149E" w14:textId="0621B8AE" w:rsidR="0069749C" w:rsidRPr="00FB41B8" w:rsidRDefault="0069749C" w:rsidP="0069749C">
            <w:pPr>
              <w:pStyle w:val="BodyText"/>
              <w:spacing w:line="276" w:lineRule="auto"/>
              <w:rPr>
                <w:rFonts w:cs="Arial"/>
                <w:bCs/>
                <w:sz w:val="22"/>
                <w:szCs w:val="22"/>
                <w:lang w:val="en-US"/>
              </w:rPr>
            </w:pPr>
            <w:r w:rsidRPr="00FB41B8">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 </w:instrText>
            </w:r>
            <w:r w:rsidR="002C5274">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EN.CITE.DATA </w:instrText>
            </w:r>
            <w:r w:rsidR="002C5274">
              <w:rPr>
                <w:rFonts w:cs="Arial"/>
                <w:bCs/>
                <w:sz w:val="22"/>
                <w:szCs w:val="22"/>
                <w:lang w:val="en-US"/>
              </w:rPr>
            </w:r>
            <w:r w:rsidR="002C5274">
              <w:rPr>
                <w:rFonts w:cs="Arial"/>
                <w:bCs/>
                <w:sz w:val="22"/>
                <w:szCs w:val="22"/>
                <w:lang w:val="en-US"/>
              </w:rPr>
              <w:fldChar w:fldCharType="end"/>
            </w:r>
            <w:r w:rsidRPr="00FB41B8">
              <w:rPr>
                <w:rFonts w:cs="Arial"/>
                <w:bCs/>
                <w:sz w:val="22"/>
                <w:szCs w:val="22"/>
                <w:lang w:val="en-US"/>
              </w:rPr>
            </w:r>
            <w:r w:rsidRPr="00FB41B8">
              <w:rPr>
                <w:rFonts w:cs="Arial"/>
                <w:bCs/>
                <w:sz w:val="22"/>
                <w:szCs w:val="22"/>
                <w:lang w:val="en-US"/>
              </w:rPr>
              <w:fldChar w:fldCharType="separate"/>
            </w:r>
            <w:r w:rsidR="002C5274">
              <w:rPr>
                <w:rFonts w:cs="Arial"/>
                <w:bCs/>
                <w:noProof/>
                <w:sz w:val="22"/>
                <w:szCs w:val="22"/>
                <w:lang w:val="en-US"/>
              </w:rPr>
              <w:t>(6, 7, 10)</w:t>
            </w:r>
            <w:r w:rsidRPr="00FB41B8">
              <w:rPr>
                <w:rFonts w:cs="Arial"/>
                <w:bCs/>
                <w:sz w:val="22"/>
                <w:szCs w:val="22"/>
                <w:lang w:val="en-US"/>
              </w:rPr>
              <w:fldChar w:fldCharType="end"/>
            </w:r>
          </w:p>
        </w:tc>
      </w:tr>
      <w:tr w:rsidR="0069749C" w14:paraId="62082675" w14:textId="77777777" w:rsidTr="000D278A">
        <w:tc>
          <w:tcPr>
            <w:tcW w:w="33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1360D2B" w14:textId="4DE62AC2"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Injecting daily or more/</w:t>
            </w:r>
            <w:proofErr w:type="gramStart"/>
            <w:r w:rsidRPr="00FB41B8">
              <w:rPr>
                <w:rFonts w:cs="Arial"/>
                <w:color w:val="000000"/>
                <w:sz w:val="22"/>
                <w:szCs w:val="22"/>
              </w:rPr>
              <w:t>Non opioid</w:t>
            </w:r>
            <w:proofErr w:type="gramEnd"/>
            <w:r w:rsidRPr="00FB41B8">
              <w:rPr>
                <w:rFonts w:cs="Arial"/>
                <w:color w:val="000000"/>
                <w:sz w:val="22"/>
                <w:szCs w:val="22"/>
              </w:rPr>
              <w:t>/No sharing → Injecting less than daily/Non opioid/ Sharing</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1A3F45A" w14:textId="092E25AD"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0.000355114</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9E1F057" w14:textId="63A8A8FB" w:rsidR="0069749C" w:rsidRPr="00FB41B8" w:rsidRDefault="0069749C" w:rsidP="0069749C">
            <w:pPr>
              <w:pStyle w:val="BodyText"/>
              <w:spacing w:line="276" w:lineRule="auto"/>
              <w:rPr>
                <w:rFonts w:cs="Arial"/>
                <w:bCs/>
                <w:sz w:val="22"/>
                <w:szCs w:val="22"/>
                <w:lang w:val="en-US"/>
              </w:rPr>
            </w:pPr>
            <w:r w:rsidRPr="00A30D50">
              <w:rPr>
                <w:rFonts w:cs="Arial"/>
                <w:bCs/>
                <w:sz w:val="22"/>
                <w:szCs w:val="22"/>
                <w:lang w:val="en-US"/>
              </w:rPr>
              <w:t>Multinomial</w:t>
            </w:r>
          </w:p>
        </w:tc>
        <w:tc>
          <w:tcPr>
            <w:tcW w:w="14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BCE3D07" w14:textId="0E5354DD" w:rsidR="0069749C" w:rsidRPr="00FB41B8" w:rsidRDefault="0069749C" w:rsidP="0069749C">
            <w:pPr>
              <w:pStyle w:val="BodyText"/>
              <w:spacing w:line="276" w:lineRule="auto"/>
              <w:rPr>
                <w:rFonts w:cs="Arial"/>
                <w:bCs/>
                <w:sz w:val="22"/>
                <w:szCs w:val="22"/>
                <w:lang w:val="en-US"/>
              </w:rPr>
            </w:pPr>
            <w:r w:rsidRPr="00FB41B8">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 </w:instrText>
            </w:r>
            <w:r w:rsidR="002C5274">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EN.CITE.DATA </w:instrText>
            </w:r>
            <w:r w:rsidR="002C5274">
              <w:rPr>
                <w:rFonts w:cs="Arial"/>
                <w:bCs/>
                <w:sz w:val="22"/>
                <w:szCs w:val="22"/>
                <w:lang w:val="en-US"/>
              </w:rPr>
            </w:r>
            <w:r w:rsidR="002C5274">
              <w:rPr>
                <w:rFonts w:cs="Arial"/>
                <w:bCs/>
                <w:sz w:val="22"/>
                <w:szCs w:val="22"/>
                <w:lang w:val="en-US"/>
              </w:rPr>
              <w:fldChar w:fldCharType="end"/>
            </w:r>
            <w:r w:rsidRPr="00FB41B8">
              <w:rPr>
                <w:rFonts w:cs="Arial"/>
                <w:bCs/>
                <w:sz w:val="22"/>
                <w:szCs w:val="22"/>
                <w:lang w:val="en-US"/>
              </w:rPr>
            </w:r>
            <w:r w:rsidRPr="00FB41B8">
              <w:rPr>
                <w:rFonts w:cs="Arial"/>
                <w:bCs/>
                <w:sz w:val="22"/>
                <w:szCs w:val="22"/>
                <w:lang w:val="en-US"/>
              </w:rPr>
              <w:fldChar w:fldCharType="separate"/>
            </w:r>
            <w:r w:rsidR="002C5274">
              <w:rPr>
                <w:rFonts w:cs="Arial"/>
                <w:bCs/>
                <w:noProof/>
                <w:sz w:val="22"/>
                <w:szCs w:val="22"/>
                <w:lang w:val="en-US"/>
              </w:rPr>
              <w:t>(6, 7, 10)</w:t>
            </w:r>
            <w:r w:rsidRPr="00FB41B8">
              <w:rPr>
                <w:rFonts w:cs="Arial"/>
                <w:bCs/>
                <w:sz w:val="22"/>
                <w:szCs w:val="22"/>
                <w:lang w:val="en-US"/>
              </w:rPr>
              <w:fldChar w:fldCharType="end"/>
            </w:r>
          </w:p>
        </w:tc>
      </w:tr>
      <w:tr w:rsidR="0069749C" w14:paraId="0CDE7010" w14:textId="77777777" w:rsidTr="000D278A">
        <w:tc>
          <w:tcPr>
            <w:tcW w:w="33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EF05510" w14:textId="12032A7F"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Injecting daily or more/</w:t>
            </w:r>
            <w:proofErr w:type="gramStart"/>
            <w:r w:rsidRPr="00FB41B8">
              <w:rPr>
                <w:rFonts w:cs="Arial"/>
                <w:color w:val="000000"/>
                <w:sz w:val="22"/>
                <w:szCs w:val="22"/>
              </w:rPr>
              <w:t>Non opioid</w:t>
            </w:r>
            <w:proofErr w:type="gramEnd"/>
            <w:r w:rsidRPr="00FB41B8">
              <w:rPr>
                <w:rFonts w:cs="Arial"/>
                <w:color w:val="000000"/>
                <w:sz w:val="22"/>
                <w:szCs w:val="22"/>
              </w:rPr>
              <w:t>/No sharing → Injecting daily or more/Opioid/No sharing</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4FC3BB3" w14:textId="4A680E7A"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0</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B8B29A8" w14:textId="19FEA720" w:rsidR="0069749C" w:rsidRPr="00FB41B8" w:rsidRDefault="0069749C" w:rsidP="0069749C">
            <w:pPr>
              <w:pStyle w:val="BodyText"/>
              <w:spacing w:line="276" w:lineRule="auto"/>
              <w:rPr>
                <w:rFonts w:cs="Arial"/>
                <w:bCs/>
                <w:sz w:val="22"/>
                <w:szCs w:val="22"/>
                <w:lang w:val="en-US"/>
              </w:rPr>
            </w:pPr>
            <w:r w:rsidRPr="00A30D50">
              <w:rPr>
                <w:rFonts w:cs="Arial"/>
                <w:bCs/>
                <w:sz w:val="22"/>
                <w:szCs w:val="22"/>
                <w:lang w:val="en-US"/>
              </w:rPr>
              <w:t>Multinomial</w:t>
            </w:r>
          </w:p>
        </w:tc>
        <w:tc>
          <w:tcPr>
            <w:tcW w:w="14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4C9CD86" w14:textId="7EAFD343" w:rsidR="0069749C" w:rsidRPr="00FB41B8" w:rsidRDefault="0069749C" w:rsidP="0069749C">
            <w:pPr>
              <w:pStyle w:val="BodyText"/>
              <w:spacing w:line="276" w:lineRule="auto"/>
              <w:rPr>
                <w:rFonts w:cs="Arial"/>
                <w:bCs/>
                <w:sz w:val="22"/>
                <w:szCs w:val="22"/>
                <w:lang w:val="en-US"/>
              </w:rPr>
            </w:pPr>
            <w:r w:rsidRPr="00FB41B8">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 </w:instrText>
            </w:r>
            <w:r w:rsidR="002C5274">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EN.CITE.DATA </w:instrText>
            </w:r>
            <w:r w:rsidR="002C5274">
              <w:rPr>
                <w:rFonts w:cs="Arial"/>
                <w:bCs/>
                <w:sz w:val="22"/>
                <w:szCs w:val="22"/>
                <w:lang w:val="en-US"/>
              </w:rPr>
            </w:r>
            <w:r w:rsidR="002C5274">
              <w:rPr>
                <w:rFonts w:cs="Arial"/>
                <w:bCs/>
                <w:sz w:val="22"/>
                <w:szCs w:val="22"/>
                <w:lang w:val="en-US"/>
              </w:rPr>
              <w:fldChar w:fldCharType="end"/>
            </w:r>
            <w:r w:rsidRPr="00FB41B8">
              <w:rPr>
                <w:rFonts w:cs="Arial"/>
                <w:bCs/>
                <w:sz w:val="22"/>
                <w:szCs w:val="22"/>
                <w:lang w:val="en-US"/>
              </w:rPr>
            </w:r>
            <w:r w:rsidRPr="00FB41B8">
              <w:rPr>
                <w:rFonts w:cs="Arial"/>
                <w:bCs/>
                <w:sz w:val="22"/>
                <w:szCs w:val="22"/>
                <w:lang w:val="en-US"/>
              </w:rPr>
              <w:fldChar w:fldCharType="separate"/>
            </w:r>
            <w:r w:rsidR="002C5274">
              <w:rPr>
                <w:rFonts w:cs="Arial"/>
                <w:bCs/>
                <w:noProof/>
                <w:sz w:val="22"/>
                <w:szCs w:val="22"/>
                <w:lang w:val="en-US"/>
              </w:rPr>
              <w:t>(6, 7, 10)</w:t>
            </w:r>
            <w:r w:rsidRPr="00FB41B8">
              <w:rPr>
                <w:rFonts w:cs="Arial"/>
                <w:bCs/>
                <w:sz w:val="22"/>
                <w:szCs w:val="22"/>
                <w:lang w:val="en-US"/>
              </w:rPr>
              <w:fldChar w:fldCharType="end"/>
            </w:r>
          </w:p>
        </w:tc>
      </w:tr>
      <w:tr w:rsidR="0069749C" w14:paraId="1DCC50B5" w14:textId="77777777" w:rsidTr="000D278A">
        <w:tc>
          <w:tcPr>
            <w:tcW w:w="33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A374277" w14:textId="1E8211B2"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Injecting daily or more/</w:t>
            </w:r>
            <w:proofErr w:type="gramStart"/>
            <w:r w:rsidRPr="00FB41B8">
              <w:rPr>
                <w:rFonts w:cs="Arial"/>
                <w:color w:val="000000"/>
                <w:sz w:val="22"/>
                <w:szCs w:val="22"/>
              </w:rPr>
              <w:t>Non opioid</w:t>
            </w:r>
            <w:proofErr w:type="gramEnd"/>
            <w:r w:rsidRPr="00FB41B8">
              <w:rPr>
                <w:rFonts w:cs="Arial"/>
                <w:color w:val="000000"/>
                <w:sz w:val="22"/>
                <w:szCs w:val="22"/>
              </w:rPr>
              <w:t>/No sharing → Injecting daily or more/Opioid/ Sharing</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4FDC5D8" w14:textId="150033BE"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0</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69BB7A1" w14:textId="0C9EB7D4" w:rsidR="0069749C" w:rsidRPr="00FB41B8" w:rsidRDefault="0069749C" w:rsidP="0069749C">
            <w:pPr>
              <w:pStyle w:val="BodyText"/>
              <w:spacing w:line="276" w:lineRule="auto"/>
              <w:rPr>
                <w:rFonts w:cs="Arial"/>
                <w:bCs/>
                <w:sz w:val="22"/>
                <w:szCs w:val="22"/>
                <w:lang w:val="en-US"/>
              </w:rPr>
            </w:pPr>
            <w:r w:rsidRPr="00A30D50">
              <w:rPr>
                <w:rFonts w:cs="Arial"/>
                <w:bCs/>
                <w:sz w:val="22"/>
                <w:szCs w:val="22"/>
                <w:lang w:val="en-US"/>
              </w:rPr>
              <w:t>Multinomial</w:t>
            </w:r>
          </w:p>
        </w:tc>
        <w:tc>
          <w:tcPr>
            <w:tcW w:w="14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EE04BE5" w14:textId="4449F820" w:rsidR="0069749C" w:rsidRPr="00FB41B8" w:rsidRDefault="0069749C" w:rsidP="0069749C">
            <w:pPr>
              <w:pStyle w:val="BodyText"/>
              <w:spacing w:line="276" w:lineRule="auto"/>
              <w:rPr>
                <w:rFonts w:cs="Arial"/>
                <w:bCs/>
                <w:sz w:val="22"/>
                <w:szCs w:val="22"/>
                <w:lang w:val="en-US"/>
              </w:rPr>
            </w:pPr>
            <w:r w:rsidRPr="00FB41B8">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 </w:instrText>
            </w:r>
            <w:r w:rsidR="002C5274">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EN.CITE.DATA </w:instrText>
            </w:r>
            <w:r w:rsidR="002C5274">
              <w:rPr>
                <w:rFonts w:cs="Arial"/>
                <w:bCs/>
                <w:sz w:val="22"/>
                <w:szCs w:val="22"/>
                <w:lang w:val="en-US"/>
              </w:rPr>
            </w:r>
            <w:r w:rsidR="002C5274">
              <w:rPr>
                <w:rFonts w:cs="Arial"/>
                <w:bCs/>
                <w:sz w:val="22"/>
                <w:szCs w:val="22"/>
                <w:lang w:val="en-US"/>
              </w:rPr>
              <w:fldChar w:fldCharType="end"/>
            </w:r>
            <w:r w:rsidRPr="00FB41B8">
              <w:rPr>
                <w:rFonts w:cs="Arial"/>
                <w:bCs/>
                <w:sz w:val="22"/>
                <w:szCs w:val="22"/>
                <w:lang w:val="en-US"/>
              </w:rPr>
            </w:r>
            <w:r w:rsidRPr="00FB41B8">
              <w:rPr>
                <w:rFonts w:cs="Arial"/>
                <w:bCs/>
                <w:sz w:val="22"/>
                <w:szCs w:val="22"/>
                <w:lang w:val="en-US"/>
              </w:rPr>
              <w:fldChar w:fldCharType="separate"/>
            </w:r>
            <w:r w:rsidR="002C5274">
              <w:rPr>
                <w:rFonts w:cs="Arial"/>
                <w:bCs/>
                <w:noProof/>
                <w:sz w:val="22"/>
                <w:szCs w:val="22"/>
                <w:lang w:val="en-US"/>
              </w:rPr>
              <w:t>(6, 7, 10)</w:t>
            </w:r>
            <w:r w:rsidRPr="00FB41B8">
              <w:rPr>
                <w:rFonts w:cs="Arial"/>
                <w:bCs/>
                <w:sz w:val="22"/>
                <w:szCs w:val="22"/>
                <w:lang w:val="en-US"/>
              </w:rPr>
              <w:fldChar w:fldCharType="end"/>
            </w:r>
          </w:p>
        </w:tc>
      </w:tr>
      <w:tr w:rsidR="0069749C" w14:paraId="1E06E1E5" w14:textId="77777777" w:rsidTr="000D278A">
        <w:tc>
          <w:tcPr>
            <w:tcW w:w="33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3E3A809" w14:textId="7EED9F0B"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Injecting daily or more/</w:t>
            </w:r>
            <w:proofErr w:type="gramStart"/>
            <w:r w:rsidRPr="00FB41B8">
              <w:rPr>
                <w:rFonts w:cs="Arial"/>
                <w:color w:val="000000"/>
                <w:sz w:val="22"/>
                <w:szCs w:val="22"/>
              </w:rPr>
              <w:t>Non opioid</w:t>
            </w:r>
            <w:proofErr w:type="gramEnd"/>
            <w:r w:rsidRPr="00FB41B8">
              <w:rPr>
                <w:rFonts w:cs="Arial"/>
                <w:color w:val="000000"/>
                <w:sz w:val="22"/>
                <w:szCs w:val="22"/>
              </w:rPr>
              <w:t>/No sharing → Injecting daily or more/Non opioid/ Sharing</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FB22ED3" w14:textId="43CDB632"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0</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1BB080E" w14:textId="32518023" w:rsidR="0069749C" w:rsidRPr="00FB41B8" w:rsidRDefault="0069749C" w:rsidP="0069749C">
            <w:pPr>
              <w:pStyle w:val="BodyText"/>
              <w:spacing w:line="276" w:lineRule="auto"/>
              <w:rPr>
                <w:rFonts w:cs="Arial"/>
                <w:bCs/>
                <w:sz w:val="22"/>
                <w:szCs w:val="22"/>
                <w:lang w:val="en-US"/>
              </w:rPr>
            </w:pPr>
            <w:r w:rsidRPr="00A30D50">
              <w:rPr>
                <w:rFonts w:cs="Arial"/>
                <w:bCs/>
                <w:sz w:val="22"/>
                <w:szCs w:val="22"/>
                <w:lang w:val="en-US"/>
              </w:rPr>
              <w:t>Multinomial</w:t>
            </w:r>
          </w:p>
        </w:tc>
        <w:tc>
          <w:tcPr>
            <w:tcW w:w="14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F30CBCA" w14:textId="2F212235" w:rsidR="0069749C" w:rsidRPr="00FB41B8" w:rsidRDefault="0069749C" w:rsidP="0069749C">
            <w:pPr>
              <w:pStyle w:val="BodyText"/>
              <w:spacing w:line="276" w:lineRule="auto"/>
              <w:rPr>
                <w:rFonts w:cs="Arial"/>
                <w:bCs/>
                <w:sz w:val="22"/>
                <w:szCs w:val="22"/>
                <w:lang w:val="en-US"/>
              </w:rPr>
            </w:pPr>
            <w:r w:rsidRPr="00FB41B8">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 </w:instrText>
            </w:r>
            <w:r w:rsidR="002C5274">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EN.CITE.DATA </w:instrText>
            </w:r>
            <w:r w:rsidR="002C5274">
              <w:rPr>
                <w:rFonts w:cs="Arial"/>
                <w:bCs/>
                <w:sz w:val="22"/>
                <w:szCs w:val="22"/>
                <w:lang w:val="en-US"/>
              </w:rPr>
            </w:r>
            <w:r w:rsidR="002C5274">
              <w:rPr>
                <w:rFonts w:cs="Arial"/>
                <w:bCs/>
                <w:sz w:val="22"/>
                <w:szCs w:val="22"/>
                <w:lang w:val="en-US"/>
              </w:rPr>
              <w:fldChar w:fldCharType="end"/>
            </w:r>
            <w:r w:rsidRPr="00FB41B8">
              <w:rPr>
                <w:rFonts w:cs="Arial"/>
                <w:bCs/>
                <w:sz w:val="22"/>
                <w:szCs w:val="22"/>
                <w:lang w:val="en-US"/>
              </w:rPr>
            </w:r>
            <w:r w:rsidRPr="00FB41B8">
              <w:rPr>
                <w:rFonts w:cs="Arial"/>
                <w:bCs/>
                <w:sz w:val="22"/>
                <w:szCs w:val="22"/>
                <w:lang w:val="en-US"/>
              </w:rPr>
              <w:fldChar w:fldCharType="separate"/>
            </w:r>
            <w:r w:rsidR="002C5274">
              <w:rPr>
                <w:rFonts w:cs="Arial"/>
                <w:bCs/>
                <w:noProof/>
                <w:sz w:val="22"/>
                <w:szCs w:val="22"/>
                <w:lang w:val="en-US"/>
              </w:rPr>
              <w:t>(6, 7, 10)</w:t>
            </w:r>
            <w:r w:rsidRPr="00FB41B8">
              <w:rPr>
                <w:rFonts w:cs="Arial"/>
                <w:bCs/>
                <w:sz w:val="22"/>
                <w:szCs w:val="22"/>
                <w:lang w:val="en-US"/>
              </w:rPr>
              <w:fldChar w:fldCharType="end"/>
            </w:r>
          </w:p>
        </w:tc>
      </w:tr>
      <w:tr w:rsidR="0069749C" w14:paraId="295158A7" w14:textId="77777777" w:rsidTr="000D278A">
        <w:tc>
          <w:tcPr>
            <w:tcW w:w="33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43A6894" w14:textId="7CFB70D6"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Injecting daily or more/</w:t>
            </w:r>
            <w:proofErr w:type="gramStart"/>
            <w:r w:rsidRPr="00FB41B8">
              <w:rPr>
                <w:rFonts w:cs="Arial"/>
                <w:color w:val="000000"/>
                <w:sz w:val="22"/>
                <w:szCs w:val="22"/>
              </w:rPr>
              <w:t>Non opioid</w:t>
            </w:r>
            <w:proofErr w:type="gramEnd"/>
            <w:r w:rsidRPr="00FB41B8">
              <w:rPr>
                <w:rFonts w:cs="Arial"/>
                <w:color w:val="000000"/>
                <w:sz w:val="22"/>
                <w:szCs w:val="22"/>
              </w:rPr>
              <w:t xml:space="preserve">/ Sharing → Non-injecting  </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FCABA8D" w14:textId="45D38284"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0.000268528</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F638352" w14:textId="4C1EA424" w:rsidR="0069749C" w:rsidRPr="00FB41B8" w:rsidRDefault="0069749C" w:rsidP="0069749C">
            <w:pPr>
              <w:pStyle w:val="BodyText"/>
              <w:spacing w:line="276" w:lineRule="auto"/>
              <w:rPr>
                <w:rFonts w:cs="Arial"/>
                <w:bCs/>
                <w:sz w:val="22"/>
                <w:szCs w:val="22"/>
                <w:lang w:val="en-US"/>
              </w:rPr>
            </w:pPr>
            <w:r w:rsidRPr="00A30D50">
              <w:rPr>
                <w:rFonts w:cs="Arial"/>
                <w:bCs/>
                <w:sz w:val="22"/>
                <w:szCs w:val="22"/>
                <w:lang w:val="en-US"/>
              </w:rPr>
              <w:t>Multinomial</w:t>
            </w:r>
          </w:p>
        </w:tc>
        <w:tc>
          <w:tcPr>
            <w:tcW w:w="14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7B1C14B" w14:textId="3CCDCDE4" w:rsidR="0069749C" w:rsidRPr="00FB41B8" w:rsidRDefault="0069749C" w:rsidP="0069749C">
            <w:pPr>
              <w:pStyle w:val="BodyText"/>
              <w:spacing w:line="276" w:lineRule="auto"/>
              <w:rPr>
                <w:rFonts w:cs="Arial"/>
                <w:bCs/>
                <w:sz w:val="22"/>
                <w:szCs w:val="22"/>
                <w:lang w:val="en-US"/>
              </w:rPr>
            </w:pPr>
            <w:r w:rsidRPr="00FB41B8">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 </w:instrText>
            </w:r>
            <w:r w:rsidR="002C5274">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EN.CITE.DATA </w:instrText>
            </w:r>
            <w:r w:rsidR="002C5274">
              <w:rPr>
                <w:rFonts w:cs="Arial"/>
                <w:bCs/>
                <w:sz w:val="22"/>
                <w:szCs w:val="22"/>
                <w:lang w:val="en-US"/>
              </w:rPr>
            </w:r>
            <w:r w:rsidR="002C5274">
              <w:rPr>
                <w:rFonts w:cs="Arial"/>
                <w:bCs/>
                <w:sz w:val="22"/>
                <w:szCs w:val="22"/>
                <w:lang w:val="en-US"/>
              </w:rPr>
              <w:fldChar w:fldCharType="end"/>
            </w:r>
            <w:r w:rsidRPr="00FB41B8">
              <w:rPr>
                <w:rFonts w:cs="Arial"/>
                <w:bCs/>
                <w:sz w:val="22"/>
                <w:szCs w:val="22"/>
                <w:lang w:val="en-US"/>
              </w:rPr>
            </w:r>
            <w:r w:rsidRPr="00FB41B8">
              <w:rPr>
                <w:rFonts w:cs="Arial"/>
                <w:bCs/>
                <w:sz w:val="22"/>
                <w:szCs w:val="22"/>
                <w:lang w:val="en-US"/>
              </w:rPr>
              <w:fldChar w:fldCharType="separate"/>
            </w:r>
            <w:r w:rsidR="002C5274">
              <w:rPr>
                <w:rFonts w:cs="Arial"/>
                <w:bCs/>
                <w:noProof/>
                <w:sz w:val="22"/>
                <w:szCs w:val="22"/>
                <w:lang w:val="en-US"/>
              </w:rPr>
              <w:t>(6, 7, 10)</w:t>
            </w:r>
            <w:r w:rsidRPr="00FB41B8">
              <w:rPr>
                <w:rFonts w:cs="Arial"/>
                <w:bCs/>
                <w:sz w:val="22"/>
                <w:szCs w:val="22"/>
                <w:lang w:val="en-US"/>
              </w:rPr>
              <w:fldChar w:fldCharType="end"/>
            </w:r>
          </w:p>
        </w:tc>
      </w:tr>
      <w:tr w:rsidR="0069749C" w14:paraId="049CEEB6" w14:textId="77777777" w:rsidTr="000D278A">
        <w:tc>
          <w:tcPr>
            <w:tcW w:w="33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D2C954D" w14:textId="701378FA"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Injecting daily or more/</w:t>
            </w:r>
            <w:proofErr w:type="gramStart"/>
            <w:r w:rsidRPr="00FB41B8">
              <w:rPr>
                <w:rFonts w:cs="Arial"/>
                <w:color w:val="000000"/>
                <w:sz w:val="22"/>
                <w:szCs w:val="22"/>
              </w:rPr>
              <w:t>Non opioid</w:t>
            </w:r>
            <w:proofErr w:type="gramEnd"/>
            <w:r w:rsidRPr="00FB41B8">
              <w:rPr>
                <w:rFonts w:cs="Arial"/>
                <w:color w:val="000000"/>
                <w:sz w:val="22"/>
                <w:szCs w:val="22"/>
              </w:rPr>
              <w:t xml:space="preserve">/ Sharing → Injecting less than daily/Opioid/No sharing </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268B824" w14:textId="614FAF41"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0.000268528</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66CF8A5" w14:textId="634468C5" w:rsidR="0069749C" w:rsidRPr="00FB41B8" w:rsidRDefault="0069749C" w:rsidP="0069749C">
            <w:pPr>
              <w:pStyle w:val="BodyText"/>
              <w:spacing w:line="276" w:lineRule="auto"/>
              <w:rPr>
                <w:rFonts w:cs="Arial"/>
                <w:bCs/>
                <w:sz w:val="22"/>
                <w:szCs w:val="22"/>
                <w:lang w:val="en-US"/>
              </w:rPr>
            </w:pPr>
            <w:r w:rsidRPr="00A30D50">
              <w:rPr>
                <w:rFonts w:cs="Arial"/>
                <w:bCs/>
                <w:sz w:val="22"/>
                <w:szCs w:val="22"/>
                <w:lang w:val="en-US"/>
              </w:rPr>
              <w:t>Multinomial</w:t>
            </w:r>
          </w:p>
        </w:tc>
        <w:tc>
          <w:tcPr>
            <w:tcW w:w="14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D8BBB4A" w14:textId="784E0B01" w:rsidR="0069749C" w:rsidRPr="00FB41B8" w:rsidRDefault="0069749C" w:rsidP="0069749C">
            <w:pPr>
              <w:pStyle w:val="BodyText"/>
              <w:spacing w:line="276" w:lineRule="auto"/>
              <w:rPr>
                <w:rFonts w:cs="Arial"/>
                <w:bCs/>
                <w:sz w:val="22"/>
                <w:szCs w:val="22"/>
                <w:lang w:val="en-US"/>
              </w:rPr>
            </w:pPr>
            <w:r w:rsidRPr="00FB41B8">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 </w:instrText>
            </w:r>
            <w:r w:rsidR="002C5274">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EN.CITE.DATA </w:instrText>
            </w:r>
            <w:r w:rsidR="002C5274">
              <w:rPr>
                <w:rFonts w:cs="Arial"/>
                <w:bCs/>
                <w:sz w:val="22"/>
                <w:szCs w:val="22"/>
                <w:lang w:val="en-US"/>
              </w:rPr>
            </w:r>
            <w:r w:rsidR="002C5274">
              <w:rPr>
                <w:rFonts w:cs="Arial"/>
                <w:bCs/>
                <w:sz w:val="22"/>
                <w:szCs w:val="22"/>
                <w:lang w:val="en-US"/>
              </w:rPr>
              <w:fldChar w:fldCharType="end"/>
            </w:r>
            <w:r w:rsidRPr="00FB41B8">
              <w:rPr>
                <w:rFonts w:cs="Arial"/>
                <w:bCs/>
                <w:sz w:val="22"/>
                <w:szCs w:val="22"/>
                <w:lang w:val="en-US"/>
              </w:rPr>
            </w:r>
            <w:r w:rsidRPr="00FB41B8">
              <w:rPr>
                <w:rFonts w:cs="Arial"/>
                <w:bCs/>
                <w:sz w:val="22"/>
                <w:szCs w:val="22"/>
                <w:lang w:val="en-US"/>
              </w:rPr>
              <w:fldChar w:fldCharType="separate"/>
            </w:r>
            <w:r w:rsidR="002C5274">
              <w:rPr>
                <w:rFonts w:cs="Arial"/>
                <w:bCs/>
                <w:noProof/>
                <w:sz w:val="22"/>
                <w:szCs w:val="22"/>
                <w:lang w:val="en-US"/>
              </w:rPr>
              <w:t>(6, 7, 10)</w:t>
            </w:r>
            <w:r w:rsidRPr="00FB41B8">
              <w:rPr>
                <w:rFonts w:cs="Arial"/>
                <w:bCs/>
                <w:sz w:val="22"/>
                <w:szCs w:val="22"/>
                <w:lang w:val="en-US"/>
              </w:rPr>
              <w:fldChar w:fldCharType="end"/>
            </w:r>
          </w:p>
        </w:tc>
      </w:tr>
      <w:tr w:rsidR="0069749C" w14:paraId="1E3E92FC" w14:textId="77777777" w:rsidTr="000D278A">
        <w:tc>
          <w:tcPr>
            <w:tcW w:w="33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F85348F" w14:textId="3615123F"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Injecting daily or more/</w:t>
            </w:r>
            <w:proofErr w:type="gramStart"/>
            <w:r w:rsidRPr="00FB41B8">
              <w:rPr>
                <w:rFonts w:cs="Arial"/>
                <w:color w:val="000000"/>
                <w:sz w:val="22"/>
                <w:szCs w:val="22"/>
              </w:rPr>
              <w:t>Non opioid</w:t>
            </w:r>
            <w:proofErr w:type="gramEnd"/>
            <w:r w:rsidRPr="00FB41B8">
              <w:rPr>
                <w:rFonts w:cs="Arial"/>
                <w:color w:val="000000"/>
                <w:sz w:val="22"/>
                <w:szCs w:val="22"/>
              </w:rPr>
              <w:t>/ Sharing → Injecting less than daily/Opioid/Sharing</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43E5034" w14:textId="49033A90"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0.000268528</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597B747" w14:textId="4D4C5020" w:rsidR="0069749C" w:rsidRPr="00FB41B8" w:rsidRDefault="0069749C" w:rsidP="0069749C">
            <w:pPr>
              <w:pStyle w:val="BodyText"/>
              <w:spacing w:line="276" w:lineRule="auto"/>
              <w:rPr>
                <w:rFonts w:cs="Arial"/>
                <w:bCs/>
                <w:sz w:val="22"/>
                <w:szCs w:val="22"/>
                <w:lang w:val="en-US"/>
              </w:rPr>
            </w:pPr>
            <w:r w:rsidRPr="00A30D50">
              <w:rPr>
                <w:rFonts w:cs="Arial"/>
                <w:bCs/>
                <w:sz w:val="22"/>
                <w:szCs w:val="22"/>
                <w:lang w:val="en-US"/>
              </w:rPr>
              <w:t>Multinomial</w:t>
            </w:r>
          </w:p>
        </w:tc>
        <w:tc>
          <w:tcPr>
            <w:tcW w:w="14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85EF735" w14:textId="745F1EB8" w:rsidR="0069749C" w:rsidRPr="00FB41B8" w:rsidRDefault="0069749C" w:rsidP="0069749C">
            <w:pPr>
              <w:pStyle w:val="BodyText"/>
              <w:spacing w:line="276" w:lineRule="auto"/>
              <w:rPr>
                <w:rFonts w:cs="Arial"/>
                <w:bCs/>
                <w:sz w:val="22"/>
                <w:szCs w:val="22"/>
                <w:lang w:val="en-US"/>
              </w:rPr>
            </w:pPr>
            <w:r w:rsidRPr="00FB41B8">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 </w:instrText>
            </w:r>
            <w:r w:rsidR="002C5274">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EN.CITE.DATA </w:instrText>
            </w:r>
            <w:r w:rsidR="002C5274">
              <w:rPr>
                <w:rFonts w:cs="Arial"/>
                <w:bCs/>
                <w:sz w:val="22"/>
                <w:szCs w:val="22"/>
                <w:lang w:val="en-US"/>
              </w:rPr>
            </w:r>
            <w:r w:rsidR="002C5274">
              <w:rPr>
                <w:rFonts w:cs="Arial"/>
                <w:bCs/>
                <w:sz w:val="22"/>
                <w:szCs w:val="22"/>
                <w:lang w:val="en-US"/>
              </w:rPr>
              <w:fldChar w:fldCharType="end"/>
            </w:r>
            <w:r w:rsidRPr="00FB41B8">
              <w:rPr>
                <w:rFonts w:cs="Arial"/>
                <w:bCs/>
                <w:sz w:val="22"/>
                <w:szCs w:val="22"/>
                <w:lang w:val="en-US"/>
              </w:rPr>
            </w:r>
            <w:r w:rsidRPr="00FB41B8">
              <w:rPr>
                <w:rFonts w:cs="Arial"/>
                <w:bCs/>
                <w:sz w:val="22"/>
                <w:szCs w:val="22"/>
                <w:lang w:val="en-US"/>
              </w:rPr>
              <w:fldChar w:fldCharType="separate"/>
            </w:r>
            <w:r w:rsidR="002C5274">
              <w:rPr>
                <w:rFonts w:cs="Arial"/>
                <w:bCs/>
                <w:noProof/>
                <w:sz w:val="22"/>
                <w:szCs w:val="22"/>
                <w:lang w:val="en-US"/>
              </w:rPr>
              <w:t>(6, 7, 10)</w:t>
            </w:r>
            <w:r w:rsidRPr="00FB41B8">
              <w:rPr>
                <w:rFonts w:cs="Arial"/>
                <w:bCs/>
                <w:sz w:val="22"/>
                <w:szCs w:val="22"/>
                <w:lang w:val="en-US"/>
              </w:rPr>
              <w:fldChar w:fldCharType="end"/>
            </w:r>
          </w:p>
        </w:tc>
      </w:tr>
      <w:tr w:rsidR="0069749C" w14:paraId="5D9210A5" w14:textId="77777777" w:rsidTr="000D278A">
        <w:tc>
          <w:tcPr>
            <w:tcW w:w="33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8BCAD22" w14:textId="6169DC5E"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lastRenderedPageBreak/>
              <w:t>Injecting daily or more/</w:t>
            </w:r>
            <w:proofErr w:type="gramStart"/>
            <w:r w:rsidRPr="00FB41B8">
              <w:rPr>
                <w:rFonts w:cs="Arial"/>
                <w:color w:val="000000"/>
                <w:sz w:val="22"/>
                <w:szCs w:val="22"/>
              </w:rPr>
              <w:t>Non opioid</w:t>
            </w:r>
            <w:proofErr w:type="gramEnd"/>
            <w:r w:rsidRPr="00FB41B8">
              <w:rPr>
                <w:rFonts w:cs="Arial"/>
                <w:color w:val="000000"/>
                <w:sz w:val="22"/>
                <w:szCs w:val="22"/>
              </w:rPr>
              <w:t>/ Sharing → Injecting less than daily/Non opioid/No sharing</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94ABB4E" w14:textId="1BEA7A03"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0.000268528</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30083E3" w14:textId="4750E448" w:rsidR="0069749C" w:rsidRPr="00FB41B8" w:rsidRDefault="0069749C" w:rsidP="0069749C">
            <w:pPr>
              <w:pStyle w:val="BodyText"/>
              <w:spacing w:line="276" w:lineRule="auto"/>
              <w:rPr>
                <w:rFonts w:cs="Arial"/>
                <w:bCs/>
                <w:sz w:val="22"/>
                <w:szCs w:val="22"/>
                <w:lang w:val="en-US"/>
              </w:rPr>
            </w:pPr>
            <w:r w:rsidRPr="00A30D50">
              <w:rPr>
                <w:rFonts w:cs="Arial"/>
                <w:bCs/>
                <w:sz w:val="22"/>
                <w:szCs w:val="22"/>
                <w:lang w:val="en-US"/>
              </w:rPr>
              <w:t>Multinomial</w:t>
            </w:r>
          </w:p>
        </w:tc>
        <w:tc>
          <w:tcPr>
            <w:tcW w:w="14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5D09286" w14:textId="03658F20" w:rsidR="0069749C" w:rsidRPr="00FB41B8" w:rsidRDefault="0069749C" w:rsidP="0069749C">
            <w:pPr>
              <w:pStyle w:val="BodyText"/>
              <w:spacing w:line="276" w:lineRule="auto"/>
              <w:rPr>
                <w:rFonts w:cs="Arial"/>
                <w:bCs/>
                <w:sz w:val="22"/>
                <w:szCs w:val="22"/>
                <w:lang w:val="en-US"/>
              </w:rPr>
            </w:pPr>
            <w:r w:rsidRPr="00FB41B8">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 </w:instrText>
            </w:r>
            <w:r w:rsidR="002C5274">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EN.CITE.DATA </w:instrText>
            </w:r>
            <w:r w:rsidR="002C5274">
              <w:rPr>
                <w:rFonts w:cs="Arial"/>
                <w:bCs/>
                <w:sz w:val="22"/>
                <w:szCs w:val="22"/>
                <w:lang w:val="en-US"/>
              </w:rPr>
            </w:r>
            <w:r w:rsidR="002C5274">
              <w:rPr>
                <w:rFonts w:cs="Arial"/>
                <w:bCs/>
                <w:sz w:val="22"/>
                <w:szCs w:val="22"/>
                <w:lang w:val="en-US"/>
              </w:rPr>
              <w:fldChar w:fldCharType="end"/>
            </w:r>
            <w:r w:rsidRPr="00FB41B8">
              <w:rPr>
                <w:rFonts w:cs="Arial"/>
                <w:bCs/>
                <w:sz w:val="22"/>
                <w:szCs w:val="22"/>
                <w:lang w:val="en-US"/>
              </w:rPr>
            </w:r>
            <w:r w:rsidRPr="00FB41B8">
              <w:rPr>
                <w:rFonts w:cs="Arial"/>
                <w:bCs/>
                <w:sz w:val="22"/>
                <w:szCs w:val="22"/>
                <w:lang w:val="en-US"/>
              </w:rPr>
              <w:fldChar w:fldCharType="separate"/>
            </w:r>
            <w:r w:rsidR="002C5274">
              <w:rPr>
                <w:rFonts w:cs="Arial"/>
                <w:bCs/>
                <w:noProof/>
                <w:sz w:val="22"/>
                <w:szCs w:val="22"/>
                <w:lang w:val="en-US"/>
              </w:rPr>
              <w:t>(6, 7, 10)</w:t>
            </w:r>
            <w:r w:rsidRPr="00FB41B8">
              <w:rPr>
                <w:rFonts w:cs="Arial"/>
                <w:bCs/>
                <w:sz w:val="22"/>
                <w:szCs w:val="22"/>
                <w:lang w:val="en-US"/>
              </w:rPr>
              <w:fldChar w:fldCharType="end"/>
            </w:r>
          </w:p>
        </w:tc>
      </w:tr>
      <w:tr w:rsidR="0069749C" w14:paraId="6B3EBC7F" w14:textId="77777777" w:rsidTr="000D278A">
        <w:tc>
          <w:tcPr>
            <w:tcW w:w="33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6A7B360" w14:textId="3537E80D"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Injecting daily or more/</w:t>
            </w:r>
            <w:proofErr w:type="gramStart"/>
            <w:r w:rsidRPr="00FB41B8">
              <w:rPr>
                <w:rFonts w:cs="Arial"/>
                <w:color w:val="000000"/>
                <w:sz w:val="22"/>
                <w:szCs w:val="22"/>
              </w:rPr>
              <w:t>Non opioid</w:t>
            </w:r>
            <w:proofErr w:type="gramEnd"/>
            <w:r w:rsidRPr="00FB41B8">
              <w:rPr>
                <w:rFonts w:cs="Arial"/>
                <w:color w:val="000000"/>
                <w:sz w:val="22"/>
                <w:szCs w:val="22"/>
              </w:rPr>
              <w:t>/ Sharing → Injecting less than daily/Non opioid/ Sharing</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A9951E1" w14:textId="0D577473"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0.000805585</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6E6DCB7" w14:textId="47B5849A" w:rsidR="0069749C" w:rsidRPr="00FB41B8" w:rsidRDefault="0069749C" w:rsidP="0069749C">
            <w:pPr>
              <w:pStyle w:val="BodyText"/>
              <w:spacing w:line="276" w:lineRule="auto"/>
              <w:rPr>
                <w:rFonts w:cs="Arial"/>
                <w:bCs/>
                <w:sz w:val="22"/>
                <w:szCs w:val="22"/>
                <w:lang w:val="en-US"/>
              </w:rPr>
            </w:pPr>
            <w:r w:rsidRPr="00A30D50">
              <w:rPr>
                <w:rFonts w:cs="Arial"/>
                <w:bCs/>
                <w:sz w:val="22"/>
                <w:szCs w:val="22"/>
                <w:lang w:val="en-US"/>
              </w:rPr>
              <w:t>Multinomial</w:t>
            </w:r>
          </w:p>
        </w:tc>
        <w:tc>
          <w:tcPr>
            <w:tcW w:w="14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1ADFFE4" w14:textId="01293EA7" w:rsidR="0069749C" w:rsidRPr="00FB41B8" w:rsidRDefault="0069749C" w:rsidP="0069749C">
            <w:pPr>
              <w:pStyle w:val="BodyText"/>
              <w:spacing w:line="276" w:lineRule="auto"/>
              <w:rPr>
                <w:rFonts w:cs="Arial"/>
                <w:bCs/>
                <w:sz w:val="22"/>
                <w:szCs w:val="22"/>
                <w:lang w:val="en-US"/>
              </w:rPr>
            </w:pPr>
            <w:r w:rsidRPr="00FB41B8">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 </w:instrText>
            </w:r>
            <w:r w:rsidR="002C5274">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EN.CITE.DATA </w:instrText>
            </w:r>
            <w:r w:rsidR="002C5274">
              <w:rPr>
                <w:rFonts w:cs="Arial"/>
                <w:bCs/>
                <w:sz w:val="22"/>
                <w:szCs w:val="22"/>
                <w:lang w:val="en-US"/>
              </w:rPr>
            </w:r>
            <w:r w:rsidR="002C5274">
              <w:rPr>
                <w:rFonts w:cs="Arial"/>
                <w:bCs/>
                <w:sz w:val="22"/>
                <w:szCs w:val="22"/>
                <w:lang w:val="en-US"/>
              </w:rPr>
              <w:fldChar w:fldCharType="end"/>
            </w:r>
            <w:r w:rsidRPr="00FB41B8">
              <w:rPr>
                <w:rFonts w:cs="Arial"/>
                <w:bCs/>
                <w:sz w:val="22"/>
                <w:szCs w:val="22"/>
                <w:lang w:val="en-US"/>
              </w:rPr>
            </w:r>
            <w:r w:rsidRPr="00FB41B8">
              <w:rPr>
                <w:rFonts w:cs="Arial"/>
                <w:bCs/>
                <w:sz w:val="22"/>
                <w:szCs w:val="22"/>
                <w:lang w:val="en-US"/>
              </w:rPr>
              <w:fldChar w:fldCharType="separate"/>
            </w:r>
            <w:r w:rsidR="002C5274">
              <w:rPr>
                <w:rFonts w:cs="Arial"/>
                <w:bCs/>
                <w:noProof/>
                <w:sz w:val="22"/>
                <w:szCs w:val="22"/>
                <w:lang w:val="en-US"/>
              </w:rPr>
              <w:t>(6, 7, 10)</w:t>
            </w:r>
            <w:r w:rsidRPr="00FB41B8">
              <w:rPr>
                <w:rFonts w:cs="Arial"/>
                <w:bCs/>
                <w:sz w:val="22"/>
                <w:szCs w:val="22"/>
                <w:lang w:val="en-US"/>
              </w:rPr>
              <w:fldChar w:fldCharType="end"/>
            </w:r>
          </w:p>
        </w:tc>
      </w:tr>
      <w:tr w:rsidR="0069749C" w14:paraId="48594D26" w14:textId="77777777" w:rsidTr="000D278A">
        <w:tc>
          <w:tcPr>
            <w:tcW w:w="33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9CB2A0C" w14:textId="3CCE15C3"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Injecting daily or more/</w:t>
            </w:r>
            <w:proofErr w:type="gramStart"/>
            <w:r w:rsidRPr="00FB41B8">
              <w:rPr>
                <w:rFonts w:cs="Arial"/>
                <w:color w:val="000000"/>
                <w:sz w:val="22"/>
                <w:szCs w:val="22"/>
              </w:rPr>
              <w:t>Non opioid</w:t>
            </w:r>
            <w:proofErr w:type="gramEnd"/>
            <w:r w:rsidRPr="00FB41B8">
              <w:rPr>
                <w:rFonts w:cs="Arial"/>
                <w:color w:val="000000"/>
                <w:sz w:val="22"/>
                <w:szCs w:val="22"/>
              </w:rPr>
              <w:t>/ Sharing → Injecting daily or more/Opioid/No sharing</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218D6AA" w14:textId="6F1B0B75"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0</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DF01C76" w14:textId="18BAA98E" w:rsidR="0069749C" w:rsidRPr="00FB41B8" w:rsidRDefault="0069749C" w:rsidP="0069749C">
            <w:pPr>
              <w:pStyle w:val="BodyText"/>
              <w:spacing w:line="276" w:lineRule="auto"/>
              <w:rPr>
                <w:rFonts w:cs="Arial"/>
                <w:bCs/>
                <w:sz w:val="22"/>
                <w:szCs w:val="22"/>
                <w:lang w:val="en-US"/>
              </w:rPr>
            </w:pPr>
            <w:r w:rsidRPr="00A30D50">
              <w:rPr>
                <w:rFonts w:cs="Arial"/>
                <w:bCs/>
                <w:sz w:val="22"/>
                <w:szCs w:val="22"/>
                <w:lang w:val="en-US"/>
              </w:rPr>
              <w:t>Multinomial</w:t>
            </w:r>
          </w:p>
        </w:tc>
        <w:tc>
          <w:tcPr>
            <w:tcW w:w="14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F80B981" w14:textId="4B7C96A3" w:rsidR="0069749C" w:rsidRPr="00FB41B8" w:rsidRDefault="0069749C" w:rsidP="0069749C">
            <w:pPr>
              <w:pStyle w:val="BodyText"/>
              <w:spacing w:line="276" w:lineRule="auto"/>
              <w:rPr>
                <w:rFonts w:cs="Arial"/>
                <w:bCs/>
                <w:sz w:val="22"/>
                <w:szCs w:val="22"/>
                <w:lang w:val="en-US"/>
              </w:rPr>
            </w:pPr>
            <w:r w:rsidRPr="00FB41B8">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 </w:instrText>
            </w:r>
            <w:r w:rsidR="002C5274">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EN.CITE.DATA </w:instrText>
            </w:r>
            <w:r w:rsidR="002C5274">
              <w:rPr>
                <w:rFonts w:cs="Arial"/>
                <w:bCs/>
                <w:sz w:val="22"/>
                <w:szCs w:val="22"/>
                <w:lang w:val="en-US"/>
              </w:rPr>
            </w:r>
            <w:r w:rsidR="002C5274">
              <w:rPr>
                <w:rFonts w:cs="Arial"/>
                <w:bCs/>
                <w:sz w:val="22"/>
                <w:szCs w:val="22"/>
                <w:lang w:val="en-US"/>
              </w:rPr>
              <w:fldChar w:fldCharType="end"/>
            </w:r>
            <w:r w:rsidRPr="00FB41B8">
              <w:rPr>
                <w:rFonts w:cs="Arial"/>
                <w:bCs/>
                <w:sz w:val="22"/>
                <w:szCs w:val="22"/>
                <w:lang w:val="en-US"/>
              </w:rPr>
            </w:r>
            <w:r w:rsidRPr="00FB41B8">
              <w:rPr>
                <w:rFonts w:cs="Arial"/>
                <w:bCs/>
                <w:sz w:val="22"/>
                <w:szCs w:val="22"/>
                <w:lang w:val="en-US"/>
              </w:rPr>
              <w:fldChar w:fldCharType="separate"/>
            </w:r>
            <w:r w:rsidR="002C5274">
              <w:rPr>
                <w:rFonts w:cs="Arial"/>
                <w:bCs/>
                <w:noProof/>
                <w:sz w:val="22"/>
                <w:szCs w:val="22"/>
                <w:lang w:val="en-US"/>
              </w:rPr>
              <w:t>(6, 7, 10)</w:t>
            </w:r>
            <w:r w:rsidRPr="00FB41B8">
              <w:rPr>
                <w:rFonts w:cs="Arial"/>
                <w:bCs/>
                <w:sz w:val="22"/>
                <w:szCs w:val="22"/>
                <w:lang w:val="en-US"/>
              </w:rPr>
              <w:fldChar w:fldCharType="end"/>
            </w:r>
          </w:p>
        </w:tc>
      </w:tr>
      <w:tr w:rsidR="0069749C" w14:paraId="0F437879" w14:textId="77777777" w:rsidTr="000D278A">
        <w:tc>
          <w:tcPr>
            <w:tcW w:w="33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570C7CE" w14:textId="4925A7EA"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Injecting daily or more/</w:t>
            </w:r>
            <w:proofErr w:type="gramStart"/>
            <w:r w:rsidRPr="00FB41B8">
              <w:rPr>
                <w:rFonts w:cs="Arial"/>
                <w:color w:val="000000"/>
                <w:sz w:val="22"/>
                <w:szCs w:val="22"/>
              </w:rPr>
              <w:t>Non opioid</w:t>
            </w:r>
            <w:proofErr w:type="gramEnd"/>
            <w:r w:rsidRPr="00FB41B8">
              <w:rPr>
                <w:rFonts w:cs="Arial"/>
                <w:color w:val="000000"/>
                <w:sz w:val="22"/>
                <w:szCs w:val="22"/>
              </w:rPr>
              <w:t>/ Sharing → Injecting daily or more/Opioid/ Sharing</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2AE1655" w14:textId="7B9383BB"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0.000268528</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B9B9551" w14:textId="5527B303" w:rsidR="0069749C" w:rsidRPr="00FB41B8" w:rsidRDefault="0069749C" w:rsidP="0069749C">
            <w:pPr>
              <w:pStyle w:val="BodyText"/>
              <w:spacing w:line="276" w:lineRule="auto"/>
              <w:rPr>
                <w:rFonts w:cs="Arial"/>
                <w:bCs/>
                <w:sz w:val="22"/>
                <w:szCs w:val="22"/>
                <w:lang w:val="en-US"/>
              </w:rPr>
            </w:pPr>
            <w:r w:rsidRPr="00A30D50">
              <w:rPr>
                <w:rFonts w:cs="Arial"/>
                <w:bCs/>
                <w:sz w:val="22"/>
                <w:szCs w:val="22"/>
                <w:lang w:val="en-US"/>
              </w:rPr>
              <w:t>Multinomial</w:t>
            </w:r>
          </w:p>
        </w:tc>
        <w:tc>
          <w:tcPr>
            <w:tcW w:w="14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ABC277C" w14:textId="6A269D39" w:rsidR="0069749C" w:rsidRPr="00FB41B8" w:rsidRDefault="0069749C" w:rsidP="0069749C">
            <w:pPr>
              <w:pStyle w:val="BodyText"/>
              <w:spacing w:line="276" w:lineRule="auto"/>
              <w:rPr>
                <w:rFonts w:cs="Arial"/>
                <w:bCs/>
                <w:sz w:val="22"/>
                <w:szCs w:val="22"/>
                <w:lang w:val="en-US"/>
              </w:rPr>
            </w:pPr>
            <w:r w:rsidRPr="00FB41B8">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 </w:instrText>
            </w:r>
            <w:r w:rsidR="002C5274">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EN.CITE.DATA </w:instrText>
            </w:r>
            <w:r w:rsidR="002C5274">
              <w:rPr>
                <w:rFonts w:cs="Arial"/>
                <w:bCs/>
                <w:sz w:val="22"/>
                <w:szCs w:val="22"/>
                <w:lang w:val="en-US"/>
              </w:rPr>
            </w:r>
            <w:r w:rsidR="002C5274">
              <w:rPr>
                <w:rFonts w:cs="Arial"/>
                <w:bCs/>
                <w:sz w:val="22"/>
                <w:szCs w:val="22"/>
                <w:lang w:val="en-US"/>
              </w:rPr>
              <w:fldChar w:fldCharType="end"/>
            </w:r>
            <w:r w:rsidRPr="00FB41B8">
              <w:rPr>
                <w:rFonts w:cs="Arial"/>
                <w:bCs/>
                <w:sz w:val="22"/>
                <w:szCs w:val="22"/>
                <w:lang w:val="en-US"/>
              </w:rPr>
            </w:r>
            <w:r w:rsidRPr="00FB41B8">
              <w:rPr>
                <w:rFonts w:cs="Arial"/>
                <w:bCs/>
                <w:sz w:val="22"/>
                <w:szCs w:val="22"/>
                <w:lang w:val="en-US"/>
              </w:rPr>
              <w:fldChar w:fldCharType="separate"/>
            </w:r>
            <w:r w:rsidR="002C5274">
              <w:rPr>
                <w:rFonts w:cs="Arial"/>
                <w:bCs/>
                <w:noProof/>
                <w:sz w:val="22"/>
                <w:szCs w:val="22"/>
                <w:lang w:val="en-US"/>
              </w:rPr>
              <w:t>(6, 7, 10)</w:t>
            </w:r>
            <w:r w:rsidRPr="00FB41B8">
              <w:rPr>
                <w:rFonts w:cs="Arial"/>
                <w:bCs/>
                <w:sz w:val="22"/>
                <w:szCs w:val="22"/>
                <w:lang w:val="en-US"/>
              </w:rPr>
              <w:fldChar w:fldCharType="end"/>
            </w:r>
          </w:p>
        </w:tc>
      </w:tr>
      <w:tr w:rsidR="0069749C" w14:paraId="5E97C44C" w14:textId="77777777" w:rsidTr="000D278A">
        <w:tc>
          <w:tcPr>
            <w:tcW w:w="3369" w:type="dxa"/>
            <w:tcBorders>
              <w:top w:val="single" w:sz="4" w:space="0" w:color="FFFFFF" w:themeColor="background1"/>
              <w:left w:val="single" w:sz="4" w:space="0" w:color="FFFFFF" w:themeColor="background1"/>
              <w:bottom w:val="single" w:sz="4" w:space="0" w:color="FFFFFF"/>
              <w:right w:val="single" w:sz="4" w:space="0" w:color="FFFFFF" w:themeColor="background1"/>
            </w:tcBorders>
            <w:vAlign w:val="center"/>
          </w:tcPr>
          <w:p w14:paraId="3D158FE3" w14:textId="44A7A030"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Injecting daily or more/</w:t>
            </w:r>
            <w:proofErr w:type="gramStart"/>
            <w:r w:rsidRPr="00FB41B8">
              <w:rPr>
                <w:rFonts w:cs="Arial"/>
                <w:color w:val="000000"/>
                <w:sz w:val="22"/>
                <w:szCs w:val="22"/>
              </w:rPr>
              <w:t>Non opioid</w:t>
            </w:r>
            <w:proofErr w:type="gramEnd"/>
            <w:r w:rsidRPr="00FB41B8">
              <w:rPr>
                <w:rFonts w:cs="Arial"/>
                <w:color w:val="000000"/>
                <w:sz w:val="22"/>
                <w:szCs w:val="22"/>
              </w:rPr>
              <w:t>/ Sharing → Injecting daily or more/Non opioid/No sharing</w:t>
            </w:r>
          </w:p>
        </w:tc>
        <w:tc>
          <w:tcPr>
            <w:tcW w:w="1984" w:type="dxa"/>
            <w:tcBorders>
              <w:top w:val="single" w:sz="4" w:space="0" w:color="FFFFFF" w:themeColor="background1"/>
              <w:left w:val="single" w:sz="4" w:space="0" w:color="FFFFFF" w:themeColor="background1"/>
              <w:bottom w:val="single" w:sz="4" w:space="0" w:color="FFFFFF"/>
              <w:right w:val="single" w:sz="4" w:space="0" w:color="FFFFFF" w:themeColor="background1"/>
            </w:tcBorders>
            <w:vAlign w:val="bottom"/>
          </w:tcPr>
          <w:p w14:paraId="7F3DBA86" w14:textId="6531A36E"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0.000268528</w:t>
            </w:r>
          </w:p>
        </w:tc>
        <w:tc>
          <w:tcPr>
            <w:tcW w:w="1701" w:type="dxa"/>
            <w:tcBorders>
              <w:top w:val="single" w:sz="4" w:space="0" w:color="FFFFFF" w:themeColor="background1"/>
              <w:left w:val="single" w:sz="4" w:space="0" w:color="FFFFFF" w:themeColor="background1"/>
              <w:bottom w:val="single" w:sz="4" w:space="0" w:color="FFFFFF"/>
              <w:right w:val="single" w:sz="4" w:space="0" w:color="FFFFFF" w:themeColor="background1"/>
            </w:tcBorders>
          </w:tcPr>
          <w:p w14:paraId="7E299652" w14:textId="249EF518" w:rsidR="0069749C" w:rsidRPr="00FB41B8" w:rsidRDefault="0069749C" w:rsidP="0069749C">
            <w:pPr>
              <w:pStyle w:val="BodyText"/>
              <w:spacing w:line="276" w:lineRule="auto"/>
              <w:rPr>
                <w:rFonts w:cs="Arial"/>
                <w:bCs/>
                <w:sz w:val="22"/>
                <w:szCs w:val="22"/>
                <w:lang w:val="en-US"/>
              </w:rPr>
            </w:pPr>
            <w:r w:rsidRPr="00A30D50">
              <w:rPr>
                <w:rFonts w:cs="Arial"/>
                <w:bCs/>
                <w:sz w:val="22"/>
                <w:szCs w:val="22"/>
                <w:lang w:val="en-US"/>
              </w:rPr>
              <w:t>Multinomial</w:t>
            </w:r>
          </w:p>
        </w:tc>
        <w:tc>
          <w:tcPr>
            <w:tcW w:w="1462" w:type="dxa"/>
            <w:tcBorders>
              <w:top w:val="single" w:sz="4" w:space="0" w:color="FFFFFF" w:themeColor="background1"/>
              <w:left w:val="single" w:sz="4" w:space="0" w:color="FFFFFF" w:themeColor="background1"/>
              <w:bottom w:val="single" w:sz="4" w:space="0" w:color="FFFFFF"/>
              <w:right w:val="single" w:sz="4" w:space="0" w:color="FFFFFF" w:themeColor="background1"/>
            </w:tcBorders>
          </w:tcPr>
          <w:p w14:paraId="1C78BA82" w14:textId="67657D63" w:rsidR="0069749C" w:rsidRPr="00FB41B8" w:rsidRDefault="0069749C" w:rsidP="0069749C">
            <w:pPr>
              <w:pStyle w:val="BodyText"/>
              <w:spacing w:line="276" w:lineRule="auto"/>
              <w:rPr>
                <w:rFonts w:cs="Arial"/>
                <w:bCs/>
                <w:sz w:val="22"/>
                <w:szCs w:val="22"/>
                <w:lang w:val="en-US"/>
              </w:rPr>
            </w:pPr>
            <w:r w:rsidRPr="00FB41B8">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 </w:instrText>
            </w:r>
            <w:r w:rsidR="002C5274">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EN.CITE.DATA </w:instrText>
            </w:r>
            <w:r w:rsidR="002C5274">
              <w:rPr>
                <w:rFonts w:cs="Arial"/>
                <w:bCs/>
                <w:sz w:val="22"/>
                <w:szCs w:val="22"/>
                <w:lang w:val="en-US"/>
              </w:rPr>
            </w:r>
            <w:r w:rsidR="002C5274">
              <w:rPr>
                <w:rFonts w:cs="Arial"/>
                <w:bCs/>
                <w:sz w:val="22"/>
                <w:szCs w:val="22"/>
                <w:lang w:val="en-US"/>
              </w:rPr>
              <w:fldChar w:fldCharType="end"/>
            </w:r>
            <w:r w:rsidRPr="00FB41B8">
              <w:rPr>
                <w:rFonts w:cs="Arial"/>
                <w:bCs/>
                <w:sz w:val="22"/>
                <w:szCs w:val="22"/>
                <w:lang w:val="en-US"/>
              </w:rPr>
            </w:r>
            <w:r w:rsidRPr="00FB41B8">
              <w:rPr>
                <w:rFonts w:cs="Arial"/>
                <w:bCs/>
                <w:sz w:val="22"/>
                <w:szCs w:val="22"/>
                <w:lang w:val="en-US"/>
              </w:rPr>
              <w:fldChar w:fldCharType="separate"/>
            </w:r>
            <w:r w:rsidR="002C5274">
              <w:rPr>
                <w:rFonts w:cs="Arial"/>
                <w:bCs/>
                <w:noProof/>
                <w:sz w:val="22"/>
                <w:szCs w:val="22"/>
                <w:lang w:val="en-US"/>
              </w:rPr>
              <w:t>(6, 7, 10)</w:t>
            </w:r>
            <w:r w:rsidRPr="00FB41B8">
              <w:rPr>
                <w:rFonts w:cs="Arial"/>
                <w:bCs/>
                <w:sz w:val="22"/>
                <w:szCs w:val="22"/>
                <w:lang w:val="en-US"/>
              </w:rPr>
              <w:fldChar w:fldCharType="end"/>
            </w:r>
          </w:p>
        </w:tc>
      </w:tr>
      <w:tr w:rsidR="0069749C" w14:paraId="12F5B3BF" w14:textId="77777777" w:rsidTr="000D278A">
        <w:tc>
          <w:tcPr>
            <w:tcW w:w="3369" w:type="dxa"/>
            <w:tcBorders>
              <w:top w:val="single" w:sz="4" w:space="0" w:color="FFFFFF"/>
              <w:left w:val="single" w:sz="4" w:space="0" w:color="FFFFFF" w:themeColor="background1"/>
              <w:bottom w:val="single" w:sz="4" w:space="0" w:color="FFFFFF" w:themeColor="background1"/>
              <w:right w:val="single" w:sz="4" w:space="0" w:color="FFFFFF" w:themeColor="background1"/>
            </w:tcBorders>
            <w:vAlign w:val="center"/>
          </w:tcPr>
          <w:p w14:paraId="1128810C" w14:textId="56AF7E95"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 xml:space="preserve">Non-injecting </w:t>
            </w:r>
            <w:proofErr w:type="gramStart"/>
            <w:r w:rsidRPr="00FB41B8">
              <w:rPr>
                <w:rFonts w:cs="Arial"/>
                <w:color w:val="000000"/>
                <w:sz w:val="22"/>
                <w:szCs w:val="22"/>
              </w:rPr>
              <w:t xml:space="preserve">→  </w:t>
            </w:r>
            <w:r>
              <w:rPr>
                <w:rFonts w:cs="Arial"/>
                <w:color w:val="000000"/>
                <w:sz w:val="22"/>
                <w:szCs w:val="22"/>
              </w:rPr>
              <w:t>No</w:t>
            </w:r>
            <w:proofErr w:type="gramEnd"/>
            <w:r>
              <w:rPr>
                <w:rFonts w:cs="Arial"/>
                <w:color w:val="000000"/>
                <w:sz w:val="22"/>
                <w:szCs w:val="22"/>
              </w:rPr>
              <w:t xml:space="preserve"> change</w:t>
            </w:r>
          </w:p>
        </w:tc>
        <w:tc>
          <w:tcPr>
            <w:tcW w:w="1984" w:type="dxa"/>
            <w:tcBorders>
              <w:top w:val="single" w:sz="4" w:space="0" w:color="FFFFFF"/>
              <w:left w:val="single" w:sz="4" w:space="0" w:color="FFFFFF" w:themeColor="background1"/>
              <w:bottom w:val="single" w:sz="4" w:space="0" w:color="FFFFFF" w:themeColor="background1"/>
              <w:right w:val="single" w:sz="4" w:space="0" w:color="FFFFFF" w:themeColor="background1"/>
            </w:tcBorders>
            <w:vAlign w:val="bottom"/>
          </w:tcPr>
          <w:p w14:paraId="59EB7184" w14:textId="6B6A3FE8"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0.002752032</w:t>
            </w:r>
          </w:p>
        </w:tc>
        <w:tc>
          <w:tcPr>
            <w:tcW w:w="1701" w:type="dxa"/>
            <w:tcBorders>
              <w:top w:val="single" w:sz="4" w:space="0" w:color="FFFFFF"/>
              <w:left w:val="single" w:sz="4" w:space="0" w:color="FFFFFF" w:themeColor="background1"/>
              <w:bottom w:val="single" w:sz="4" w:space="0" w:color="FFFFFF" w:themeColor="background1"/>
              <w:right w:val="single" w:sz="4" w:space="0" w:color="FFFFFF" w:themeColor="background1"/>
            </w:tcBorders>
          </w:tcPr>
          <w:p w14:paraId="386EABB9" w14:textId="4647172D" w:rsidR="0069749C" w:rsidRPr="00FB41B8" w:rsidRDefault="0069749C" w:rsidP="0069749C">
            <w:pPr>
              <w:pStyle w:val="BodyText"/>
              <w:spacing w:line="276" w:lineRule="auto"/>
              <w:rPr>
                <w:rFonts w:cs="Arial"/>
                <w:bCs/>
                <w:sz w:val="22"/>
                <w:szCs w:val="22"/>
                <w:lang w:val="en-US"/>
              </w:rPr>
            </w:pPr>
            <w:r w:rsidRPr="00A30D50">
              <w:rPr>
                <w:rFonts w:cs="Arial"/>
                <w:bCs/>
                <w:sz w:val="22"/>
                <w:szCs w:val="22"/>
                <w:lang w:val="en-US"/>
              </w:rPr>
              <w:t>Multinomial</w:t>
            </w:r>
          </w:p>
        </w:tc>
        <w:tc>
          <w:tcPr>
            <w:tcW w:w="1462" w:type="dxa"/>
            <w:tcBorders>
              <w:top w:val="single" w:sz="4" w:space="0" w:color="FFFFFF"/>
              <w:left w:val="single" w:sz="4" w:space="0" w:color="FFFFFF" w:themeColor="background1"/>
              <w:bottom w:val="single" w:sz="4" w:space="0" w:color="FFFFFF" w:themeColor="background1"/>
              <w:right w:val="single" w:sz="4" w:space="0" w:color="FFFFFF" w:themeColor="background1"/>
            </w:tcBorders>
          </w:tcPr>
          <w:p w14:paraId="08BE98B9" w14:textId="04AE6D36" w:rsidR="0069749C" w:rsidRPr="00FB41B8" w:rsidRDefault="0069749C" w:rsidP="0069749C">
            <w:pPr>
              <w:pStyle w:val="BodyText"/>
              <w:spacing w:line="276" w:lineRule="auto"/>
              <w:rPr>
                <w:rFonts w:cs="Arial"/>
                <w:bCs/>
                <w:sz w:val="22"/>
                <w:szCs w:val="22"/>
                <w:lang w:val="en-US"/>
              </w:rPr>
            </w:pPr>
            <w:r w:rsidRPr="00FB41B8">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 </w:instrText>
            </w:r>
            <w:r w:rsidR="002C5274">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EN.CITE.DATA </w:instrText>
            </w:r>
            <w:r w:rsidR="002C5274">
              <w:rPr>
                <w:rFonts w:cs="Arial"/>
                <w:bCs/>
                <w:sz w:val="22"/>
                <w:szCs w:val="22"/>
                <w:lang w:val="en-US"/>
              </w:rPr>
            </w:r>
            <w:r w:rsidR="002C5274">
              <w:rPr>
                <w:rFonts w:cs="Arial"/>
                <w:bCs/>
                <w:sz w:val="22"/>
                <w:szCs w:val="22"/>
                <w:lang w:val="en-US"/>
              </w:rPr>
              <w:fldChar w:fldCharType="end"/>
            </w:r>
            <w:r w:rsidRPr="00FB41B8">
              <w:rPr>
                <w:rFonts w:cs="Arial"/>
                <w:bCs/>
                <w:sz w:val="22"/>
                <w:szCs w:val="22"/>
                <w:lang w:val="en-US"/>
              </w:rPr>
            </w:r>
            <w:r w:rsidRPr="00FB41B8">
              <w:rPr>
                <w:rFonts w:cs="Arial"/>
                <w:bCs/>
                <w:sz w:val="22"/>
                <w:szCs w:val="22"/>
                <w:lang w:val="en-US"/>
              </w:rPr>
              <w:fldChar w:fldCharType="separate"/>
            </w:r>
            <w:r w:rsidR="002C5274">
              <w:rPr>
                <w:rFonts w:cs="Arial"/>
                <w:bCs/>
                <w:noProof/>
                <w:sz w:val="22"/>
                <w:szCs w:val="22"/>
                <w:lang w:val="en-US"/>
              </w:rPr>
              <w:t>(6, 7, 10)</w:t>
            </w:r>
            <w:r w:rsidRPr="00FB41B8">
              <w:rPr>
                <w:rFonts w:cs="Arial"/>
                <w:bCs/>
                <w:sz w:val="22"/>
                <w:szCs w:val="22"/>
                <w:lang w:val="en-US"/>
              </w:rPr>
              <w:fldChar w:fldCharType="end"/>
            </w:r>
          </w:p>
        </w:tc>
      </w:tr>
      <w:tr w:rsidR="0069749C" w14:paraId="2B6EA848" w14:textId="77777777" w:rsidTr="000D278A">
        <w:tc>
          <w:tcPr>
            <w:tcW w:w="33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4A8EDEA" w14:textId="73BFBC92"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Injecting less than daily/Opioid/No sharing →</w:t>
            </w:r>
            <w:r>
              <w:rPr>
                <w:rFonts w:cs="Arial"/>
                <w:color w:val="000000"/>
                <w:sz w:val="22"/>
                <w:szCs w:val="22"/>
              </w:rPr>
              <w:t xml:space="preserve"> No change</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FBC208C" w14:textId="66229FB0"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0.000618429</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F395C1F" w14:textId="2B0D26E8" w:rsidR="0069749C" w:rsidRPr="00FB41B8" w:rsidRDefault="0069749C" w:rsidP="0069749C">
            <w:pPr>
              <w:pStyle w:val="BodyText"/>
              <w:spacing w:line="276" w:lineRule="auto"/>
              <w:rPr>
                <w:rFonts w:cs="Arial"/>
                <w:bCs/>
                <w:sz w:val="22"/>
                <w:szCs w:val="22"/>
                <w:lang w:val="en-US"/>
              </w:rPr>
            </w:pPr>
            <w:r w:rsidRPr="00A30D50">
              <w:rPr>
                <w:rFonts w:cs="Arial"/>
                <w:bCs/>
                <w:sz w:val="22"/>
                <w:szCs w:val="22"/>
                <w:lang w:val="en-US"/>
              </w:rPr>
              <w:t>Multinomial</w:t>
            </w:r>
          </w:p>
        </w:tc>
        <w:tc>
          <w:tcPr>
            <w:tcW w:w="14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68FF31F" w14:textId="0351446E" w:rsidR="0069749C" w:rsidRPr="00FB41B8" w:rsidRDefault="0069749C" w:rsidP="0069749C">
            <w:pPr>
              <w:pStyle w:val="BodyText"/>
              <w:spacing w:line="276" w:lineRule="auto"/>
              <w:rPr>
                <w:rFonts w:cs="Arial"/>
                <w:bCs/>
                <w:sz w:val="22"/>
                <w:szCs w:val="22"/>
                <w:lang w:val="en-US"/>
              </w:rPr>
            </w:pPr>
            <w:r w:rsidRPr="00FB41B8">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 </w:instrText>
            </w:r>
            <w:r w:rsidR="002C5274">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EN.CITE.DATA </w:instrText>
            </w:r>
            <w:r w:rsidR="002C5274">
              <w:rPr>
                <w:rFonts w:cs="Arial"/>
                <w:bCs/>
                <w:sz w:val="22"/>
                <w:szCs w:val="22"/>
                <w:lang w:val="en-US"/>
              </w:rPr>
            </w:r>
            <w:r w:rsidR="002C5274">
              <w:rPr>
                <w:rFonts w:cs="Arial"/>
                <w:bCs/>
                <w:sz w:val="22"/>
                <w:szCs w:val="22"/>
                <w:lang w:val="en-US"/>
              </w:rPr>
              <w:fldChar w:fldCharType="end"/>
            </w:r>
            <w:r w:rsidRPr="00FB41B8">
              <w:rPr>
                <w:rFonts w:cs="Arial"/>
                <w:bCs/>
                <w:sz w:val="22"/>
                <w:szCs w:val="22"/>
                <w:lang w:val="en-US"/>
              </w:rPr>
            </w:r>
            <w:r w:rsidRPr="00FB41B8">
              <w:rPr>
                <w:rFonts w:cs="Arial"/>
                <w:bCs/>
                <w:sz w:val="22"/>
                <w:szCs w:val="22"/>
                <w:lang w:val="en-US"/>
              </w:rPr>
              <w:fldChar w:fldCharType="separate"/>
            </w:r>
            <w:r w:rsidR="002C5274">
              <w:rPr>
                <w:rFonts w:cs="Arial"/>
                <w:bCs/>
                <w:noProof/>
                <w:sz w:val="22"/>
                <w:szCs w:val="22"/>
                <w:lang w:val="en-US"/>
              </w:rPr>
              <w:t>(6, 7, 10)</w:t>
            </w:r>
            <w:r w:rsidRPr="00FB41B8">
              <w:rPr>
                <w:rFonts w:cs="Arial"/>
                <w:bCs/>
                <w:sz w:val="22"/>
                <w:szCs w:val="22"/>
                <w:lang w:val="en-US"/>
              </w:rPr>
              <w:fldChar w:fldCharType="end"/>
            </w:r>
          </w:p>
        </w:tc>
      </w:tr>
      <w:tr w:rsidR="0069749C" w14:paraId="49BA9A28" w14:textId="77777777" w:rsidTr="000D278A">
        <w:tc>
          <w:tcPr>
            <w:tcW w:w="33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D146E50" w14:textId="2641B119"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 xml:space="preserve">Injecting less than daily/Opioid/Sharing → </w:t>
            </w:r>
            <w:r>
              <w:rPr>
                <w:rFonts w:cs="Arial"/>
                <w:color w:val="000000"/>
                <w:sz w:val="22"/>
                <w:szCs w:val="22"/>
              </w:rPr>
              <w:t>No change</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3D8C350" w14:textId="59551F3E"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0.000648771</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DC99C25" w14:textId="6472C9A3" w:rsidR="0069749C" w:rsidRPr="00FB41B8" w:rsidRDefault="0069749C" w:rsidP="0069749C">
            <w:pPr>
              <w:pStyle w:val="BodyText"/>
              <w:spacing w:line="276" w:lineRule="auto"/>
              <w:rPr>
                <w:rFonts w:cs="Arial"/>
                <w:bCs/>
                <w:sz w:val="22"/>
                <w:szCs w:val="22"/>
                <w:lang w:val="en-US"/>
              </w:rPr>
            </w:pPr>
            <w:r w:rsidRPr="00A30D50">
              <w:rPr>
                <w:rFonts w:cs="Arial"/>
                <w:bCs/>
                <w:sz w:val="22"/>
                <w:szCs w:val="22"/>
                <w:lang w:val="en-US"/>
              </w:rPr>
              <w:t>Multinomial</w:t>
            </w:r>
          </w:p>
        </w:tc>
        <w:tc>
          <w:tcPr>
            <w:tcW w:w="14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A78073D" w14:textId="7387B8E2" w:rsidR="0069749C" w:rsidRPr="00FB41B8" w:rsidRDefault="0069749C" w:rsidP="0069749C">
            <w:pPr>
              <w:pStyle w:val="BodyText"/>
              <w:spacing w:line="276" w:lineRule="auto"/>
              <w:rPr>
                <w:rFonts w:cs="Arial"/>
                <w:bCs/>
                <w:sz w:val="22"/>
                <w:szCs w:val="22"/>
                <w:lang w:val="en-US"/>
              </w:rPr>
            </w:pPr>
            <w:r w:rsidRPr="00FB41B8">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 </w:instrText>
            </w:r>
            <w:r w:rsidR="002C5274">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EN.CITE.DATA </w:instrText>
            </w:r>
            <w:r w:rsidR="002C5274">
              <w:rPr>
                <w:rFonts w:cs="Arial"/>
                <w:bCs/>
                <w:sz w:val="22"/>
                <w:szCs w:val="22"/>
                <w:lang w:val="en-US"/>
              </w:rPr>
            </w:r>
            <w:r w:rsidR="002C5274">
              <w:rPr>
                <w:rFonts w:cs="Arial"/>
                <w:bCs/>
                <w:sz w:val="22"/>
                <w:szCs w:val="22"/>
                <w:lang w:val="en-US"/>
              </w:rPr>
              <w:fldChar w:fldCharType="end"/>
            </w:r>
            <w:r w:rsidRPr="00FB41B8">
              <w:rPr>
                <w:rFonts w:cs="Arial"/>
                <w:bCs/>
                <w:sz w:val="22"/>
                <w:szCs w:val="22"/>
                <w:lang w:val="en-US"/>
              </w:rPr>
            </w:r>
            <w:r w:rsidRPr="00FB41B8">
              <w:rPr>
                <w:rFonts w:cs="Arial"/>
                <w:bCs/>
                <w:sz w:val="22"/>
                <w:szCs w:val="22"/>
                <w:lang w:val="en-US"/>
              </w:rPr>
              <w:fldChar w:fldCharType="separate"/>
            </w:r>
            <w:r w:rsidR="002C5274">
              <w:rPr>
                <w:rFonts w:cs="Arial"/>
                <w:bCs/>
                <w:noProof/>
                <w:sz w:val="22"/>
                <w:szCs w:val="22"/>
                <w:lang w:val="en-US"/>
              </w:rPr>
              <w:t>(6, 7, 10)</w:t>
            </w:r>
            <w:r w:rsidRPr="00FB41B8">
              <w:rPr>
                <w:rFonts w:cs="Arial"/>
                <w:bCs/>
                <w:sz w:val="22"/>
                <w:szCs w:val="22"/>
                <w:lang w:val="en-US"/>
              </w:rPr>
              <w:fldChar w:fldCharType="end"/>
            </w:r>
          </w:p>
        </w:tc>
      </w:tr>
      <w:tr w:rsidR="0069749C" w14:paraId="17BBDCA4" w14:textId="77777777" w:rsidTr="000D278A">
        <w:tc>
          <w:tcPr>
            <w:tcW w:w="33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D22A393" w14:textId="750C4D69"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Injecting less than daily/</w:t>
            </w:r>
            <w:proofErr w:type="gramStart"/>
            <w:r w:rsidRPr="00FB41B8">
              <w:rPr>
                <w:rFonts w:cs="Arial"/>
                <w:color w:val="000000"/>
                <w:sz w:val="22"/>
                <w:szCs w:val="22"/>
              </w:rPr>
              <w:t>Non opioid</w:t>
            </w:r>
            <w:proofErr w:type="gramEnd"/>
            <w:r w:rsidRPr="00FB41B8">
              <w:rPr>
                <w:rFonts w:cs="Arial"/>
                <w:color w:val="000000"/>
                <w:sz w:val="22"/>
                <w:szCs w:val="22"/>
              </w:rPr>
              <w:t>/No sharing →</w:t>
            </w:r>
            <w:r>
              <w:rPr>
                <w:rFonts w:cs="Arial"/>
                <w:color w:val="000000"/>
                <w:sz w:val="22"/>
                <w:szCs w:val="22"/>
              </w:rPr>
              <w:t xml:space="preserve"> No change</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4EA4CB1" w14:textId="319C747A"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0.000351947</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B8CF9BF" w14:textId="161E0A70" w:rsidR="0069749C" w:rsidRPr="00FB41B8" w:rsidRDefault="0069749C" w:rsidP="0069749C">
            <w:pPr>
              <w:pStyle w:val="BodyText"/>
              <w:spacing w:line="276" w:lineRule="auto"/>
              <w:rPr>
                <w:rFonts w:cs="Arial"/>
                <w:bCs/>
                <w:sz w:val="22"/>
                <w:szCs w:val="22"/>
                <w:lang w:val="en-US"/>
              </w:rPr>
            </w:pPr>
            <w:r w:rsidRPr="00A30D50">
              <w:rPr>
                <w:rFonts w:cs="Arial"/>
                <w:bCs/>
                <w:sz w:val="22"/>
                <w:szCs w:val="22"/>
                <w:lang w:val="en-US"/>
              </w:rPr>
              <w:t>Multinomial</w:t>
            </w:r>
          </w:p>
        </w:tc>
        <w:tc>
          <w:tcPr>
            <w:tcW w:w="14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A55C6E4" w14:textId="022EAEDD" w:rsidR="0069749C" w:rsidRPr="00FB41B8" w:rsidRDefault="0069749C" w:rsidP="0069749C">
            <w:pPr>
              <w:pStyle w:val="BodyText"/>
              <w:spacing w:line="276" w:lineRule="auto"/>
              <w:rPr>
                <w:rFonts w:cs="Arial"/>
                <w:bCs/>
                <w:sz w:val="22"/>
                <w:szCs w:val="22"/>
                <w:lang w:val="en-US"/>
              </w:rPr>
            </w:pPr>
            <w:r w:rsidRPr="00FB41B8">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 </w:instrText>
            </w:r>
            <w:r w:rsidR="002C5274">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EN.CITE.DATA </w:instrText>
            </w:r>
            <w:r w:rsidR="002C5274">
              <w:rPr>
                <w:rFonts w:cs="Arial"/>
                <w:bCs/>
                <w:sz w:val="22"/>
                <w:szCs w:val="22"/>
                <w:lang w:val="en-US"/>
              </w:rPr>
            </w:r>
            <w:r w:rsidR="002C5274">
              <w:rPr>
                <w:rFonts w:cs="Arial"/>
                <w:bCs/>
                <w:sz w:val="22"/>
                <w:szCs w:val="22"/>
                <w:lang w:val="en-US"/>
              </w:rPr>
              <w:fldChar w:fldCharType="end"/>
            </w:r>
            <w:r w:rsidRPr="00FB41B8">
              <w:rPr>
                <w:rFonts w:cs="Arial"/>
                <w:bCs/>
                <w:sz w:val="22"/>
                <w:szCs w:val="22"/>
                <w:lang w:val="en-US"/>
              </w:rPr>
            </w:r>
            <w:r w:rsidRPr="00FB41B8">
              <w:rPr>
                <w:rFonts w:cs="Arial"/>
                <w:bCs/>
                <w:sz w:val="22"/>
                <w:szCs w:val="22"/>
                <w:lang w:val="en-US"/>
              </w:rPr>
              <w:fldChar w:fldCharType="separate"/>
            </w:r>
            <w:r w:rsidR="002C5274">
              <w:rPr>
                <w:rFonts w:cs="Arial"/>
                <w:bCs/>
                <w:noProof/>
                <w:sz w:val="22"/>
                <w:szCs w:val="22"/>
                <w:lang w:val="en-US"/>
              </w:rPr>
              <w:t>(6, 7, 10)</w:t>
            </w:r>
            <w:r w:rsidRPr="00FB41B8">
              <w:rPr>
                <w:rFonts w:cs="Arial"/>
                <w:bCs/>
                <w:sz w:val="22"/>
                <w:szCs w:val="22"/>
                <w:lang w:val="en-US"/>
              </w:rPr>
              <w:fldChar w:fldCharType="end"/>
            </w:r>
          </w:p>
        </w:tc>
      </w:tr>
      <w:tr w:rsidR="0069749C" w14:paraId="3FF20C37" w14:textId="77777777" w:rsidTr="000D278A">
        <w:tc>
          <w:tcPr>
            <w:tcW w:w="33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2601A90" w14:textId="4348B2FE"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Injecting less than daily/</w:t>
            </w:r>
            <w:proofErr w:type="gramStart"/>
            <w:r w:rsidRPr="00FB41B8">
              <w:rPr>
                <w:rFonts w:cs="Arial"/>
                <w:color w:val="000000"/>
                <w:sz w:val="22"/>
                <w:szCs w:val="22"/>
              </w:rPr>
              <w:t>Non opioid</w:t>
            </w:r>
            <w:proofErr w:type="gramEnd"/>
            <w:r w:rsidRPr="00FB41B8">
              <w:rPr>
                <w:rFonts w:cs="Arial"/>
                <w:color w:val="000000"/>
                <w:sz w:val="22"/>
                <w:szCs w:val="22"/>
              </w:rPr>
              <w:t xml:space="preserve">/ Sharing → </w:t>
            </w:r>
            <w:r>
              <w:rPr>
                <w:rFonts w:cs="Arial"/>
                <w:color w:val="000000"/>
                <w:sz w:val="22"/>
                <w:szCs w:val="22"/>
              </w:rPr>
              <w:t>No change</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BE7D152" w14:textId="5A2D35D3"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0.001469213</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755E372" w14:textId="58D24447" w:rsidR="0069749C" w:rsidRPr="00FB41B8" w:rsidRDefault="0069749C" w:rsidP="0069749C">
            <w:pPr>
              <w:pStyle w:val="BodyText"/>
              <w:spacing w:line="276" w:lineRule="auto"/>
              <w:rPr>
                <w:rFonts w:cs="Arial"/>
                <w:bCs/>
                <w:sz w:val="22"/>
                <w:szCs w:val="22"/>
                <w:lang w:val="en-US"/>
              </w:rPr>
            </w:pPr>
            <w:r w:rsidRPr="00A30D50">
              <w:rPr>
                <w:rFonts w:cs="Arial"/>
                <w:bCs/>
                <w:sz w:val="22"/>
                <w:szCs w:val="22"/>
                <w:lang w:val="en-US"/>
              </w:rPr>
              <w:t>Multinomial</w:t>
            </w:r>
          </w:p>
        </w:tc>
        <w:tc>
          <w:tcPr>
            <w:tcW w:w="14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5037026" w14:textId="3D7B69F8" w:rsidR="0069749C" w:rsidRPr="00FB41B8" w:rsidRDefault="0069749C" w:rsidP="0069749C">
            <w:pPr>
              <w:pStyle w:val="BodyText"/>
              <w:spacing w:line="276" w:lineRule="auto"/>
              <w:rPr>
                <w:rFonts w:cs="Arial"/>
                <w:bCs/>
                <w:sz w:val="22"/>
                <w:szCs w:val="22"/>
                <w:lang w:val="en-US"/>
              </w:rPr>
            </w:pPr>
            <w:r w:rsidRPr="00FB41B8">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 </w:instrText>
            </w:r>
            <w:r w:rsidR="002C5274">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EN.CITE.DATA </w:instrText>
            </w:r>
            <w:r w:rsidR="002C5274">
              <w:rPr>
                <w:rFonts w:cs="Arial"/>
                <w:bCs/>
                <w:sz w:val="22"/>
                <w:szCs w:val="22"/>
                <w:lang w:val="en-US"/>
              </w:rPr>
            </w:r>
            <w:r w:rsidR="002C5274">
              <w:rPr>
                <w:rFonts w:cs="Arial"/>
                <w:bCs/>
                <w:sz w:val="22"/>
                <w:szCs w:val="22"/>
                <w:lang w:val="en-US"/>
              </w:rPr>
              <w:fldChar w:fldCharType="end"/>
            </w:r>
            <w:r w:rsidRPr="00FB41B8">
              <w:rPr>
                <w:rFonts w:cs="Arial"/>
                <w:bCs/>
                <w:sz w:val="22"/>
                <w:szCs w:val="22"/>
                <w:lang w:val="en-US"/>
              </w:rPr>
            </w:r>
            <w:r w:rsidRPr="00FB41B8">
              <w:rPr>
                <w:rFonts w:cs="Arial"/>
                <w:bCs/>
                <w:sz w:val="22"/>
                <w:szCs w:val="22"/>
                <w:lang w:val="en-US"/>
              </w:rPr>
              <w:fldChar w:fldCharType="separate"/>
            </w:r>
            <w:r w:rsidR="002C5274">
              <w:rPr>
                <w:rFonts w:cs="Arial"/>
                <w:bCs/>
                <w:noProof/>
                <w:sz w:val="22"/>
                <w:szCs w:val="22"/>
                <w:lang w:val="en-US"/>
              </w:rPr>
              <w:t>(6, 7, 10)</w:t>
            </w:r>
            <w:r w:rsidRPr="00FB41B8">
              <w:rPr>
                <w:rFonts w:cs="Arial"/>
                <w:bCs/>
                <w:sz w:val="22"/>
                <w:szCs w:val="22"/>
                <w:lang w:val="en-US"/>
              </w:rPr>
              <w:fldChar w:fldCharType="end"/>
            </w:r>
          </w:p>
        </w:tc>
      </w:tr>
      <w:tr w:rsidR="0069749C" w14:paraId="61901637" w14:textId="77777777" w:rsidTr="000D278A">
        <w:tc>
          <w:tcPr>
            <w:tcW w:w="33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EB7C8DA" w14:textId="4B6A2FA7"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Injecting daily or more/Opioid/No sharing →</w:t>
            </w:r>
            <w:r>
              <w:rPr>
                <w:rFonts w:cs="Arial"/>
                <w:color w:val="000000"/>
                <w:sz w:val="22"/>
                <w:szCs w:val="22"/>
              </w:rPr>
              <w:t xml:space="preserve"> No change</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BA1337A" w14:textId="1376C0C3"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0.00013708</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240B8D3" w14:textId="2791E27A" w:rsidR="0069749C" w:rsidRPr="00FB41B8" w:rsidRDefault="0069749C" w:rsidP="0069749C">
            <w:pPr>
              <w:pStyle w:val="BodyText"/>
              <w:spacing w:line="276" w:lineRule="auto"/>
              <w:rPr>
                <w:rFonts w:cs="Arial"/>
                <w:bCs/>
                <w:sz w:val="22"/>
                <w:szCs w:val="22"/>
                <w:lang w:val="en-US"/>
              </w:rPr>
            </w:pPr>
            <w:r w:rsidRPr="00A30D50">
              <w:rPr>
                <w:rFonts w:cs="Arial"/>
                <w:bCs/>
                <w:sz w:val="22"/>
                <w:szCs w:val="22"/>
                <w:lang w:val="en-US"/>
              </w:rPr>
              <w:t>Multinomial</w:t>
            </w:r>
          </w:p>
        </w:tc>
        <w:tc>
          <w:tcPr>
            <w:tcW w:w="14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7FF208A" w14:textId="779E94C1" w:rsidR="0069749C" w:rsidRPr="00FB41B8" w:rsidRDefault="0069749C" w:rsidP="0069749C">
            <w:pPr>
              <w:pStyle w:val="BodyText"/>
              <w:spacing w:line="276" w:lineRule="auto"/>
              <w:rPr>
                <w:rFonts w:cs="Arial"/>
                <w:bCs/>
                <w:sz w:val="22"/>
                <w:szCs w:val="22"/>
                <w:lang w:val="en-US"/>
              </w:rPr>
            </w:pPr>
            <w:r w:rsidRPr="00FB41B8">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 </w:instrText>
            </w:r>
            <w:r w:rsidR="002C5274">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EN.CITE.DATA </w:instrText>
            </w:r>
            <w:r w:rsidR="002C5274">
              <w:rPr>
                <w:rFonts w:cs="Arial"/>
                <w:bCs/>
                <w:sz w:val="22"/>
                <w:szCs w:val="22"/>
                <w:lang w:val="en-US"/>
              </w:rPr>
            </w:r>
            <w:r w:rsidR="002C5274">
              <w:rPr>
                <w:rFonts w:cs="Arial"/>
                <w:bCs/>
                <w:sz w:val="22"/>
                <w:szCs w:val="22"/>
                <w:lang w:val="en-US"/>
              </w:rPr>
              <w:fldChar w:fldCharType="end"/>
            </w:r>
            <w:r w:rsidRPr="00FB41B8">
              <w:rPr>
                <w:rFonts w:cs="Arial"/>
                <w:bCs/>
                <w:sz w:val="22"/>
                <w:szCs w:val="22"/>
                <w:lang w:val="en-US"/>
              </w:rPr>
            </w:r>
            <w:r w:rsidRPr="00FB41B8">
              <w:rPr>
                <w:rFonts w:cs="Arial"/>
                <w:bCs/>
                <w:sz w:val="22"/>
                <w:szCs w:val="22"/>
                <w:lang w:val="en-US"/>
              </w:rPr>
              <w:fldChar w:fldCharType="separate"/>
            </w:r>
            <w:r w:rsidR="002C5274">
              <w:rPr>
                <w:rFonts w:cs="Arial"/>
                <w:bCs/>
                <w:noProof/>
                <w:sz w:val="22"/>
                <w:szCs w:val="22"/>
                <w:lang w:val="en-US"/>
              </w:rPr>
              <w:t>(6, 7, 10)</w:t>
            </w:r>
            <w:r w:rsidRPr="00FB41B8">
              <w:rPr>
                <w:rFonts w:cs="Arial"/>
                <w:bCs/>
                <w:sz w:val="22"/>
                <w:szCs w:val="22"/>
                <w:lang w:val="en-US"/>
              </w:rPr>
              <w:fldChar w:fldCharType="end"/>
            </w:r>
          </w:p>
        </w:tc>
      </w:tr>
      <w:tr w:rsidR="0069749C" w14:paraId="3AC4884E" w14:textId="77777777" w:rsidTr="000D278A">
        <w:tc>
          <w:tcPr>
            <w:tcW w:w="33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9D8B8BE" w14:textId="1C596EDE"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 xml:space="preserve">Injecting daily or more/Opioid/ Sharing → </w:t>
            </w:r>
            <w:r>
              <w:rPr>
                <w:rFonts w:cs="Arial"/>
                <w:color w:val="000000"/>
                <w:sz w:val="22"/>
                <w:szCs w:val="22"/>
              </w:rPr>
              <w:t>No change</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A34385A" w14:textId="4DCDBBE6"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0.000144467</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0629AC2" w14:textId="771DAAB6" w:rsidR="0069749C" w:rsidRPr="00FB41B8" w:rsidRDefault="0069749C" w:rsidP="0069749C">
            <w:pPr>
              <w:pStyle w:val="BodyText"/>
              <w:spacing w:line="276" w:lineRule="auto"/>
              <w:rPr>
                <w:rFonts w:cs="Arial"/>
                <w:bCs/>
                <w:sz w:val="22"/>
                <w:szCs w:val="22"/>
                <w:lang w:val="en-US"/>
              </w:rPr>
            </w:pPr>
            <w:r w:rsidRPr="00A30D50">
              <w:rPr>
                <w:rFonts w:cs="Arial"/>
                <w:bCs/>
                <w:sz w:val="22"/>
                <w:szCs w:val="22"/>
                <w:lang w:val="en-US"/>
              </w:rPr>
              <w:t>Multinomial</w:t>
            </w:r>
          </w:p>
        </w:tc>
        <w:tc>
          <w:tcPr>
            <w:tcW w:w="14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1D7B196" w14:textId="1A5EAF44" w:rsidR="0069749C" w:rsidRPr="00FB41B8" w:rsidRDefault="0069749C" w:rsidP="0069749C">
            <w:pPr>
              <w:pStyle w:val="BodyText"/>
              <w:spacing w:line="276" w:lineRule="auto"/>
              <w:rPr>
                <w:rFonts w:cs="Arial"/>
                <w:bCs/>
                <w:sz w:val="22"/>
                <w:szCs w:val="22"/>
                <w:lang w:val="en-US"/>
              </w:rPr>
            </w:pPr>
            <w:r w:rsidRPr="00FB41B8">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 </w:instrText>
            </w:r>
            <w:r w:rsidR="002C5274">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EN.CITE.DATA </w:instrText>
            </w:r>
            <w:r w:rsidR="002C5274">
              <w:rPr>
                <w:rFonts w:cs="Arial"/>
                <w:bCs/>
                <w:sz w:val="22"/>
                <w:szCs w:val="22"/>
                <w:lang w:val="en-US"/>
              </w:rPr>
            </w:r>
            <w:r w:rsidR="002C5274">
              <w:rPr>
                <w:rFonts w:cs="Arial"/>
                <w:bCs/>
                <w:sz w:val="22"/>
                <w:szCs w:val="22"/>
                <w:lang w:val="en-US"/>
              </w:rPr>
              <w:fldChar w:fldCharType="end"/>
            </w:r>
            <w:r w:rsidRPr="00FB41B8">
              <w:rPr>
                <w:rFonts w:cs="Arial"/>
                <w:bCs/>
                <w:sz w:val="22"/>
                <w:szCs w:val="22"/>
                <w:lang w:val="en-US"/>
              </w:rPr>
            </w:r>
            <w:r w:rsidRPr="00FB41B8">
              <w:rPr>
                <w:rFonts w:cs="Arial"/>
                <w:bCs/>
                <w:sz w:val="22"/>
                <w:szCs w:val="22"/>
                <w:lang w:val="en-US"/>
              </w:rPr>
              <w:fldChar w:fldCharType="separate"/>
            </w:r>
            <w:r w:rsidR="002C5274">
              <w:rPr>
                <w:rFonts w:cs="Arial"/>
                <w:bCs/>
                <w:noProof/>
                <w:sz w:val="22"/>
                <w:szCs w:val="22"/>
                <w:lang w:val="en-US"/>
              </w:rPr>
              <w:t>(6, 7, 10)</w:t>
            </w:r>
            <w:r w:rsidRPr="00FB41B8">
              <w:rPr>
                <w:rFonts w:cs="Arial"/>
                <w:bCs/>
                <w:sz w:val="22"/>
                <w:szCs w:val="22"/>
                <w:lang w:val="en-US"/>
              </w:rPr>
              <w:fldChar w:fldCharType="end"/>
            </w:r>
          </w:p>
        </w:tc>
      </w:tr>
      <w:tr w:rsidR="0069749C" w14:paraId="20D43649" w14:textId="77777777" w:rsidTr="000D278A">
        <w:tc>
          <w:tcPr>
            <w:tcW w:w="33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33A71F1" w14:textId="0CE404D8"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Injecting daily or more/</w:t>
            </w:r>
            <w:proofErr w:type="gramStart"/>
            <w:r w:rsidRPr="00FB41B8">
              <w:rPr>
                <w:rFonts w:cs="Arial"/>
                <w:color w:val="000000"/>
                <w:sz w:val="22"/>
                <w:szCs w:val="22"/>
              </w:rPr>
              <w:t>Non opioid</w:t>
            </w:r>
            <w:proofErr w:type="gramEnd"/>
            <w:r w:rsidRPr="00FB41B8">
              <w:rPr>
                <w:rFonts w:cs="Arial"/>
                <w:color w:val="000000"/>
                <w:sz w:val="22"/>
                <w:szCs w:val="22"/>
              </w:rPr>
              <w:t xml:space="preserve">/No sharing → </w:t>
            </w:r>
            <w:r>
              <w:rPr>
                <w:rFonts w:cs="Arial"/>
                <w:color w:val="000000"/>
                <w:sz w:val="22"/>
                <w:szCs w:val="22"/>
              </w:rPr>
              <w:t>No change</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43225F6" w14:textId="68AE5632"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0.000355114</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2E70823" w14:textId="3483B3C7" w:rsidR="0069749C" w:rsidRPr="00FB41B8" w:rsidRDefault="0069749C" w:rsidP="0069749C">
            <w:pPr>
              <w:pStyle w:val="BodyText"/>
              <w:spacing w:line="276" w:lineRule="auto"/>
              <w:rPr>
                <w:rFonts w:cs="Arial"/>
                <w:bCs/>
                <w:sz w:val="22"/>
                <w:szCs w:val="22"/>
                <w:lang w:val="en-US"/>
              </w:rPr>
            </w:pPr>
            <w:r w:rsidRPr="00A30D50">
              <w:rPr>
                <w:rFonts w:cs="Arial"/>
                <w:bCs/>
                <w:sz w:val="22"/>
                <w:szCs w:val="22"/>
                <w:lang w:val="en-US"/>
              </w:rPr>
              <w:t>Multinomial</w:t>
            </w:r>
          </w:p>
        </w:tc>
        <w:tc>
          <w:tcPr>
            <w:tcW w:w="14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4300246" w14:textId="74C8BBD9" w:rsidR="0069749C" w:rsidRPr="00FB41B8" w:rsidRDefault="0069749C" w:rsidP="0069749C">
            <w:pPr>
              <w:pStyle w:val="BodyText"/>
              <w:spacing w:line="276" w:lineRule="auto"/>
              <w:rPr>
                <w:rFonts w:cs="Arial"/>
                <w:bCs/>
                <w:sz w:val="22"/>
                <w:szCs w:val="22"/>
                <w:lang w:val="en-US"/>
              </w:rPr>
            </w:pPr>
            <w:r w:rsidRPr="00FB41B8">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 </w:instrText>
            </w:r>
            <w:r w:rsidR="002C5274">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EN.CITE.DATA </w:instrText>
            </w:r>
            <w:r w:rsidR="002C5274">
              <w:rPr>
                <w:rFonts w:cs="Arial"/>
                <w:bCs/>
                <w:sz w:val="22"/>
                <w:szCs w:val="22"/>
                <w:lang w:val="en-US"/>
              </w:rPr>
            </w:r>
            <w:r w:rsidR="002C5274">
              <w:rPr>
                <w:rFonts w:cs="Arial"/>
                <w:bCs/>
                <w:sz w:val="22"/>
                <w:szCs w:val="22"/>
                <w:lang w:val="en-US"/>
              </w:rPr>
              <w:fldChar w:fldCharType="end"/>
            </w:r>
            <w:r w:rsidRPr="00FB41B8">
              <w:rPr>
                <w:rFonts w:cs="Arial"/>
                <w:bCs/>
                <w:sz w:val="22"/>
                <w:szCs w:val="22"/>
                <w:lang w:val="en-US"/>
              </w:rPr>
            </w:r>
            <w:r w:rsidRPr="00FB41B8">
              <w:rPr>
                <w:rFonts w:cs="Arial"/>
                <w:bCs/>
                <w:sz w:val="22"/>
                <w:szCs w:val="22"/>
                <w:lang w:val="en-US"/>
              </w:rPr>
              <w:fldChar w:fldCharType="separate"/>
            </w:r>
            <w:r w:rsidR="002C5274">
              <w:rPr>
                <w:rFonts w:cs="Arial"/>
                <w:bCs/>
                <w:noProof/>
                <w:sz w:val="22"/>
                <w:szCs w:val="22"/>
                <w:lang w:val="en-US"/>
              </w:rPr>
              <w:t>(6, 7, 10)</w:t>
            </w:r>
            <w:r w:rsidRPr="00FB41B8">
              <w:rPr>
                <w:rFonts w:cs="Arial"/>
                <w:bCs/>
                <w:sz w:val="22"/>
                <w:szCs w:val="22"/>
                <w:lang w:val="en-US"/>
              </w:rPr>
              <w:fldChar w:fldCharType="end"/>
            </w:r>
          </w:p>
        </w:tc>
      </w:tr>
      <w:tr w:rsidR="0069749C" w14:paraId="676825BD" w14:textId="77777777" w:rsidTr="000D278A">
        <w:tc>
          <w:tcPr>
            <w:tcW w:w="3369" w:type="dxa"/>
            <w:tcBorders>
              <w:top w:val="single" w:sz="4" w:space="0" w:color="FFFFFF" w:themeColor="background1"/>
              <w:left w:val="single" w:sz="4" w:space="0" w:color="FFFFFF" w:themeColor="background1"/>
              <w:right w:val="single" w:sz="4" w:space="0" w:color="FFFFFF" w:themeColor="background1"/>
            </w:tcBorders>
            <w:vAlign w:val="center"/>
          </w:tcPr>
          <w:p w14:paraId="7599B9BD" w14:textId="4F4C8994"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Injecting daily or more/</w:t>
            </w:r>
            <w:proofErr w:type="gramStart"/>
            <w:r w:rsidRPr="00FB41B8">
              <w:rPr>
                <w:rFonts w:cs="Arial"/>
                <w:color w:val="000000"/>
                <w:sz w:val="22"/>
                <w:szCs w:val="22"/>
              </w:rPr>
              <w:t>Non opioid</w:t>
            </w:r>
            <w:proofErr w:type="gramEnd"/>
            <w:r w:rsidRPr="00FB41B8">
              <w:rPr>
                <w:rFonts w:cs="Arial"/>
                <w:color w:val="000000"/>
                <w:sz w:val="22"/>
                <w:szCs w:val="22"/>
              </w:rPr>
              <w:t xml:space="preserve">/ Sharing → </w:t>
            </w:r>
            <w:r>
              <w:rPr>
                <w:rFonts w:cs="Arial"/>
                <w:color w:val="000000"/>
                <w:sz w:val="22"/>
                <w:szCs w:val="22"/>
              </w:rPr>
              <w:t>No change</w:t>
            </w:r>
          </w:p>
        </w:tc>
        <w:tc>
          <w:tcPr>
            <w:tcW w:w="1984" w:type="dxa"/>
            <w:tcBorders>
              <w:top w:val="single" w:sz="4" w:space="0" w:color="FFFFFF" w:themeColor="background1"/>
              <w:left w:val="single" w:sz="4" w:space="0" w:color="FFFFFF" w:themeColor="background1"/>
              <w:right w:val="single" w:sz="4" w:space="0" w:color="FFFFFF" w:themeColor="background1"/>
            </w:tcBorders>
            <w:vAlign w:val="bottom"/>
          </w:tcPr>
          <w:p w14:paraId="57145D49" w14:textId="77777777"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0.001074114</w:t>
            </w:r>
          </w:p>
          <w:p w14:paraId="25777429" w14:textId="57B16CDF" w:rsidR="0069749C" w:rsidRPr="00FB41B8" w:rsidRDefault="0069749C" w:rsidP="0069749C">
            <w:pPr>
              <w:pStyle w:val="BodyText"/>
              <w:spacing w:line="276" w:lineRule="auto"/>
              <w:rPr>
                <w:rFonts w:cs="Arial"/>
                <w:color w:val="000000"/>
                <w:sz w:val="22"/>
                <w:szCs w:val="22"/>
              </w:rPr>
            </w:pPr>
            <w:r w:rsidRPr="00FB41B8">
              <w:rPr>
                <w:rFonts w:cs="Arial"/>
                <w:color w:val="000000"/>
                <w:sz w:val="22"/>
                <w:szCs w:val="22"/>
              </w:rPr>
              <w:t>(0.0000537057, 0.0020945223)</w:t>
            </w:r>
          </w:p>
        </w:tc>
        <w:tc>
          <w:tcPr>
            <w:tcW w:w="1701" w:type="dxa"/>
            <w:tcBorders>
              <w:top w:val="single" w:sz="4" w:space="0" w:color="FFFFFF" w:themeColor="background1"/>
              <w:left w:val="single" w:sz="4" w:space="0" w:color="FFFFFF" w:themeColor="background1"/>
              <w:right w:val="single" w:sz="4" w:space="0" w:color="FFFFFF" w:themeColor="background1"/>
            </w:tcBorders>
          </w:tcPr>
          <w:p w14:paraId="72AFFCF8" w14:textId="51641FA3" w:rsidR="0069749C" w:rsidRPr="00FB41B8" w:rsidRDefault="0069749C" w:rsidP="0069749C">
            <w:pPr>
              <w:pStyle w:val="BodyText"/>
              <w:spacing w:line="276" w:lineRule="auto"/>
              <w:rPr>
                <w:rFonts w:cs="Arial"/>
                <w:bCs/>
                <w:sz w:val="22"/>
                <w:szCs w:val="22"/>
                <w:lang w:val="en-US"/>
              </w:rPr>
            </w:pPr>
            <w:r w:rsidRPr="00A30D50">
              <w:rPr>
                <w:rFonts w:cs="Arial"/>
                <w:bCs/>
                <w:sz w:val="22"/>
                <w:szCs w:val="22"/>
                <w:lang w:val="en-US"/>
              </w:rPr>
              <w:t>Multinomial</w:t>
            </w:r>
          </w:p>
        </w:tc>
        <w:tc>
          <w:tcPr>
            <w:tcW w:w="1462" w:type="dxa"/>
            <w:tcBorders>
              <w:top w:val="single" w:sz="4" w:space="0" w:color="FFFFFF" w:themeColor="background1"/>
              <w:left w:val="single" w:sz="4" w:space="0" w:color="FFFFFF" w:themeColor="background1"/>
              <w:right w:val="single" w:sz="4" w:space="0" w:color="FFFFFF" w:themeColor="background1"/>
            </w:tcBorders>
          </w:tcPr>
          <w:p w14:paraId="64889926" w14:textId="6E0D6F3E" w:rsidR="0069749C" w:rsidRPr="00FB41B8" w:rsidRDefault="0069749C" w:rsidP="0069749C">
            <w:pPr>
              <w:pStyle w:val="BodyText"/>
              <w:spacing w:line="276" w:lineRule="auto"/>
              <w:rPr>
                <w:rFonts w:cs="Arial"/>
                <w:bCs/>
                <w:sz w:val="22"/>
                <w:szCs w:val="22"/>
                <w:lang w:val="en-US"/>
              </w:rPr>
            </w:pPr>
            <w:r w:rsidRPr="00FB41B8">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 </w:instrText>
            </w:r>
            <w:r w:rsidR="002C5274">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EN.CITE.DATA </w:instrText>
            </w:r>
            <w:r w:rsidR="002C5274">
              <w:rPr>
                <w:rFonts w:cs="Arial"/>
                <w:bCs/>
                <w:sz w:val="22"/>
                <w:szCs w:val="22"/>
                <w:lang w:val="en-US"/>
              </w:rPr>
            </w:r>
            <w:r w:rsidR="002C5274">
              <w:rPr>
                <w:rFonts w:cs="Arial"/>
                <w:bCs/>
                <w:sz w:val="22"/>
                <w:szCs w:val="22"/>
                <w:lang w:val="en-US"/>
              </w:rPr>
              <w:fldChar w:fldCharType="end"/>
            </w:r>
            <w:r w:rsidRPr="00FB41B8">
              <w:rPr>
                <w:rFonts w:cs="Arial"/>
                <w:bCs/>
                <w:sz w:val="22"/>
                <w:szCs w:val="22"/>
                <w:lang w:val="en-US"/>
              </w:rPr>
            </w:r>
            <w:r w:rsidRPr="00FB41B8">
              <w:rPr>
                <w:rFonts w:cs="Arial"/>
                <w:bCs/>
                <w:sz w:val="22"/>
                <w:szCs w:val="22"/>
                <w:lang w:val="en-US"/>
              </w:rPr>
              <w:fldChar w:fldCharType="separate"/>
            </w:r>
            <w:r w:rsidR="002C5274">
              <w:rPr>
                <w:rFonts w:cs="Arial"/>
                <w:bCs/>
                <w:noProof/>
                <w:sz w:val="22"/>
                <w:szCs w:val="22"/>
                <w:lang w:val="en-US"/>
              </w:rPr>
              <w:t>(6, 7, 10)</w:t>
            </w:r>
            <w:r w:rsidRPr="00FB41B8">
              <w:rPr>
                <w:rFonts w:cs="Arial"/>
                <w:bCs/>
                <w:sz w:val="22"/>
                <w:szCs w:val="22"/>
                <w:lang w:val="en-US"/>
              </w:rPr>
              <w:fldChar w:fldCharType="end"/>
            </w:r>
          </w:p>
        </w:tc>
      </w:tr>
    </w:tbl>
    <w:p w14:paraId="58878AA1" w14:textId="77777777" w:rsidR="002A1A8F" w:rsidRPr="00C72FC2" w:rsidRDefault="002A1A8F" w:rsidP="00AB0C95">
      <w:pPr>
        <w:pStyle w:val="BodyText"/>
        <w:spacing w:line="276" w:lineRule="auto"/>
        <w:rPr>
          <w:rFonts w:cs="Arial"/>
          <w:bCs/>
          <w:szCs w:val="24"/>
          <w:lang w:val="en-US"/>
        </w:rPr>
      </w:pPr>
    </w:p>
    <w:p w14:paraId="67F5C145" w14:textId="6BE72F8F" w:rsidR="00C72FC2" w:rsidRDefault="00C72FC2" w:rsidP="00AB0C95">
      <w:pPr>
        <w:pStyle w:val="BodyText"/>
        <w:spacing w:line="276" w:lineRule="auto"/>
        <w:rPr>
          <w:rFonts w:cs="Arial"/>
          <w:b/>
          <w:bCs/>
          <w:szCs w:val="24"/>
          <w:lang w:val="en-US"/>
        </w:rPr>
      </w:pPr>
      <w:r>
        <w:rPr>
          <w:rFonts w:cs="Arial"/>
          <w:b/>
          <w:bCs/>
          <w:szCs w:val="24"/>
          <w:lang w:val="en-US"/>
        </w:rPr>
        <w:t>Movement between prison</w:t>
      </w:r>
      <w:r w:rsidR="00FB41B8">
        <w:rPr>
          <w:rFonts w:cs="Arial"/>
          <w:b/>
          <w:bCs/>
          <w:szCs w:val="24"/>
          <w:lang w:val="en-US"/>
        </w:rPr>
        <w:t xml:space="preserve"> location</w:t>
      </w:r>
      <w:r>
        <w:rPr>
          <w:rFonts w:cs="Arial"/>
          <w:b/>
          <w:bCs/>
          <w:szCs w:val="24"/>
          <w:lang w:val="en-US"/>
        </w:rPr>
        <w:t>s</w:t>
      </w:r>
    </w:p>
    <w:p w14:paraId="59FF50C6" w14:textId="7CC92E9E" w:rsidR="00173298" w:rsidRDefault="0073774C" w:rsidP="00AB0C95">
      <w:pPr>
        <w:pStyle w:val="BodyText"/>
        <w:spacing w:line="276" w:lineRule="auto"/>
        <w:rPr>
          <w:rFonts w:cs="Arial"/>
          <w:bCs/>
          <w:szCs w:val="24"/>
          <w:lang w:val="en-US"/>
        </w:rPr>
      </w:pPr>
      <w:r>
        <w:rPr>
          <w:rFonts w:cs="Arial"/>
          <w:bCs/>
          <w:szCs w:val="24"/>
          <w:lang w:val="en-US"/>
        </w:rPr>
        <w:lastRenderedPageBreak/>
        <w:t xml:space="preserve">There are 4 events that directly affect an individual’s location in the model: </w:t>
      </w:r>
      <w:r w:rsidR="003C1040">
        <w:rPr>
          <w:rFonts w:cs="Arial"/>
          <w:bCs/>
          <w:szCs w:val="24"/>
          <w:lang w:val="en-US"/>
        </w:rPr>
        <w:t>(</w:t>
      </w:r>
      <w:proofErr w:type="spellStart"/>
      <w:r w:rsidR="003C1040">
        <w:rPr>
          <w:rFonts w:cs="Arial"/>
          <w:bCs/>
          <w:szCs w:val="24"/>
          <w:lang w:val="en-US"/>
        </w:rPr>
        <w:t>i</w:t>
      </w:r>
      <w:proofErr w:type="spellEnd"/>
      <w:r w:rsidR="003C1040">
        <w:rPr>
          <w:rFonts w:cs="Arial"/>
          <w:bCs/>
          <w:szCs w:val="24"/>
          <w:lang w:val="en-US"/>
        </w:rPr>
        <w:t>) r</w:t>
      </w:r>
      <w:r w:rsidR="00AA7A3F">
        <w:rPr>
          <w:rFonts w:cs="Arial"/>
          <w:bCs/>
          <w:szCs w:val="24"/>
          <w:lang w:val="en-US"/>
        </w:rPr>
        <w:t>elease from prison, (ii) move to minimum security prison, (iii) move to medium security prison, (iv) move to maximum security prison.</w:t>
      </w:r>
      <w:r w:rsidR="00D97965">
        <w:rPr>
          <w:rFonts w:cs="Arial"/>
          <w:bCs/>
          <w:szCs w:val="24"/>
          <w:lang w:val="en-US"/>
        </w:rPr>
        <w:t xml:space="preserve"> </w:t>
      </w:r>
      <w:r w:rsidR="003C1040">
        <w:rPr>
          <w:rFonts w:cs="Arial"/>
          <w:bCs/>
          <w:szCs w:val="24"/>
          <w:lang w:val="en-US"/>
        </w:rPr>
        <w:t xml:space="preserve">The model consists of 12 parameters relating to movement between prison locations. </w:t>
      </w:r>
      <w:r w:rsidR="00D97965">
        <w:rPr>
          <w:rFonts w:cs="Arial"/>
          <w:bCs/>
          <w:szCs w:val="24"/>
          <w:lang w:val="en-US"/>
        </w:rPr>
        <w:t>P</w:t>
      </w:r>
      <w:r w:rsidR="002F326D">
        <w:rPr>
          <w:rFonts w:cs="Arial"/>
          <w:bCs/>
          <w:szCs w:val="24"/>
          <w:lang w:val="en-US"/>
        </w:rPr>
        <w:t xml:space="preserve">robabilities </w:t>
      </w:r>
      <w:r w:rsidR="00D97965">
        <w:rPr>
          <w:rFonts w:cs="Arial"/>
          <w:bCs/>
          <w:szCs w:val="24"/>
          <w:lang w:val="en-US"/>
        </w:rPr>
        <w:t>vary</w:t>
      </w:r>
      <w:r w:rsidR="00595869">
        <w:rPr>
          <w:rFonts w:cs="Arial"/>
          <w:bCs/>
          <w:szCs w:val="24"/>
          <w:lang w:val="en-US"/>
        </w:rPr>
        <w:t xml:space="preserve"> depending on the cu</w:t>
      </w:r>
      <w:r w:rsidR="003C1040">
        <w:rPr>
          <w:rFonts w:cs="Arial"/>
          <w:bCs/>
          <w:szCs w:val="24"/>
          <w:lang w:val="en-US"/>
        </w:rPr>
        <w:t>rrent location of an individual and</w:t>
      </w:r>
      <w:r w:rsidR="00183FAA">
        <w:rPr>
          <w:rFonts w:cs="Arial"/>
          <w:bCs/>
          <w:szCs w:val="24"/>
          <w:lang w:val="en-US"/>
        </w:rPr>
        <w:t xml:space="preserve"> </w:t>
      </w:r>
      <w:r w:rsidR="00B92CB8">
        <w:rPr>
          <w:rFonts w:cs="Arial"/>
          <w:bCs/>
          <w:szCs w:val="24"/>
          <w:lang w:val="en-US"/>
        </w:rPr>
        <w:t>were estimated by considering the movement of every prisoner between any two locations</w:t>
      </w:r>
      <w:r w:rsidR="00173298">
        <w:rPr>
          <w:rFonts w:cs="Arial"/>
          <w:bCs/>
          <w:szCs w:val="24"/>
          <w:lang w:val="en-US"/>
        </w:rPr>
        <w:t>. The monthly number of prisoner movements between two locations</w:t>
      </w:r>
      <w:r w:rsidR="00B92CB8">
        <w:rPr>
          <w:rFonts w:cs="Arial"/>
          <w:bCs/>
          <w:szCs w:val="24"/>
          <w:lang w:val="en-US"/>
        </w:rPr>
        <w:t xml:space="preserve"> (</w:t>
      </w:r>
      <w:r w:rsidR="00173298">
        <w:rPr>
          <w:rFonts w:cs="Arial"/>
          <w:bCs/>
          <w:szCs w:val="24"/>
          <w:lang w:val="en-US"/>
        </w:rPr>
        <w:t>any prison, and any prison to community) in NSW from 2006 to 2016 were</w:t>
      </w:r>
      <w:r w:rsidR="00B92CB8">
        <w:rPr>
          <w:rFonts w:cs="Arial"/>
          <w:bCs/>
          <w:szCs w:val="24"/>
          <w:lang w:val="en-US"/>
        </w:rPr>
        <w:t xml:space="preserve"> obtained </w:t>
      </w:r>
      <w:r w:rsidR="00FB41B8">
        <w:rPr>
          <w:rFonts w:cs="Arial"/>
          <w:bCs/>
          <w:szCs w:val="24"/>
          <w:lang w:val="en-US"/>
        </w:rPr>
        <w:t>from the Corrective Services NSW</w:t>
      </w:r>
      <w:r w:rsidR="008E20ED">
        <w:rPr>
          <w:rFonts w:cs="Arial"/>
          <w:bCs/>
          <w:szCs w:val="24"/>
          <w:lang w:val="en-US"/>
        </w:rPr>
        <w:t xml:space="preserve"> </w:t>
      </w:r>
      <w:r w:rsidR="008E20ED">
        <w:rPr>
          <w:rFonts w:cs="Arial"/>
          <w:bCs/>
          <w:szCs w:val="24"/>
          <w:lang w:val="en-US"/>
        </w:rPr>
        <w:fldChar w:fldCharType="begin"/>
      </w:r>
      <w:r w:rsidR="00884C81">
        <w:rPr>
          <w:rFonts w:cs="Arial"/>
          <w:bCs/>
          <w:szCs w:val="24"/>
          <w:lang w:val="en-US"/>
        </w:rPr>
        <w:instrText xml:space="preserve"> ADDIN EN.CITE &lt;EndNote&gt;&lt;Cite&gt;&lt;Author&gt;Corrective Services NSW&lt;/Author&gt;&lt;Year&gt;2015&lt;/Year&gt;&lt;RecNum&gt;62&lt;/RecNum&gt;&lt;DisplayText&gt;(25)&lt;/DisplayText&gt;&lt;record&gt;&lt;rec-number&gt;62&lt;/rec-number&gt;&lt;foreign-keys&gt;&lt;key app="EN" db-id="tzdr2w9av5fwwyetpstp2wpipt2raxepxedz" timestamp="1524642380"&gt;62&lt;/key&gt;&lt;/foreign-keys&gt;&lt;ref-type name="Personal Communication"&gt;26&lt;/ref-type&gt;&lt;contributors&gt;&lt;authors&gt;&lt;author&gt;Corrective Services NSW,&lt;/author&gt;&lt;/authors&gt;&lt;/contributors&gt;&lt;titles&gt;&lt;title&gt;Personal Communication&lt;/title&gt;&lt;/titles&gt;&lt;edition&gt;Personal Communication&lt;/edition&gt;&lt;dates&gt;&lt;year&gt;2015&lt;/year&gt;&lt;/dates&gt;&lt;urls&gt;&lt;related-urls&gt;&lt;url&gt;http://www.correctiveservices.justice.nsw.gov.au/&lt;/url&gt;&lt;/related-urls&gt;&lt;/urls&gt;&lt;/record&gt;&lt;/Cite&gt;&lt;/EndNote&gt;</w:instrText>
      </w:r>
      <w:r w:rsidR="008E20ED">
        <w:rPr>
          <w:rFonts w:cs="Arial"/>
          <w:bCs/>
          <w:szCs w:val="24"/>
          <w:lang w:val="en-US"/>
        </w:rPr>
        <w:fldChar w:fldCharType="separate"/>
      </w:r>
      <w:r w:rsidR="00884C81">
        <w:rPr>
          <w:rFonts w:cs="Arial"/>
          <w:bCs/>
          <w:noProof/>
          <w:szCs w:val="24"/>
          <w:lang w:val="en-US"/>
        </w:rPr>
        <w:t>(25)</w:t>
      </w:r>
      <w:r w:rsidR="008E20ED">
        <w:rPr>
          <w:rFonts w:cs="Arial"/>
          <w:bCs/>
          <w:szCs w:val="24"/>
          <w:lang w:val="en-US"/>
        </w:rPr>
        <w:fldChar w:fldCharType="end"/>
      </w:r>
      <w:r w:rsidR="00B92CB8">
        <w:rPr>
          <w:rFonts w:cs="Arial"/>
          <w:bCs/>
          <w:szCs w:val="24"/>
          <w:lang w:val="en-US"/>
        </w:rPr>
        <w:t>.</w:t>
      </w:r>
      <w:r w:rsidR="00173298">
        <w:rPr>
          <w:rFonts w:cs="Arial"/>
          <w:bCs/>
          <w:szCs w:val="24"/>
          <w:lang w:val="en-US"/>
        </w:rPr>
        <w:t xml:space="preserve"> Movements were categorized according to prison security classification, </w:t>
      </w:r>
      <w:r w:rsidR="00AD3162">
        <w:rPr>
          <w:rFonts w:cs="Arial"/>
          <w:bCs/>
          <w:szCs w:val="24"/>
          <w:lang w:val="en-US"/>
        </w:rPr>
        <w:t>with hybrid prisons considered by assigning each with its dominant security classification (90% of the population)</w:t>
      </w:r>
      <w:r w:rsidR="00173298">
        <w:rPr>
          <w:rFonts w:cs="Arial"/>
          <w:bCs/>
          <w:szCs w:val="24"/>
          <w:lang w:val="en-US"/>
        </w:rPr>
        <w:t xml:space="preserve"> (Table S4). </w:t>
      </w:r>
      <w:r w:rsidR="00AD3162">
        <w:rPr>
          <w:rFonts w:cs="Arial"/>
          <w:bCs/>
          <w:szCs w:val="24"/>
          <w:lang w:val="en-US"/>
        </w:rPr>
        <w:t>Known hospital and reception prisons were not included in the inter-prison analysis to remove potential bias of non-regular prison movements. A monthly movement probability</w:t>
      </w:r>
      <w:r w:rsidR="00173298">
        <w:rPr>
          <w:rFonts w:cs="Arial"/>
          <w:bCs/>
          <w:szCs w:val="24"/>
          <w:lang w:val="en-US"/>
        </w:rPr>
        <w:t xml:space="preserve"> between </w:t>
      </w:r>
      <w:r w:rsidR="00AD3162">
        <w:rPr>
          <w:rFonts w:cs="Arial"/>
          <w:bCs/>
          <w:szCs w:val="24"/>
          <w:lang w:val="en-US"/>
        </w:rPr>
        <w:t>any two locations was</w:t>
      </w:r>
      <w:r w:rsidR="00173298">
        <w:rPr>
          <w:rFonts w:cs="Arial"/>
          <w:bCs/>
          <w:szCs w:val="24"/>
          <w:lang w:val="en-US"/>
        </w:rPr>
        <w:t xml:space="preserve"> calculated by dividing the number of prisoner movements by the prison population in that security classification </w:t>
      </w:r>
      <w:r w:rsidR="00AD3162">
        <w:rPr>
          <w:rFonts w:cs="Arial"/>
          <w:bCs/>
          <w:szCs w:val="24"/>
          <w:lang w:val="en-US"/>
        </w:rPr>
        <w:t>per month</w:t>
      </w:r>
      <w:r w:rsidR="00173298">
        <w:rPr>
          <w:rFonts w:cs="Arial"/>
          <w:bCs/>
          <w:szCs w:val="24"/>
          <w:lang w:val="en-US"/>
        </w:rPr>
        <w:t xml:space="preserve">. </w:t>
      </w:r>
      <w:r w:rsidR="00AD3162">
        <w:rPr>
          <w:rFonts w:cs="Arial"/>
          <w:bCs/>
          <w:szCs w:val="24"/>
          <w:lang w:val="en-US"/>
        </w:rPr>
        <w:t>These were then averaged and c</w:t>
      </w:r>
      <w:r w:rsidR="00173298">
        <w:rPr>
          <w:rFonts w:cs="Arial"/>
          <w:bCs/>
          <w:szCs w:val="24"/>
          <w:lang w:val="en-US"/>
        </w:rPr>
        <w:t xml:space="preserve">onverted into daily rates by dividing </w:t>
      </w:r>
      <w:r w:rsidR="00AD3162">
        <w:rPr>
          <w:rFonts w:cs="Arial"/>
          <w:bCs/>
          <w:szCs w:val="24"/>
          <w:lang w:val="en-US"/>
        </w:rPr>
        <w:t>it</w:t>
      </w:r>
      <w:r w:rsidR="00173298">
        <w:rPr>
          <w:rFonts w:cs="Arial"/>
          <w:bCs/>
          <w:szCs w:val="24"/>
          <w:lang w:val="en-US"/>
        </w:rPr>
        <w:t xml:space="preserve"> by 30. Finally, </w:t>
      </w:r>
      <w:r w:rsidR="00AD3162">
        <w:rPr>
          <w:rFonts w:cs="Arial"/>
          <w:bCs/>
          <w:szCs w:val="24"/>
          <w:lang w:val="en-US"/>
        </w:rPr>
        <w:t xml:space="preserve">movement probabilities </w:t>
      </w:r>
      <w:r w:rsidR="00173298">
        <w:rPr>
          <w:rFonts w:cs="Arial"/>
          <w:bCs/>
          <w:szCs w:val="24"/>
          <w:lang w:val="en-US"/>
        </w:rPr>
        <w:t>were adjusted to calibrate the model against the reported prison population data [</w:t>
      </w:r>
      <w:r w:rsidR="00173298" w:rsidRPr="00173298">
        <w:rPr>
          <w:rFonts w:cs="Arial"/>
          <w:bCs/>
          <w:szCs w:val="24"/>
          <w:highlight w:val="yellow"/>
          <w:lang w:val="en-US"/>
        </w:rPr>
        <w:t>REF</w:t>
      </w:r>
      <w:r w:rsidR="00173298">
        <w:rPr>
          <w:rFonts w:cs="Arial"/>
          <w:bCs/>
          <w:szCs w:val="24"/>
          <w:lang w:val="en-US"/>
        </w:rPr>
        <w:t xml:space="preserve">]. </w:t>
      </w:r>
    </w:p>
    <w:p w14:paraId="06C87F7E" w14:textId="1A02BC3A" w:rsidR="00AA7A3F" w:rsidRDefault="00183FAA" w:rsidP="00AB0C95">
      <w:pPr>
        <w:pStyle w:val="BodyText"/>
        <w:spacing w:line="276" w:lineRule="auto"/>
        <w:rPr>
          <w:rFonts w:cs="Arial"/>
          <w:bCs/>
          <w:szCs w:val="24"/>
          <w:lang w:val="en-US"/>
        </w:rPr>
      </w:pPr>
      <w:r>
        <w:rPr>
          <w:rFonts w:cs="Arial"/>
          <w:bCs/>
          <w:szCs w:val="24"/>
          <w:lang w:val="en-US"/>
        </w:rPr>
        <w:t xml:space="preserve">Assuming a movement event was set to occur for a particular individual at a particular time point, the event is executed by updating the current </w:t>
      </w:r>
      <w:r w:rsidR="002605DE">
        <w:rPr>
          <w:rFonts w:cs="Arial"/>
          <w:bCs/>
          <w:szCs w:val="24"/>
          <w:lang w:val="en-US"/>
        </w:rPr>
        <w:t>location</w:t>
      </w:r>
      <w:r>
        <w:rPr>
          <w:rFonts w:cs="Arial"/>
          <w:bCs/>
          <w:szCs w:val="24"/>
          <w:lang w:val="en-US"/>
        </w:rPr>
        <w:t xml:space="preserve"> of the individual accordingly.  </w:t>
      </w:r>
    </w:p>
    <w:p w14:paraId="380756FC" w14:textId="1766CAFA" w:rsidR="0073774C" w:rsidRDefault="00FB41B8" w:rsidP="00AB0C95">
      <w:pPr>
        <w:pStyle w:val="BodyText"/>
        <w:spacing w:line="276" w:lineRule="auto"/>
        <w:rPr>
          <w:rFonts w:cs="Arial"/>
          <w:bCs/>
          <w:szCs w:val="24"/>
          <w:lang w:val="en-US"/>
        </w:rPr>
      </w:pPr>
      <w:r>
        <w:rPr>
          <w:rFonts w:cs="Arial"/>
          <w:bCs/>
          <w:szCs w:val="24"/>
          <w:lang w:val="en-US"/>
        </w:rPr>
        <w:br/>
      </w:r>
      <w:r>
        <w:rPr>
          <w:b/>
          <w:sz w:val="22"/>
          <w:szCs w:val="22"/>
        </w:rPr>
        <w:t>Table S</w:t>
      </w:r>
      <w:r w:rsidR="00160351">
        <w:rPr>
          <w:b/>
          <w:sz w:val="22"/>
          <w:szCs w:val="22"/>
        </w:rPr>
        <w:t>4</w:t>
      </w:r>
      <w:r w:rsidRPr="004652F0">
        <w:rPr>
          <w:b/>
          <w:sz w:val="22"/>
          <w:szCs w:val="22"/>
        </w:rPr>
        <w:t xml:space="preserve">. </w:t>
      </w:r>
      <w:r w:rsidRPr="004652F0">
        <w:rPr>
          <w:rFonts w:cs="Arial"/>
          <w:bCs/>
          <w:sz w:val="22"/>
          <w:szCs w:val="22"/>
          <w:lang w:val="en-US"/>
        </w:rPr>
        <w:t xml:space="preserve">Parameters </w:t>
      </w:r>
      <w:r>
        <w:rPr>
          <w:rFonts w:cs="Arial"/>
          <w:bCs/>
          <w:sz w:val="22"/>
          <w:szCs w:val="22"/>
          <w:lang w:val="en-US"/>
        </w:rPr>
        <w:t>for in-prison events relating to movement between prison locations</w:t>
      </w:r>
    </w:p>
    <w:tbl>
      <w:tblPr>
        <w:tblStyle w:val="TableGrid"/>
        <w:tblW w:w="0" w:type="auto"/>
        <w:tblLook w:val="04A0" w:firstRow="1" w:lastRow="0" w:firstColumn="1" w:lastColumn="0" w:noHBand="0" w:noVBand="1"/>
      </w:tblPr>
      <w:tblGrid>
        <w:gridCol w:w="2943"/>
        <w:gridCol w:w="1985"/>
        <w:gridCol w:w="2126"/>
        <w:gridCol w:w="1462"/>
      </w:tblGrid>
      <w:tr w:rsidR="0073774C" w14:paraId="19B3608C" w14:textId="77777777" w:rsidTr="00952718">
        <w:tc>
          <w:tcPr>
            <w:tcW w:w="2943" w:type="dxa"/>
            <w:tcBorders>
              <w:left w:val="single" w:sz="4" w:space="0" w:color="FFFFFF"/>
              <w:right w:val="single" w:sz="4" w:space="0" w:color="FFFFFF"/>
            </w:tcBorders>
          </w:tcPr>
          <w:p w14:paraId="395E9A44" w14:textId="6645D3F7" w:rsidR="0073774C" w:rsidRPr="008E20ED" w:rsidRDefault="0073774C" w:rsidP="00AB0C95">
            <w:pPr>
              <w:pStyle w:val="BodyText"/>
              <w:spacing w:line="276" w:lineRule="auto"/>
              <w:rPr>
                <w:rFonts w:cs="Arial"/>
                <w:bCs/>
                <w:sz w:val="22"/>
                <w:szCs w:val="22"/>
                <w:lang w:val="en-US"/>
              </w:rPr>
            </w:pPr>
            <w:r w:rsidRPr="008E20ED">
              <w:rPr>
                <w:rFonts w:cs="Arial"/>
                <w:b/>
                <w:bCs/>
                <w:sz w:val="22"/>
                <w:szCs w:val="22"/>
                <w:lang w:val="en-US"/>
              </w:rPr>
              <w:t>Event</w:t>
            </w:r>
          </w:p>
        </w:tc>
        <w:tc>
          <w:tcPr>
            <w:tcW w:w="1985" w:type="dxa"/>
            <w:tcBorders>
              <w:left w:val="single" w:sz="4" w:space="0" w:color="FFFFFF"/>
              <w:right w:val="single" w:sz="4" w:space="0" w:color="FFFFFF"/>
            </w:tcBorders>
          </w:tcPr>
          <w:p w14:paraId="7D50F605" w14:textId="44D8115E" w:rsidR="0073774C" w:rsidRPr="008E20ED" w:rsidRDefault="0073774C" w:rsidP="002F326D">
            <w:pPr>
              <w:pStyle w:val="BodyText"/>
              <w:spacing w:line="276" w:lineRule="auto"/>
              <w:rPr>
                <w:rFonts w:cs="Arial"/>
                <w:bCs/>
                <w:sz w:val="22"/>
                <w:szCs w:val="22"/>
                <w:lang w:val="en-US"/>
              </w:rPr>
            </w:pPr>
            <w:r w:rsidRPr="008E20ED">
              <w:rPr>
                <w:rFonts w:cs="Arial"/>
                <w:b/>
                <w:bCs/>
                <w:sz w:val="22"/>
                <w:szCs w:val="22"/>
                <w:lang w:val="en-US"/>
              </w:rPr>
              <w:t>P</w:t>
            </w:r>
            <w:r w:rsidR="002F326D" w:rsidRPr="008E20ED">
              <w:rPr>
                <w:rFonts w:cs="Arial"/>
                <w:b/>
                <w:bCs/>
                <w:sz w:val="22"/>
                <w:szCs w:val="22"/>
                <w:lang w:val="en-US"/>
              </w:rPr>
              <w:t>robability</w:t>
            </w:r>
          </w:p>
        </w:tc>
        <w:tc>
          <w:tcPr>
            <w:tcW w:w="2126" w:type="dxa"/>
            <w:tcBorders>
              <w:left w:val="single" w:sz="4" w:space="0" w:color="FFFFFF"/>
              <w:right w:val="single" w:sz="4" w:space="0" w:color="FFFFFF"/>
            </w:tcBorders>
          </w:tcPr>
          <w:p w14:paraId="25FB1D6C" w14:textId="2C67E707" w:rsidR="0073774C" w:rsidRPr="008E20ED" w:rsidRDefault="0073774C" w:rsidP="00AB0C95">
            <w:pPr>
              <w:pStyle w:val="BodyText"/>
              <w:spacing w:line="276" w:lineRule="auto"/>
              <w:rPr>
                <w:rFonts w:cs="Arial"/>
                <w:bCs/>
                <w:sz w:val="22"/>
                <w:szCs w:val="22"/>
                <w:lang w:val="en-US"/>
              </w:rPr>
            </w:pPr>
            <w:r w:rsidRPr="008E20ED">
              <w:rPr>
                <w:rFonts w:cs="Arial"/>
                <w:b/>
                <w:bCs/>
                <w:sz w:val="22"/>
                <w:szCs w:val="22"/>
                <w:lang w:val="en-US"/>
              </w:rPr>
              <w:t>Distribution</w:t>
            </w:r>
          </w:p>
        </w:tc>
        <w:tc>
          <w:tcPr>
            <w:tcW w:w="1462" w:type="dxa"/>
            <w:tcBorders>
              <w:left w:val="single" w:sz="4" w:space="0" w:color="FFFFFF"/>
              <w:right w:val="single" w:sz="4" w:space="0" w:color="FFFFFF"/>
            </w:tcBorders>
          </w:tcPr>
          <w:p w14:paraId="2DA47899" w14:textId="2916C4B9" w:rsidR="0073774C" w:rsidRPr="008E20ED" w:rsidRDefault="0073774C" w:rsidP="00AB0C95">
            <w:pPr>
              <w:pStyle w:val="BodyText"/>
              <w:spacing w:line="276" w:lineRule="auto"/>
              <w:rPr>
                <w:rFonts w:cs="Arial"/>
                <w:bCs/>
                <w:sz w:val="22"/>
                <w:szCs w:val="22"/>
                <w:lang w:val="en-US"/>
              </w:rPr>
            </w:pPr>
            <w:r w:rsidRPr="008E20ED">
              <w:rPr>
                <w:rFonts w:cs="Arial"/>
                <w:b/>
                <w:bCs/>
                <w:sz w:val="22"/>
                <w:szCs w:val="22"/>
                <w:lang w:val="en-US"/>
              </w:rPr>
              <w:t>Reference</w:t>
            </w:r>
          </w:p>
        </w:tc>
      </w:tr>
      <w:tr w:rsidR="00FB41B8" w14:paraId="67E48795" w14:textId="77777777" w:rsidTr="00952718">
        <w:tc>
          <w:tcPr>
            <w:tcW w:w="2943" w:type="dxa"/>
            <w:tcBorders>
              <w:left w:val="single" w:sz="4" w:space="0" w:color="FFFFFF"/>
              <w:bottom w:val="single" w:sz="4" w:space="0" w:color="FFFFFF"/>
              <w:right w:val="single" w:sz="4" w:space="0" w:color="FFFFFF"/>
            </w:tcBorders>
            <w:vAlign w:val="center"/>
          </w:tcPr>
          <w:p w14:paraId="118BA1F8" w14:textId="698944B1" w:rsidR="00FB41B8" w:rsidRPr="008E20ED" w:rsidRDefault="00FB41B8" w:rsidP="00FB41B8">
            <w:pPr>
              <w:pStyle w:val="BodyText"/>
              <w:spacing w:line="276" w:lineRule="auto"/>
              <w:rPr>
                <w:rFonts w:cs="Arial"/>
                <w:bCs/>
                <w:sz w:val="22"/>
                <w:szCs w:val="22"/>
                <w:lang w:val="en-US"/>
              </w:rPr>
            </w:pPr>
            <w:r w:rsidRPr="008E20ED">
              <w:rPr>
                <w:rFonts w:cs="Arial"/>
                <w:color w:val="000000"/>
                <w:sz w:val="22"/>
                <w:szCs w:val="22"/>
              </w:rPr>
              <w:t>Minimum security prison → Community</w:t>
            </w:r>
          </w:p>
        </w:tc>
        <w:tc>
          <w:tcPr>
            <w:tcW w:w="1985" w:type="dxa"/>
            <w:tcBorders>
              <w:left w:val="single" w:sz="4" w:space="0" w:color="FFFFFF"/>
              <w:bottom w:val="single" w:sz="4" w:space="0" w:color="FFFFFF"/>
              <w:right w:val="single" w:sz="4" w:space="0" w:color="FFFFFF"/>
            </w:tcBorders>
            <w:vAlign w:val="bottom"/>
          </w:tcPr>
          <w:p w14:paraId="34D16908" w14:textId="4FEF3BED" w:rsidR="00FB41B8" w:rsidRPr="008E20ED" w:rsidRDefault="00FB41B8" w:rsidP="00FB41B8">
            <w:pPr>
              <w:pStyle w:val="BodyText"/>
              <w:spacing w:line="276" w:lineRule="auto"/>
              <w:rPr>
                <w:rFonts w:cs="Arial"/>
                <w:bCs/>
                <w:sz w:val="22"/>
                <w:szCs w:val="22"/>
                <w:lang w:val="en-US"/>
              </w:rPr>
            </w:pPr>
            <w:r w:rsidRPr="008E20ED">
              <w:rPr>
                <w:rFonts w:cs="Arial"/>
                <w:bCs/>
                <w:sz w:val="22"/>
                <w:szCs w:val="22"/>
                <w:lang w:val="en-US"/>
              </w:rPr>
              <w:t>0.00035</w:t>
            </w:r>
          </w:p>
        </w:tc>
        <w:tc>
          <w:tcPr>
            <w:tcW w:w="2126" w:type="dxa"/>
            <w:tcBorders>
              <w:left w:val="single" w:sz="4" w:space="0" w:color="FFFFFF"/>
              <w:bottom w:val="single" w:sz="4" w:space="0" w:color="FFFFFF"/>
              <w:right w:val="single" w:sz="4" w:space="0" w:color="FFFFFF"/>
            </w:tcBorders>
          </w:tcPr>
          <w:p w14:paraId="60B72BC0" w14:textId="27DAC0E0" w:rsidR="00FB41B8" w:rsidRPr="008E20ED" w:rsidRDefault="00FB41B8" w:rsidP="00FB41B8">
            <w:pPr>
              <w:pStyle w:val="BodyText"/>
              <w:spacing w:line="276" w:lineRule="auto"/>
              <w:rPr>
                <w:rFonts w:cs="Arial"/>
                <w:bCs/>
                <w:sz w:val="22"/>
                <w:szCs w:val="22"/>
                <w:lang w:val="en-US"/>
              </w:rPr>
            </w:pPr>
            <w:r w:rsidRPr="008E20ED">
              <w:rPr>
                <w:rFonts w:cs="Arial"/>
                <w:bCs/>
                <w:sz w:val="22"/>
                <w:szCs w:val="22"/>
                <w:lang w:val="en-US"/>
              </w:rPr>
              <w:t>Exponential distribution</w:t>
            </w:r>
          </w:p>
        </w:tc>
        <w:tc>
          <w:tcPr>
            <w:tcW w:w="1462" w:type="dxa"/>
            <w:tcBorders>
              <w:left w:val="single" w:sz="4" w:space="0" w:color="FFFFFF"/>
              <w:bottom w:val="single" w:sz="4" w:space="0" w:color="FFFFFF"/>
              <w:right w:val="single" w:sz="4" w:space="0" w:color="FFFFFF"/>
            </w:tcBorders>
          </w:tcPr>
          <w:p w14:paraId="6E164867" w14:textId="6FEE4849" w:rsidR="00FB41B8" w:rsidRPr="008E20ED" w:rsidRDefault="008E20ED" w:rsidP="00FB41B8">
            <w:pPr>
              <w:pStyle w:val="BodyText"/>
              <w:spacing w:line="276" w:lineRule="auto"/>
              <w:rPr>
                <w:rFonts w:cs="Arial"/>
                <w:bCs/>
                <w:sz w:val="22"/>
                <w:szCs w:val="22"/>
                <w:lang w:val="en-US"/>
              </w:rPr>
            </w:pPr>
            <w:r w:rsidRPr="008E20ED">
              <w:rPr>
                <w:rFonts w:cs="Arial"/>
                <w:bCs/>
                <w:sz w:val="22"/>
                <w:szCs w:val="22"/>
                <w:lang w:val="en-US"/>
              </w:rPr>
              <w:fldChar w:fldCharType="begin"/>
            </w:r>
            <w:r w:rsidR="00884C81">
              <w:rPr>
                <w:rFonts w:cs="Arial"/>
                <w:bCs/>
                <w:sz w:val="22"/>
                <w:szCs w:val="22"/>
                <w:lang w:val="en-US"/>
              </w:rPr>
              <w:instrText xml:space="preserve"> ADDIN EN.CITE &lt;EndNote&gt;&lt;Cite&gt;&lt;Author&gt;Corrective Services NSW&lt;/Author&gt;&lt;Year&gt;2015&lt;/Year&gt;&lt;RecNum&gt;62&lt;/RecNum&gt;&lt;DisplayText&gt;(25)&lt;/DisplayText&gt;&lt;record&gt;&lt;rec-number&gt;62&lt;/rec-number&gt;&lt;foreign-keys&gt;&lt;key app="EN" db-id="tzdr2w9av5fwwyetpstp2wpipt2raxepxedz" timestamp="1524642380"&gt;62&lt;/key&gt;&lt;/foreign-keys&gt;&lt;ref-type name="Personal Communication"&gt;26&lt;/ref-type&gt;&lt;contributors&gt;&lt;authors&gt;&lt;author&gt;Corrective Services NSW,&lt;/author&gt;&lt;/authors&gt;&lt;/contributors&gt;&lt;titles&gt;&lt;title&gt;Personal Communication&lt;/title&gt;&lt;/titles&gt;&lt;edition&gt;Personal Communication&lt;/edition&gt;&lt;dates&gt;&lt;year&gt;2015&lt;/year&gt;&lt;/dates&gt;&lt;urls&gt;&lt;related-urls&gt;&lt;url&gt;http://www.correctiveservices.justice.nsw.gov.au/&lt;/url&gt;&lt;/related-urls&gt;&lt;/urls&gt;&lt;/record&gt;&lt;/Cite&gt;&lt;/EndNote&gt;</w:instrText>
            </w:r>
            <w:r w:rsidRPr="008E20ED">
              <w:rPr>
                <w:rFonts w:cs="Arial"/>
                <w:bCs/>
                <w:sz w:val="22"/>
                <w:szCs w:val="22"/>
                <w:lang w:val="en-US"/>
              </w:rPr>
              <w:fldChar w:fldCharType="separate"/>
            </w:r>
            <w:r w:rsidR="00884C81">
              <w:rPr>
                <w:rFonts w:cs="Arial"/>
                <w:bCs/>
                <w:noProof/>
                <w:sz w:val="22"/>
                <w:szCs w:val="22"/>
                <w:lang w:val="en-US"/>
              </w:rPr>
              <w:t>(25)</w:t>
            </w:r>
            <w:r w:rsidRPr="008E20ED">
              <w:rPr>
                <w:rFonts w:cs="Arial"/>
                <w:bCs/>
                <w:sz w:val="22"/>
                <w:szCs w:val="22"/>
                <w:lang w:val="en-US"/>
              </w:rPr>
              <w:fldChar w:fldCharType="end"/>
            </w:r>
            <w:r w:rsidRPr="008E20ED">
              <w:rPr>
                <w:rFonts w:cs="Arial"/>
                <w:bCs/>
                <w:sz w:val="22"/>
                <w:szCs w:val="22"/>
                <w:lang w:val="en-US"/>
              </w:rPr>
              <w:t xml:space="preserve"> </w:t>
            </w:r>
          </w:p>
        </w:tc>
      </w:tr>
      <w:tr w:rsidR="008E20ED" w14:paraId="2A0B22C9" w14:textId="77777777" w:rsidTr="00952718">
        <w:tc>
          <w:tcPr>
            <w:tcW w:w="2943" w:type="dxa"/>
            <w:tcBorders>
              <w:top w:val="single" w:sz="4" w:space="0" w:color="FFFFFF"/>
              <w:left w:val="single" w:sz="4" w:space="0" w:color="FFFFFF"/>
              <w:bottom w:val="single" w:sz="4" w:space="0" w:color="FFFFFF"/>
              <w:right w:val="single" w:sz="4" w:space="0" w:color="FFFFFF"/>
            </w:tcBorders>
            <w:vAlign w:val="center"/>
          </w:tcPr>
          <w:p w14:paraId="1DD5FBF8" w14:textId="36511200" w:rsidR="008E20ED" w:rsidRPr="008E20ED" w:rsidRDefault="008E20ED" w:rsidP="008E20ED">
            <w:pPr>
              <w:pStyle w:val="BodyText"/>
              <w:spacing w:line="276" w:lineRule="auto"/>
              <w:rPr>
                <w:rFonts w:cs="Arial"/>
                <w:color w:val="000000"/>
                <w:sz w:val="22"/>
                <w:szCs w:val="22"/>
              </w:rPr>
            </w:pPr>
            <w:r w:rsidRPr="008E20ED">
              <w:rPr>
                <w:rFonts w:cs="Arial"/>
                <w:color w:val="000000"/>
                <w:sz w:val="22"/>
                <w:szCs w:val="22"/>
              </w:rPr>
              <w:t>Minimum security prison → Medium security prison</w:t>
            </w:r>
          </w:p>
        </w:tc>
        <w:tc>
          <w:tcPr>
            <w:tcW w:w="1985" w:type="dxa"/>
            <w:tcBorders>
              <w:top w:val="single" w:sz="4" w:space="0" w:color="FFFFFF"/>
              <w:left w:val="single" w:sz="4" w:space="0" w:color="FFFFFF"/>
              <w:bottom w:val="single" w:sz="4" w:space="0" w:color="FFFFFF"/>
              <w:right w:val="single" w:sz="4" w:space="0" w:color="FFFFFF"/>
            </w:tcBorders>
            <w:vAlign w:val="bottom"/>
          </w:tcPr>
          <w:p w14:paraId="35301590" w14:textId="5F2C5514" w:rsidR="008E20ED" w:rsidRPr="008E20ED" w:rsidRDefault="008E20ED" w:rsidP="008E20ED">
            <w:pPr>
              <w:pStyle w:val="BodyText"/>
              <w:spacing w:line="276" w:lineRule="auto"/>
              <w:rPr>
                <w:rFonts w:cs="Arial"/>
                <w:bCs/>
                <w:sz w:val="22"/>
                <w:szCs w:val="22"/>
                <w:lang w:val="en-US"/>
              </w:rPr>
            </w:pPr>
            <w:r w:rsidRPr="008E20ED">
              <w:rPr>
                <w:rFonts w:cs="Arial"/>
                <w:bCs/>
                <w:sz w:val="22"/>
                <w:szCs w:val="22"/>
                <w:lang w:val="en-US"/>
              </w:rPr>
              <w:t>0.000382</w:t>
            </w:r>
          </w:p>
        </w:tc>
        <w:tc>
          <w:tcPr>
            <w:tcW w:w="2126" w:type="dxa"/>
            <w:tcBorders>
              <w:top w:val="single" w:sz="4" w:space="0" w:color="FFFFFF"/>
              <w:left w:val="single" w:sz="4" w:space="0" w:color="FFFFFF"/>
              <w:bottom w:val="single" w:sz="4" w:space="0" w:color="FFFFFF"/>
              <w:right w:val="single" w:sz="4" w:space="0" w:color="FFFFFF"/>
            </w:tcBorders>
          </w:tcPr>
          <w:p w14:paraId="10B7FF32" w14:textId="42C8BA41" w:rsidR="008E20ED" w:rsidRPr="008E20ED" w:rsidRDefault="008E20ED" w:rsidP="008E20ED">
            <w:pPr>
              <w:pStyle w:val="BodyText"/>
              <w:spacing w:line="276" w:lineRule="auto"/>
              <w:rPr>
                <w:rFonts w:cs="Arial"/>
                <w:bCs/>
                <w:sz w:val="22"/>
                <w:szCs w:val="22"/>
                <w:lang w:val="en-US"/>
              </w:rPr>
            </w:pPr>
            <w:r w:rsidRPr="008E20ED">
              <w:rPr>
                <w:rFonts w:cs="Arial"/>
                <w:bCs/>
                <w:sz w:val="22"/>
                <w:szCs w:val="22"/>
                <w:lang w:val="en-US"/>
              </w:rPr>
              <w:t>Exponential distribution</w:t>
            </w:r>
          </w:p>
        </w:tc>
        <w:tc>
          <w:tcPr>
            <w:tcW w:w="1462" w:type="dxa"/>
            <w:tcBorders>
              <w:top w:val="single" w:sz="4" w:space="0" w:color="FFFFFF"/>
              <w:left w:val="single" w:sz="4" w:space="0" w:color="FFFFFF"/>
              <w:bottom w:val="single" w:sz="4" w:space="0" w:color="FFFFFF"/>
              <w:right w:val="single" w:sz="4" w:space="0" w:color="FFFFFF"/>
            </w:tcBorders>
          </w:tcPr>
          <w:p w14:paraId="7DC5D862" w14:textId="656BFFE6" w:rsidR="008E20ED" w:rsidRPr="008E20ED" w:rsidRDefault="008E20ED" w:rsidP="008E20ED">
            <w:pPr>
              <w:pStyle w:val="BodyText"/>
              <w:spacing w:line="276" w:lineRule="auto"/>
              <w:rPr>
                <w:rFonts w:cs="Arial"/>
                <w:bCs/>
                <w:sz w:val="22"/>
                <w:szCs w:val="22"/>
                <w:lang w:val="en-US"/>
              </w:rPr>
            </w:pPr>
            <w:r w:rsidRPr="008E20ED">
              <w:rPr>
                <w:rFonts w:cs="Arial"/>
                <w:bCs/>
                <w:sz w:val="22"/>
                <w:szCs w:val="22"/>
                <w:lang w:val="en-US"/>
              </w:rPr>
              <w:fldChar w:fldCharType="begin"/>
            </w:r>
            <w:r w:rsidR="00884C81">
              <w:rPr>
                <w:rFonts w:cs="Arial"/>
                <w:bCs/>
                <w:sz w:val="22"/>
                <w:szCs w:val="22"/>
                <w:lang w:val="en-US"/>
              </w:rPr>
              <w:instrText xml:space="preserve"> ADDIN EN.CITE &lt;EndNote&gt;&lt;Cite&gt;&lt;Author&gt;Corrective Services NSW&lt;/Author&gt;&lt;Year&gt;2015&lt;/Year&gt;&lt;RecNum&gt;62&lt;/RecNum&gt;&lt;DisplayText&gt;(25)&lt;/DisplayText&gt;&lt;record&gt;&lt;rec-number&gt;62&lt;/rec-number&gt;&lt;foreign-keys&gt;&lt;key app="EN" db-id="tzdr2w9av5fwwyetpstp2wpipt2raxepxedz" timestamp="1524642380"&gt;62&lt;/key&gt;&lt;/foreign-keys&gt;&lt;ref-type name="Personal Communication"&gt;26&lt;/ref-type&gt;&lt;contributors&gt;&lt;authors&gt;&lt;author&gt;Corrective Services NSW,&lt;/author&gt;&lt;/authors&gt;&lt;/contributors&gt;&lt;titles&gt;&lt;title&gt;Personal Communication&lt;/title&gt;&lt;/titles&gt;&lt;edition&gt;Personal Communication&lt;/edition&gt;&lt;dates&gt;&lt;year&gt;2015&lt;/year&gt;&lt;/dates&gt;&lt;urls&gt;&lt;related-urls&gt;&lt;url&gt;http://www.correctiveservices.justice.nsw.gov.au/&lt;/url&gt;&lt;/related-urls&gt;&lt;/urls&gt;&lt;/record&gt;&lt;/Cite&gt;&lt;/EndNote&gt;</w:instrText>
            </w:r>
            <w:r w:rsidRPr="008E20ED">
              <w:rPr>
                <w:rFonts w:cs="Arial"/>
                <w:bCs/>
                <w:sz w:val="22"/>
                <w:szCs w:val="22"/>
                <w:lang w:val="en-US"/>
              </w:rPr>
              <w:fldChar w:fldCharType="separate"/>
            </w:r>
            <w:r w:rsidR="00884C81">
              <w:rPr>
                <w:rFonts w:cs="Arial"/>
                <w:bCs/>
                <w:noProof/>
                <w:sz w:val="22"/>
                <w:szCs w:val="22"/>
                <w:lang w:val="en-US"/>
              </w:rPr>
              <w:t>(25)</w:t>
            </w:r>
            <w:r w:rsidRPr="008E20ED">
              <w:rPr>
                <w:rFonts w:cs="Arial"/>
                <w:bCs/>
                <w:sz w:val="22"/>
                <w:szCs w:val="22"/>
                <w:lang w:val="en-US"/>
              </w:rPr>
              <w:fldChar w:fldCharType="end"/>
            </w:r>
            <w:r w:rsidRPr="008E20ED">
              <w:rPr>
                <w:rFonts w:cs="Arial"/>
                <w:bCs/>
                <w:sz w:val="22"/>
                <w:szCs w:val="22"/>
                <w:lang w:val="en-US"/>
              </w:rPr>
              <w:t xml:space="preserve"> </w:t>
            </w:r>
          </w:p>
        </w:tc>
      </w:tr>
      <w:tr w:rsidR="008E20ED" w14:paraId="588437A1" w14:textId="77777777" w:rsidTr="00952718">
        <w:tc>
          <w:tcPr>
            <w:tcW w:w="2943" w:type="dxa"/>
            <w:tcBorders>
              <w:top w:val="single" w:sz="4" w:space="0" w:color="FFFFFF"/>
              <w:left w:val="single" w:sz="4" w:space="0" w:color="FFFFFF"/>
              <w:bottom w:val="single" w:sz="4" w:space="0" w:color="FFFFFF"/>
              <w:right w:val="single" w:sz="4" w:space="0" w:color="FFFFFF"/>
            </w:tcBorders>
            <w:vAlign w:val="center"/>
          </w:tcPr>
          <w:p w14:paraId="24D8A315" w14:textId="6891B122" w:rsidR="008E20ED" w:rsidRPr="008E20ED" w:rsidRDefault="008E20ED" w:rsidP="008E20ED">
            <w:pPr>
              <w:pStyle w:val="BodyText"/>
              <w:spacing w:line="276" w:lineRule="auto"/>
              <w:rPr>
                <w:rFonts w:cs="Arial"/>
                <w:color w:val="000000"/>
                <w:sz w:val="22"/>
                <w:szCs w:val="22"/>
              </w:rPr>
            </w:pPr>
            <w:r w:rsidRPr="008E20ED">
              <w:rPr>
                <w:rFonts w:cs="Arial"/>
                <w:color w:val="000000"/>
                <w:sz w:val="22"/>
                <w:szCs w:val="22"/>
              </w:rPr>
              <w:t>Minimum security prison → Maximum security prison</w:t>
            </w:r>
          </w:p>
        </w:tc>
        <w:tc>
          <w:tcPr>
            <w:tcW w:w="1985" w:type="dxa"/>
            <w:tcBorders>
              <w:top w:val="single" w:sz="4" w:space="0" w:color="FFFFFF"/>
              <w:left w:val="single" w:sz="4" w:space="0" w:color="FFFFFF"/>
              <w:bottom w:val="single" w:sz="4" w:space="0" w:color="FFFFFF"/>
              <w:right w:val="single" w:sz="4" w:space="0" w:color="FFFFFF"/>
            </w:tcBorders>
            <w:vAlign w:val="bottom"/>
          </w:tcPr>
          <w:p w14:paraId="25F52323" w14:textId="38455871" w:rsidR="008E20ED" w:rsidRPr="008E20ED" w:rsidRDefault="008E20ED" w:rsidP="008E20ED">
            <w:pPr>
              <w:pStyle w:val="BodyText"/>
              <w:spacing w:line="276" w:lineRule="auto"/>
              <w:rPr>
                <w:rFonts w:cs="Arial"/>
                <w:bCs/>
                <w:sz w:val="22"/>
                <w:szCs w:val="22"/>
                <w:lang w:val="en-US"/>
              </w:rPr>
            </w:pPr>
            <w:r w:rsidRPr="008E20ED">
              <w:rPr>
                <w:rFonts w:cs="Arial"/>
                <w:bCs/>
                <w:sz w:val="22"/>
                <w:szCs w:val="22"/>
                <w:lang w:val="en-US"/>
              </w:rPr>
              <w:t>0.000225</w:t>
            </w:r>
          </w:p>
        </w:tc>
        <w:tc>
          <w:tcPr>
            <w:tcW w:w="2126" w:type="dxa"/>
            <w:tcBorders>
              <w:top w:val="single" w:sz="4" w:space="0" w:color="FFFFFF"/>
              <w:left w:val="single" w:sz="4" w:space="0" w:color="FFFFFF"/>
              <w:bottom w:val="single" w:sz="4" w:space="0" w:color="FFFFFF"/>
              <w:right w:val="single" w:sz="4" w:space="0" w:color="FFFFFF"/>
            </w:tcBorders>
          </w:tcPr>
          <w:p w14:paraId="4851CCA2" w14:textId="575EC0E4" w:rsidR="008E20ED" w:rsidRPr="008E20ED" w:rsidRDefault="008E20ED" w:rsidP="008E20ED">
            <w:pPr>
              <w:pStyle w:val="BodyText"/>
              <w:spacing w:line="276" w:lineRule="auto"/>
              <w:rPr>
                <w:rFonts w:cs="Arial"/>
                <w:bCs/>
                <w:sz w:val="22"/>
                <w:szCs w:val="22"/>
                <w:lang w:val="en-US"/>
              </w:rPr>
            </w:pPr>
            <w:r w:rsidRPr="008E20ED">
              <w:rPr>
                <w:rFonts w:cs="Arial"/>
                <w:bCs/>
                <w:sz w:val="22"/>
                <w:szCs w:val="22"/>
                <w:lang w:val="en-US"/>
              </w:rPr>
              <w:t>Exponential distribution</w:t>
            </w:r>
          </w:p>
        </w:tc>
        <w:tc>
          <w:tcPr>
            <w:tcW w:w="1462" w:type="dxa"/>
            <w:tcBorders>
              <w:top w:val="single" w:sz="4" w:space="0" w:color="FFFFFF"/>
              <w:left w:val="single" w:sz="4" w:space="0" w:color="FFFFFF"/>
              <w:bottom w:val="single" w:sz="4" w:space="0" w:color="FFFFFF"/>
              <w:right w:val="single" w:sz="4" w:space="0" w:color="FFFFFF"/>
            </w:tcBorders>
          </w:tcPr>
          <w:p w14:paraId="0524314E" w14:textId="3740EEFD" w:rsidR="008E20ED" w:rsidRPr="008E20ED" w:rsidRDefault="008E20ED" w:rsidP="008E20ED">
            <w:pPr>
              <w:pStyle w:val="BodyText"/>
              <w:spacing w:line="276" w:lineRule="auto"/>
              <w:rPr>
                <w:rFonts w:cs="Arial"/>
                <w:bCs/>
                <w:sz w:val="22"/>
                <w:szCs w:val="22"/>
                <w:lang w:val="en-US"/>
              </w:rPr>
            </w:pPr>
            <w:r w:rsidRPr="008E20ED">
              <w:rPr>
                <w:rFonts w:cs="Arial"/>
                <w:bCs/>
                <w:sz w:val="22"/>
                <w:szCs w:val="22"/>
                <w:lang w:val="en-US"/>
              </w:rPr>
              <w:fldChar w:fldCharType="begin"/>
            </w:r>
            <w:r w:rsidR="00884C81">
              <w:rPr>
                <w:rFonts w:cs="Arial"/>
                <w:bCs/>
                <w:sz w:val="22"/>
                <w:szCs w:val="22"/>
                <w:lang w:val="en-US"/>
              </w:rPr>
              <w:instrText xml:space="preserve"> ADDIN EN.CITE &lt;EndNote&gt;&lt;Cite&gt;&lt;Author&gt;Corrective Services NSW&lt;/Author&gt;&lt;Year&gt;2015&lt;/Year&gt;&lt;RecNum&gt;62&lt;/RecNum&gt;&lt;DisplayText&gt;(25)&lt;/DisplayText&gt;&lt;record&gt;&lt;rec-number&gt;62&lt;/rec-number&gt;&lt;foreign-keys&gt;&lt;key app="EN" db-id="tzdr2w9av5fwwyetpstp2wpipt2raxepxedz" timestamp="1524642380"&gt;62&lt;/key&gt;&lt;/foreign-keys&gt;&lt;ref-type name="Personal Communication"&gt;26&lt;/ref-type&gt;&lt;contributors&gt;&lt;authors&gt;&lt;author&gt;Corrective Services NSW,&lt;/author&gt;&lt;/authors&gt;&lt;/contributors&gt;&lt;titles&gt;&lt;title&gt;Personal Communication&lt;/title&gt;&lt;/titles&gt;&lt;edition&gt;Personal Communication&lt;/edition&gt;&lt;dates&gt;&lt;year&gt;2015&lt;/year&gt;&lt;/dates&gt;&lt;urls&gt;&lt;related-urls&gt;&lt;url&gt;http://www.correctiveservices.justice.nsw.gov.au/&lt;/url&gt;&lt;/related-urls&gt;&lt;/urls&gt;&lt;/record&gt;&lt;/Cite&gt;&lt;/EndNote&gt;</w:instrText>
            </w:r>
            <w:r w:rsidRPr="008E20ED">
              <w:rPr>
                <w:rFonts w:cs="Arial"/>
                <w:bCs/>
                <w:sz w:val="22"/>
                <w:szCs w:val="22"/>
                <w:lang w:val="en-US"/>
              </w:rPr>
              <w:fldChar w:fldCharType="separate"/>
            </w:r>
            <w:r w:rsidR="00884C81">
              <w:rPr>
                <w:rFonts w:cs="Arial"/>
                <w:bCs/>
                <w:noProof/>
                <w:sz w:val="22"/>
                <w:szCs w:val="22"/>
                <w:lang w:val="en-US"/>
              </w:rPr>
              <w:t>(25)</w:t>
            </w:r>
            <w:r w:rsidRPr="008E20ED">
              <w:rPr>
                <w:rFonts w:cs="Arial"/>
                <w:bCs/>
                <w:sz w:val="22"/>
                <w:szCs w:val="22"/>
                <w:lang w:val="en-US"/>
              </w:rPr>
              <w:fldChar w:fldCharType="end"/>
            </w:r>
            <w:r w:rsidRPr="008E20ED">
              <w:rPr>
                <w:rFonts w:cs="Arial"/>
                <w:bCs/>
                <w:sz w:val="22"/>
                <w:szCs w:val="22"/>
                <w:lang w:val="en-US"/>
              </w:rPr>
              <w:t xml:space="preserve"> </w:t>
            </w:r>
          </w:p>
        </w:tc>
      </w:tr>
      <w:tr w:rsidR="008E20ED" w14:paraId="6FBFBF10" w14:textId="77777777" w:rsidTr="00CF716D">
        <w:tc>
          <w:tcPr>
            <w:tcW w:w="2943" w:type="dxa"/>
            <w:tcBorders>
              <w:top w:val="single" w:sz="4" w:space="0" w:color="FFFFFF"/>
              <w:left w:val="single" w:sz="4" w:space="0" w:color="FFFFFF"/>
              <w:bottom w:val="single" w:sz="4" w:space="0" w:color="FFFFFF"/>
              <w:right w:val="single" w:sz="4" w:space="0" w:color="FFFFFF"/>
            </w:tcBorders>
            <w:vAlign w:val="center"/>
          </w:tcPr>
          <w:p w14:paraId="37686237" w14:textId="1A54609A" w:rsidR="008E20ED" w:rsidRPr="008E20ED" w:rsidRDefault="008E20ED" w:rsidP="008E20ED">
            <w:pPr>
              <w:pStyle w:val="BodyText"/>
              <w:spacing w:line="276" w:lineRule="auto"/>
              <w:rPr>
                <w:rFonts w:cs="Arial"/>
                <w:color w:val="000000"/>
                <w:sz w:val="22"/>
                <w:szCs w:val="22"/>
              </w:rPr>
            </w:pPr>
            <w:r w:rsidRPr="008E20ED">
              <w:rPr>
                <w:rFonts w:cs="Arial"/>
                <w:color w:val="000000"/>
                <w:sz w:val="22"/>
                <w:szCs w:val="22"/>
              </w:rPr>
              <w:t xml:space="preserve">Remain in minimum security prison </w:t>
            </w:r>
          </w:p>
        </w:tc>
        <w:tc>
          <w:tcPr>
            <w:tcW w:w="1985" w:type="dxa"/>
            <w:tcBorders>
              <w:top w:val="single" w:sz="4" w:space="0" w:color="FFFFFF"/>
              <w:left w:val="single" w:sz="4" w:space="0" w:color="FFFFFF"/>
              <w:bottom w:val="single" w:sz="4" w:space="0" w:color="FFFFFF"/>
              <w:right w:val="single" w:sz="4" w:space="0" w:color="FFFFFF"/>
            </w:tcBorders>
            <w:vAlign w:val="bottom"/>
          </w:tcPr>
          <w:p w14:paraId="3A8CA5C2" w14:textId="45716DA4" w:rsidR="008E20ED" w:rsidRPr="008E20ED" w:rsidRDefault="008E20ED" w:rsidP="008E20ED">
            <w:pPr>
              <w:pStyle w:val="BodyText"/>
              <w:spacing w:line="276" w:lineRule="auto"/>
              <w:rPr>
                <w:rFonts w:cs="Arial"/>
                <w:bCs/>
                <w:sz w:val="22"/>
                <w:szCs w:val="22"/>
                <w:lang w:val="en-US"/>
              </w:rPr>
            </w:pPr>
            <w:r w:rsidRPr="008E20ED">
              <w:rPr>
                <w:rFonts w:cs="Arial"/>
                <w:bCs/>
                <w:sz w:val="22"/>
                <w:szCs w:val="22"/>
                <w:lang w:val="en-US"/>
              </w:rPr>
              <w:t>0.0006937</w:t>
            </w:r>
          </w:p>
        </w:tc>
        <w:tc>
          <w:tcPr>
            <w:tcW w:w="2126" w:type="dxa"/>
            <w:tcBorders>
              <w:top w:val="single" w:sz="4" w:space="0" w:color="FFFFFF"/>
              <w:left w:val="single" w:sz="4" w:space="0" w:color="FFFFFF"/>
              <w:bottom w:val="single" w:sz="4" w:space="0" w:color="FFFFFF"/>
              <w:right w:val="single" w:sz="4" w:space="0" w:color="FFFFFF"/>
            </w:tcBorders>
          </w:tcPr>
          <w:p w14:paraId="40BFDA2B" w14:textId="2B87F87B" w:rsidR="008E20ED" w:rsidRPr="008E20ED" w:rsidRDefault="008E20ED" w:rsidP="008E20ED">
            <w:pPr>
              <w:pStyle w:val="BodyText"/>
              <w:spacing w:line="276" w:lineRule="auto"/>
              <w:rPr>
                <w:rFonts w:cs="Arial"/>
                <w:bCs/>
                <w:sz w:val="22"/>
                <w:szCs w:val="22"/>
                <w:lang w:val="en-US"/>
              </w:rPr>
            </w:pPr>
            <w:r w:rsidRPr="008E20ED">
              <w:rPr>
                <w:rFonts w:cs="Arial"/>
                <w:bCs/>
                <w:sz w:val="22"/>
                <w:szCs w:val="22"/>
                <w:lang w:val="en-US"/>
              </w:rPr>
              <w:t>Exponential distribution</w:t>
            </w:r>
          </w:p>
        </w:tc>
        <w:tc>
          <w:tcPr>
            <w:tcW w:w="1462" w:type="dxa"/>
            <w:tcBorders>
              <w:top w:val="single" w:sz="4" w:space="0" w:color="FFFFFF"/>
              <w:left w:val="single" w:sz="4" w:space="0" w:color="FFFFFF"/>
              <w:bottom w:val="single" w:sz="4" w:space="0" w:color="FFFFFF"/>
              <w:right w:val="single" w:sz="4" w:space="0" w:color="FFFFFF"/>
            </w:tcBorders>
          </w:tcPr>
          <w:p w14:paraId="1B218388" w14:textId="4D1A65D3" w:rsidR="008E20ED" w:rsidRPr="008E20ED" w:rsidRDefault="008E20ED" w:rsidP="008E20ED">
            <w:pPr>
              <w:pStyle w:val="BodyText"/>
              <w:spacing w:line="276" w:lineRule="auto"/>
              <w:rPr>
                <w:rFonts w:cs="Arial"/>
                <w:bCs/>
                <w:sz w:val="22"/>
                <w:szCs w:val="22"/>
                <w:lang w:val="en-US"/>
              </w:rPr>
            </w:pPr>
            <w:r w:rsidRPr="008E20ED">
              <w:rPr>
                <w:rFonts w:cs="Arial"/>
                <w:bCs/>
                <w:sz w:val="22"/>
                <w:szCs w:val="22"/>
                <w:lang w:val="en-US"/>
              </w:rPr>
              <w:fldChar w:fldCharType="begin"/>
            </w:r>
            <w:r w:rsidR="00884C81">
              <w:rPr>
                <w:rFonts w:cs="Arial"/>
                <w:bCs/>
                <w:sz w:val="22"/>
                <w:szCs w:val="22"/>
                <w:lang w:val="en-US"/>
              </w:rPr>
              <w:instrText xml:space="preserve"> ADDIN EN.CITE &lt;EndNote&gt;&lt;Cite&gt;&lt;Author&gt;Corrective Services NSW&lt;/Author&gt;&lt;Year&gt;2015&lt;/Year&gt;&lt;RecNum&gt;62&lt;/RecNum&gt;&lt;DisplayText&gt;(25)&lt;/DisplayText&gt;&lt;record&gt;&lt;rec-number&gt;62&lt;/rec-number&gt;&lt;foreign-keys&gt;&lt;key app="EN" db-id="tzdr2w9av5fwwyetpstp2wpipt2raxepxedz" timestamp="1524642380"&gt;62&lt;/key&gt;&lt;/foreign-keys&gt;&lt;ref-type name="Personal Communication"&gt;26&lt;/ref-type&gt;&lt;contributors&gt;&lt;authors&gt;&lt;author&gt;Corrective Services NSW,&lt;/author&gt;&lt;/authors&gt;&lt;/contributors&gt;&lt;titles&gt;&lt;title&gt;Personal Communication&lt;/title&gt;&lt;/titles&gt;&lt;edition&gt;Personal Communication&lt;/edition&gt;&lt;dates&gt;&lt;year&gt;2015&lt;/year&gt;&lt;/dates&gt;&lt;urls&gt;&lt;related-urls&gt;&lt;url&gt;http://www.correctiveservices.justice.nsw.gov.au/&lt;/url&gt;&lt;/related-urls&gt;&lt;/urls&gt;&lt;/record&gt;&lt;/Cite&gt;&lt;/EndNote&gt;</w:instrText>
            </w:r>
            <w:r w:rsidRPr="008E20ED">
              <w:rPr>
                <w:rFonts w:cs="Arial"/>
                <w:bCs/>
                <w:sz w:val="22"/>
                <w:szCs w:val="22"/>
                <w:lang w:val="en-US"/>
              </w:rPr>
              <w:fldChar w:fldCharType="separate"/>
            </w:r>
            <w:r w:rsidR="00884C81">
              <w:rPr>
                <w:rFonts w:cs="Arial"/>
                <w:bCs/>
                <w:noProof/>
                <w:sz w:val="22"/>
                <w:szCs w:val="22"/>
                <w:lang w:val="en-US"/>
              </w:rPr>
              <w:t>(25)</w:t>
            </w:r>
            <w:r w:rsidRPr="008E20ED">
              <w:rPr>
                <w:rFonts w:cs="Arial"/>
                <w:bCs/>
                <w:sz w:val="22"/>
                <w:szCs w:val="22"/>
                <w:lang w:val="en-US"/>
              </w:rPr>
              <w:fldChar w:fldCharType="end"/>
            </w:r>
            <w:r w:rsidRPr="008E20ED">
              <w:rPr>
                <w:rFonts w:cs="Arial"/>
                <w:bCs/>
                <w:sz w:val="22"/>
                <w:szCs w:val="22"/>
                <w:lang w:val="en-US"/>
              </w:rPr>
              <w:t xml:space="preserve"> </w:t>
            </w:r>
          </w:p>
        </w:tc>
      </w:tr>
      <w:tr w:rsidR="008E20ED" w14:paraId="4347B45D" w14:textId="77777777" w:rsidTr="00CF716D">
        <w:tc>
          <w:tcPr>
            <w:tcW w:w="2943" w:type="dxa"/>
            <w:tcBorders>
              <w:top w:val="single" w:sz="4" w:space="0" w:color="FFFFFF"/>
              <w:left w:val="single" w:sz="4" w:space="0" w:color="FFFFFF"/>
              <w:bottom w:val="single" w:sz="4" w:space="0" w:color="FFFFFF"/>
              <w:right w:val="single" w:sz="4" w:space="0" w:color="FFFFFF"/>
            </w:tcBorders>
            <w:vAlign w:val="center"/>
          </w:tcPr>
          <w:p w14:paraId="4B90CA92" w14:textId="36D29D57" w:rsidR="008E20ED" w:rsidRPr="008E20ED" w:rsidRDefault="008E20ED" w:rsidP="008E20ED">
            <w:pPr>
              <w:pStyle w:val="BodyText"/>
              <w:spacing w:line="276" w:lineRule="auto"/>
              <w:rPr>
                <w:rFonts w:cs="Arial"/>
                <w:color w:val="000000"/>
                <w:sz w:val="22"/>
                <w:szCs w:val="22"/>
              </w:rPr>
            </w:pPr>
            <w:r w:rsidRPr="008E20ED">
              <w:rPr>
                <w:rFonts w:cs="Arial"/>
                <w:color w:val="000000"/>
                <w:sz w:val="22"/>
                <w:szCs w:val="22"/>
              </w:rPr>
              <w:t>Medium security prison → Community</w:t>
            </w:r>
          </w:p>
        </w:tc>
        <w:tc>
          <w:tcPr>
            <w:tcW w:w="1985" w:type="dxa"/>
            <w:tcBorders>
              <w:top w:val="single" w:sz="4" w:space="0" w:color="FFFFFF"/>
              <w:left w:val="single" w:sz="4" w:space="0" w:color="FFFFFF"/>
              <w:bottom w:val="single" w:sz="4" w:space="0" w:color="FFFFFF"/>
              <w:right w:val="single" w:sz="4" w:space="0" w:color="FFFFFF"/>
            </w:tcBorders>
            <w:vAlign w:val="bottom"/>
          </w:tcPr>
          <w:p w14:paraId="0CB81131" w14:textId="0E2619AF" w:rsidR="008E20ED" w:rsidRPr="008E20ED" w:rsidRDefault="008E20ED" w:rsidP="008E20ED">
            <w:pPr>
              <w:pStyle w:val="BodyText"/>
              <w:spacing w:line="276" w:lineRule="auto"/>
              <w:rPr>
                <w:rFonts w:cs="Arial"/>
                <w:bCs/>
                <w:sz w:val="22"/>
                <w:szCs w:val="22"/>
                <w:lang w:val="en-US"/>
              </w:rPr>
            </w:pPr>
            <w:r w:rsidRPr="008E20ED">
              <w:rPr>
                <w:rFonts w:cs="Arial"/>
                <w:bCs/>
                <w:sz w:val="22"/>
                <w:szCs w:val="22"/>
                <w:lang w:val="en-US"/>
              </w:rPr>
              <w:t>0.000257</w:t>
            </w:r>
          </w:p>
        </w:tc>
        <w:tc>
          <w:tcPr>
            <w:tcW w:w="2126" w:type="dxa"/>
            <w:tcBorders>
              <w:top w:val="single" w:sz="4" w:space="0" w:color="FFFFFF"/>
              <w:left w:val="single" w:sz="4" w:space="0" w:color="FFFFFF"/>
              <w:bottom w:val="single" w:sz="4" w:space="0" w:color="FFFFFF"/>
              <w:right w:val="single" w:sz="4" w:space="0" w:color="FFFFFF"/>
            </w:tcBorders>
          </w:tcPr>
          <w:p w14:paraId="0C784997" w14:textId="24604BA5" w:rsidR="008E20ED" w:rsidRPr="008E20ED" w:rsidRDefault="008E20ED" w:rsidP="008E20ED">
            <w:pPr>
              <w:pStyle w:val="BodyText"/>
              <w:spacing w:line="276" w:lineRule="auto"/>
              <w:rPr>
                <w:rFonts w:cs="Arial"/>
                <w:bCs/>
                <w:sz w:val="22"/>
                <w:szCs w:val="22"/>
                <w:lang w:val="en-US"/>
              </w:rPr>
            </w:pPr>
            <w:r w:rsidRPr="008E20ED">
              <w:rPr>
                <w:rFonts w:cs="Arial"/>
                <w:bCs/>
                <w:sz w:val="22"/>
                <w:szCs w:val="22"/>
                <w:lang w:val="en-US"/>
              </w:rPr>
              <w:t>Exponential distribution</w:t>
            </w:r>
          </w:p>
        </w:tc>
        <w:tc>
          <w:tcPr>
            <w:tcW w:w="1462" w:type="dxa"/>
            <w:tcBorders>
              <w:top w:val="single" w:sz="4" w:space="0" w:color="FFFFFF"/>
              <w:left w:val="single" w:sz="4" w:space="0" w:color="FFFFFF"/>
              <w:bottom w:val="single" w:sz="4" w:space="0" w:color="FFFFFF"/>
              <w:right w:val="single" w:sz="4" w:space="0" w:color="FFFFFF"/>
            </w:tcBorders>
          </w:tcPr>
          <w:p w14:paraId="7DABCF96" w14:textId="62848D2F" w:rsidR="008E20ED" w:rsidRPr="008E20ED" w:rsidRDefault="008E20ED" w:rsidP="008E20ED">
            <w:pPr>
              <w:pStyle w:val="BodyText"/>
              <w:spacing w:line="276" w:lineRule="auto"/>
              <w:rPr>
                <w:rFonts w:cs="Arial"/>
                <w:bCs/>
                <w:sz w:val="22"/>
                <w:szCs w:val="22"/>
                <w:lang w:val="en-US"/>
              </w:rPr>
            </w:pPr>
            <w:r w:rsidRPr="008E20ED">
              <w:rPr>
                <w:rFonts w:cs="Arial"/>
                <w:bCs/>
                <w:sz w:val="22"/>
                <w:szCs w:val="22"/>
                <w:lang w:val="en-US"/>
              </w:rPr>
              <w:fldChar w:fldCharType="begin"/>
            </w:r>
            <w:r w:rsidR="00884C81">
              <w:rPr>
                <w:rFonts w:cs="Arial"/>
                <w:bCs/>
                <w:sz w:val="22"/>
                <w:szCs w:val="22"/>
                <w:lang w:val="en-US"/>
              </w:rPr>
              <w:instrText xml:space="preserve"> ADDIN EN.CITE &lt;EndNote&gt;&lt;Cite&gt;&lt;Author&gt;Corrective Services NSW&lt;/Author&gt;&lt;Year&gt;2015&lt;/Year&gt;&lt;RecNum&gt;62&lt;/RecNum&gt;&lt;DisplayText&gt;(25)&lt;/DisplayText&gt;&lt;record&gt;&lt;rec-number&gt;62&lt;/rec-number&gt;&lt;foreign-keys&gt;&lt;key app="EN" db-id="tzdr2w9av5fwwyetpstp2wpipt2raxepxedz" timestamp="1524642380"&gt;62&lt;/key&gt;&lt;/foreign-keys&gt;&lt;ref-type name="Personal Communication"&gt;26&lt;/ref-type&gt;&lt;contributors&gt;&lt;authors&gt;&lt;author&gt;Corrective Services NSW,&lt;/author&gt;&lt;/authors&gt;&lt;/contributors&gt;&lt;titles&gt;&lt;title&gt;Personal Communication&lt;/title&gt;&lt;/titles&gt;&lt;edition&gt;Personal Communication&lt;/edition&gt;&lt;dates&gt;&lt;year&gt;2015&lt;/year&gt;&lt;/dates&gt;&lt;urls&gt;&lt;related-urls&gt;&lt;url&gt;http://www.correctiveservices.justice.nsw.gov.au/&lt;/url&gt;&lt;/related-urls&gt;&lt;/urls&gt;&lt;/record&gt;&lt;/Cite&gt;&lt;/EndNote&gt;</w:instrText>
            </w:r>
            <w:r w:rsidRPr="008E20ED">
              <w:rPr>
                <w:rFonts w:cs="Arial"/>
                <w:bCs/>
                <w:sz w:val="22"/>
                <w:szCs w:val="22"/>
                <w:lang w:val="en-US"/>
              </w:rPr>
              <w:fldChar w:fldCharType="separate"/>
            </w:r>
            <w:r w:rsidR="00884C81">
              <w:rPr>
                <w:rFonts w:cs="Arial"/>
                <w:bCs/>
                <w:noProof/>
                <w:sz w:val="22"/>
                <w:szCs w:val="22"/>
                <w:lang w:val="en-US"/>
              </w:rPr>
              <w:t>(25)</w:t>
            </w:r>
            <w:r w:rsidRPr="008E20ED">
              <w:rPr>
                <w:rFonts w:cs="Arial"/>
                <w:bCs/>
                <w:sz w:val="22"/>
                <w:szCs w:val="22"/>
                <w:lang w:val="en-US"/>
              </w:rPr>
              <w:fldChar w:fldCharType="end"/>
            </w:r>
            <w:r w:rsidRPr="008E20ED">
              <w:rPr>
                <w:rFonts w:cs="Arial"/>
                <w:bCs/>
                <w:sz w:val="22"/>
                <w:szCs w:val="22"/>
                <w:lang w:val="en-US"/>
              </w:rPr>
              <w:t xml:space="preserve"> </w:t>
            </w:r>
          </w:p>
        </w:tc>
      </w:tr>
      <w:tr w:rsidR="008E20ED" w14:paraId="74E685A7" w14:textId="77777777" w:rsidTr="00CF716D">
        <w:tc>
          <w:tcPr>
            <w:tcW w:w="2943" w:type="dxa"/>
            <w:tcBorders>
              <w:top w:val="single" w:sz="4" w:space="0" w:color="FFFFFF"/>
              <w:left w:val="single" w:sz="4" w:space="0" w:color="FFFFFF"/>
              <w:bottom w:val="single" w:sz="4" w:space="0" w:color="FFFFFF"/>
              <w:right w:val="single" w:sz="4" w:space="0" w:color="FFFFFF"/>
            </w:tcBorders>
            <w:vAlign w:val="center"/>
          </w:tcPr>
          <w:p w14:paraId="107ACD9C" w14:textId="4A7F36BA" w:rsidR="008E20ED" w:rsidRPr="008E20ED" w:rsidRDefault="008E20ED" w:rsidP="008E20ED">
            <w:pPr>
              <w:pStyle w:val="BodyText"/>
              <w:spacing w:line="276" w:lineRule="auto"/>
              <w:rPr>
                <w:rFonts w:cs="Arial"/>
                <w:color w:val="000000"/>
                <w:sz w:val="22"/>
                <w:szCs w:val="22"/>
              </w:rPr>
            </w:pPr>
            <w:r w:rsidRPr="008E20ED">
              <w:rPr>
                <w:rFonts w:cs="Arial"/>
                <w:color w:val="000000"/>
                <w:sz w:val="22"/>
                <w:szCs w:val="22"/>
              </w:rPr>
              <w:t>Medium security prison → Minimum security prison</w:t>
            </w:r>
          </w:p>
        </w:tc>
        <w:tc>
          <w:tcPr>
            <w:tcW w:w="1985" w:type="dxa"/>
            <w:tcBorders>
              <w:top w:val="single" w:sz="4" w:space="0" w:color="FFFFFF"/>
              <w:left w:val="single" w:sz="4" w:space="0" w:color="FFFFFF"/>
              <w:bottom w:val="single" w:sz="4" w:space="0" w:color="FFFFFF"/>
              <w:right w:val="single" w:sz="4" w:space="0" w:color="FFFFFF"/>
            </w:tcBorders>
            <w:vAlign w:val="bottom"/>
          </w:tcPr>
          <w:p w14:paraId="522E9038" w14:textId="016D8E9C" w:rsidR="008E20ED" w:rsidRPr="008E20ED" w:rsidRDefault="008E20ED" w:rsidP="008E20ED">
            <w:pPr>
              <w:pStyle w:val="BodyText"/>
              <w:spacing w:line="276" w:lineRule="auto"/>
              <w:rPr>
                <w:rFonts w:cs="Arial"/>
                <w:bCs/>
                <w:sz w:val="22"/>
                <w:szCs w:val="22"/>
                <w:lang w:val="en-US"/>
              </w:rPr>
            </w:pPr>
            <w:r w:rsidRPr="008E20ED">
              <w:rPr>
                <w:rFonts w:cs="Arial"/>
                <w:bCs/>
                <w:sz w:val="22"/>
                <w:szCs w:val="22"/>
                <w:lang w:val="en-US"/>
              </w:rPr>
              <w:t>0.001111935</w:t>
            </w:r>
          </w:p>
        </w:tc>
        <w:tc>
          <w:tcPr>
            <w:tcW w:w="2126" w:type="dxa"/>
            <w:tcBorders>
              <w:top w:val="single" w:sz="4" w:space="0" w:color="FFFFFF"/>
              <w:left w:val="single" w:sz="4" w:space="0" w:color="FFFFFF"/>
              <w:bottom w:val="single" w:sz="4" w:space="0" w:color="FFFFFF"/>
              <w:right w:val="single" w:sz="4" w:space="0" w:color="FFFFFF"/>
            </w:tcBorders>
          </w:tcPr>
          <w:p w14:paraId="5F5F972C" w14:textId="6304A9FF" w:rsidR="008E20ED" w:rsidRPr="008E20ED" w:rsidRDefault="008E20ED" w:rsidP="008E20ED">
            <w:pPr>
              <w:pStyle w:val="BodyText"/>
              <w:spacing w:line="276" w:lineRule="auto"/>
              <w:rPr>
                <w:rFonts w:cs="Arial"/>
                <w:bCs/>
                <w:sz w:val="22"/>
                <w:szCs w:val="22"/>
                <w:lang w:val="en-US"/>
              </w:rPr>
            </w:pPr>
            <w:r w:rsidRPr="008E20ED">
              <w:rPr>
                <w:rFonts w:cs="Arial"/>
                <w:bCs/>
                <w:sz w:val="22"/>
                <w:szCs w:val="22"/>
                <w:lang w:val="en-US"/>
              </w:rPr>
              <w:t>Exponential distribution</w:t>
            </w:r>
          </w:p>
        </w:tc>
        <w:tc>
          <w:tcPr>
            <w:tcW w:w="1462" w:type="dxa"/>
            <w:tcBorders>
              <w:top w:val="single" w:sz="4" w:space="0" w:color="FFFFFF"/>
              <w:left w:val="single" w:sz="4" w:space="0" w:color="FFFFFF"/>
              <w:bottom w:val="single" w:sz="4" w:space="0" w:color="FFFFFF"/>
              <w:right w:val="single" w:sz="4" w:space="0" w:color="FFFFFF"/>
            </w:tcBorders>
          </w:tcPr>
          <w:p w14:paraId="71376339" w14:textId="7FC6FD5A" w:rsidR="008E20ED" w:rsidRPr="008E20ED" w:rsidRDefault="008E20ED" w:rsidP="008E20ED">
            <w:pPr>
              <w:pStyle w:val="BodyText"/>
              <w:spacing w:line="276" w:lineRule="auto"/>
              <w:rPr>
                <w:rFonts w:cs="Arial"/>
                <w:bCs/>
                <w:sz w:val="22"/>
                <w:szCs w:val="22"/>
                <w:lang w:val="en-US"/>
              </w:rPr>
            </w:pPr>
            <w:r w:rsidRPr="008E20ED">
              <w:rPr>
                <w:rFonts w:cs="Arial"/>
                <w:bCs/>
                <w:sz w:val="22"/>
                <w:szCs w:val="22"/>
                <w:lang w:val="en-US"/>
              </w:rPr>
              <w:fldChar w:fldCharType="begin"/>
            </w:r>
            <w:r w:rsidR="00884C81">
              <w:rPr>
                <w:rFonts w:cs="Arial"/>
                <w:bCs/>
                <w:sz w:val="22"/>
                <w:szCs w:val="22"/>
                <w:lang w:val="en-US"/>
              </w:rPr>
              <w:instrText xml:space="preserve"> ADDIN EN.CITE &lt;EndNote&gt;&lt;Cite&gt;&lt;Author&gt;Corrective Services NSW&lt;/Author&gt;&lt;Year&gt;2015&lt;/Year&gt;&lt;RecNum&gt;62&lt;/RecNum&gt;&lt;DisplayText&gt;(25)&lt;/DisplayText&gt;&lt;record&gt;&lt;rec-number&gt;62&lt;/rec-number&gt;&lt;foreign-keys&gt;&lt;key app="EN" db-id="tzdr2w9av5fwwyetpstp2wpipt2raxepxedz" timestamp="1524642380"&gt;62&lt;/key&gt;&lt;/foreign-keys&gt;&lt;ref-type name="Personal Communication"&gt;26&lt;/ref-type&gt;&lt;contributors&gt;&lt;authors&gt;&lt;author&gt;Corrective Services NSW,&lt;/author&gt;&lt;/authors&gt;&lt;/contributors&gt;&lt;titles&gt;&lt;title&gt;Personal Communication&lt;/title&gt;&lt;/titles&gt;&lt;edition&gt;Personal Communication&lt;/edition&gt;&lt;dates&gt;&lt;year&gt;2015&lt;/year&gt;&lt;/dates&gt;&lt;urls&gt;&lt;related-urls&gt;&lt;url&gt;http://www.correctiveservices.justice.nsw.gov.au/&lt;/url&gt;&lt;/related-urls&gt;&lt;/urls&gt;&lt;/record&gt;&lt;/Cite&gt;&lt;/EndNote&gt;</w:instrText>
            </w:r>
            <w:r w:rsidRPr="008E20ED">
              <w:rPr>
                <w:rFonts w:cs="Arial"/>
                <w:bCs/>
                <w:sz w:val="22"/>
                <w:szCs w:val="22"/>
                <w:lang w:val="en-US"/>
              </w:rPr>
              <w:fldChar w:fldCharType="separate"/>
            </w:r>
            <w:r w:rsidR="00884C81">
              <w:rPr>
                <w:rFonts w:cs="Arial"/>
                <w:bCs/>
                <w:noProof/>
                <w:sz w:val="22"/>
                <w:szCs w:val="22"/>
                <w:lang w:val="en-US"/>
              </w:rPr>
              <w:t>(25)</w:t>
            </w:r>
            <w:r w:rsidRPr="008E20ED">
              <w:rPr>
                <w:rFonts w:cs="Arial"/>
                <w:bCs/>
                <w:sz w:val="22"/>
                <w:szCs w:val="22"/>
                <w:lang w:val="en-US"/>
              </w:rPr>
              <w:fldChar w:fldCharType="end"/>
            </w:r>
            <w:r w:rsidRPr="008E20ED">
              <w:rPr>
                <w:rFonts w:cs="Arial"/>
                <w:bCs/>
                <w:sz w:val="22"/>
                <w:szCs w:val="22"/>
                <w:lang w:val="en-US"/>
              </w:rPr>
              <w:t xml:space="preserve"> </w:t>
            </w:r>
          </w:p>
        </w:tc>
      </w:tr>
      <w:tr w:rsidR="008E20ED" w14:paraId="1126E071" w14:textId="77777777" w:rsidTr="00CF716D">
        <w:tc>
          <w:tcPr>
            <w:tcW w:w="2943" w:type="dxa"/>
            <w:tcBorders>
              <w:top w:val="single" w:sz="4" w:space="0" w:color="FFFFFF"/>
              <w:left w:val="single" w:sz="4" w:space="0" w:color="FFFFFF"/>
              <w:bottom w:val="single" w:sz="4" w:space="0" w:color="FFFFFF"/>
              <w:right w:val="single" w:sz="4" w:space="0" w:color="FFFFFF"/>
            </w:tcBorders>
            <w:vAlign w:val="center"/>
          </w:tcPr>
          <w:p w14:paraId="54B3F815" w14:textId="1EEFF3DD" w:rsidR="008E20ED" w:rsidRPr="008E20ED" w:rsidRDefault="008E20ED" w:rsidP="008E20ED">
            <w:pPr>
              <w:pStyle w:val="BodyText"/>
              <w:spacing w:line="276" w:lineRule="auto"/>
              <w:rPr>
                <w:rFonts w:cs="Arial"/>
                <w:color w:val="000000"/>
                <w:sz w:val="22"/>
                <w:szCs w:val="22"/>
              </w:rPr>
            </w:pPr>
            <w:r w:rsidRPr="008E20ED">
              <w:rPr>
                <w:rFonts w:cs="Arial"/>
                <w:color w:val="000000"/>
                <w:sz w:val="22"/>
                <w:szCs w:val="22"/>
              </w:rPr>
              <w:t>Medium security prison → Maximum security prison</w:t>
            </w:r>
          </w:p>
        </w:tc>
        <w:tc>
          <w:tcPr>
            <w:tcW w:w="1985" w:type="dxa"/>
            <w:tcBorders>
              <w:top w:val="single" w:sz="4" w:space="0" w:color="FFFFFF"/>
              <w:left w:val="single" w:sz="4" w:space="0" w:color="FFFFFF"/>
              <w:bottom w:val="single" w:sz="4" w:space="0" w:color="FFFFFF"/>
              <w:right w:val="single" w:sz="4" w:space="0" w:color="FFFFFF"/>
            </w:tcBorders>
            <w:vAlign w:val="bottom"/>
          </w:tcPr>
          <w:p w14:paraId="17411E84" w14:textId="766B27D2" w:rsidR="008E20ED" w:rsidRPr="008E20ED" w:rsidRDefault="008E20ED" w:rsidP="008E20ED">
            <w:pPr>
              <w:pStyle w:val="BodyText"/>
              <w:spacing w:line="276" w:lineRule="auto"/>
              <w:rPr>
                <w:rFonts w:cs="Arial"/>
                <w:bCs/>
                <w:sz w:val="22"/>
                <w:szCs w:val="22"/>
                <w:lang w:val="en-US"/>
              </w:rPr>
            </w:pPr>
            <w:r w:rsidRPr="008E20ED">
              <w:rPr>
                <w:rFonts w:cs="Arial"/>
                <w:bCs/>
                <w:sz w:val="22"/>
                <w:szCs w:val="22"/>
                <w:lang w:val="en-US"/>
              </w:rPr>
              <w:t>0.0002884</w:t>
            </w:r>
          </w:p>
        </w:tc>
        <w:tc>
          <w:tcPr>
            <w:tcW w:w="2126" w:type="dxa"/>
            <w:tcBorders>
              <w:top w:val="single" w:sz="4" w:space="0" w:color="FFFFFF"/>
              <w:left w:val="single" w:sz="4" w:space="0" w:color="FFFFFF"/>
              <w:bottom w:val="single" w:sz="4" w:space="0" w:color="FFFFFF"/>
              <w:right w:val="single" w:sz="4" w:space="0" w:color="FFFFFF"/>
            </w:tcBorders>
          </w:tcPr>
          <w:p w14:paraId="383C731D" w14:textId="07E38885" w:rsidR="008E20ED" w:rsidRPr="008E20ED" w:rsidRDefault="008E20ED" w:rsidP="008E20ED">
            <w:pPr>
              <w:pStyle w:val="BodyText"/>
              <w:spacing w:line="276" w:lineRule="auto"/>
              <w:rPr>
                <w:rFonts w:cs="Arial"/>
                <w:bCs/>
                <w:sz w:val="22"/>
                <w:szCs w:val="22"/>
                <w:lang w:val="en-US"/>
              </w:rPr>
            </w:pPr>
            <w:r w:rsidRPr="008E20ED">
              <w:rPr>
                <w:rFonts w:cs="Arial"/>
                <w:bCs/>
                <w:sz w:val="22"/>
                <w:szCs w:val="22"/>
                <w:lang w:val="en-US"/>
              </w:rPr>
              <w:t>Exponential distribution</w:t>
            </w:r>
          </w:p>
        </w:tc>
        <w:tc>
          <w:tcPr>
            <w:tcW w:w="1462" w:type="dxa"/>
            <w:tcBorders>
              <w:top w:val="single" w:sz="4" w:space="0" w:color="FFFFFF"/>
              <w:left w:val="single" w:sz="4" w:space="0" w:color="FFFFFF"/>
              <w:bottom w:val="single" w:sz="4" w:space="0" w:color="FFFFFF"/>
              <w:right w:val="single" w:sz="4" w:space="0" w:color="FFFFFF"/>
            </w:tcBorders>
          </w:tcPr>
          <w:p w14:paraId="0218EC1E" w14:textId="3D01791A" w:rsidR="008E20ED" w:rsidRPr="008E20ED" w:rsidRDefault="008E20ED" w:rsidP="008E20ED">
            <w:pPr>
              <w:pStyle w:val="BodyText"/>
              <w:spacing w:line="276" w:lineRule="auto"/>
              <w:rPr>
                <w:rFonts w:cs="Arial"/>
                <w:bCs/>
                <w:sz w:val="22"/>
                <w:szCs w:val="22"/>
                <w:lang w:val="en-US"/>
              </w:rPr>
            </w:pPr>
            <w:r w:rsidRPr="008E20ED">
              <w:rPr>
                <w:rFonts w:cs="Arial"/>
                <w:bCs/>
                <w:sz w:val="22"/>
                <w:szCs w:val="22"/>
                <w:lang w:val="en-US"/>
              </w:rPr>
              <w:fldChar w:fldCharType="begin"/>
            </w:r>
            <w:r w:rsidR="00884C81">
              <w:rPr>
                <w:rFonts w:cs="Arial"/>
                <w:bCs/>
                <w:sz w:val="22"/>
                <w:szCs w:val="22"/>
                <w:lang w:val="en-US"/>
              </w:rPr>
              <w:instrText xml:space="preserve"> ADDIN EN.CITE &lt;EndNote&gt;&lt;Cite&gt;&lt;Author&gt;Corrective Services NSW&lt;/Author&gt;&lt;Year&gt;2015&lt;/Year&gt;&lt;RecNum&gt;62&lt;/RecNum&gt;&lt;DisplayText&gt;(25)&lt;/DisplayText&gt;&lt;record&gt;&lt;rec-number&gt;62&lt;/rec-number&gt;&lt;foreign-keys&gt;&lt;key app="EN" db-id="tzdr2w9av5fwwyetpstp2wpipt2raxepxedz" timestamp="1524642380"&gt;62&lt;/key&gt;&lt;/foreign-keys&gt;&lt;ref-type name="Personal Communication"&gt;26&lt;/ref-type&gt;&lt;contributors&gt;&lt;authors&gt;&lt;author&gt;Corrective Services NSW,&lt;/author&gt;&lt;/authors&gt;&lt;/contributors&gt;&lt;titles&gt;&lt;title&gt;Personal Communication&lt;/title&gt;&lt;/titles&gt;&lt;edition&gt;Personal Communication&lt;/edition&gt;&lt;dates&gt;&lt;year&gt;2015&lt;/year&gt;&lt;/dates&gt;&lt;urls&gt;&lt;related-urls&gt;&lt;url&gt;http://www.correctiveservices.justice.nsw.gov.au/&lt;/url&gt;&lt;/related-urls&gt;&lt;/urls&gt;&lt;/record&gt;&lt;/Cite&gt;&lt;/EndNote&gt;</w:instrText>
            </w:r>
            <w:r w:rsidRPr="008E20ED">
              <w:rPr>
                <w:rFonts w:cs="Arial"/>
                <w:bCs/>
                <w:sz w:val="22"/>
                <w:szCs w:val="22"/>
                <w:lang w:val="en-US"/>
              </w:rPr>
              <w:fldChar w:fldCharType="separate"/>
            </w:r>
            <w:r w:rsidR="00884C81">
              <w:rPr>
                <w:rFonts w:cs="Arial"/>
                <w:bCs/>
                <w:noProof/>
                <w:sz w:val="22"/>
                <w:szCs w:val="22"/>
                <w:lang w:val="en-US"/>
              </w:rPr>
              <w:t>(25)</w:t>
            </w:r>
            <w:r w:rsidRPr="008E20ED">
              <w:rPr>
                <w:rFonts w:cs="Arial"/>
                <w:bCs/>
                <w:sz w:val="22"/>
                <w:szCs w:val="22"/>
                <w:lang w:val="en-US"/>
              </w:rPr>
              <w:fldChar w:fldCharType="end"/>
            </w:r>
            <w:r w:rsidRPr="008E20ED">
              <w:rPr>
                <w:rFonts w:cs="Arial"/>
                <w:bCs/>
                <w:sz w:val="22"/>
                <w:szCs w:val="22"/>
                <w:lang w:val="en-US"/>
              </w:rPr>
              <w:t xml:space="preserve"> </w:t>
            </w:r>
          </w:p>
        </w:tc>
      </w:tr>
      <w:tr w:rsidR="008E20ED" w14:paraId="3DB9ABA4" w14:textId="77777777" w:rsidTr="00CF716D">
        <w:tc>
          <w:tcPr>
            <w:tcW w:w="2943" w:type="dxa"/>
            <w:tcBorders>
              <w:top w:val="single" w:sz="4" w:space="0" w:color="FFFFFF"/>
              <w:left w:val="single" w:sz="4" w:space="0" w:color="FFFFFF"/>
              <w:bottom w:val="single" w:sz="4" w:space="0" w:color="FFFFFF"/>
              <w:right w:val="single" w:sz="4" w:space="0" w:color="FFFFFF"/>
            </w:tcBorders>
            <w:vAlign w:val="center"/>
          </w:tcPr>
          <w:p w14:paraId="6222B068" w14:textId="16FA9197" w:rsidR="008E20ED" w:rsidRPr="008E20ED" w:rsidRDefault="008E20ED" w:rsidP="008E20ED">
            <w:pPr>
              <w:pStyle w:val="BodyText"/>
              <w:spacing w:line="276" w:lineRule="auto"/>
              <w:rPr>
                <w:rFonts w:cs="Arial"/>
                <w:color w:val="000000"/>
                <w:sz w:val="22"/>
                <w:szCs w:val="22"/>
              </w:rPr>
            </w:pPr>
            <w:r w:rsidRPr="008E20ED">
              <w:rPr>
                <w:rFonts w:cs="Arial"/>
                <w:color w:val="000000"/>
                <w:sz w:val="22"/>
                <w:szCs w:val="22"/>
              </w:rPr>
              <w:lastRenderedPageBreak/>
              <w:t>Remain in medium security prison</w:t>
            </w:r>
          </w:p>
        </w:tc>
        <w:tc>
          <w:tcPr>
            <w:tcW w:w="1985" w:type="dxa"/>
            <w:tcBorders>
              <w:top w:val="single" w:sz="4" w:space="0" w:color="FFFFFF"/>
              <w:left w:val="single" w:sz="4" w:space="0" w:color="FFFFFF"/>
              <w:bottom w:val="single" w:sz="4" w:space="0" w:color="FFFFFF"/>
              <w:right w:val="single" w:sz="4" w:space="0" w:color="FFFFFF"/>
            </w:tcBorders>
            <w:vAlign w:val="bottom"/>
          </w:tcPr>
          <w:p w14:paraId="67D6634A" w14:textId="25B00D9F" w:rsidR="008E20ED" w:rsidRPr="008E20ED" w:rsidRDefault="008E20ED" w:rsidP="008E20ED">
            <w:pPr>
              <w:pStyle w:val="BodyText"/>
              <w:spacing w:line="276" w:lineRule="auto"/>
              <w:rPr>
                <w:rFonts w:cs="Arial"/>
                <w:bCs/>
                <w:sz w:val="22"/>
                <w:szCs w:val="22"/>
                <w:lang w:val="en-US"/>
              </w:rPr>
            </w:pPr>
            <w:r w:rsidRPr="008E20ED">
              <w:rPr>
                <w:rFonts w:cs="Arial"/>
                <w:bCs/>
                <w:sz w:val="22"/>
                <w:szCs w:val="22"/>
                <w:lang w:val="en-US"/>
              </w:rPr>
              <w:t>0.00363</w:t>
            </w:r>
          </w:p>
        </w:tc>
        <w:tc>
          <w:tcPr>
            <w:tcW w:w="2126" w:type="dxa"/>
            <w:tcBorders>
              <w:top w:val="single" w:sz="4" w:space="0" w:color="FFFFFF"/>
              <w:left w:val="single" w:sz="4" w:space="0" w:color="FFFFFF"/>
              <w:bottom w:val="single" w:sz="4" w:space="0" w:color="FFFFFF"/>
              <w:right w:val="single" w:sz="4" w:space="0" w:color="FFFFFF"/>
            </w:tcBorders>
          </w:tcPr>
          <w:p w14:paraId="26AC0219" w14:textId="6E075657" w:rsidR="008E20ED" w:rsidRPr="008E20ED" w:rsidRDefault="008E20ED" w:rsidP="008E20ED">
            <w:pPr>
              <w:pStyle w:val="BodyText"/>
              <w:spacing w:line="276" w:lineRule="auto"/>
              <w:rPr>
                <w:rFonts w:cs="Arial"/>
                <w:bCs/>
                <w:sz w:val="22"/>
                <w:szCs w:val="22"/>
                <w:lang w:val="en-US"/>
              </w:rPr>
            </w:pPr>
            <w:r w:rsidRPr="008E20ED">
              <w:rPr>
                <w:rFonts w:cs="Arial"/>
                <w:bCs/>
                <w:sz w:val="22"/>
                <w:szCs w:val="22"/>
                <w:lang w:val="en-US"/>
              </w:rPr>
              <w:t>Exponential distribution</w:t>
            </w:r>
          </w:p>
        </w:tc>
        <w:tc>
          <w:tcPr>
            <w:tcW w:w="1462" w:type="dxa"/>
            <w:tcBorders>
              <w:top w:val="single" w:sz="4" w:space="0" w:color="FFFFFF"/>
              <w:left w:val="single" w:sz="4" w:space="0" w:color="FFFFFF"/>
              <w:bottom w:val="single" w:sz="4" w:space="0" w:color="FFFFFF"/>
              <w:right w:val="single" w:sz="4" w:space="0" w:color="FFFFFF"/>
            </w:tcBorders>
          </w:tcPr>
          <w:p w14:paraId="2FD9485C" w14:textId="26627D43" w:rsidR="008E20ED" w:rsidRPr="008E20ED" w:rsidRDefault="008E20ED" w:rsidP="008E20ED">
            <w:pPr>
              <w:pStyle w:val="BodyText"/>
              <w:spacing w:line="276" w:lineRule="auto"/>
              <w:rPr>
                <w:rFonts w:cs="Arial"/>
                <w:bCs/>
                <w:sz w:val="22"/>
                <w:szCs w:val="22"/>
                <w:lang w:val="en-US"/>
              </w:rPr>
            </w:pPr>
            <w:r w:rsidRPr="008E20ED">
              <w:rPr>
                <w:rFonts w:cs="Arial"/>
                <w:bCs/>
                <w:sz w:val="22"/>
                <w:szCs w:val="22"/>
                <w:lang w:val="en-US"/>
              </w:rPr>
              <w:fldChar w:fldCharType="begin"/>
            </w:r>
            <w:r w:rsidR="00884C81">
              <w:rPr>
                <w:rFonts w:cs="Arial"/>
                <w:bCs/>
                <w:sz w:val="22"/>
                <w:szCs w:val="22"/>
                <w:lang w:val="en-US"/>
              </w:rPr>
              <w:instrText xml:space="preserve"> ADDIN EN.CITE &lt;EndNote&gt;&lt;Cite&gt;&lt;Author&gt;Corrective Services NSW&lt;/Author&gt;&lt;Year&gt;2015&lt;/Year&gt;&lt;RecNum&gt;62&lt;/RecNum&gt;&lt;DisplayText&gt;(25)&lt;/DisplayText&gt;&lt;record&gt;&lt;rec-number&gt;62&lt;/rec-number&gt;&lt;foreign-keys&gt;&lt;key app="EN" db-id="tzdr2w9av5fwwyetpstp2wpipt2raxepxedz" timestamp="1524642380"&gt;62&lt;/key&gt;&lt;/foreign-keys&gt;&lt;ref-type name="Personal Communication"&gt;26&lt;/ref-type&gt;&lt;contributors&gt;&lt;authors&gt;&lt;author&gt;Corrective Services NSW,&lt;/author&gt;&lt;/authors&gt;&lt;/contributors&gt;&lt;titles&gt;&lt;title&gt;Personal Communication&lt;/title&gt;&lt;/titles&gt;&lt;edition&gt;Personal Communication&lt;/edition&gt;&lt;dates&gt;&lt;year&gt;2015&lt;/year&gt;&lt;/dates&gt;&lt;urls&gt;&lt;related-urls&gt;&lt;url&gt;http://www.correctiveservices.justice.nsw.gov.au/&lt;/url&gt;&lt;/related-urls&gt;&lt;/urls&gt;&lt;/record&gt;&lt;/Cite&gt;&lt;/EndNote&gt;</w:instrText>
            </w:r>
            <w:r w:rsidRPr="008E20ED">
              <w:rPr>
                <w:rFonts w:cs="Arial"/>
                <w:bCs/>
                <w:sz w:val="22"/>
                <w:szCs w:val="22"/>
                <w:lang w:val="en-US"/>
              </w:rPr>
              <w:fldChar w:fldCharType="separate"/>
            </w:r>
            <w:r w:rsidR="00884C81">
              <w:rPr>
                <w:rFonts w:cs="Arial"/>
                <w:bCs/>
                <w:noProof/>
                <w:sz w:val="22"/>
                <w:szCs w:val="22"/>
                <w:lang w:val="en-US"/>
              </w:rPr>
              <w:t>(25)</w:t>
            </w:r>
            <w:r w:rsidRPr="008E20ED">
              <w:rPr>
                <w:rFonts w:cs="Arial"/>
                <w:bCs/>
                <w:sz w:val="22"/>
                <w:szCs w:val="22"/>
                <w:lang w:val="en-US"/>
              </w:rPr>
              <w:fldChar w:fldCharType="end"/>
            </w:r>
            <w:r w:rsidRPr="008E20ED">
              <w:rPr>
                <w:rFonts w:cs="Arial"/>
                <w:bCs/>
                <w:sz w:val="22"/>
                <w:szCs w:val="22"/>
                <w:lang w:val="en-US"/>
              </w:rPr>
              <w:t xml:space="preserve"> </w:t>
            </w:r>
          </w:p>
        </w:tc>
      </w:tr>
      <w:tr w:rsidR="008E20ED" w14:paraId="0E2EA0C3" w14:textId="77777777" w:rsidTr="00CF716D">
        <w:tc>
          <w:tcPr>
            <w:tcW w:w="2943" w:type="dxa"/>
            <w:tcBorders>
              <w:top w:val="single" w:sz="4" w:space="0" w:color="FFFFFF"/>
              <w:left w:val="single" w:sz="4" w:space="0" w:color="FFFFFF"/>
              <w:bottom w:val="single" w:sz="4" w:space="0" w:color="FFFFFF"/>
              <w:right w:val="single" w:sz="4" w:space="0" w:color="FFFFFF"/>
            </w:tcBorders>
            <w:vAlign w:val="center"/>
          </w:tcPr>
          <w:p w14:paraId="7A8B106A" w14:textId="391F3B90" w:rsidR="008E20ED" w:rsidRPr="008E20ED" w:rsidRDefault="008E20ED" w:rsidP="008E20ED">
            <w:pPr>
              <w:pStyle w:val="BodyText"/>
              <w:spacing w:line="276" w:lineRule="auto"/>
              <w:rPr>
                <w:rFonts w:cs="Arial"/>
                <w:color w:val="000000"/>
                <w:sz w:val="22"/>
                <w:szCs w:val="22"/>
              </w:rPr>
            </w:pPr>
            <w:r w:rsidRPr="008E20ED">
              <w:rPr>
                <w:rFonts w:cs="Arial"/>
                <w:color w:val="000000"/>
                <w:sz w:val="22"/>
                <w:szCs w:val="22"/>
              </w:rPr>
              <w:t>Maximum security prison → Community</w:t>
            </w:r>
          </w:p>
        </w:tc>
        <w:tc>
          <w:tcPr>
            <w:tcW w:w="1985" w:type="dxa"/>
            <w:tcBorders>
              <w:top w:val="single" w:sz="4" w:space="0" w:color="FFFFFF"/>
              <w:left w:val="single" w:sz="4" w:space="0" w:color="FFFFFF"/>
              <w:bottom w:val="single" w:sz="4" w:space="0" w:color="FFFFFF"/>
              <w:right w:val="single" w:sz="4" w:space="0" w:color="FFFFFF"/>
            </w:tcBorders>
            <w:vAlign w:val="bottom"/>
          </w:tcPr>
          <w:p w14:paraId="4401A021" w14:textId="243BDB42" w:rsidR="008E20ED" w:rsidRPr="008E20ED" w:rsidRDefault="008E20ED" w:rsidP="008E20ED">
            <w:pPr>
              <w:pStyle w:val="BodyText"/>
              <w:spacing w:line="276" w:lineRule="auto"/>
              <w:rPr>
                <w:rFonts w:cs="Arial"/>
                <w:bCs/>
                <w:sz w:val="22"/>
                <w:szCs w:val="22"/>
                <w:lang w:val="en-US"/>
              </w:rPr>
            </w:pPr>
            <w:r w:rsidRPr="008E20ED">
              <w:rPr>
                <w:rFonts w:cs="Arial"/>
                <w:bCs/>
                <w:sz w:val="22"/>
                <w:szCs w:val="22"/>
                <w:lang w:val="en-US"/>
              </w:rPr>
              <w:t>0.00003</w:t>
            </w:r>
          </w:p>
        </w:tc>
        <w:tc>
          <w:tcPr>
            <w:tcW w:w="2126" w:type="dxa"/>
            <w:tcBorders>
              <w:top w:val="single" w:sz="4" w:space="0" w:color="FFFFFF"/>
              <w:left w:val="single" w:sz="4" w:space="0" w:color="FFFFFF"/>
              <w:bottom w:val="single" w:sz="4" w:space="0" w:color="FFFFFF"/>
              <w:right w:val="single" w:sz="4" w:space="0" w:color="FFFFFF"/>
            </w:tcBorders>
          </w:tcPr>
          <w:p w14:paraId="0D68E1F1" w14:textId="275732D1" w:rsidR="008E20ED" w:rsidRPr="008E20ED" w:rsidRDefault="008E20ED" w:rsidP="008E20ED">
            <w:pPr>
              <w:pStyle w:val="BodyText"/>
              <w:spacing w:line="276" w:lineRule="auto"/>
              <w:rPr>
                <w:rFonts w:cs="Arial"/>
                <w:bCs/>
                <w:sz w:val="22"/>
                <w:szCs w:val="22"/>
                <w:lang w:val="en-US"/>
              </w:rPr>
            </w:pPr>
            <w:r w:rsidRPr="008E20ED">
              <w:rPr>
                <w:rFonts w:cs="Arial"/>
                <w:bCs/>
                <w:sz w:val="22"/>
                <w:szCs w:val="22"/>
                <w:lang w:val="en-US"/>
              </w:rPr>
              <w:t>Exponential distribution</w:t>
            </w:r>
          </w:p>
        </w:tc>
        <w:tc>
          <w:tcPr>
            <w:tcW w:w="1462" w:type="dxa"/>
            <w:tcBorders>
              <w:top w:val="single" w:sz="4" w:space="0" w:color="FFFFFF"/>
              <w:left w:val="single" w:sz="4" w:space="0" w:color="FFFFFF"/>
              <w:bottom w:val="single" w:sz="4" w:space="0" w:color="FFFFFF"/>
              <w:right w:val="single" w:sz="4" w:space="0" w:color="FFFFFF"/>
            </w:tcBorders>
          </w:tcPr>
          <w:p w14:paraId="0BB086C3" w14:textId="38B495F4" w:rsidR="008E20ED" w:rsidRPr="008E20ED" w:rsidRDefault="008E20ED" w:rsidP="008E20ED">
            <w:pPr>
              <w:pStyle w:val="BodyText"/>
              <w:spacing w:line="276" w:lineRule="auto"/>
              <w:rPr>
                <w:rFonts w:cs="Arial"/>
                <w:bCs/>
                <w:sz w:val="22"/>
                <w:szCs w:val="22"/>
                <w:lang w:val="en-US"/>
              </w:rPr>
            </w:pPr>
            <w:r w:rsidRPr="008E20ED">
              <w:rPr>
                <w:rFonts w:cs="Arial"/>
                <w:bCs/>
                <w:sz w:val="22"/>
                <w:szCs w:val="22"/>
                <w:lang w:val="en-US"/>
              </w:rPr>
              <w:fldChar w:fldCharType="begin"/>
            </w:r>
            <w:r w:rsidR="00884C81">
              <w:rPr>
                <w:rFonts w:cs="Arial"/>
                <w:bCs/>
                <w:sz w:val="22"/>
                <w:szCs w:val="22"/>
                <w:lang w:val="en-US"/>
              </w:rPr>
              <w:instrText xml:space="preserve"> ADDIN EN.CITE &lt;EndNote&gt;&lt;Cite&gt;&lt;Author&gt;Corrective Services NSW&lt;/Author&gt;&lt;Year&gt;2015&lt;/Year&gt;&lt;RecNum&gt;62&lt;/RecNum&gt;&lt;DisplayText&gt;(25)&lt;/DisplayText&gt;&lt;record&gt;&lt;rec-number&gt;62&lt;/rec-number&gt;&lt;foreign-keys&gt;&lt;key app="EN" db-id="tzdr2w9av5fwwyetpstp2wpipt2raxepxedz" timestamp="1524642380"&gt;62&lt;/key&gt;&lt;/foreign-keys&gt;&lt;ref-type name="Personal Communication"&gt;26&lt;/ref-type&gt;&lt;contributors&gt;&lt;authors&gt;&lt;author&gt;Corrective Services NSW,&lt;/author&gt;&lt;/authors&gt;&lt;/contributors&gt;&lt;titles&gt;&lt;title&gt;Personal Communication&lt;/title&gt;&lt;/titles&gt;&lt;edition&gt;Personal Communication&lt;/edition&gt;&lt;dates&gt;&lt;year&gt;2015&lt;/year&gt;&lt;/dates&gt;&lt;urls&gt;&lt;related-urls&gt;&lt;url&gt;http://www.correctiveservices.justice.nsw.gov.au/&lt;/url&gt;&lt;/related-urls&gt;&lt;/urls&gt;&lt;/record&gt;&lt;/Cite&gt;&lt;/EndNote&gt;</w:instrText>
            </w:r>
            <w:r w:rsidRPr="008E20ED">
              <w:rPr>
                <w:rFonts w:cs="Arial"/>
                <w:bCs/>
                <w:sz w:val="22"/>
                <w:szCs w:val="22"/>
                <w:lang w:val="en-US"/>
              </w:rPr>
              <w:fldChar w:fldCharType="separate"/>
            </w:r>
            <w:r w:rsidR="00884C81">
              <w:rPr>
                <w:rFonts w:cs="Arial"/>
                <w:bCs/>
                <w:noProof/>
                <w:sz w:val="22"/>
                <w:szCs w:val="22"/>
                <w:lang w:val="en-US"/>
              </w:rPr>
              <w:t>(25)</w:t>
            </w:r>
            <w:r w:rsidRPr="008E20ED">
              <w:rPr>
                <w:rFonts w:cs="Arial"/>
                <w:bCs/>
                <w:sz w:val="22"/>
                <w:szCs w:val="22"/>
                <w:lang w:val="en-US"/>
              </w:rPr>
              <w:fldChar w:fldCharType="end"/>
            </w:r>
            <w:r w:rsidRPr="008E20ED">
              <w:rPr>
                <w:rFonts w:cs="Arial"/>
                <w:bCs/>
                <w:sz w:val="22"/>
                <w:szCs w:val="22"/>
                <w:lang w:val="en-US"/>
              </w:rPr>
              <w:t xml:space="preserve"> </w:t>
            </w:r>
          </w:p>
        </w:tc>
      </w:tr>
      <w:tr w:rsidR="008E20ED" w14:paraId="4334B984" w14:textId="77777777" w:rsidTr="00CF716D">
        <w:tc>
          <w:tcPr>
            <w:tcW w:w="2943" w:type="dxa"/>
            <w:tcBorders>
              <w:top w:val="single" w:sz="4" w:space="0" w:color="FFFFFF"/>
              <w:left w:val="single" w:sz="4" w:space="0" w:color="FFFFFF"/>
              <w:bottom w:val="single" w:sz="4" w:space="0" w:color="FFFFFF"/>
              <w:right w:val="single" w:sz="4" w:space="0" w:color="FFFFFF"/>
            </w:tcBorders>
            <w:vAlign w:val="center"/>
          </w:tcPr>
          <w:p w14:paraId="2944CB65" w14:textId="43816C11" w:rsidR="008E20ED" w:rsidRPr="008E20ED" w:rsidRDefault="008E20ED" w:rsidP="008E20ED">
            <w:pPr>
              <w:pStyle w:val="BodyText"/>
              <w:spacing w:line="276" w:lineRule="auto"/>
              <w:rPr>
                <w:rFonts w:cs="Arial"/>
                <w:color w:val="000000"/>
                <w:sz w:val="22"/>
                <w:szCs w:val="22"/>
              </w:rPr>
            </w:pPr>
            <w:r w:rsidRPr="008E20ED">
              <w:rPr>
                <w:rFonts w:cs="Arial"/>
                <w:color w:val="000000"/>
                <w:sz w:val="22"/>
                <w:szCs w:val="22"/>
              </w:rPr>
              <w:t>Maximum security prison → Minimum security prison</w:t>
            </w:r>
          </w:p>
        </w:tc>
        <w:tc>
          <w:tcPr>
            <w:tcW w:w="1985" w:type="dxa"/>
            <w:tcBorders>
              <w:top w:val="single" w:sz="4" w:space="0" w:color="FFFFFF"/>
              <w:left w:val="single" w:sz="4" w:space="0" w:color="FFFFFF"/>
              <w:bottom w:val="single" w:sz="4" w:space="0" w:color="FFFFFF"/>
              <w:right w:val="single" w:sz="4" w:space="0" w:color="FFFFFF"/>
            </w:tcBorders>
            <w:vAlign w:val="bottom"/>
          </w:tcPr>
          <w:p w14:paraId="4F3BBD1A" w14:textId="571B9ABF" w:rsidR="008E20ED" w:rsidRPr="008E20ED" w:rsidRDefault="008E20ED" w:rsidP="008E20ED">
            <w:pPr>
              <w:pStyle w:val="BodyText"/>
              <w:spacing w:line="276" w:lineRule="auto"/>
              <w:rPr>
                <w:rFonts w:cs="Arial"/>
                <w:bCs/>
                <w:sz w:val="22"/>
                <w:szCs w:val="22"/>
                <w:lang w:val="en-US"/>
              </w:rPr>
            </w:pPr>
            <w:r w:rsidRPr="008E20ED">
              <w:rPr>
                <w:rFonts w:cs="Arial"/>
                <w:bCs/>
                <w:sz w:val="22"/>
                <w:szCs w:val="22"/>
                <w:lang w:val="en-US"/>
              </w:rPr>
              <w:t>0.0002915</w:t>
            </w:r>
          </w:p>
        </w:tc>
        <w:tc>
          <w:tcPr>
            <w:tcW w:w="2126" w:type="dxa"/>
            <w:tcBorders>
              <w:top w:val="single" w:sz="4" w:space="0" w:color="FFFFFF"/>
              <w:left w:val="single" w:sz="4" w:space="0" w:color="FFFFFF"/>
              <w:bottom w:val="single" w:sz="4" w:space="0" w:color="FFFFFF"/>
              <w:right w:val="single" w:sz="4" w:space="0" w:color="FFFFFF"/>
            </w:tcBorders>
          </w:tcPr>
          <w:p w14:paraId="41D27F5D" w14:textId="590C71AB" w:rsidR="008E20ED" w:rsidRPr="008E20ED" w:rsidRDefault="008E20ED" w:rsidP="008E20ED">
            <w:pPr>
              <w:pStyle w:val="BodyText"/>
              <w:spacing w:line="276" w:lineRule="auto"/>
              <w:rPr>
                <w:rFonts w:cs="Arial"/>
                <w:bCs/>
                <w:sz w:val="22"/>
                <w:szCs w:val="22"/>
                <w:lang w:val="en-US"/>
              </w:rPr>
            </w:pPr>
            <w:r w:rsidRPr="008E20ED">
              <w:rPr>
                <w:rFonts w:cs="Arial"/>
                <w:bCs/>
                <w:sz w:val="22"/>
                <w:szCs w:val="22"/>
                <w:lang w:val="en-US"/>
              </w:rPr>
              <w:t>Exponential distribution</w:t>
            </w:r>
          </w:p>
        </w:tc>
        <w:tc>
          <w:tcPr>
            <w:tcW w:w="1462" w:type="dxa"/>
            <w:tcBorders>
              <w:top w:val="single" w:sz="4" w:space="0" w:color="FFFFFF"/>
              <w:left w:val="single" w:sz="4" w:space="0" w:color="FFFFFF"/>
              <w:bottom w:val="single" w:sz="4" w:space="0" w:color="FFFFFF"/>
              <w:right w:val="single" w:sz="4" w:space="0" w:color="FFFFFF"/>
            </w:tcBorders>
          </w:tcPr>
          <w:p w14:paraId="436CE25C" w14:textId="1331870B" w:rsidR="008E20ED" w:rsidRPr="008E20ED" w:rsidRDefault="008E20ED" w:rsidP="008E20ED">
            <w:pPr>
              <w:pStyle w:val="BodyText"/>
              <w:spacing w:line="276" w:lineRule="auto"/>
              <w:rPr>
                <w:rFonts w:cs="Arial"/>
                <w:bCs/>
                <w:sz w:val="22"/>
                <w:szCs w:val="22"/>
                <w:lang w:val="en-US"/>
              </w:rPr>
            </w:pPr>
            <w:r w:rsidRPr="008E20ED">
              <w:rPr>
                <w:rFonts w:cs="Arial"/>
                <w:bCs/>
                <w:sz w:val="22"/>
                <w:szCs w:val="22"/>
                <w:lang w:val="en-US"/>
              </w:rPr>
              <w:fldChar w:fldCharType="begin"/>
            </w:r>
            <w:r w:rsidR="00884C81">
              <w:rPr>
                <w:rFonts w:cs="Arial"/>
                <w:bCs/>
                <w:sz w:val="22"/>
                <w:szCs w:val="22"/>
                <w:lang w:val="en-US"/>
              </w:rPr>
              <w:instrText xml:space="preserve"> ADDIN EN.CITE &lt;EndNote&gt;&lt;Cite&gt;&lt;Author&gt;Corrective Services NSW&lt;/Author&gt;&lt;Year&gt;2015&lt;/Year&gt;&lt;RecNum&gt;62&lt;/RecNum&gt;&lt;DisplayText&gt;(25)&lt;/DisplayText&gt;&lt;record&gt;&lt;rec-number&gt;62&lt;/rec-number&gt;&lt;foreign-keys&gt;&lt;key app="EN" db-id="tzdr2w9av5fwwyetpstp2wpipt2raxepxedz" timestamp="1524642380"&gt;62&lt;/key&gt;&lt;/foreign-keys&gt;&lt;ref-type name="Personal Communication"&gt;26&lt;/ref-type&gt;&lt;contributors&gt;&lt;authors&gt;&lt;author&gt;Corrective Services NSW,&lt;/author&gt;&lt;/authors&gt;&lt;/contributors&gt;&lt;titles&gt;&lt;title&gt;Personal Communication&lt;/title&gt;&lt;/titles&gt;&lt;edition&gt;Personal Communication&lt;/edition&gt;&lt;dates&gt;&lt;year&gt;2015&lt;/year&gt;&lt;/dates&gt;&lt;urls&gt;&lt;related-urls&gt;&lt;url&gt;http://www.correctiveservices.justice.nsw.gov.au/&lt;/url&gt;&lt;/related-urls&gt;&lt;/urls&gt;&lt;/record&gt;&lt;/Cite&gt;&lt;/EndNote&gt;</w:instrText>
            </w:r>
            <w:r w:rsidRPr="008E20ED">
              <w:rPr>
                <w:rFonts w:cs="Arial"/>
                <w:bCs/>
                <w:sz w:val="22"/>
                <w:szCs w:val="22"/>
                <w:lang w:val="en-US"/>
              </w:rPr>
              <w:fldChar w:fldCharType="separate"/>
            </w:r>
            <w:r w:rsidR="00884C81">
              <w:rPr>
                <w:rFonts w:cs="Arial"/>
                <w:bCs/>
                <w:noProof/>
                <w:sz w:val="22"/>
                <w:szCs w:val="22"/>
                <w:lang w:val="en-US"/>
              </w:rPr>
              <w:t>(25)</w:t>
            </w:r>
            <w:r w:rsidRPr="008E20ED">
              <w:rPr>
                <w:rFonts w:cs="Arial"/>
                <w:bCs/>
                <w:sz w:val="22"/>
                <w:szCs w:val="22"/>
                <w:lang w:val="en-US"/>
              </w:rPr>
              <w:fldChar w:fldCharType="end"/>
            </w:r>
            <w:r w:rsidRPr="008E20ED">
              <w:rPr>
                <w:rFonts w:cs="Arial"/>
                <w:bCs/>
                <w:sz w:val="22"/>
                <w:szCs w:val="22"/>
                <w:lang w:val="en-US"/>
              </w:rPr>
              <w:t xml:space="preserve"> </w:t>
            </w:r>
          </w:p>
        </w:tc>
      </w:tr>
      <w:tr w:rsidR="008E20ED" w14:paraId="56C7948D" w14:textId="77777777" w:rsidTr="00CF716D">
        <w:tc>
          <w:tcPr>
            <w:tcW w:w="2943" w:type="dxa"/>
            <w:tcBorders>
              <w:top w:val="single" w:sz="4" w:space="0" w:color="FFFFFF"/>
              <w:left w:val="single" w:sz="4" w:space="0" w:color="FFFFFF"/>
              <w:bottom w:val="single" w:sz="4" w:space="0" w:color="FFFFFF"/>
              <w:right w:val="single" w:sz="4" w:space="0" w:color="FFFFFF"/>
            </w:tcBorders>
            <w:vAlign w:val="center"/>
          </w:tcPr>
          <w:p w14:paraId="040299D1" w14:textId="1459C517" w:rsidR="008E20ED" w:rsidRPr="008E20ED" w:rsidRDefault="008E20ED" w:rsidP="008E20ED">
            <w:pPr>
              <w:pStyle w:val="BodyText"/>
              <w:spacing w:line="276" w:lineRule="auto"/>
              <w:rPr>
                <w:rFonts w:cs="Arial"/>
                <w:color w:val="000000"/>
                <w:sz w:val="22"/>
                <w:szCs w:val="22"/>
              </w:rPr>
            </w:pPr>
            <w:r w:rsidRPr="008E20ED">
              <w:rPr>
                <w:rFonts w:cs="Arial"/>
                <w:color w:val="000000"/>
                <w:sz w:val="22"/>
                <w:szCs w:val="22"/>
              </w:rPr>
              <w:t>Maximum security prison → Medium security prison</w:t>
            </w:r>
          </w:p>
        </w:tc>
        <w:tc>
          <w:tcPr>
            <w:tcW w:w="1985" w:type="dxa"/>
            <w:tcBorders>
              <w:top w:val="single" w:sz="4" w:space="0" w:color="FFFFFF"/>
              <w:left w:val="single" w:sz="4" w:space="0" w:color="FFFFFF"/>
              <w:bottom w:val="single" w:sz="4" w:space="0" w:color="FFFFFF"/>
              <w:right w:val="single" w:sz="4" w:space="0" w:color="FFFFFF"/>
            </w:tcBorders>
            <w:vAlign w:val="bottom"/>
          </w:tcPr>
          <w:p w14:paraId="72D3A530" w14:textId="52EAC0DF" w:rsidR="008E20ED" w:rsidRPr="008E20ED" w:rsidRDefault="008E20ED" w:rsidP="008E20ED">
            <w:pPr>
              <w:pStyle w:val="BodyText"/>
              <w:spacing w:line="276" w:lineRule="auto"/>
              <w:rPr>
                <w:rFonts w:cs="Arial"/>
                <w:bCs/>
                <w:sz w:val="22"/>
                <w:szCs w:val="22"/>
                <w:lang w:val="en-US"/>
              </w:rPr>
            </w:pPr>
            <w:r w:rsidRPr="008E20ED">
              <w:rPr>
                <w:rFonts w:cs="Arial"/>
                <w:bCs/>
                <w:sz w:val="22"/>
                <w:szCs w:val="22"/>
                <w:lang w:val="en-US"/>
              </w:rPr>
              <w:t>0.000404</w:t>
            </w:r>
          </w:p>
        </w:tc>
        <w:tc>
          <w:tcPr>
            <w:tcW w:w="2126" w:type="dxa"/>
            <w:tcBorders>
              <w:top w:val="single" w:sz="4" w:space="0" w:color="FFFFFF"/>
              <w:left w:val="single" w:sz="4" w:space="0" w:color="FFFFFF"/>
              <w:bottom w:val="single" w:sz="4" w:space="0" w:color="FFFFFF"/>
              <w:right w:val="single" w:sz="4" w:space="0" w:color="FFFFFF"/>
            </w:tcBorders>
          </w:tcPr>
          <w:p w14:paraId="3C752078" w14:textId="12F609B9" w:rsidR="008E20ED" w:rsidRPr="008E20ED" w:rsidRDefault="008E20ED" w:rsidP="008E20ED">
            <w:pPr>
              <w:pStyle w:val="BodyText"/>
              <w:spacing w:line="276" w:lineRule="auto"/>
              <w:rPr>
                <w:rFonts w:cs="Arial"/>
                <w:bCs/>
                <w:sz w:val="22"/>
                <w:szCs w:val="22"/>
                <w:lang w:val="en-US"/>
              </w:rPr>
            </w:pPr>
            <w:r w:rsidRPr="008E20ED">
              <w:rPr>
                <w:rFonts w:cs="Arial"/>
                <w:bCs/>
                <w:sz w:val="22"/>
                <w:szCs w:val="22"/>
                <w:lang w:val="en-US"/>
              </w:rPr>
              <w:t>Exponential distribution</w:t>
            </w:r>
          </w:p>
        </w:tc>
        <w:tc>
          <w:tcPr>
            <w:tcW w:w="1462" w:type="dxa"/>
            <w:tcBorders>
              <w:top w:val="single" w:sz="4" w:space="0" w:color="FFFFFF"/>
              <w:left w:val="single" w:sz="4" w:space="0" w:color="FFFFFF"/>
              <w:bottom w:val="single" w:sz="4" w:space="0" w:color="FFFFFF"/>
              <w:right w:val="single" w:sz="4" w:space="0" w:color="FFFFFF"/>
            </w:tcBorders>
          </w:tcPr>
          <w:p w14:paraId="746B6326" w14:textId="1AC8E6D1" w:rsidR="008E20ED" w:rsidRPr="008E20ED" w:rsidRDefault="008E20ED" w:rsidP="008E20ED">
            <w:pPr>
              <w:pStyle w:val="BodyText"/>
              <w:spacing w:line="276" w:lineRule="auto"/>
              <w:rPr>
                <w:rFonts w:cs="Arial"/>
                <w:bCs/>
                <w:sz w:val="22"/>
                <w:szCs w:val="22"/>
                <w:lang w:val="en-US"/>
              </w:rPr>
            </w:pPr>
            <w:r w:rsidRPr="008E20ED">
              <w:rPr>
                <w:rFonts w:cs="Arial"/>
                <w:bCs/>
                <w:sz w:val="22"/>
                <w:szCs w:val="22"/>
                <w:lang w:val="en-US"/>
              </w:rPr>
              <w:fldChar w:fldCharType="begin"/>
            </w:r>
            <w:r w:rsidR="00884C81">
              <w:rPr>
                <w:rFonts w:cs="Arial"/>
                <w:bCs/>
                <w:sz w:val="22"/>
                <w:szCs w:val="22"/>
                <w:lang w:val="en-US"/>
              </w:rPr>
              <w:instrText xml:space="preserve"> ADDIN EN.CITE &lt;EndNote&gt;&lt;Cite&gt;&lt;Author&gt;Corrective Services NSW&lt;/Author&gt;&lt;Year&gt;2015&lt;/Year&gt;&lt;RecNum&gt;62&lt;/RecNum&gt;&lt;DisplayText&gt;(25)&lt;/DisplayText&gt;&lt;record&gt;&lt;rec-number&gt;62&lt;/rec-number&gt;&lt;foreign-keys&gt;&lt;key app="EN" db-id="tzdr2w9av5fwwyetpstp2wpipt2raxepxedz" timestamp="1524642380"&gt;62&lt;/key&gt;&lt;/foreign-keys&gt;&lt;ref-type name="Personal Communication"&gt;26&lt;/ref-type&gt;&lt;contributors&gt;&lt;authors&gt;&lt;author&gt;Corrective Services NSW,&lt;/author&gt;&lt;/authors&gt;&lt;/contributors&gt;&lt;titles&gt;&lt;title&gt;Personal Communication&lt;/title&gt;&lt;/titles&gt;&lt;edition&gt;Personal Communication&lt;/edition&gt;&lt;dates&gt;&lt;year&gt;2015&lt;/year&gt;&lt;/dates&gt;&lt;urls&gt;&lt;related-urls&gt;&lt;url&gt;http://www.correctiveservices.justice.nsw.gov.au/&lt;/url&gt;&lt;/related-urls&gt;&lt;/urls&gt;&lt;/record&gt;&lt;/Cite&gt;&lt;/EndNote&gt;</w:instrText>
            </w:r>
            <w:r w:rsidRPr="008E20ED">
              <w:rPr>
                <w:rFonts w:cs="Arial"/>
                <w:bCs/>
                <w:sz w:val="22"/>
                <w:szCs w:val="22"/>
                <w:lang w:val="en-US"/>
              </w:rPr>
              <w:fldChar w:fldCharType="separate"/>
            </w:r>
            <w:r w:rsidR="00884C81">
              <w:rPr>
                <w:rFonts w:cs="Arial"/>
                <w:bCs/>
                <w:noProof/>
                <w:sz w:val="22"/>
                <w:szCs w:val="22"/>
                <w:lang w:val="en-US"/>
              </w:rPr>
              <w:t>(25)</w:t>
            </w:r>
            <w:r w:rsidRPr="008E20ED">
              <w:rPr>
                <w:rFonts w:cs="Arial"/>
                <w:bCs/>
                <w:sz w:val="22"/>
                <w:szCs w:val="22"/>
                <w:lang w:val="en-US"/>
              </w:rPr>
              <w:fldChar w:fldCharType="end"/>
            </w:r>
            <w:r w:rsidRPr="008E20ED">
              <w:rPr>
                <w:rFonts w:cs="Arial"/>
                <w:bCs/>
                <w:sz w:val="22"/>
                <w:szCs w:val="22"/>
                <w:lang w:val="en-US"/>
              </w:rPr>
              <w:t xml:space="preserve"> </w:t>
            </w:r>
          </w:p>
        </w:tc>
      </w:tr>
      <w:tr w:rsidR="008E20ED" w14:paraId="57ED96C1" w14:textId="77777777" w:rsidTr="00CF716D">
        <w:tc>
          <w:tcPr>
            <w:tcW w:w="2943" w:type="dxa"/>
            <w:tcBorders>
              <w:top w:val="single" w:sz="4" w:space="0" w:color="FFFFFF"/>
              <w:left w:val="single" w:sz="4" w:space="0" w:color="FFFFFF"/>
              <w:right w:val="single" w:sz="4" w:space="0" w:color="FFFFFF"/>
            </w:tcBorders>
            <w:vAlign w:val="center"/>
          </w:tcPr>
          <w:p w14:paraId="2BA47993" w14:textId="50BD55EF" w:rsidR="008E20ED" w:rsidRPr="008E20ED" w:rsidRDefault="008E20ED" w:rsidP="008E20ED">
            <w:pPr>
              <w:pStyle w:val="BodyText"/>
              <w:spacing w:line="276" w:lineRule="auto"/>
              <w:rPr>
                <w:rFonts w:cs="Arial"/>
                <w:color w:val="000000"/>
                <w:sz w:val="22"/>
                <w:szCs w:val="22"/>
              </w:rPr>
            </w:pPr>
            <w:r w:rsidRPr="008E20ED">
              <w:rPr>
                <w:rFonts w:cs="Arial"/>
                <w:color w:val="000000"/>
                <w:sz w:val="22"/>
                <w:szCs w:val="22"/>
              </w:rPr>
              <w:t>Remain in maximum security prison</w:t>
            </w:r>
          </w:p>
        </w:tc>
        <w:tc>
          <w:tcPr>
            <w:tcW w:w="1985" w:type="dxa"/>
            <w:tcBorders>
              <w:top w:val="single" w:sz="4" w:space="0" w:color="FFFFFF"/>
              <w:left w:val="single" w:sz="4" w:space="0" w:color="FFFFFF"/>
              <w:right w:val="single" w:sz="4" w:space="0" w:color="FFFFFF"/>
            </w:tcBorders>
            <w:vAlign w:val="bottom"/>
          </w:tcPr>
          <w:p w14:paraId="5FD8D4BE" w14:textId="0A969A47" w:rsidR="008E20ED" w:rsidRPr="008E20ED" w:rsidRDefault="008E20ED" w:rsidP="008E20ED">
            <w:pPr>
              <w:pStyle w:val="BodyText"/>
              <w:spacing w:line="276" w:lineRule="auto"/>
              <w:rPr>
                <w:rFonts w:cs="Arial"/>
                <w:bCs/>
                <w:sz w:val="22"/>
                <w:szCs w:val="22"/>
                <w:lang w:val="en-US"/>
              </w:rPr>
            </w:pPr>
            <w:r w:rsidRPr="008E20ED">
              <w:rPr>
                <w:rFonts w:cs="Arial"/>
                <w:bCs/>
                <w:sz w:val="22"/>
                <w:szCs w:val="22"/>
                <w:lang w:val="en-US"/>
              </w:rPr>
              <w:t>0.004653</w:t>
            </w:r>
          </w:p>
        </w:tc>
        <w:tc>
          <w:tcPr>
            <w:tcW w:w="2126" w:type="dxa"/>
            <w:tcBorders>
              <w:top w:val="single" w:sz="4" w:space="0" w:color="FFFFFF"/>
              <w:left w:val="single" w:sz="4" w:space="0" w:color="FFFFFF"/>
              <w:right w:val="single" w:sz="4" w:space="0" w:color="FFFFFF"/>
            </w:tcBorders>
          </w:tcPr>
          <w:p w14:paraId="1C665CC9" w14:textId="4EA95136" w:rsidR="008E20ED" w:rsidRPr="008E20ED" w:rsidRDefault="008E20ED" w:rsidP="008E20ED">
            <w:pPr>
              <w:pStyle w:val="BodyText"/>
              <w:spacing w:line="276" w:lineRule="auto"/>
              <w:rPr>
                <w:rFonts w:cs="Arial"/>
                <w:bCs/>
                <w:sz w:val="22"/>
                <w:szCs w:val="22"/>
                <w:lang w:val="en-US"/>
              </w:rPr>
            </w:pPr>
            <w:r w:rsidRPr="008E20ED">
              <w:rPr>
                <w:rFonts w:cs="Arial"/>
                <w:bCs/>
                <w:sz w:val="22"/>
                <w:szCs w:val="22"/>
                <w:lang w:val="en-US"/>
              </w:rPr>
              <w:t>Exponential distribution</w:t>
            </w:r>
          </w:p>
        </w:tc>
        <w:tc>
          <w:tcPr>
            <w:tcW w:w="1462" w:type="dxa"/>
            <w:tcBorders>
              <w:top w:val="single" w:sz="4" w:space="0" w:color="FFFFFF"/>
              <w:left w:val="single" w:sz="4" w:space="0" w:color="FFFFFF"/>
              <w:right w:val="single" w:sz="4" w:space="0" w:color="FFFFFF"/>
            </w:tcBorders>
          </w:tcPr>
          <w:p w14:paraId="1E0243BE" w14:textId="773FA7C0" w:rsidR="008E20ED" w:rsidRPr="008E20ED" w:rsidRDefault="008E20ED" w:rsidP="008E20ED">
            <w:pPr>
              <w:pStyle w:val="BodyText"/>
              <w:spacing w:line="276" w:lineRule="auto"/>
              <w:rPr>
                <w:rFonts w:cs="Arial"/>
                <w:bCs/>
                <w:sz w:val="22"/>
                <w:szCs w:val="22"/>
                <w:lang w:val="en-US"/>
              </w:rPr>
            </w:pPr>
            <w:r w:rsidRPr="008E20ED">
              <w:rPr>
                <w:rFonts w:cs="Arial"/>
                <w:bCs/>
                <w:sz w:val="22"/>
                <w:szCs w:val="22"/>
                <w:lang w:val="en-US"/>
              </w:rPr>
              <w:fldChar w:fldCharType="begin"/>
            </w:r>
            <w:r w:rsidR="00884C81">
              <w:rPr>
                <w:rFonts w:cs="Arial"/>
                <w:bCs/>
                <w:sz w:val="22"/>
                <w:szCs w:val="22"/>
                <w:lang w:val="en-US"/>
              </w:rPr>
              <w:instrText xml:space="preserve"> ADDIN EN.CITE &lt;EndNote&gt;&lt;Cite&gt;&lt;Author&gt;Corrective Services NSW&lt;/Author&gt;&lt;Year&gt;2015&lt;/Year&gt;&lt;RecNum&gt;62&lt;/RecNum&gt;&lt;DisplayText&gt;(25)&lt;/DisplayText&gt;&lt;record&gt;&lt;rec-number&gt;62&lt;/rec-number&gt;&lt;foreign-keys&gt;&lt;key app="EN" db-id="tzdr2w9av5fwwyetpstp2wpipt2raxepxedz" timestamp="1524642380"&gt;62&lt;/key&gt;&lt;/foreign-keys&gt;&lt;ref-type name="Personal Communication"&gt;26&lt;/ref-type&gt;&lt;contributors&gt;&lt;authors&gt;&lt;author&gt;Corrective Services NSW,&lt;/author&gt;&lt;/authors&gt;&lt;/contributors&gt;&lt;titles&gt;&lt;title&gt;Personal Communication&lt;/title&gt;&lt;/titles&gt;&lt;edition&gt;Personal Communication&lt;/edition&gt;&lt;dates&gt;&lt;year&gt;2015&lt;/year&gt;&lt;/dates&gt;&lt;urls&gt;&lt;related-urls&gt;&lt;url&gt;http://www.correctiveservices.justice.nsw.gov.au/&lt;/url&gt;&lt;/related-urls&gt;&lt;/urls&gt;&lt;/record&gt;&lt;/Cite&gt;&lt;/EndNote&gt;</w:instrText>
            </w:r>
            <w:r w:rsidRPr="008E20ED">
              <w:rPr>
                <w:rFonts w:cs="Arial"/>
                <w:bCs/>
                <w:sz w:val="22"/>
                <w:szCs w:val="22"/>
                <w:lang w:val="en-US"/>
              </w:rPr>
              <w:fldChar w:fldCharType="separate"/>
            </w:r>
            <w:r w:rsidR="00884C81">
              <w:rPr>
                <w:rFonts w:cs="Arial"/>
                <w:bCs/>
                <w:noProof/>
                <w:sz w:val="22"/>
                <w:szCs w:val="22"/>
                <w:lang w:val="en-US"/>
              </w:rPr>
              <w:t>(25)</w:t>
            </w:r>
            <w:r w:rsidRPr="008E20ED">
              <w:rPr>
                <w:rFonts w:cs="Arial"/>
                <w:bCs/>
                <w:sz w:val="22"/>
                <w:szCs w:val="22"/>
                <w:lang w:val="en-US"/>
              </w:rPr>
              <w:fldChar w:fldCharType="end"/>
            </w:r>
            <w:r w:rsidRPr="008E20ED">
              <w:rPr>
                <w:rFonts w:cs="Arial"/>
                <w:bCs/>
                <w:sz w:val="22"/>
                <w:szCs w:val="22"/>
                <w:lang w:val="en-US"/>
              </w:rPr>
              <w:t xml:space="preserve"> </w:t>
            </w:r>
          </w:p>
        </w:tc>
      </w:tr>
    </w:tbl>
    <w:p w14:paraId="452DFA6C" w14:textId="77777777" w:rsidR="0073774C" w:rsidRPr="001B040B" w:rsidRDefault="0073774C" w:rsidP="00AB0C95">
      <w:pPr>
        <w:pStyle w:val="BodyText"/>
        <w:spacing w:line="276" w:lineRule="auto"/>
        <w:rPr>
          <w:rFonts w:cs="Arial"/>
          <w:bCs/>
          <w:szCs w:val="24"/>
          <w:lang w:val="en-US"/>
        </w:rPr>
      </w:pPr>
    </w:p>
    <w:p w14:paraId="102DB421" w14:textId="44641DFF" w:rsidR="00C72FC2" w:rsidRDefault="00C72FC2" w:rsidP="00AB0C95">
      <w:pPr>
        <w:pStyle w:val="BodyText"/>
        <w:spacing w:line="276" w:lineRule="auto"/>
        <w:rPr>
          <w:rFonts w:cs="Arial"/>
          <w:b/>
          <w:bCs/>
          <w:szCs w:val="24"/>
          <w:lang w:val="en-US"/>
        </w:rPr>
      </w:pPr>
      <w:r>
        <w:rPr>
          <w:rFonts w:cs="Arial"/>
          <w:b/>
          <w:bCs/>
          <w:szCs w:val="24"/>
          <w:lang w:val="en-US"/>
        </w:rPr>
        <w:t>Sharing of injecting equipment</w:t>
      </w:r>
    </w:p>
    <w:p w14:paraId="0A85AF1D" w14:textId="7B0E0BBE" w:rsidR="002605DE" w:rsidRDefault="003176BC" w:rsidP="00AB0C95">
      <w:pPr>
        <w:pStyle w:val="BodyText"/>
        <w:spacing w:line="276" w:lineRule="auto"/>
        <w:rPr>
          <w:rFonts w:cs="Arial"/>
          <w:bCs/>
          <w:szCs w:val="24"/>
          <w:lang w:val="en-US"/>
        </w:rPr>
      </w:pPr>
      <w:r>
        <w:rPr>
          <w:rFonts w:cs="Arial"/>
          <w:bCs/>
          <w:szCs w:val="24"/>
          <w:lang w:val="en-US"/>
        </w:rPr>
        <w:t>The probability of sharing injecting equipment for individuals who are injecting less than daily was set to 0.04</w:t>
      </w:r>
      <w:r w:rsidR="007057C6">
        <w:rPr>
          <w:rFonts w:cs="Arial"/>
          <w:bCs/>
          <w:szCs w:val="24"/>
          <w:lang w:val="en-US"/>
        </w:rPr>
        <w:t>4374 (CI:), and 0.16004902 (CI:</w:t>
      </w:r>
      <w:r>
        <w:rPr>
          <w:rFonts w:cs="Arial"/>
          <w:bCs/>
          <w:szCs w:val="24"/>
          <w:lang w:val="en-US"/>
        </w:rPr>
        <w:t>) for individuals injecting daily or more than daily.</w:t>
      </w:r>
      <w:r w:rsidR="002605DE">
        <w:rPr>
          <w:rFonts w:cs="Arial"/>
          <w:bCs/>
          <w:szCs w:val="24"/>
          <w:lang w:val="en-US"/>
        </w:rPr>
        <w:t xml:space="preserve"> </w:t>
      </w:r>
      <w:r w:rsidR="004C2CE0" w:rsidRPr="008E20ED">
        <w:rPr>
          <w:rFonts w:cs="Arial"/>
          <w:bCs/>
          <w:szCs w:val="24"/>
          <w:lang w:val="en-US"/>
        </w:rPr>
        <w:t xml:space="preserve">These probabilities were obtained from the HITS-p </w:t>
      </w:r>
      <w:r w:rsidR="00D61CAF" w:rsidRPr="008E20ED">
        <w:rPr>
          <w:rFonts w:cs="Arial"/>
          <w:bCs/>
          <w:szCs w:val="24"/>
          <w:lang w:val="en-US"/>
        </w:rPr>
        <w:t xml:space="preserve">by considering interview responses to questions regarding sharing of any injecting equipment </w:t>
      </w:r>
      <w:r w:rsidR="00E13E68">
        <w:rPr>
          <w:rFonts w:cs="Arial"/>
          <w:bCs/>
          <w:szCs w:val="24"/>
          <w:lang w:val="en-US"/>
        </w:rPr>
        <w:t xml:space="preserve">depending on injecting frequency (e.g. less than daily, daily or more) </w:t>
      </w:r>
      <w:r w:rsidR="00D61CAF" w:rsidRPr="008E20ED">
        <w:rPr>
          <w:rFonts w:cs="Arial"/>
          <w:bCs/>
          <w:szCs w:val="24"/>
          <w:lang w:val="en-US"/>
        </w:rPr>
        <w:t>since the last interview</w:t>
      </w:r>
      <w:r w:rsidR="00E13E68">
        <w:rPr>
          <w:rFonts w:cs="Arial"/>
          <w:bCs/>
          <w:szCs w:val="24"/>
          <w:lang w:val="en-US"/>
        </w:rPr>
        <w:t xml:space="preserve"> </w:t>
      </w:r>
      <w:r w:rsidR="00CE5C8A" w:rsidRPr="008E20ED">
        <w:rPr>
          <w:rFonts w:cs="Arial"/>
          <w:bCs/>
          <w:szCs w:val="24"/>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cmxzPjwvdXJscz48L3JlY29yZD48L0NpdGU+PENpdGU+PEF1dGhvcj5DdW5uaW5naGFtPC9BdXRo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</w:fldData>
        </w:fldChar>
      </w:r>
      <w:r w:rsidR="002C5274">
        <w:rPr>
          <w:rFonts w:cs="Arial"/>
          <w:bCs/>
          <w:szCs w:val="24"/>
          <w:lang w:val="en-US"/>
        </w:rPr>
        <w:instrText xml:space="preserve"> ADDIN EN.CITE </w:instrText>
      </w:r>
      <w:r w:rsidR="002C5274">
        <w:rPr>
          <w:rFonts w:cs="Arial"/>
          <w:bCs/>
          <w:szCs w:val="24"/>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cmxzPjwvdXJscz48L3JlY29yZD48L0NpdGU+PENpdGU+PEF1dGhvcj5DdW5uaW5naGFtPC9BdXRo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</w:fldData>
        </w:fldChar>
      </w:r>
      <w:r w:rsidR="002C5274">
        <w:rPr>
          <w:rFonts w:cs="Arial"/>
          <w:bCs/>
          <w:szCs w:val="24"/>
          <w:lang w:val="en-US"/>
        </w:rPr>
        <w:instrText xml:space="preserve"> ADDIN EN.CITE.DATA </w:instrText>
      </w:r>
      <w:r w:rsidR="002C5274">
        <w:rPr>
          <w:rFonts w:cs="Arial"/>
          <w:bCs/>
          <w:szCs w:val="24"/>
          <w:lang w:val="en-US"/>
        </w:rPr>
      </w:r>
      <w:r w:rsidR="002C5274">
        <w:rPr>
          <w:rFonts w:cs="Arial"/>
          <w:bCs/>
          <w:szCs w:val="24"/>
          <w:lang w:val="en-US"/>
        </w:rPr>
        <w:fldChar w:fldCharType="end"/>
      </w:r>
      <w:r w:rsidR="00CE5C8A" w:rsidRPr="008E20ED">
        <w:rPr>
          <w:rFonts w:cs="Arial"/>
          <w:bCs/>
          <w:szCs w:val="24"/>
          <w:lang w:val="en-US"/>
        </w:rPr>
      </w:r>
      <w:r w:rsidR="00CE5C8A" w:rsidRPr="008E20ED">
        <w:rPr>
          <w:rFonts w:cs="Arial"/>
          <w:bCs/>
          <w:szCs w:val="24"/>
          <w:lang w:val="en-US"/>
        </w:rPr>
        <w:fldChar w:fldCharType="separate"/>
      </w:r>
      <w:r w:rsidR="002C5274">
        <w:rPr>
          <w:rFonts w:cs="Arial"/>
          <w:bCs/>
          <w:noProof/>
          <w:szCs w:val="24"/>
          <w:lang w:val="en-US"/>
        </w:rPr>
        <w:t>(6, 7, 10)</w:t>
      </w:r>
      <w:r w:rsidR="00CE5C8A" w:rsidRPr="008E20ED">
        <w:rPr>
          <w:rFonts w:cs="Arial"/>
          <w:bCs/>
          <w:szCs w:val="24"/>
          <w:lang w:val="en-US"/>
        </w:rPr>
        <w:fldChar w:fldCharType="end"/>
      </w:r>
      <w:r w:rsidR="004C2CE0" w:rsidRPr="008E20ED">
        <w:rPr>
          <w:rFonts w:cs="Arial"/>
          <w:bCs/>
          <w:szCs w:val="24"/>
          <w:lang w:val="en-US"/>
        </w:rPr>
        <w:t>.</w:t>
      </w:r>
      <w:r w:rsidR="004C2CE0">
        <w:rPr>
          <w:rFonts w:cs="Arial"/>
          <w:bCs/>
          <w:szCs w:val="24"/>
          <w:lang w:val="en-US"/>
        </w:rPr>
        <w:t xml:space="preserve"> </w:t>
      </w:r>
      <w:r w:rsidR="00383A06" w:rsidRPr="00383A06">
        <w:rPr>
          <w:rFonts w:cs="Arial"/>
          <w:bCs/>
          <w:szCs w:val="24"/>
          <w:lang w:val="en-US"/>
        </w:rPr>
        <w:t>HCV infection was implemented in the model as a possible consequential event following</w:t>
      </w:r>
      <w:r w:rsidR="00383A06">
        <w:rPr>
          <w:rFonts w:cs="Arial"/>
          <w:bCs/>
          <w:szCs w:val="24"/>
          <w:lang w:val="en-US"/>
        </w:rPr>
        <w:t xml:space="preserve"> sharing of injecting equipment</w:t>
      </w:r>
      <w:r w:rsidR="00383A06" w:rsidRPr="00383A06">
        <w:rPr>
          <w:rFonts w:cs="Arial"/>
          <w:bCs/>
          <w:szCs w:val="24"/>
          <w:lang w:val="en-US"/>
        </w:rPr>
        <w:t xml:space="preserve"> </w:t>
      </w:r>
      <w:r w:rsidR="00383A06" w:rsidRPr="004652F0">
        <w:rPr>
          <w:rFonts w:cs="Arial"/>
          <w:bCs/>
          <w:szCs w:val="24"/>
          <w:lang w:val="en-US"/>
        </w:rPr>
        <w:t>with a per-event probability of 0.0057 (95 CI: 0.0032, 0.00105)</w:t>
      </w:r>
      <w:r w:rsidR="00383A06">
        <w:rPr>
          <w:rFonts w:cs="Arial"/>
          <w:bCs/>
          <w:szCs w:val="24"/>
          <w:lang w:val="en-US"/>
        </w:rPr>
        <w:t xml:space="preserve"> </w:t>
      </w:r>
      <w:r w:rsidR="008E20ED">
        <w:rPr>
          <w:rFonts w:cs="Arial"/>
          <w:bCs/>
          <w:szCs w:val="24"/>
          <w:lang w:val="en-US"/>
        </w:rPr>
        <w:fldChar w:fldCharType="begin"/>
      </w:r>
      <w:r w:rsidR="00884C81">
        <w:rPr>
          <w:rFonts w:cs="Arial"/>
          <w:bCs/>
          <w:szCs w:val="24"/>
          <w:lang w:val="en-US"/>
        </w:rPr>
        <w:instrText xml:space="preserve"> ADDIN EN.CITE &lt;EndNote&gt;&lt;Cite&gt;&lt;Author&gt;Boelen&lt;/Author&gt;&lt;Year&gt;2014&lt;/Year&gt;&lt;RecNum&gt;27&lt;/RecNum&gt;&lt;DisplayText&gt;(20)&lt;/DisplayText&gt;&lt;record&gt;&lt;rec-number&gt;27&lt;/rec-number&gt;&lt;foreign-keys&gt;&lt;key app="EN" db-id="tzdr2w9av5fwwyetpstp2wpipt2raxepxedz" timestamp="1524572296"&gt;27&lt;/key&gt;&lt;/foreign-keys&gt;&lt;ref-type name="Journal Article"&gt;17&lt;/ref-type&gt;&lt;contributors&gt;&lt;authors&gt;&lt;author&gt;Boelen, Lies&lt;/author&gt;&lt;author&gt;Teutsch, Suzy&lt;/author&gt;&lt;author&gt;Wilson, David P&lt;/author&gt;&lt;author&gt;Dolan, Kate&lt;/author&gt;&lt;author&gt;Dore, Greg J&lt;/author&gt;&lt;author&gt;Lloyd, Andrew R&lt;/author&gt;&lt;author&gt;Luciani, Fabio&lt;/author&gt;&lt;author&gt;HITS investigators&lt;/author&gt;&lt;/authors&gt;&lt;/contributors&gt;&lt;titles&gt;&lt;title&gt;Per-event probability of hepatitis C infection during sharing of injecting equipment&lt;/title&gt;&lt;secondary-title&gt;PloS one&lt;/secondary-title&gt;&lt;/titles&gt;&lt;periodical&gt;&lt;full-title&gt;PloS one&lt;/full-title&gt;&lt;/periodical&gt;&lt;pages&gt;e100749&lt;/pages&gt;&lt;volume&gt;9&lt;/volume&gt;&lt;number&gt;7&lt;/number&gt;&lt;dates&gt;&lt;year&gt;2014&lt;/year&gt;&lt;/dates&gt;&lt;isbn&gt;1932-6203&lt;/isbn&gt;&lt;urls&gt;&lt;/urls&gt;&lt;/record&gt;&lt;/Cite&gt;&lt;/EndNote&gt;</w:instrText>
      </w:r>
      <w:r w:rsidR="008E20ED">
        <w:rPr>
          <w:rFonts w:cs="Arial"/>
          <w:bCs/>
          <w:szCs w:val="24"/>
          <w:lang w:val="en-US"/>
        </w:rPr>
        <w:fldChar w:fldCharType="separate"/>
      </w:r>
      <w:r w:rsidR="00884C81">
        <w:rPr>
          <w:rFonts w:cs="Arial"/>
          <w:bCs/>
          <w:noProof/>
          <w:szCs w:val="24"/>
          <w:lang w:val="en-US"/>
        </w:rPr>
        <w:t>(20)</w:t>
      </w:r>
      <w:r w:rsidR="008E20ED">
        <w:rPr>
          <w:rFonts w:cs="Arial"/>
          <w:bCs/>
          <w:szCs w:val="24"/>
          <w:lang w:val="en-US"/>
        </w:rPr>
        <w:fldChar w:fldCharType="end"/>
      </w:r>
      <w:r w:rsidR="008E20ED">
        <w:rPr>
          <w:rFonts w:cs="Arial"/>
          <w:bCs/>
          <w:szCs w:val="24"/>
          <w:lang w:val="en-US"/>
        </w:rPr>
        <w:t>.</w:t>
      </w:r>
      <w:r w:rsidR="00383A06">
        <w:rPr>
          <w:rFonts w:cs="Arial"/>
          <w:bCs/>
          <w:szCs w:val="24"/>
          <w:lang w:val="en-US"/>
        </w:rPr>
        <w:t xml:space="preserve"> </w:t>
      </w:r>
      <w:r w:rsidR="00C5725A">
        <w:rPr>
          <w:rFonts w:cs="Arial"/>
          <w:bCs/>
          <w:szCs w:val="24"/>
          <w:lang w:val="en-US"/>
        </w:rPr>
        <w:t>Assuming a sharing</w:t>
      </w:r>
      <w:r w:rsidR="002605DE">
        <w:rPr>
          <w:rFonts w:cs="Arial"/>
          <w:bCs/>
          <w:szCs w:val="24"/>
          <w:lang w:val="en-US"/>
        </w:rPr>
        <w:t xml:space="preserve"> event was set to occur for a particular individual</w:t>
      </w:r>
      <w:r w:rsidR="00383A06">
        <w:rPr>
          <w:rFonts w:cs="Arial"/>
          <w:bCs/>
          <w:szCs w:val="24"/>
          <w:lang w:val="en-US"/>
        </w:rPr>
        <w:t>, hereby referred to as the source,</w:t>
      </w:r>
      <w:r w:rsidR="002605DE">
        <w:rPr>
          <w:rFonts w:cs="Arial"/>
          <w:bCs/>
          <w:szCs w:val="24"/>
          <w:lang w:val="en-US"/>
        </w:rPr>
        <w:t xml:space="preserve"> the event is executed by</w:t>
      </w:r>
      <w:r w:rsidR="00C5725A">
        <w:rPr>
          <w:rFonts w:cs="Arial"/>
          <w:bCs/>
          <w:szCs w:val="24"/>
          <w:lang w:val="en-US"/>
        </w:rPr>
        <w:t xml:space="preserve"> </w:t>
      </w:r>
      <w:r w:rsidR="00383A06">
        <w:rPr>
          <w:rFonts w:cs="Arial"/>
          <w:bCs/>
          <w:szCs w:val="24"/>
          <w:lang w:val="en-US"/>
        </w:rPr>
        <w:t xml:space="preserve">then drawing the probability of infecting another individual using an exponential distribution based on the per-event probability of HCV infection. </w:t>
      </w:r>
      <w:r w:rsidR="000100CD">
        <w:rPr>
          <w:rFonts w:cs="Arial"/>
          <w:bCs/>
          <w:szCs w:val="24"/>
          <w:lang w:val="en-US"/>
        </w:rPr>
        <w:t xml:space="preserve">Both </w:t>
      </w:r>
      <w:proofErr w:type="gramStart"/>
      <w:r w:rsidR="000100CD">
        <w:rPr>
          <w:rFonts w:cs="Arial"/>
          <w:bCs/>
          <w:szCs w:val="24"/>
          <w:lang w:val="en-US"/>
        </w:rPr>
        <w:t>sharing</w:t>
      </w:r>
      <w:proofErr w:type="gramEnd"/>
      <w:r w:rsidR="000100CD">
        <w:rPr>
          <w:rFonts w:cs="Arial"/>
          <w:bCs/>
          <w:szCs w:val="24"/>
          <w:lang w:val="en-US"/>
        </w:rPr>
        <w:t xml:space="preserve"> and infection probabilities have been adjusted to calibrate the model against the reported prison population data [</w:t>
      </w:r>
      <w:r w:rsidR="000100CD" w:rsidRPr="00173298">
        <w:rPr>
          <w:rFonts w:cs="Arial"/>
          <w:bCs/>
          <w:szCs w:val="24"/>
          <w:highlight w:val="yellow"/>
          <w:lang w:val="en-US"/>
        </w:rPr>
        <w:t>REF</w:t>
      </w:r>
      <w:r w:rsidR="000100CD">
        <w:rPr>
          <w:rFonts w:cs="Arial"/>
          <w:bCs/>
          <w:szCs w:val="24"/>
          <w:lang w:val="en-US"/>
        </w:rPr>
        <w:t>].</w:t>
      </w:r>
    </w:p>
    <w:p w14:paraId="2C7D61C2" w14:textId="486B29B7" w:rsidR="009D4E61" w:rsidRDefault="009D4E61" w:rsidP="00AB0C95">
      <w:pPr>
        <w:pStyle w:val="BodyText"/>
        <w:spacing w:line="276" w:lineRule="auto"/>
        <w:rPr>
          <w:rFonts w:cs="Arial"/>
          <w:bCs/>
          <w:szCs w:val="24"/>
          <w:lang w:val="en-US"/>
        </w:rPr>
      </w:pPr>
      <w:r>
        <w:rPr>
          <w:rFonts w:cs="Arial"/>
          <w:bCs/>
          <w:szCs w:val="24"/>
          <w:lang w:val="en-US"/>
        </w:rPr>
        <w:t xml:space="preserve">Assuming an infection event was set to occur, </w:t>
      </w:r>
      <w:r w:rsidRPr="009D4E61">
        <w:rPr>
          <w:rFonts w:cs="Arial"/>
          <w:bCs/>
          <w:szCs w:val="24"/>
          <w:lang w:val="en-US"/>
        </w:rPr>
        <w:t xml:space="preserve">an infected individual was selected from the pool of susceptible individuals in the same prison according to their risk </w:t>
      </w:r>
      <w:proofErr w:type="spellStart"/>
      <w:r w:rsidRPr="009D4E61">
        <w:rPr>
          <w:rFonts w:cs="Arial"/>
          <w:bCs/>
          <w:szCs w:val="24"/>
          <w:lang w:val="en-US"/>
        </w:rPr>
        <w:t>behaviours</w:t>
      </w:r>
      <w:proofErr w:type="spellEnd"/>
      <w:r w:rsidRPr="009D4E61">
        <w:rPr>
          <w:rFonts w:cs="Arial"/>
          <w:bCs/>
          <w:szCs w:val="24"/>
          <w:lang w:val="en-US"/>
        </w:rPr>
        <w:t xml:space="preserve"> at the time of the event.</w:t>
      </w:r>
      <w:r w:rsidR="00DB564B">
        <w:rPr>
          <w:rFonts w:cs="Arial"/>
          <w:bCs/>
          <w:szCs w:val="24"/>
          <w:lang w:val="en-US"/>
        </w:rPr>
        <w:t xml:space="preserve"> The following risk </w:t>
      </w:r>
      <w:proofErr w:type="spellStart"/>
      <w:r w:rsidR="00DB564B">
        <w:rPr>
          <w:rFonts w:cs="Arial"/>
          <w:bCs/>
          <w:szCs w:val="24"/>
          <w:lang w:val="en-US"/>
        </w:rPr>
        <w:t>behaviours</w:t>
      </w:r>
      <w:proofErr w:type="spellEnd"/>
      <w:r w:rsidR="00DB564B">
        <w:rPr>
          <w:rFonts w:cs="Arial"/>
          <w:bCs/>
          <w:szCs w:val="24"/>
          <w:lang w:val="en-US"/>
        </w:rPr>
        <w:t xml:space="preserve"> </w:t>
      </w:r>
      <w:r w:rsidR="0048141E">
        <w:rPr>
          <w:rFonts w:cs="Arial"/>
          <w:bCs/>
          <w:szCs w:val="24"/>
          <w:lang w:val="en-US"/>
        </w:rPr>
        <w:t xml:space="preserve">reported to be </w:t>
      </w:r>
      <w:r w:rsidR="00DB564B">
        <w:rPr>
          <w:rFonts w:cs="Arial"/>
          <w:bCs/>
          <w:szCs w:val="24"/>
          <w:lang w:val="en-US"/>
        </w:rPr>
        <w:t>associated with HCV infection</w:t>
      </w:r>
      <w:r w:rsidR="0048141E">
        <w:rPr>
          <w:rFonts w:cs="Arial"/>
          <w:bCs/>
          <w:szCs w:val="24"/>
          <w:lang w:val="en-US"/>
        </w:rPr>
        <w:t xml:space="preserve"> in the HITS-p cohort</w:t>
      </w:r>
      <w:r w:rsidR="00DB564B">
        <w:rPr>
          <w:rFonts w:cs="Arial"/>
          <w:bCs/>
          <w:szCs w:val="24"/>
          <w:lang w:val="en-US"/>
        </w:rPr>
        <w:t xml:space="preserve"> were then considered for each susceptible individual: ATSI, frequency of injecting, and injecting opioids </w:t>
      </w:r>
      <w:r w:rsidR="008E20ED">
        <w:rPr>
          <w:rFonts w:cs="Arial"/>
          <w:bCs/>
          <w:szCs w:val="24"/>
          <w:lang w:val="en-US"/>
        </w:rPr>
        <w:fldChar w:fldCharType="begin"/>
      </w:r>
      <w:r w:rsidR="002C5274">
        <w:rPr>
          <w:rFonts w:cs="Arial"/>
          <w:bCs/>
          <w:szCs w:val="24"/>
          <w:lang w:val="en-US"/>
        </w:rPr>
        <w:instrText xml:space="preserve"> ADDIN EN.CITE &lt;EndNote&gt;&lt;Cite&gt;&lt;Author&gt;Luciani&lt;/Author&gt;&lt;Year&gt;2014&lt;/Year&gt;&lt;RecNum&gt;43&lt;/RecNum&gt;&lt;DisplayText&gt;(10)&lt;/DisplayText&gt;&lt;record&gt;&lt;rec-number&gt;43&lt;/rec-number&gt;&lt;foreign-keys&gt;&lt;key app="EN" db-id="tzdr2w9av5fwwyetpstp2wpipt2raxepxedz" timestamp="1524627033"&gt;43&lt;/key&gt;&lt;/foreign-keys&gt;&lt;ref-type name="Journal Article"&gt;17&lt;/ref-type&gt;&lt;contributors&gt;&lt;authors&gt;&lt;author&gt;Luciani, Fabio&lt;/author&gt;&lt;author&gt;Bretaña, Neil Arvin&lt;/author&gt;&lt;author&gt;Teutsch, Suzy&lt;/author&gt;&lt;author&gt;Amin, Janaki&lt;/author&gt;&lt;author&gt;Topp, Libby&lt;/author&gt;&lt;author&gt;Dore, Gregory J&lt;/author&gt;&lt;author&gt;Maher, Lisa&lt;/author&gt;&lt;author&gt;Dolan, Kate&lt;/author&gt;&lt;author&gt;Lloyd, Andrew R&lt;/author&gt;&lt;author&gt;HITS</w:instrText>
      </w:r>
      <w:r w:rsidR="002C5274">
        <w:rPr>
          <w:rFonts w:ascii="Cambria Math" w:hAnsi="Cambria Math" w:cs="Cambria Math"/>
          <w:bCs/>
          <w:szCs w:val="24"/>
          <w:lang w:val="en-US"/>
        </w:rPr>
        <w:instrText>‐</w:instrText>
      </w:r>
      <w:r w:rsidR="002C5274">
        <w:rPr>
          <w:rFonts w:cs="Arial"/>
          <w:bCs/>
          <w:szCs w:val="24"/>
          <w:lang w:val="en-US"/>
        </w:rPr>
        <w:instrText>p investigators&lt;/author&gt;&lt;/authors&gt;&lt;/contributors&gt;&lt;titles&gt;&lt;title&gt;A prospective study of hepatitis C incidence in Australian prisoners&lt;/title&gt;&lt;secondary-title&gt;Addiction&lt;/secondary-title&gt;&lt;/titles&gt;&lt;periodical&gt;&lt;full-title&gt;Addiction&lt;/full-title&gt;&lt;/periodical&gt;&lt;pages&gt;1695-1706&lt;/pages&gt;&lt;volume&gt;109&lt;/volume&gt;&lt;number&gt;10&lt;/number&gt;&lt;dates&gt;&lt;year&gt;2014&lt;/year&gt;&lt;/dates&gt;&lt;isbn&gt;0965-2140&lt;/isbn&gt;&lt;urls&gt;&lt;/urls&gt;&lt;/record&gt;&lt;/Cite&gt;&lt;/EndNote&gt;</w:instrText>
      </w:r>
      <w:r w:rsidR="008E20ED">
        <w:rPr>
          <w:rFonts w:cs="Arial"/>
          <w:bCs/>
          <w:szCs w:val="24"/>
          <w:lang w:val="en-US"/>
        </w:rPr>
        <w:fldChar w:fldCharType="separate"/>
      </w:r>
      <w:r w:rsidR="002C5274">
        <w:rPr>
          <w:rFonts w:cs="Arial"/>
          <w:bCs/>
          <w:noProof/>
          <w:szCs w:val="24"/>
          <w:lang w:val="en-US"/>
        </w:rPr>
        <w:t>(10)</w:t>
      </w:r>
      <w:r w:rsidR="008E20ED">
        <w:rPr>
          <w:rFonts w:cs="Arial"/>
          <w:bCs/>
          <w:szCs w:val="24"/>
          <w:lang w:val="en-US"/>
        </w:rPr>
        <w:fldChar w:fldCharType="end"/>
      </w:r>
      <w:r w:rsidR="008E20ED">
        <w:rPr>
          <w:rFonts w:cs="Arial"/>
          <w:bCs/>
          <w:szCs w:val="24"/>
          <w:lang w:val="en-US"/>
        </w:rPr>
        <w:t>.</w:t>
      </w:r>
      <w:r w:rsidR="00D603D2">
        <w:rPr>
          <w:rFonts w:cs="Arial"/>
          <w:bCs/>
          <w:szCs w:val="24"/>
          <w:lang w:val="en-US"/>
        </w:rPr>
        <w:t xml:space="preserve"> An infected individual is then selected based on a weighted multinomial probability distribution. Hazard r</w:t>
      </w:r>
      <w:r w:rsidR="00D603D2" w:rsidRPr="00D603D2">
        <w:rPr>
          <w:rFonts w:cs="Arial"/>
          <w:bCs/>
          <w:szCs w:val="24"/>
          <w:lang w:val="en-US"/>
        </w:rPr>
        <w:t xml:space="preserve">isk coefficients of </w:t>
      </w:r>
      <w:r w:rsidR="00D603D2">
        <w:rPr>
          <w:rFonts w:cs="Arial"/>
          <w:bCs/>
          <w:szCs w:val="24"/>
          <w:lang w:val="en-US"/>
        </w:rPr>
        <w:t xml:space="preserve">the </w:t>
      </w:r>
      <w:r w:rsidR="00D603D2" w:rsidRPr="00D603D2">
        <w:rPr>
          <w:rFonts w:cs="Arial"/>
          <w:bCs/>
          <w:szCs w:val="24"/>
          <w:lang w:val="en-US"/>
        </w:rPr>
        <w:t xml:space="preserve">risk </w:t>
      </w:r>
      <w:proofErr w:type="spellStart"/>
      <w:r w:rsidR="00D603D2" w:rsidRPr="00D603D2">
        <w:rPr>
          <w:rFonts w:cs="Arial"/>
          <w:bCs/>
          <w:szCs w:val="24"/>
          <w:lang w:val="en-US"/>
        </w:rPr>
        <w:t>behaviours</w:t>
      </w:r>
      <w:proofErr w:type="spellEnd"/>
      <w:r w:rsidR="00D603D2">
        <w:rPr>
          <w:rFonts w:cs="Arial"/>
          <w:bCs/>
          <w:szCs w:val="24"/>
          <w:lang w:val="en-US"/>
        </w:rPr>
        <w:t xml:space="preserve"> considered</w:t>
      </w:r>
      <w:r w:rsidR="00D603D2" w:rsidRPr="00D603D2">
        <w:rPr>
          <w:rFonts w:cs="Arial"/>
          <w:bCs/>
          <w:szCs w:val="24"/>
          <w:lang w:val="en-US"/>
        </w:rPr>
        <w:t xml:space="preserve"> </w:t>
      </w:r>
      <w:r w:rsidR="00D603D2">
        <w:rPr>
          <w:rFonts w:cs="Arial"/>
          <w:bCs/>
          <w:szCs w:val="24"/>
          <w:lang w:val="en-US"/>
        </w:rPr>
        <w:t>as</w:t>
      </w:r>
      <w:r w:rsidR="00D603D2" w:rsidRPr="00D603D2">
        <w:rPr>
          <w:rFonts w:cs="Arial"/>
          <w:bCs/>
          <w:szCs w:val="24"/>
          <w:lang w:val="en-US"/>
        </w:rPr>
        <w:t xml:space="preserve"> estimated from a time dependent </w:t>
      </w:r>
      <w:r w:rsidR="00E13E68">
        <w:rPr>
          <w:rFonts w:cs="Arial"/>
          <w:bCs/>
          <w:szCs w:val="24"/>
          <w:lang w:val="en-US"/>
        </w:rPr>
        <w:t>Cox r</w:t>
      </w:r>
      <w:r w:rsidR="00D603D2" w:rsidRPr="00D603D2">
        <w:rPr>
          <w:rFonts w:cs="Arial"/>
          <w:bCs/>
          <w:szCs w:val="24"/>
          <w:lang w:val="en-US"/>
        </w:rPr>
        <w:t>eg</w:t>
      </w:r>
      <w:r w:rsidR="008E20ED">
        <w:rPr>
          <w:rFonts w:cs="Arial"/>
          <w:bCs/>
          <w:szCs w:val="24"/>
          <w:lang w:val="en-US"/>
        </w:rPr>
        <w:t xml:space="preserve">ression analysis </w:t>
      </w:r>
      <w:r w:rsidR="008E20ED">
        <w:rPr>
          <w:rFonts w:cs="Arial"/>
          <w:bCs/>
          <w:szCs w:val="24"/>
          <w:lang w:val="en-US"/>
        </w:rPr>
        <w:fldChar w:fldCharType="begin"/>
      </w:r>
      <w:r w:rsidR="002C5274">
        <w:rPr>
          <w:rFonts w:cs="Arial"/>
          <w:bCs/>
          <w:szCs w:val="24"/>
          <w:lang w:val="en-US"/>
        </w:rPr>
        <w:instrText xml:space="preserve"> ADDIN EN.CITE &lt;EndNote&gt;&lt;Cite&gt;&lt;Author&gt;Luciani&lt;/Author&gt;&lt;Year&gt;2014&lt;/Year&gt;&lt;RecNum&gt;43&lt;/RecNum&gt;&lt;DisplayText&gt;(10)&lt;/DisplayText&gt;&lt;record&gt;&lt;rec-number&gt;43&lt;/rec-number&gt;&lt;foreign-keys&gt;&lt;key app="EN" db-id="tzdr2w9av5fwwyetpstp2wpipt2raxepxedz" timestamp="1524627033"&gt;43&lt;/key&gt;&lt;/foreign-keys&gt;&lt;ref-type name="Journal Article"&gt;17&lt;/ref-type&gt;&lt;contributors&gt;&lt;authors&gt;&lt;author&gt;Luciani, Fabio&lt;/author&gt;&lt;author&gt;Bretaña, Neil Arvin&lt;/author&gt;&lt;author&gt;Teutsch, Suzy&lt;/author&gt;&lt;author&gt;Amin, Janaki&lt;/author&gt;&lt;author&gt;Topp, Libby&lt;/author&gt;&lt;author&gt;Dore, Gregory J&lt;/author&gt;&lt;author&gt;Maher, Lisa&lt;/author&gt;&lt;author&gt;Dolan, Kate&lt;/author&gt;&lt;author&gt;Lloyd, Andrew R&lt;/author&gt;&lt;author&gt;HITS</w:instrText>
      </w:r>
      <w:r w:rsidR="002C5274">
        <w:rPr>
          <w:rFonts w:ascii="Cambria Math" w:hAnsi="Cambria Math" w:cs="Cambria Math"/>
          <w:bCs/>
          <w:szCs w:val="24"/>
          <w:lang w:val="en-US"/>
        </w:rPr>
        <w:instrText>‐</w:instrText>
      </w:r>
      <w:r w:rsidR="002C5274">
        <w:rPr>
          <w:rFonts w:cs="Arial"/>
          <w:bCs/>
          <w:szCs w:val="24"/>
          <w:lang w:val="en-US"/>
        </w:rPr>
        <w:instrText>p investigators&lt;/author&gt;&lt;/authors&gt;&lt;/contributors&gt;&lt;titles&gt;&lt;title&gt;A prospective study of hepatitis C incidence in Australian prisoners&lt;/title&gt;&lt;secondary-title&gt;Addiction&lt;/secondary-title&gt;&lt;/titles&gt;&lt;periodical&gt;&lt;full-title&gt;Addiction&lt;/full-title&gt;&lt;/periodical&gt;&lt;pages&gt;1695-1706&lt;/pages&gt;&lt;volume&gt;109&lt;/volume&gt;&lt;number&gt;10&lt;/number&gt;&lt;dates&gt;&lt;year&gt;2014&lt;/year&gt;&lt;/dates&gt;&lt;isbn&gt;0965-2140&lt;/isbn&gt;&lt;urls&gt;&lt;/urls&gt;&lt;/record&gt;&lt;/Cite&gt;&lt;/EndNote&gt;</w:instrText>
      </w:r>
      <w:r w:rsidR="008E20ED">
        <w:rPr>
          <w:rFonts w:cs="Arial"/>
          <w:bCs/>
          <w:szCs w:val="24"/>
          <w:lang w:val="en-US"/>
        </w:rPr>
        <w:fldChar w:fldCharType="separate"/>
      </w:r>
      <w:r w:rsidR="002C5274">
        <w:rPr>
          <w:rFonts w:cs="Arial"/>
          <w:bCs/>
          <w:noProof/>
          <w:szCs w:val="24"/>
          <w:lang w:val="en-US"/>
        </w:rPr>
        <w:t>(10)</w:t>
      </w:r>
      <w:r w:rsidR="008E20ED">
        <w:rPr>
          <w:rFonts w:cs="Arial"/>
          <w:bCs/>
          <w:szCs w:val="24"/>
          <w:lang w:val="en-US"/>
        </w:rPr>
        <w:fldChar w:fldCharType="end"/>
      </w:r>
      <w:r w:rsidR="008E20ED">
        <w:rPr>
          <w:rFonts w:cs="Arial"/>
          <w:bCs/>
          <w:szCs w:val="24"/>
          <w:lang w:val="en-US"/>
        </w:rPr>
        <w:t xml:space="preserve"> </w:t>
      </w:r>
      <w:r w:rsidR="00D603D2">
        <w:rPr>
          <w:rFonts w:cs="Arial"/>
          <w:bCs/>
          <w:szCs w:val="24"/>
          <w:lang w:val="en-US"/>
        </w:rPr>
        <w:t>were used as weights:</w:t>
      </w:r>
    </w:p>
    <w:p w14:paraId="147C0D81" w14:textId="4B3E389A" w:rsidR="00D603D2" w:rsidRPr="00D603D2" w:rsidRDefault="00696A1E" w:rsidP="00AB0C95">
      <w:pPr>
        <w:pStyle w:val="BodyText"/>
        <w:spacing w:line="276" w:lineRule="auto"/>
        <w:rPr>
          <w:rFonts w:cs="Arial"/>
          <w:lang w:val="en-US"/>
        </w:rPr>
      </w:pPr>
      <m:oMathPara>
        <m:oMath>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ATSI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ATSI</m:t>
                      </m:r>
                    </m:sub>
                  </m:sSub>
                </m:e>
              </m:d>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Inj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Inj</m:t>
                      </m:r>
                    </m:sub>
                  </m:sSub>
                </m:e>
              </m:d>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InjOp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InjOp</m:t>
                      </m:r>
                    </m:sub>
                  </m:sSub>
                </m:e>
              </m:d>
            </m:num>
            <m:den>
              <m:nary>
                <m:naryPr>
                  <m:chr m:val="∑"/>
                  <m:limLoc m:val="subSup"/>
                  <m:supHide m:val="1"/>
                  <m:ctrlPr>
                    <w:rPr>
                      <w:rFonts w:ascii="Cambria Math" w:hAnsi="Cambria Math"/>
                      <w:i/>
                      <w:lang w:val="en-US"/>
                    </w:rPr>
                  </m:ctrlPr>
                </m:naryPr>
                <m:sub>
                  <m:r>
                    <w:rPr>
                      <w:rFonts w:ascii="Cambria Math" w:hAnsi="Cambria Math"/>
                      <w:lang w:val="en-US"/>
                    </w:rPr>
                    <m:t>i</m:t>
                  </m:r>
                </m:sub>
                <m:sup/>
                <m:e>
                  <m:r>
                    <w:rPr>
                      <w:rFonts w:ascii="Cambria Math" w:hAnsi="Cambria Math"/>
                      <w:lang w:val="en-US"/>
                    </w:rPr>
                    <m:t>Hi</m:t>
                  </m:r>
                </m:e>
              </m:nary>
            </m:den>
          </m:f>
        </m:oMath>
      </m:oMathPara>
    </w:p>
    <w:p w14:paraId="42218774" w14:textId="5AB8779A" w:rsidR="00D603D2" w:rsidRDefault="00D603D2" w:rsidP="00D603D2">
      <w:pPr>
        <w:pStyle w:val="BodyText"/>
        <w:spacing w:line="276" w:lineRule="auto"/>
        <w:rPr>
          <w:rFonts w:cs="Arial"/>
          <w:bCs/>
          <w:szCs w:val="24"/>
          <w:lang w:val="en-US"/>
        </w:rPr>
      </w:pPr>
      <w:r>
        <w:rPr>
          <w:rFonts w:cs="Arial"/>
          <w:bCs/>
          <w:szCs w:val="24"/>
          <w:lang w:val="en-US"/>
        </w:rPr>
        <w:t xml:space="preserve">where </w:t>
      </w:r>
      <w:r w:rsidRPr="00D603D2">
        <w:rPr>
          <w:rFonts w:cs="Arial"/>
          <w:bCs/>
          <w:szCs w:val="24"/>
          <w:lang w:val="en-US"/>
        </w:rPr>
        <w:t>H</w:t>
      </w:r>
      <w:r w:rsidRPr="00D603D2">
        <w:rPr>
          <w:rFonts w:cs="Arial"/>
          <w:bCs/>
          <w:szCs w:val="24"/>
          <w:vertAlign w:val="subscript"/>
          <w:lang w:val="en-US"/>
        </w:rPr>
        <w:t>ATSI</w:t>
      </w:r>
      <w:r w:rsidRPr="00D603D2">
        <w:rPr>
          <w:rFonts w:cs="Arial"/>
          <w:bCs/>
          <w:szCs w:val="24"/>
          <w:lang w:val="en-US"/>
        </w:rPr>
        <w:t xml:space="preserve"> </w:t>
      </w:r>
      <w:r>
        <w:rPr>
          <w:rFonts w:cs="Arial"/>
          <w:bCs/>
          <w:szCs w:val="24"/>
          <w:lang w:val="en-US"/>
        </w:rPr>
        <w:t>= 2.28</w:t>
      </w:r>
      <w:r w:rsidRPr="00D603D2">
        <w:rPr>
          <w:rFonts w:cs="Arial"/>
          <w:bCs/>
          <w:szCs w:val="24"/>
          <w:lang w:val="en-US"/>
        </w:rPr>
        <w:t xml:space="preserve">, </w:t>
      </w:r>
      <w:proofErr w:type="spellStart"/>
      <w:r w:rsidRPr="00D603D2">
        <w:rPr>
          <w:rFonts w:cs="Arial"/>
          <w:bCs/>
          <w:szCs w:val="24"/>
          <w:lang w:val="en-US"/>
        </w:rPr>
        <w:t>H</w:t>
      </w:r>
      <w:r w:rsidRPr="00D603D2">
        <w:rPr>
          <w:rFonts w:cs="Arial"/>
          <w:bCs/>
          <w:szCs w:val="24"/>
          <w:vertAlign w:val="subscript"/>
          <w:lang w:val="en-US"/>
        </w:rPr>
        <w:t>Inj</w:t>
      </w:r>
      <w:proofErr w:type="spellEnd"/>
      <w:r>
        <w:rPr>
          <w:rFonts w:cs="Arial"/>
          <w:bCs/>
          <w:szCs w:val="24"/>
          <w:vertAlign w:val="subscript"/>
          <w:lang w:val="en-US"/>
        </w:rPr>
        <w:t xml:space="preserve"> </w:t>
      </w:r>
      <w:r>
        <w:rPr>
          <w:rFonts w:cs="Arial"/>
          <w:bCs/>
          <w:szCs w:val="24"/>
          <w:lang w:val="en-US"/>
        </w:rPr>
        <w:t>= 2.22</w:t>
      </w:r>
      <w:r w:rsidRPr="00D603D2">
        <w:rPr>
          <w:rFonts w:cs="Arial"/>
          <w:bCs/>
          <w:szCs w:val="24"/>
          <w:lang w:val="en-US"/>
        </w:rPr>
        <w:t xml:space="preserve">, </w:t>
      </w:r>
      <w:proofErr w:type="spellStart"/>
      <w:r w:rsidRPr="00D603D2">
        <w:rPr>
          <w:rFonts w:cs="Arial"/>
          <w:bCs/>
          <w:szCs w:val="24"/>
          <w:lang w:val="en-US"/>
        </w:rPr>
        <w:t>H</w:t>
      </w:r>
      <w:r w:rsidRPr="00D603D2">
        <w:rPr>
          <w:rFonts w:cs="Arial"/>
          <w:bCs/>
          <w:szCs w:val="24"/>
          <w:vertAlign w:val="subscript"/>
          <w:lang w:val="en-US"/>
        </w:rPr>
        <w:t>InjOp</w:t>
      </w:r>
      <w:proofErr w:type="spellEnd"/>
      <w:r>
        <w:rPr>
          <w:rFonts w:cs="Arial"/>
          <w:bCs/>
          <w:szCs w:val="24"/>
          <w:vertAlign w:val="subscript"/>
          <w:lang w:val="en-US"/>
        </w:rPr>
        <w:t xml:space="preserve"> </w:t>
      </w:r>
      <w:r>
        <w:rPr>
          <w:rFonts w:cs="Arial"/>
          <w:bCs/>
          <w:szCs w:val="24"/>
          <w:lang w:val="en-US"/>
        </w:rPr>
        <w:t xml:space="preserve">= 4.15, and </w:t>
      </w:r>
      <m:oMath>
        <m:nary>
          <m:naryPr>
            <m:chr m:val="∑"/>
            <m:limLoc m:val="subSup"/>
            <m:supHide m:val="1"/>
            <m:ctrlPr>
              <w:rPr>
                <w:rFonts w:ascii="Cambria Math" w:hAnsi="Cambria Math"/>
                <w:i/>
                <w:lang w:val="en-US"/>
              </w:rPr>
            </m:ctrlPr>
          </m:naryPr>
          <m:sub>
            <m:r>
              <w:rPr>
                <w:rFonts w:ascii="Cambria Math" w:hAnsi="Cambria Math"/>
                <w:lang w:val="en-US"/>
              </w:rPr>
              <m:t>i</m:t>
            </m:r>
          </m:sub>
          <m:sup/>
          <m:e>
            <m:r>
              <w:rPr>
                <w:rFonts w:ascii="Cambria Math" w:hAnsi="Cambria Math"/>
                <w:lang w:val="en-US"/>
              </w:rPr>
              <m:t>Hi</m:t>
            </m:r>
          </m:e>
        </m:nary>
      </m:oMath>
      <w:r>
        <w:rPr>
          <w:rFonts w:cs="Arial"/>
          <w:bCs/>
          <w:szCs w:val="24"/>
          <w:lang w:val="en-US"/>
        </w:rPr>
        <w:t xml:space="preserve"> </w:t>
      </w:r>
      <w:proofErr w:type="gramStart"/>
      <w:r>
        <w:rPr>
          <w:rFonts w:cs="Arial"/>
          <w:bCs/>
          <w:szCs w:val="24"/>
          <w:lang w:val="en-US"/>
        </w:rPr>
        <w:t>is  the</w:t>
      </w:r>
      <w:proofErr w:type="gramEnd"/>
      <w:r>
        <w:rPr>
          <w:rFonts w:cs="Arial"/>
          <w:bCs/>
          <w:szCs w:val="24"/>
          <w:lang w:val="en-US"/>
        </w:rPr>
        <w:t xml:space="preserve"> sum of the three hazard risk coefficients. Upon selecting an individual to be infected from the </w:t>
      </w:r>
      <w:r>
        <w:rPr>
          <w:rFonts w:cs="Arial"/>
          <w:bCs/>
          <w:szCs w:val="24"/>
          <w:lang w:val="en-US"/>
        </w:rPr>
        <w:lastRenderedPageBreak/>
        <w:t>suscept</w:t>
      </w:r>
      <w:r w:rsidR="005A6D12">
        <w:rPr>
          <w:rFonts w:cs="Arial"/>
          <w:bCs/>
          <w:szCs w:val="24"/>
          <w:lang w:val="en-US"/>
        </w:rPr>
        <w:t>ible pool, the infection event is executed by updating the individual’s HCV status.</w:t>
      </w:r>
    </w:p>
    <w:p w14:paraId="7335317D" w14:textId="77777777" w:rsidR="005A6D12" w:rsidRPr="001B040B" w:rsidRDefault="005A6D12" w:rsidP="00D603D2">
      <w:pPr>
        <w:pStyle w:val="BodyText"/>
        <w:spacing w:line="276" w:lineRule="auto"/>
        <w:rPr>
          <w:rFonts w:cs="Arial"/>
          <w:bCs/>
          <w:szCs w:val="24"/>
          <w:lang w:val="en-US"/>
        </w:rPr>
      </w:pPr>
    </w:p>
    <w:p w14:paraId="5F0C4604" w14:textId="59636026" w:rsidR="00C72FC2" w:rsidRDefault="00C72FC2" w:rsidP="00AB0C95">
      <w:pPr>
        <w:pStyle w:val="BodyText"/>
        <w:spacing w:line="276" w:lineRule="auto"/>
        <w:rPr>
          <w:rFonts w:cs="Arial"/>
          <w:b/>
          <w:bCs/>
          <w:szCs w:val="24"/>
          <w:lang w:val="en-US"/>
        </w:rPr>
      </w:pPr>
      <w:r>
        <w:rPr>
          <w:rFonts w:cs="Arial"/>
          <w:b/>
          <w:bCs/>
          <w:szCs w:val="24"/>
          <w:lang w:val="en-US"/>
        </w:rPr>
        <w:t>Death</w:t>
      </w:r>
    </w:p>
    <w:p w14:paraId="4EB1484D" w14:textId="756E335F" w:rsidR="004C2CE0" w:rsidRPr="008E20ED" w:rsidRDefault="007057C6" w:rsidP="00AB0C95">
      <w:pPr>
        <w:pStyle w:val="BodyText"/>
        <w:spacing w:line="276" w:lineRule="auto"/>
        <w:rPr>
          <w:rFonts w:cs="Arial"/>
          <w:bCs/>
          <w:szCs w:val="24"/>
          <w:lang w:val="en-US"/>
        </w:rPr>
      </w:pPr>
      <w:r>
        <w:rPr>
          <w:rFonts w:cs="Arial"/>
          <w:bCs/>
          <w:szCs w:val="24"/>
          <w:lang w:val="en-US"/>
        </w:rPr>
        <w:t xml:space="preserve">There are 2 events that initiate an individual’s </w:t>
      </w:r>
      <w:r w:rsidRPr="008E20ED">
        <w:rPr>
          <w:rFonts w:cs="Arial"/>
          <w:bCs/>
          <w:szCs w:val="24"/>
          <w:lang w:val="en-US"/>
        </w:rPr>
        <w:t>death in the model: (</w:t>
      </w:r>
      <w:proofErr w:type="spellStart"/>
      <w:r w:rsidRPr="008E20ED">
        <w:rPr>
          <w:rFonts w:cs="Arial"/>
          <w:bCs/>
          <w:szCs w:val="24"/>
          <w:lang w:val="en-US"/>
        </w:rPr>
        <w:t>i</w:t>
      </w:r>
      <w:proofErr w:type="spellEnd"/>
      <w:r w:rsidRPr="008E20ED">
        <w:rPr>
          <w:rFonts w:cs="Arial"/>
          <w:bCs/>
          <w:szCs w:val="24"/>
          <w:lang w:val="en-US"/>
        </w:rPr>
        <w:t xml:space="preserve">) </w:t>
      </w:r>
      <w:r w:rsidR="008B2476" w:rsidRPr="008E20ED">
        <w:rPr>
          <w:rFonts w:cs="Arial"/>
          <w:bCs/>
          <w:szCs w:val="24"/>
          <w:lang w:val="en-US"/>
        </w:rPr>
        <w:t xml:space="preserve">in-prison </w:t>
      </w:r>
      <w:r w:rsidRPr="008E20ED">
        <w:rPr>
          <w:rFonts w:cs="Arial"/>
          <w:bCs/>
          <w:szCs w:val="24"/>
          <w:lang w:val="en-US"/>
        </w:rPr>
        <w:t>n</w:t>
      </w:r>
      <w:r w:rsidR="00AA7A3F" w:rsidRPr="008E20ED">
        <w:rPr>
          <w:rFonts w:cs="Arial"/>
          <w:bCs/>
          <w:szCs w:val="24"/>
          <w:lang w:val="en-US"/>
        </w:rPr>
        <w:t>atural death</w:t>
      </w:r>
      <w:r w:rsidRPr="008E20ED">
        <w:rPr>
          <w:rFonts w:cs="Arial"/>
          <w:bCs/>
          <w:szCs w:val="24"/>
          <w:lang w:val="en-US"/>
        </w:rPr>
        <w:t>,</w:t>
      </w:r>
      <w:r w:rsidR="00AA7A3F" w:rsidRPr="008E20ED">
        <w:rPr>
          <w:rFonts w:cs="Arial"/>
          <w:bCs/>
          <w:szCs w:val="24"/>
          <w:lang w:val="en-US"/>
        </w:rPr>
        <w:t xml:space="preserve"> and</w:t>
      </w:r>
      <w:r w:rsidRPr="008E20ED">
        <w:rPr>
          <w:rFonts w:cs="Arial"/>
          <w:bCs/>
          <w:szCs w:val="24"/>
          <w:lang w:val="en-US"/>
        </w:rPr>
        <w:t xml:space="preserve"> (ii)</w:t>
      </w:r>
      <w:r w:rsidR="00AA7A3F" w:rsidRPr="008E20ED">
        <w:rPr>
          <w:rFonts w:cs="Arial"/>
          <w:bCs/>
          <w:szCs w:val="24"/>
          <w:lang w:val="en-US"/>
        </w:rPr>
        <w:t xml:space="preserve"> </w:t>
      </w:r>
      <w:r w:rsidR="008B2476" w:rsidRPr="008E20ED">
        <w:rPr>
          <w:rFonts w:cs="Arial"/>
          <w:bCs/>
          <w:szCs w:val="24"/>
          <w:lang w:val="en-US"/>
        </w:rPr>
        <w:t xml:space="preserve">F4 </w:t>
      </w:r>
      <w:r w:rsidR="00AA7A3F" w:rsidRPr="008E20ED">
        <w:rPr>
          <w:rFonts w:cs="Arial"/>
          <w:bCs/>
          <w:szCs w:val="24"/>
          <w:lang w:val="en-US"/>
        </w:rPr>
        <w:t>HCV-related death</w:t>
      </w:r>
      <w:r w:rsidRPr="008E20ED">
        <w:rPr>
          <w:rFonts w:cs="Arial"/>
          <w:bCs/>
          <w:szCs w:val="24"/>
          <w:lang w:val="en-US"/>
        </w:rPr>
        <w:t xml:space="preserve">. </w:t>
      </w:r>
      <w:r w:rsidR="004C2CE0" w:rsidRPr="008E20ED">
        <w:rPr>
          <w:rFonts w:cs="Arial"/>
          <w:bCs/>
          <w:szCs w:val="24"/>
          <w:lang w:val="en-US"/>
        </w:rPr>
        <w:t xml:space="preserve">In-prison death rate was </w:t>
      </w:r>
      <w:r w:rsidR="00D61CAF" w:rsidRPr="008E20ED">
        <w:rPr>
          <w:rFonts w:cs="Arial"/>
          <w:bCs/>
          <w:szCs w:val="24"/>
          <w:lang w:val="en-US"/>
        </w:rPr>
        <w:t xml:space="preserve">estimated from the number of in-prison deaths caused by traumatic injuries including hanging, fatal injury in the process of detaining, and deaths during attempts to escape from prison in NSW from 2008 to 2011 as reported by the Australian Institute of Criminology (AIC) </w:t>
      </w:r>
      <w:r w:rsidR="008E20ED" w:rsidRPr="008E20ED">
        <w:rPr>
          <w:rFonts w:cs="Arial"/>
          <w:bCs/>
          <w:szCs w:val="24"/>
          <w:lang w:val="en-US"/>
        </w:rPr>
        <w:fldChar w:fldCharType="begin"/>
      </w:r>
      <w:r w:rsidR="00884C81">
        <w:rPr>
          <w:rFonts w:cs="Arial"/>
          <w:bCs/>
          <w:szCs w:val="24"/>
          <w:lang w:val="en-US"/>
        </w:rPr>
        <w:instrText xml:space="preserve"> ADDIN EN.CITE &lt;EndNote&gt;&lt;Cite&gt;&lt;Author&gt;Lyneham&lt;/Author&gt;&lt;Year&gt;2013&lt;/Year&gt;&lt;RecNum&gt;44&lt;/RecNum&gt;&lt;DisplayText&gt;(26)&lt;/DisplayText&gt;&lt;record&gt;&lt;rec-number&gt;44&lt;/rec-number&gt;&lt;foreign-keys&gt;&lt;key app="EN" db-id="tzdr2w9av5fwwyetpstp2wpipt2raxepxedz" timestamp="1524627115"&gt;44&lt;/key&gt;&lt;/foreign-keys&gt;&lt;ref-type name="Journal Article"&gt;17&lt;/ref-type&gt;&lt;contributors&gt;&lt;authors&gt;&lt;author&gt;Lyneham, Mathew&lt;/author&gt;&lt;author&gt;Chan, Andy&lt;/author&gt;&lt;/authors&gt;&lt;/contributors&gt;&lt;titles&gt;&lt;title&gt;Deaths in custody in Australia to 30 June 2011&lt;/title&gt;&lt;secondary-title&gt;Australia: ACT: Australian Institute of Criminology&lt;/secondary-title&gt;&lt;/titles&gt;&lt;periodical&gt;&lt;full-title&gt;Australia: ACT: Australian Institute of Criminology&lt;/full-title&gt;&lt;/periodical&gt;&lt;dates&gt;&lt;year&gt;2013&lt;/year&gt;&lt;/dates&gt;&lt;urls&gt;&lt;/urls&gt;&lt;/record&gt;&lt;/Cite&gt;&lt;/EndNote&gt;</w:instrText>
      </w:r>
      <w:r w:rsidR="008E20ED" w:rsidRPr="008E20ED">
        <w:rPr>
          <w:rFonts w:cs="Arial"/>
          <w:bCs/>
          <w:szCs w:val="24"/>
          <w:lang w:val="en-US"/>
        </w:rPr>
        <w:fldChar w:fldCharType="separate"/>
      </w:r>
      <w:r w:rsidR="00884C81">
        <w:rPr>
          <w:rFonts w:cs="Arial"/>
          <w:bCs/>
          <w:noProof/>
          <w:szCs w:val="24"/>
          <w:lang w:val="en-US"/>
        </w:rPr>
        <w:t>(26)</w:t>
      </w:r>
      <w:r w:rsidR="008E20ED" w:rsidRPr="008E20ED">
        <w:rPr>
          <w:rFonts w:cs="Arial"/>
          <w:bCs/>
          <w:szCs w:val="24"/>
          <w:lang w:val="en-US"/>
        </w:rPr>
        <w:fldChar w:fldCharType="end"/>
      </w:r>
      <w:r w:rsidR="00D61CAF" w:rsidRPr="008E20ED">
        <w:rPr>
          <w:rFonts w:cs="Arial"/>
          <w:bCs/>
          <w:szCs w:val="24"/>
          <w:lang w:val="en-US"/>
        </w:rPr>
        <w:t xml:space="preserve">. HCV-related death rate was estimated from the </w:t>
      </w:r>
      <w:r w:rsidR="00F519AB" w:rsidRPr="008E20ED">
        <w:rPr>
          <w:rFonts w:cs="Arial"/>
          <w:bCs/>
          <w:szCs w:val="24"/>
          <w:lang w:val="en-US"/>
        </w:rPr>
        <w:t>number of deaths caused by HCV in NSW from 2008 to 2011 as reported by the AIC</w:t>
      </w:r>
      <w:r w:rsidR="00D61CAF" w:rsidRPr="008E20ED">
        <w:rPr>
          <w:rFonts w:cs="Arial"/>
          <w:bCs/>
          <w:szCs w:val="24"/>
          <w:lang w:val="en-US"/>
        </w:rPr>
        <w:t xml:space="preserve"> </w:t>
      </w:r>
      <w:r w:rsidR="008E20ED" w:rsidRPr="008E20ED">
        <w:rPr>
          <w:rFonts w:cs="Arial"/>
          <w:bCs/>
          <w:szCs w:val="24"/>
          <w:lang w:val="en-US"/>
        </w:rPr>
        <w:fldChar w:fldCharType="begin"/>
      </w:r>
      <w:r w:rsidR="00884C81">
        <w:rPr>
          <w:rFonts w:cs="Arial"/>
          <w:bCs/>
          <w:szCs w:val="24"/>
          <w:lang w:val="en-US"/>
        </w:rPr>
        <w:instrText xml:space="preserve"> ADDIN EN.CITE &lt;EndNote&gt;&lt;Cite&gt;&lt;Author&gt;Lyneham&lt;/Author&gt;&lt;Year&gt;2013&lt;/Year&gt;&lt;RecNum&gt;44&lt;/RecNum&gt;&lt;DisplayText&gt;(26)&lt;/DisplayText&gt;&lt;record&gt;&lt;rec-number&gt;44&lt;/rec-number&gt;&lt;foreign-keys&gt;&lt;key app="EN" db-id="tzdr2w9av5fwwyetpstp2wpipt2raxepxedz" timestamp="1524627115"&gt;44&lt;/key&gt;&lt;/foreign-keys&gt;&lt;ref-type name="Journal Article"&gt;17&lt;/ref-type&gt;&lt;contributors&gt;&lt;authors&gt;&lt;author&gt;Lyneham, Mathew&lt;/author&gt;&lt;author&gt;Chan, Andy&lt;/author&gt;&lt;/authors&gt;&lt;/contributors&gt;&lt;titles&gt;&lt;title&gt;Deaths in custody in Australia to 30 June 2011&lt;/title&gt;&lt;secondary-title&gt;Australia: ACT: Australian Institute of Criminology&lt;/secondary-title&gt;&lt;/titles&gt;&lt;periodical&gt;&lt;full-title&gt;Australia: ACT: Australian Institute of Criminology&lt;/full-title&gt;&lt;/periodical&gt;&lt;dates&gt;&lt;year&gt;2013&lt;/year&gt;&lt;/dates&gt;&lt;urls&gt;&lt;/urls&gt;&lt;/record&gt;&lt;/Cite&gt;&lt;/EndNote&gt;</w:instrText>
      </w:r>
      <w:r w:rsidR="008E20ED" w:rsidRPr="008E20ED">
        <w:rPr>
          <w:rFonts w:cs="Arial"/>
          <w:bCs/>
          <w:szCs w:val="24"/>
          <w:lang w:val="en-US"/>
        </w:rPr>
        <w:fldChar w:fldCharType="separate"/>
      </w:r>
      <w:r w:rsidR="00884C81">
        <w:rPr>
          <w:rFonts w:cs="Arial"/>
          <w:bCs/>
          <w:noProof/>
          <w:szCs w:val="24"/>
          <w:lang w:val="en-US"/>
        </w:rPr>
        <w:t>(26)</w:t>
      </w:r>
      <w:r w:rsidR="008E20ED" w:rsidRPr="008E20ED">
        <w:rPr>
          <w:rFonts w:cs="Arial"/>
          <w:bCs/>
          <w:szCs w:val="24"/>
          <w:lang w:val="en-US"/>
        </w:rPr>
        <w:fldChar w:fldCharType="end"/>
      </w:r>
      <w:r w:rsidR="004C2CE0" w:rsidRPr="008E20ED">
        <w:rPr>
          <w:rFonts w:cs="Arial"/>
          <w:bCs/>
          <w:szCs w:val="24"/>
          <w:lang w:val="en-US"/>
        </w:rPr>
        <w:t>.</w:t>
      </w:r>
    </w:p>
    <w:p w14:paraId="56BA8EAF" w14:textId="49F15EAF" w:rsidR="00AA7A3F" w:rsidRDefault="00EF3794" w:rsidP="00AB0C95">
      <w:pPr>
        <w:pStyle w:val="BodyText"/>
        <w:spacing w:line="276" w:lineRule="auto"/>
        <w:rPr>
          <w:rFonts w:cs="Arial"/>
          <w:bCs/>
          <w:szCs w:val="24"/>
          <w:lang w:val="en-US"/>
        </w:rPr>
      </w:pPr>
      <w:r w:rsidRPr="008E20ED">
        <w:rPr>
          <w:rFonts w:cs="Arial"/>
          <w:bCs/>
          <w:szCs w:val="24"/>
          <w:lang w:val="en-US"/>
        </w:rPr>
        <w:t>Assuming a death-inducing event was set to occur</w:t>
      </w:r>
      <w:r>
        <w:rPr>
          <w:rFonts w:cs="Arial"/>
          <w:bCs/>
          <w:szCs w:val="24"/>
          <w:lang w:val="en-US"/>
        </w:rPr>
        <w:t xml:space="preserve"> for a particular individual at a particular time point, the event is executed by </w:t>
      </w:r>
      <w:r w:rsidR="00D07EED">
        <w:rPr>
          <w:rFonts w:cs="Arial"/>
          <w:bCs/>
          <w:szCs w:val="24"/>
          <w:lang w:val="en-US"/>
        </w:rPr>
        <w:t>removing the individual, along with all characteristics stored, from the model.</w:t>
      </w:r>
      <w:r>
        <w:rPr>
          <w:rFonts w:cs="Arial"/>
          <w:bCs/>
          <w:szCs w:val="24"/>
          <w:lang w:val="en-US"/>
        </w:rPr>
        <w:t xml:space="preserve"> </w:t>
      </w:r>
    </w:p>
    <w:p w14:paraId="4BCA3F7B" w14:textId="0D21FA01" w:rsidR="00F75ACA" w:rsidRDefault="00F75ACA" w:rsidP="00AB0C95">
      <w:pPr>
        <w:pStyle w:val="BodyText"/>
        <w:spacing w:line="276" w:lineRule="auto"/>
        <w:rPr>
          <w:rFonts w:cs="Arial"/>
          <w:bCs/>
          <w:szCs w:val="24"/>
          <w:lang w:val="en-US"/>
        </w:rPr>
      </w:pPr>
    </w:p>
    <w:p w14:paraId="6B80A013" w14:textId="6B29E5D3" w:rsidR="00F75ACA" w:rsidRDefault="00F75ACA" w:rsidP="00AB0C95">
      <w:pPr>
        <w:pStyle w:val="BodyText"/>
        <w:spacing w:line="276" w:lineRule="auto"/>
        <w:rPr>
          <w:rFonts w:cs="Arial"/>
          <w:bCs/>
          <w:szCs w:val="24"/>
          <w:lang w:val="en-US"/>
        </w:rPr>
      </w:pPr>
      <w:r>
        <w:rPr>
          <w:b/>
          <w:sz w:val="22"/>
          <w:szCs w:val="22"/>
        </w:rPr>
        <w:t>Table S</w:t>
      </w:r>
      <w:r w:rsidR="00160351">
        <w:rPr>
          <w:b/>
          <w:sz w:val="22"/>
          <w:szCs w:val="22"/>
        </w:rPr>
        <w:t>5</w:t>
      </w:r>
      <w:r w:rsidRPr="004652F0">
        <w:rPr>
          <w:b/>
          <w:sz w:val="22"/>
          <w:szCs w:val="22"/>
        </w:rPr>
        <w:t xml:space="preserve">. </w:t>
      </w:r>
      <w:r w:rsidRPr="004652F0">
        <w:rPr>
          <w:rFonts w:cs="Arial"/>
          <w:bCs/>
          <w:sz w:val="22"/>
          <w:szCs w:val="22"/>
          <w:lang w:val="en-US"/>
        </w:rPr>
        <w:t xml:space="preserve">Parameters </w:t>
      </w:r>
      <w:r>
        <w:rPr>
          <w:rFonts w:cs="Arial"/>
          <w:bCs/>
          <w:sz w:val="22"/>
          <w:szCs w:val="22"/>
          <w:lang w:val="en-US"/>
        </w:rPr>
        <w:t>for in-prison events relating to death</w:t>
      </w:r>
    </w:p>
    <w:tbl>
      <w:tblPr>
        <w:tblStyle w:val="TableGrid"/>
        <w:tblW w:w="0" w:type="auto"/>
        <w:tblLook w:val="04A0" w:firstRow="1" w:lastRow="0" w:firstColumn="1" w:lastColumn="0" w:noHBand="0" w:noVBand="1"/>
      </w:tblPr>
      <w:tblGrid>
        <w:gridCol w:w="2518"/>
        <w:gridCol w:w="1843"/>
        <w:gridCol w:w="2268"/>
        <w:gridCol w:w="1887"/>
      </w:tblGrid>
      <w:tr w:rsidR="007057C6" w14:paraId="38EF0116" w14:textId="77777777" w:rsidTr="00CF716D">
        <w:tc>
          <w:tcPr>
            <w:tcW w:w="2518" w:type="dxa"/>
            <w:tcBorders>
              <w:left w:val="single" w:sz="4" w:space="0" w:color="FFFFFF"/>
              <w:right w:val="single" w:sz="4" w:space="0" w:color="FFFFFF"/>
            </w:tcBorders>
          </w:tcPr>
          <w:p w14:paraId="57A7C7D9" w14:textId="3FD7A59D" w:rsidR="007057C6" w:rsidRPr="008E20ED" w:rsidRDefault="007057C6" w:rsidP="00AB0C95">
            <w:pPr>
              <w:pStyle w:val="BodyText"/>
              <w:spacing w:line="276" w:lineRule="auto"/>
              <w:rPr>
                <w:rFonts w:cs="Arial"/>
                <w:bCs/>
                <w:sz w:val="22"/>
                <w:szCs w:val="22"/>
                <w:lang w:val="en-US"/>
              </w:rPr>
            </w:pPr>
            <w:r w:rsidRPr="008E20ED">
              <w:rPr>
                <w:rFonts w:cs="Arial"/>
                <w:b/>
                <w:bCs/>
                <w:sz w:val="22"/>
                <w:szCs w:val="22"/>
                <w:lang w:val="en-US"/>
              </w:rPr>
              <w:t>Event</w:t>
            </w:r>
          </w:p>
        </w:tc>
        <w:tc>
          <w:tcPr>
            <w:tcW w:w="1843" w:type="dxa"/>
            <w:tcBorders>
              <w:left w:val="single" w:sz="4" w:space="0" w:color="FFFFFF"/>
              <w:right w:val="single" w:sz="4" w:space="0" w:color="FFFFFF"/>
            </w:tcBorders>
          </w:tcPr>
          <w:p w14:paraId="5AAABD4D" w14:textId="4EF94EA7" w:rsidR="007057C6" w:rsidRPr="008E20ED" w:rsidRDefault="007057C6" w:rsidP="00AB0C95">
            <w:pPr>
              <w:pStyle w:val="BodyText"/>
              <w:spacing w:line="276" w:lineRule="auto"/>
              <w:rPr>
                <w:rFonts w:cs="Arial"/>
                <w:bCs/>
                <w:sz w:val="22"/>
                <w:szCs w:val="22"/>
                <w:lang w:val="en-US"/>
              </w:rPr>
            </w:pPr>
            <w:r w:rsidRPr="008E20ED">
              <w:rPr>
                <w:rFonts w:cs="Arial"/>
                <w:b/>
                <w:bCs/>
                <w:sz w:val="22"/>
                <w:szCs w:val="22"/>
                <w:lang w:val="en-US"/>
              </w:rPr>
              <w:t>Probability</w:t>
            </w:r>
          </w:p>
        </w:tc>
        <w:tc>
          <w:tcPr>
            <w:tcW w:w="2268" w:type="dxa"/>
            <w:tcBorders>
              <w:left w:val="single" w:sz="4" w:space="0" w:color="FFFFFF"/>
              <w:right w:val="single" w:sz="4" w:space="0" w:color="FFFFFF"/>
            </w:tcBorders>
          </w:tcPr>
          <w:p w14:paraId="632D1B45" w14:textId="4D4B359B" w:rsidR="007057C6" w:rsidRPr="008E20ED" w:rsidRDefault="007057C6" w:rsidP="00AB0C95">
            <w:pPr>
              <w:pStyle w:val="BodyText"/>
              <w:spacing w:line="276" w:lineRule="auto"/>
              <w:rPr>
                <w:rFonts w:cs="Arial"/>
                <w:bCs/>
                <w:sz w:val="22"/>
                <w:szCs w:val="22"/>
                <w:lang w:val="en-US"/>
              </w:rPr>
            </w:pPr>
            <w:r w:rsidRPr="008E20ED">
              <w:rPr>
                <w:rFonts w:cs="Arial"/>
                <w:b/>
                <w:bCs/>
                <w:sz w:val="22"/>
                <w:szCs w:val="22"/>
                <w:lang w:val="en-US"/>
              </w:rPr>
              <w:t>Distribution</w:t>
            </w:r>
          </w:p>
        </w:tc>
        <w:tc>
          <w:tcPr>
            <w:tcW w:w="1887" w:type="dxa"/>
            <w:tcBorders>
              <w:left w:val="single" w:sz="4" w:space="0" w:color="FFFFFF"/>
              <w:right w:val="single" w:sz="4" w:space="0" w:color="FFFFFF"/>
            </w:tcBorders>
          </w:tcPr>
          <w:p w14:paraId="547C2046" w14:textId="59546C73" w:rsidR="007057C6" w:rsidRPr="008E20ED" w:rsidRDefault="007057C6" w:rsidP="00AB0C95">
            <w:pPr>
              <w:pStyle w:val="BodyText"/>
              <w:spacing w:line="276" w:lineRule="auto"/>
              <w:rPr>
                <w:rFonts w:cs="Arial"/>
                <w:bCs/>
                <w:sz w:val="22"/>
                <w:szCs w:val="22"/>
                <w:lang w:val="en-US"/>
              </w:rPr>
            </w:pPr>
            <w:r w:rsidRPr="008E20ED">
              <w:rPr>
                <w:rFonts w:cs="Arial"/>
                <w:b/>
                <w:bCs/>
                <w:sz w:val="22"/>
                <w:szCs w:val="22"/>
                <w:lang w:val="en-US"/>
              </w:rPr>
              <w:t>Reference</w:t>
            </w:r>
          </w:p>
        </w:tc>
      </w:tr>
      <w:tr w:rsidR="007057C6" w14:paraId="3267C8A1" w14:textId="77777777" w:rsidTr="00CF716D">
        <w:tc>
          <w:tcPr>
            <w:tcW w:w="2518" w:type="dxa"/>
            <w:tcBorders>
              <w:left w:val="single" w:sz="4" w:space="0" w:color="FFFFFF"/>
              <w:bottom w:val="single" w:sz="4" w:space="0" w:color="FFFFFF"/>
              <w:right w:val="single" w:sz="4" w:space="0" w:color="FFFFFF"/>
            </w:tcBorders>
            <w:vAlign w:val="center"/>
          </w:tcPr>
          <w:p w14:paraId="440972CC" w14:textId="42D9E383" w:rsidR="007057C6" w:rsidRPr="008E20ED" w:rsidRDefault="008B2476" w:rsidP="00AB0C95">
            <w:pPr>
              <w:pStyle w:val="BodyText"/>
              <w:spacing w:line="276" w:lineRule="auto"/>
              <w:rPr>
                <w:rFonts w:cs="Arial"/>
                <w:bCs/>
                <w:sz w:val="22"/>
                <w:szCs w:val="22"/>
                <w:lang w:val="en-US"/>
              </w:rPr>
            </w:pPr>
            <w:r w:rsidRPr="008E20ED">
              <w:rPr>
                <w:rFonts w:cs="Arial"/>
                <w:color w:val="000000"/>
                <w:sz w:val="22"/>
                <w:szCs w:val="22"/>
              </w:rPr>
              <w:t>In-prison n</w:t>
            </w:r>
            <w:r w:rsidR="007A7EBE" w:rsidRPr="008E20ED">
              <w:rPr>
                <w:rFonts w:cs="Arial"/>
                <w:color w:val="000000"/>
                <w:sz w:val="22"/>
                <w:szCs w:val="22"/>
              </w:rPr>
              <w:t>atural death</w:t>
            </w:r>
          </w:p>
        </w:tc>
        <w:tc>
          <w:tcPr>
            <w:tcW w:w="1843" w:type="dxa"/>
            <w:tcBorders>
              <w:left w:val="single" w:sz="4" w:space="0" w:color="FFFFFF"/>
              <w:bottom w:val="single" w:sz="4" w:space="0" w:color="FFFFFF"/>
              <w:right w:val="single" w:sz="4" w:space="0" w:color="FFFFFF"/>
            </w:tcBorders>
            <w:vAlign w:val="bottom"/>
          </w:tcPr>
          <w:p w14:paraId="3985D2BA" w14:textId="4B3093EB" w:rsidR="007057C6" w:rsidRPr="008E20ED" w:rsidRDefault="008B2476" w:rsidP="00AB0C95">
            <w:pPr>
              <w:pStyle w:val="BodyText"/>
              <w:spacing w:line="276" w:lineRule="auto"/>
              <w:rPr>
                <w:rFonts w:cs="Arial"/>
                <w:bCs/>
                <w:sz w:val="22"/>
                <w:szCs w:val="22"/>
                <w:lang w:val="en-US"/>
              </w:rPr>
            </w:pPr>
            <w:r w:rsidRPr="008E20ED">
              <w:rPr>
                <w:rFonts w:cs="Arial"/>
                <w:bCs/>
                <w:sz w:val="22"/>
                <w:szCs w:val="22"/>
                <w:lang w:val="en-US"/>
              </w:rPr>
              <w:t>0.00000506 (0.00000424, 0.0000056)</w:t>
            </w:r>
          </w:p>
        </w:tc>
        <w:tc>
          <w:tcPr>
            <w:tcW w:w="2268" w:type="dxa"/>
            <w:tcBorders>
              <w:left w:val="single" w:sz="4" w:space="0" w:color="FFFFFF"/>
              <w:bottom w:val="single" w:sz="4" w:space="0" w:color="FFFFFF"/>
              <w:right w:val="single" w:sz="4" w:space="0" w:color="FFFFFF"/>
            </w:tcBorders>
          </w:tcPr>
          <w:p w14:paraId="5DF20282" w14:textId="44FA9CD8" w:rsidR="007057C6" w:rsidRPr="008E20ED" w:rsidRDefault="00D07EED" w:rsidP="00AB0C95">
            <w:pPr>
              <w:pStyle w:val="BodyText"/>
              <w:spacing w:line="276" w:lineRule="auto"/>
              <w:rPr>
                <w:rFonts w:cs="Arial"/>
                <w:bCs/>
                <w:sz w:val="22"/>
                <w:szCs w:val="22"/>
                <w:lang w:val="en-US"/>
              </w:rPr>
            </w:pPr>
            <w:r w:rsidRPr="008E20ED">
              <w:rPr>
                <w:rFonts w:cs="Arial"/>
                <w:bCs/>
                <w:sz w:val="22"/>
                <w:szCs w:val="22"/>
                <w:lang w:val="en-US"/>
              </w:rPr>
              <w:t>Normal distribution</w:t>
            </w:r>
          </w:p>
        </w:tc>
        <w:tc>
          <w:tcPr>
            <w:tcW w:w="1887" w:type="dxa"/>
            <w:tcBorders>
              <w:left w:val="single" w:sz="4" w:space="0" w:color="FFFFFF"/>
              <w:bottom w:val="single" w:sz="4" w:space="0" w:color="FFFFFF"/>
              <w:right w:val="single" w:sz="4" w:space="0" w:color="FFFFFF"/>
            </w:tcBorders>
          </w:tcPr>
          <w:p w14:paraId="2857265F" w14:textId="4D32EF5B" w:rsidR="007057C6" w:rsidRPr="008E20ED" w:rsidRDefault="008E20ED" w:rsidP="00AB0C95">
            <w:pPr>
              <w:pStyle w:val="BodyText"/>
              <w:spacing w:line="276" w:lineRule="auto"/>
              <w:rPr>
                <w:rFonts w:cs="Arial"/>
                <w:bCs/>
                <w:sz w:val="22"/>
                <w:szCs w:val="22"/>
                <w:lang w:val="en-US"/>
              </w:rPr>
            </w:pPr>
            <w:r w:rsidRPr="008E20ED">
              <w:rPr>
                <w:rFonts w:cs="Arial"/>
                <w:bCs/>
                <w:sz w:val="22"/>
                <w:szCs w:val="22"/>
                <w:lang w:val="en-US"/>
              </w:rPr>
              <w:fldChar w:fldCharType="begin"/>
            </w:r>
            <w:r w:rsidR="00884C81">
              <w:rPr>
                <w:rFonts w:cs="Arial"/>
                <w:bCs/>
                <w:sz w:val="22"/>
                <w:szCs w:val="22"/>
                <w:lang w:val="en-US"/>
              </w:rPr>
              <w:instrText xml:space="preserve"> ADDIN EN.CITE &lt;EndNote&gt;&lt;Cite&gt;&lt;Author&gt;Lyneham&lt;/Author&gt;&lt;Year&gt;2013&lt;/Year&gt;&lt;RecNum&gt;44&lt;/RecNum&gt;&lt;DisplayText&gt;(26)&lt;/DisplayText&gt;&lt;record&gt;&lt;rec-number&gt;44&lt;/rec-number&gt;&lt;foreign-keys&gt;&lt;key app="EN" db-id="tzdr2w9av5fwwyetpstp2wpipt2raxepxedz" timestamp="1524627115"&gt;44&lt;/key&gt;&lt;/foreign-keys&gt;&lt;ref-type name="Journal Article"&gt;17&lt;/ref-type&gt;&lt;contributors&gt;&lt;authors&gt;&lt;author&gt;Lyneham, Mathew&lt;/author&gt;&lt;author&gt;Chan, Andy&lt;/author&gt;&lt;/authors&gt;&lt;/contributors&gt;&lt;titles&gt;&lt;title&gt;Deaths in custody in Australia to 30 June 2011&lt;/title&gt;&lt;secondary-title&gt;Australia: ACT: Australian Institute of Criminology&lt;/secondary-title&gt;&lt;/titles&gt;&lt;periodical&gt;&lt;full-title&gt;Australia: ACT: Australian Institute of Criminology&lt;/full-title&gt;&lt;/periodical&gt;&lt;dates&gt;&lt;year&gt;2013&lt;/year&gt;&lt;/dates&gt;&lt;urls&gt;&lt;/urls&gt;&lt;/record&gt;&lt;/Cite&gt;&lt;/EndNote&gt;</w:instrText>
            </w:r>
            <w:r w:rsidRPr="008E20ED">
              <w:rPr>
                <w:rFonts w:cs="Arial"/>
                <w:bCs/>
                <w:sz w:val="22"/>
                <w:szCs w:val="22"/>
                <w:lang w:val="en-US"/>
              </w:rPr>
              <w:fldChar w:fldCharType="separate"/>
            </w:r>
            <w:r w:rsidR="00884C81">
              <w:rPr>
                <w:rFonts w:cs="Arial"/>
                <w:bCs/>
                <w:noProof/>
                <w:sz w:val="22"/>
                <w:szCs w:val="22"/>
                <w:lang w:val="en-US"/>
              </w:rPr>
              <w:t>(26)</w:t>
            </w:r>
            <w:r w:rsidRPr="008E20ED">
              <w:rPr>
                <w:rFonts w:cs="Arial"/>
                <w:bCs/>
                <w:sz w:val="22"/>
                <w:szCs w:val="22"/>
                <w:lang w:val="en-US"/>
              </w:rPr>
              <w:fldChar w:fldCharType="end"/>
            </w:r>
          </w:p>
        </w:tc>
      </w:tr>
      <w:tr w:rsidR="007A7EBE" w14:paraId="4BEEAE05" w14:textId="77777777" w:rsidTr="00CF716D">
        <w:tc>
          <w:tcPr>
            <w:tcW w:w="2518" w:type="dxa"/>
            <w:tcBorders>
              <w:top w:val="single" w:sz="4" w:space="0" w:color="FFFFFF"/>
              <w:left w:val="single" w:sz="4" w:space="0" w:color="FFFFFF"/>
              <w:right w:val="single" w:sz="4" w:space="0" w:color="FFFFFF"/>
            </w:tcBorders>
            <w:vAlign w:val="center"/>
          </w:tcPr>
          <w:p w14:paraId="0A7E8964" w14:textId="3BF9EBD6" w:rsidR="007A7EBE" w:rsidRPr="008E20ED" w:rsidRDefault="008B2476" w:rsidP="00AB0C95">
            <w:pPr>
              <w:pStyle w:val="BodyText"/>
              <w:spacing w:line="276" w:lineRule="auto"/>
              <w:rPr>
                <w:rFonts w:cs="Arial"/>
                <w:color w:val="000000"/>
                <w:sz w:val="22"/>
                <w:szCs w:val="22"/>
              </w:rPr>
            </w:pPr>
            <w:r w:rsidRPr="008E20ED">
              <w:rPr>
                <w:rFonts w:cs="Arial"/>
                <w:color w:val="000000"/>
                <w:sz w:val="22"/>
                <w:szCs w:val="22"/>
              </w:rPr>
              <w:t xml:space="preserve">F4 </w:t>
            </w:r>
            <w:r w:rsidR="007A7EBE" w:rsidRPr="008E20ED">
              <w:rPr>
                <w:rFonts w:cs="Arial"/>
                <w:color w:val="000000"/>
                <w:sz w:val="22"/>
                <w:szCs w:val="22"/>
              </w:rPr>
              <w:t>HCV-related death</w:t>
            </w:r>
          </w:p>
        </w:tc>
        <w:tc>
          <w:tcPr>
            <w:tcW w:w="1843" w:type="dxa"/>
            <w:tcBorders>
              <w:top w:val="single" w:sz="4" w:space="0" w:color="FFFFFF"/>
              <w:left w:val="single" w:sz="4" w:space="0" w:color="FFFFFF"/>
              <w:right w:val="single" w:sz="4" w:space="0" w:color="FFFFFF"/>
            </w:tcBorders>
            <w:vAlign w:val="bottom"/>
          </w:tcPr>
          <w:p w14:paraId="336972B5" w14:textId="5620F41C" w:rsidR="007A7EBE" w:rsidRPr="008E20ED" w:rsidRDefault="008B2476" w:rsidP="008B2476">
            <w:pPr>
              <w:pStyle w:val="BodyText"/>
              <w:spacing w:line="276" w:lineRule="auto"/>
              <w:rPr>
                <w:rFonts w:cs="Arial"/>
                <w:bCs/>
                <w:sz w:val="22"/>
                <w:szCs w:val="22"/>
                <w:lang w:val="en-US"/>
              </w:rPr>
            </w:pPr>
            <w:r w:rsidRPr="008E20ED">
              <w:rPr>
                <w:rFonts w:cs="Arial"/>
                <w:bCs/>
                <w:sz w:val="22"/>
                <w:szCs w:val="22"/>
                <w:lang w:val="en-US"/>
              </w:rPr>
              <w:t>0.000000284 (0.000000261, 0.000000304)</w:t>
            </w:r>
          </w:p>
        </w:tc>
        <w:tc>
          <w:tcPr>
            <w:tcW w:w="2268" w:type="dxa"/>
            <w:tcBorders>
              <w:top w:val="single" w:sz="4" w:space="0" w:color="FFFFFF"/>
              <w:left w:val="single" w:sz="4" w:space="0" w:color="FFFFFF"/>
              <w:right w:val="single" w:sz="4" w:space="0" w:color="FFFFFF"/>
            </w:tcBorders>
          </w:tcPr>
          <w:p w14:paraId="6F625820" w14:textId="4FE5F478" w:rsidR="007A7EBE" w:rsidRPr="008E20ED" w:rsidRDefault="00F51C93" w:rsidP="00AB0C95">
            <w:pPr>
              <w:pStyle w:val="BodyText"/>
              <w:spacing w:line="276" w:lineRule="auto"/>
              <w:rPr>
                <w:rFonts w:cs="Arial"/>
                <w:bCs/>
                <w:sz w:val="22"/>
                <w:szCs w:val="22"/>
                <w:lang w:val="en-US"/>
              </w:rPr>
            </w:pPr>
            <w:r w:rsidRPr="008E20ED">
              <w:rPr>
                <w:rFonts w:cs="Arial"/>
                <w:bCs/>
                <w:sz w:val="22"/>
                <w:szCs w:val="22"/>
                <w:lang w:val="en-US"/>
              </w:rPr>
              <w:t>Normal distribution</w:t>
            </w:r>
          </w:p>
        </w:tc>
        <w:tc>
          <w:tcPr>
            <w:tcW w:w="1887" w:type="dxa"/>
            <w:tcBorders>
              <w:top w:val="single" w:sz="4" w:space="0" w:color="FFFFFF"/>
              <w:left w:val="single" w:sz="4" w:space="0" w:color="FFFFFF"/>
              <w:right w:val="single" w:sz="4" w:space="0" w:color="FFFFFF"/>
            </w:tcBorders>
          </w:tcPr>
          <w:p w14:paraId="2ADBC3AE" w14:textId="56F1F6C8" w:rsidR="007A7EBE" w:rsidRPr="008E20ED" w:rsidRDefault="008E20ED" w:rsidP="00AB0C95">
            <w:pPr>
              <w:pStyle w:val="BodyText"/>
              <w:spacing w:line="276" w:lineRule="auto"/>
              <w:rPr>
                <w:rFonts w:cs="Arial"/>
                <w:bCs/>
                <w:sz w:val="22"/>
                <w:szCs w:val="22"/>
                <w:lang w:val="en-US"/>
              </w:rPr>
            </w:pPr>
            <w:r w:rsidRPr="008E20ED">
              <w:rPr>
                <w:rFonts w:cs="Arial"/>
                <w:bCs/>
                <w:sz w:val="22"/>
                <w:szCs w:val="22"/>
                <w:lang w:val="en-US"/>
              </w:rPr>
              <w:fldChar w:fldCharType="begin"/>
            </w:r>
            <w:r w:rsidR="00884C81">
              <w:rPr>
                <w:rFonts w:cs="Arial"/>
                <w:bCs/>
                <w:sz w:val="22"/>
                <w:szCs w:val="22"/>
                <w:lang w:val="en-US"/>
              </w:rPr>
              <w:instrText xml:space="preserve"> ADDIN EN.CITE &lt;EndNote&gt;&lt;Cite&gt;&lt;Author&gt;Lyneham&lt;/Author&gt;&lt;Year&gt;2013&lt;/Year&gt;&lt;RecNum&gt;44&lt;/RecNum&gt;&lt;DisplayText&gt;(26)&lt;/DisplayText&gt;&lt;record&gt;&lt;rec-number&gt;44&lt;/rec-number&gt;&lt;foreign-keys&gt;&lt;key app="EN" db-id="tzdr2w9av5fwwyetpstp2wpipt2raxepxedz" timestamp="1524627115"&gt;44&lt;/key&gt;&lt;/foreign-keys&gt;&lt;ref-type name="Journal Article"&gt;17&lt;/ref-type&gt;&lt;contributors&gt;&lt;authors&gt;&lt;author&gt;Lyneham, Mathew&lt;/author&gt;&lt;author&gt;Chan, Andy&lt;/author&gt;&lt;/authors&gt;&lt;/contributors&gt;&lt;titles&gt;&lt;title&gt;Deaths in custody in Australia to 30 June 2011&lt;/title&gt;&lt;secondary-title&gt;Australia: ACT: Australian Institute of Criminology&lt;/secondary-title&gt;&lt;/titles&gt;&lt;periodical&gt;&lt;full-title&gt;Australia: ACT: Australian Institute of Criminology&lt;/full-title&gt;&lt;/periodical&gt;&lt;dates&gt;&lt;year&gt;2013&lt;/year&gt;&lt;/dates&gt;&lt;urls&gt;&lt;/urls&gt;&lt;/record&gt;&lt;/Cite&gt;&lt;/EndNote&gt;</w:instrText>
            </w:r>
            <w:r w:rsidRPr="008E20ED">
              <w:rPr>
                <w:rFonts w:cs="Arial"/>
                <w:bCs/>
                <w:sz w:val="22"/>
                <w:szCs w:val="22"/>
                <w:lang w:val="en-US"/>
              </w:rPr>
              <w:fldChar w:fldCharType="separate"/>
            </w:r>
            <w:r w:rsidR="00884C81">
              <w:rPr>
                <w:rFonts w:cs="Arial"/>
                <w:bCs/>
                <w:noProof/>
                <w:sz w:val="22"/>
                <w:szCs w:val="22"/>
                <w:lang w:val="en-US"/>
              </w:rPr>
              <w:t>(26)</w:t>
            </w:r>
            <w:r w:rsidRPr="008E20ED">
              <w:rPr>
                <w:rFonts w:cs="Arial"/>
                <w:bCs/>
                <w:sz w:val="22"/>
                <w:szCs w:val="22"/>
                <w:lang w:val="en-US"/>
              </w:rPr>
              <w:fldChar w:fldCharType="end"/>
            </w:r>
          </w:p>
        </w:tc>
      </w:tr>
    </w:tbl>
    <w:p w14:paraId="4E00BDCB" w14:textId="77777777" w:rsidR="00AA7A3F" w:rsidRPr="00AA7A3F" w:rsidRDefault="00AA7A3F" w:rsidP="00AB0C95">
      <w:pPr>
        <w:pStyle w:val="BodyText"/>
        <w:spacing w:line="276" w:lineRule="auto"/>
        <w:rPr>
          <w:rFonts w:cs="Arial"/>
          <w:bCs/>
          <w:szCs w:val="24"/>
          <w:lang w:val="en-US"/>
        </w:rPr>
      </w:pPr>
    </w:p>
    <w:p w14:paraId="74E6E81C" w14:textId="35CA7212" w:rsidR="00C72FC2" w:rsidRDefault="00D026B8" w:rsidP="00AB0C95">
      <w:pPr>
        <w:pStyle w:val="BodyText"/>
        <w:spacing w:line="276" w:lineRule="auto"/>
        <w:rPr>
          <w:rFonts w:cs="Arial"/>
          <w:b/>
          <w:bCs/>
          <w:szCs w:val="24"/>
          <w:lang w:val="en-US"/>
        </w:rPr>
      </w:pPr>
      <w:r>
        <w:rPr>
          <w:rFonts w:cs="Arial"/>
          <w:b/>
          <w:bCs/>
          <w:szCs w:val="24"/>
          <w:lang w:val="en-US"/>
        </w:rPr>
        <w:t xml:space="preserve">Progression </w:t>
      </w:r>
      <w:r w:rsidR="00C72FC2">
        <w:rPr>
          <w:rFonts w:cs="Arial"/>
          <w:b/>
          <w:bCs/>
          <w:szCs w:val="24"/>
          <w:lang w:val="en-US"/>
        </w:rPr>
        <w:t>of HCV</w:t>
      </w:r>
    </w:p>
    <w:p w14:paraId="0159E531" w14:textId="62D43633" w:rsidR="004C2CE0" w:rsidRDefault="00EF3794" w:rsidP="00AB0C95">
      <w:pPr>
        <w:pStyle w:val="BodyText"/>
        <w:spacing w:line="276" w:lineRule="auto"/>
        <w:rPr>
          <w:rFonts w:cs="Arial"/>
          <w:bCs/>
          <w:szCs w:val="24"/>
          <w:lang w:val="en-US"/>
        </w:rPr>
      </w:pPr>
      <w:r>
        <w:rPr>
          <w:rFonts w:cs="Arial"/>
          <w:bCs/>
          <w:szCs w:val="24"/>
          <w:lang w:val="en-US"/>
        </w:rPr>
        <w:t>There are 4</w:t>
      </w:r>
      <w:r w:rsidR="00D026B8">
        <w:rPr>
          <w:rFonts w:cs="Arial"/>
          <w:bCs/>
          <w:szCs w:val="24"/>
          <w:lang w:val="en-US"/>
        </w:rPr>
        <w:t xml:space="preserve"> events that directly affect the progression of HCV of an individual in the model: (</w:t>
      </w:r>
      <w:proofErr w:type="spellStart"/>
      <w:r w:rsidR="00D026B8">
        <w:rPr>
          <w:rFonts w:cs="Arial"/>
          <w:bCs/>
          <w:szCs w:val="24"/>
          <w:lang w:val="en-US"/>
        </w:rPr>
        <w:t>i</w:t>
      </w:r>
      <w:proofErr w:type="spellEnd"/>
      <w:r w:rsidR="00D026B8">
        <w:rPr>
          <w:rFonts w:cs="Arial"/>
          <w:bCs/>
          <w:szCs w:val="24"/>
          <w:lang w:val="en-US"/>
        </w:rPr>
        <w:t xml:space="preserve">) progression to </w:t>
      </w:r>
      <w:proofErr w:type="spellStart"/>
      <w:r w:rsidR="00D026B8">
        <w:rPr>
          <w:rFonts w:cs="Arial"/>
          <w:bCs/>
          <w:szCs w:val="24"/>
          <w:lang w:val="en-US"/>
        </w:rPr>
        <w:t>metavir</w:t>
      </w:r>
      <w:proofErr w:type="spellEnd"/>
      <w:r w:rsidR="00D026B8">
        <w:rPr>
          <w:rFonts w:cs="Arial"/>
          <w:bCs/>
          <w:szCs w:val="24"/>
          <w:lang w:val="en-US"/>
        </w:rPr>
        <w:t xml:space="preserve"> liver disease stage </w:t>
      </w:r>
      <w:r w:rsidR="008B2476">
        <w:rPr>
          <w:rFonts w:cs="Arial"/>
          <w:bCs/>
          <w:szCs w:val="24"/>
          <w:lang w:val="en-US"/>
        </w:rPr>
        <w:t>F</w:t>
      </w:r>
      <w:r w:rsidR="00D026B8">
        <w:rPr>
          <w:rFonts w:cs="Arial"/>
          <w:bCs/>
          <w:szCs w:val="24"/>
          <w:lang w:val="en-US"/>
        </w:rPr>
        <w:t xml:space="preserve">1, (ii) progression to </w:t>
      </w:r>
      <w:proofErr w:type="spellStart"/>
      <w:r w:rsidR="00D026B8">
        <w:rPr>
          <w:rFonts w:cs="Arial"/>
          <w:bCs/>
          <w:szCs w:val="24"/>
          <w:lang w:val="en-US"/>
        </w:rPr>
        <w:t>metavir</w:t>
      </w:r>
      <w:proofErr w:type="spellEnd"/>
      <w:r w:rsidR="00D026B8">
        <w:rPr>
          <w:rFonts w:cs="Arial"/>
          <w:bCs/>
          <w:szCs w:val="24"/>
          <w:lang w:val="en-US"/>
        </w:rPr>
        <w:t xml:space="preserve"> liver disease stage </w:t>
      </w:r>
      <w:r w:rsidR="008B2476">
        <w:rPr>
          <w:rFonts w:cs="Arial"/>
          <w:bCs/>
          <w:szCs w:val="24"/>
          <w:lang w:val="en-US"/>
        </w:rPr>
        <w:t>F</w:t>
      </w:r>
      <w:r w:rsidR="00D026B8">
        <w:rPr>
          <w:rFonts w:cs="Arial"/>
          <w:bCs/>
          <w:szCs w:val="24"/>
          <w:lang w:val="en-US"/>
        </w:rPr>
        <w:t xml:space="preserve">2, (iii) progression to </w:t>
      </w:r>
      <w:proofErr w:type="spellStart"/>
      <w:r w:rsidR="00D026B8">
        <w:rPr>
          <w:rFonts w:cs="Arial"/>
          <w:bCs/>
          <w:szCs w:val="24"/>
          <w:lang w:val="en-US"/>
        </w:rPr>
        <w:t>metavir</w:t>
      </w:r>
      <w:proofErr w:type="spellEnd"/>
      <w:r w:rsidR="00D026B8">
        <w:rPr>
          <w:rFonts w:cs="Arial"/>
          <w:bCs/>
          <w:szCs w:val="24"/>
          <w:lang w:val="en-US"/>
        </w:rPr>
        <w:t xml:space="preserve"> liver disease stage </w:t>
      </w:r>
      <w:r w:rsidR="008B2476">
        <w:rPr>
          <w:rFonts w:cs="Arial"/>
          <w:bCs/>
          <w:szCs w:val="24"/>
          <w:lang w:val="en-US"/>
        </w:rPr>
        <w:t>F</w:t>
      </w:r>
      <w:r w:rsidR="00D026B8">
        <w:rPr>
          <w:rFonts w:cs="Arial"/>
          <w:bCs/>
          <w:szCs w:val="24"/>
          <w:lang w:val="en-US"/>
        </w:rPr>
        <w:t xml:space="preserve">3, </w:t>
      </w:r>
      <w:r>
        <w:rPr>
          <w:rFonts w:cs="Arial"/>
          <w:bCs/>
          <w:szCs w:val="24"/>
          <w:lang w:val="en-US"/>
        </w:rPr>
        <w:t xml:space="preserve">and </w:t>
      </w:r>
      <w:r w:rsidR="00D026B8">
        <w:rPr>
          <w:rFonts w:cs="Arial"/>
          <w:bCs/>
          <w:szCs w:val="24"/>
          <w:lang w:val="en-US"/>
        </w:rPr>
        <w:t xml:space="preserve">(iv) progression to </w:t>
      </w:r>
      <w:proofErr w:type="spellStart"/>
      <w:r>
        <w:rPr>
          <w:rFonts w:cs="Arial"/>
          <w:bCs/>
          <w:szCs w:val="24"/>
          <w:lang w:val="en-US"/>
        </w:rPr>
        <w:t>metavir</w:t>
      </w:r>
      <w:proofErr w:type="spellEnd"/>
      <w:r>
        <w:rPr>
          <w:rFonts w:cs="Arial"/>
          <w:bCs/>
          <w:szCs w:val="24"/>
          <w:lang w:val="en-US"/>
        </w:rPr>
        <w:t xml:space="preserve"> liver disease stage </w:t>
      </w:r>
      <w:r w:rsidR="008B2476">
        <w:rPr>
          <w:rFonts w:cs="Arial"/>
          <w:bCs/>
          <w:szCs w:val="24"/>
          <w:lang w:val="en-US"/>
        </w:rPr>
        <w:t>F</w:t>
      </w:r>
      <w:r>
        <w:rPr>
          <w:rFonts w:cs="Arial"/>
          <w:bCs/>
          <w:szCs w:val="24"/>
          <w:lang w:val="en-US"/>
        </w:rPr>
        <w:t xml:space="preserve">4. </w:t>
      </w:r>
      <w:r w:rsidR="003C1040">
        <w:rPr>
          <w:rFonts w:cs="Arial"/>
          <w:bCs/>
          <w:szCs w:val="24"/>
          <w:lang w:val="en-US"/>
        </w:rPr>
        <w:t>The model consists of 4 parameters for events related to progression of HCV. Probabilities</w:t>
      </w:r>
      <w:r w:rsidR="00D026B8">
        <w:rPr>
          <w:rFonts w:cs="Arial"/>
          <w:bCs/>
          <w:szCs w:val="24"/>
          <w:lang w:val="en-US"/>
        </w:rPr>
        <w:t xml:space="preserve"> </w:t>
      </w:r>
      <w:r w:rsidR="003C1040">
        <w:rPr>
          <w:rFonts w:cs="Arial"/>
          <w:bCs/>
          <w:szCs w:val="24"/>
          <w:lang w:val="en-US"/>
        </w:rPr>
        <w:t>vary</w:t>
      </w:r>
      <w:r w:rsidR="00D026B8">
        <w:rPr>
          <w:rFonts w:cs="Arial"/>
          <w:bCs/>
          <w:szCs w:val="24"/>
          <w:lang w:val="en-US"/>
        </w:rPr>
        <w:t xml:space="preserve"> depending on the current </w:t>
      </w:r>
      <w:proofErr w:type="spellStart"/>
      <w:r w:rsidR="00D026B8">
        <w:rPr>
          <w:rFonts w:cs="Arial"/>
          <w:bCs/>
          <w:szCs w:val="24"/>
          <w:lang w:val="en-US"/>
        </w:rPr>
        <w:t>metavir</w:t>
      </w:r>
      <w:proofErr w:type="spellEnd"/>
      <w:r w:rsidR="00D026B8">
        <w:rPr>
          <w:rFonts w:cs="Arial"/>
          <w:bCs/>
          <w:szCs w:val="24"/>
          <w:lang w:val="en-US"/>
        </w:rPr>
        <w:t xml:space="preserve"> liver disease </w:t>
      </w:r>
      <w:r w:rsidR="00D026B8" w:rsidRPr="008E20ED">
        <w:rPr>
          <w:rFonts w:cs="Arial"/>
          <w:bCs/>
          <w:szCs w:val="24"/>
          <w:lang w:val="en-US"/>
        </w:rPr>
        <w:t>stage of an individual</w:t>
      </w:r>
      <w:r w:rsidR="003C1040">
        <w:rPr>
          <w:rFonts w:cs="Arial"/>
          <w:bCs/>
          <w:szCs w:val="24"/>
          <w:lang w:val="en-US"/>
        </w:rPr>
        <w:t xml:space="preserve"> and</w:t>
      </w:r>
      <w:r w:rsidR="00D61CAF" w:rsidRPr="008E20ED">
        <w:rPr>
          <w:rFonts w:cs="Arial"/>
          <w:bCs/>
          <w:szCs w:val="24"/>
          <w:lang w:val="en-US"/>
        </w:rPr>
        <w:t xml:space="preserve"> were based on an estimation of stage-specific HCV fibrosis progression rates from Thein, et al. </w:t>
      </w:r>
      <w:r w:rsidR="008E20ED" w:rsidRPr="008E20ED">
        <w:rPr>
          <w:rFonts w:cs="Arial"/>
          <w:bCs/>
          <w:szCs w:val="24"/>
          <w:lang w:val="en-US"/>
        </w:rPr>
        <w:fldChar w:fldCharType="begin"/>
      </w:r>
      <w:r w:rsidR="00884C81">
        <w:rPr>
          <w:rFonts w:cs="Arial"/>
          <w:bCs/>
          <w:szCs w:val="24"/>
          <w:lang w:val="en-US"/>
        </w:rPr>
        <w:instrText xml:space="preserve"> ADDIN EN.CITE &lt;EndNote&gt;&lt;Cite&gt;&lt;Author&gt;Thein&lt;/Author&gt;&lt;Year&gt;2008&lt;/Year&gt;&lt;RecNum&gt;45&lt;/RecNum&gt;&lt;DisplayText&gt;(27)&lt;/DisplayText&gt;&lt;record&gt;&lt;rec-number&gt;45&lt;/rec-number&gt;&lt;foreign-keys&gt;&lt;key app="EN" db-id="tzdr2w9av5fwwyetpstp2wpipt2raxepxedz" timestamp="1524628346"&gt;45&lt;/key&gt;&lt;/foreign-keys&gt;&lt;ref-type name="Journal Article"&gt;17&lt;/ref-type&gt;&lt;contributors&gt;&lt;authors&gt;&lt;author&gt;Thein, Hla</w:instrText>
      </w:r>
      <w:r w:rsidR="00884C81">
        <w:rPr>
          <w:rFonts w:ascii="Cambria Math" w:hAnsi="Cambria Math" w:cs="Cambria Math"/>
          <w:bCs/>
          <w:szCs w:val="24"/>
          <w:lang w:val="en-US"/>
        </w:rPr>
        <w:instrText>‐</w:instrText>
      </w:r>
      <w:r w:rsidR="00884C81">
        <w:rPr>
          <w:rFonts w:cs="Arial"/>
          <w:bCs/>
          <w:szCs w:val="24"/>
          <w:lang w:val="en-US"/>
        </w:rPr>
        <w:instrText>Hla&lt;/author&gt;&lt;author&gt;Yi, Qilong&lt;/author&gt;&lt;author&gt;Dore, Gregory J&lt;/author&gt;&lt;author&gt;Krahn, Murray D&lt;/author&gt;&lt;/authors&gt;&lt;/contributors&gt;&lt;titles&gt;&lt;title&gt;Estimation of stage</w:instrText>
      </w:r>
      <w:r w:rsidR="00884C81">
        <w:rPr>
          <w:rFonts w:ascii="Cambria Math" w:hAnsi="Cambria Math" w:cs="Cambria Math"/>
          <w:bCs/>
          <w:szCs w:val="24"/>
          <w:lang w:val="en-US"/>
        </w:rPr>
        <w:instrText>‐</w:instrText>
      </w:r>
      <w:r w:rsidR="00884C81">
        <w:rPr>
          <w:rFonts w:cs="Arial"/>
          <w:bCs/>
          <w:szCs w:val="24"/>
          <w:lang w:val="en-US"/>
        </w:rPr>
        <w:instrText>specific fibrosis progression rates in chronic hepatitis C virus infection: A meta</w:instrText>
      </w:r>
      <w:r w:rsidR="00884C81">
        <w:rPr>
          <w:rFonts w:ascii="Cambria Math" w:hAnsi="Cambria Math" w:cs="Cambria Math"/>
          <w:bCs/>
          <w:szCs w:val="24"/>
          <w:lang w:val="en-US"/>
        </w:rPr>
        <w:instrText>‐</w:instrText>
      </w:r>
      <w:r w:rsidR="00884C81">
        <w:rPr>
          <w:rFonts w:cs="Arial"/>
          <w:bCs/>
          <w:szCs w:val="24"/>
          <w:lang w:val="en-US"/>
        </w:rPr>
        <w:instrText>analysis and meta</w:instrText>
      </w:r>
      <w:r w:rsidR="00884C81">
        <w:rPr>
          <w:rFonts w:ascii="Cambria Math" w:hAnsi="Cambria Math" w:cs="Cambria Math"/>
          <w:bCs/>
          <w:szCs w:val="24"/>
          <w:lang w:val="en-US"/>
        </w:rPr>
        <w:instrText>‐</w:instrText>
      </w:r>
      <w:r w:rsidR="00884C81">
        <w:rPr>
          <w:rFonts w:cs="Arial"/>
          <w:bCs/>
          <w:szCs w:val="24"/>
          <w:lang w:val="en-US"/>
        </w:rPr>
        <w:instrText>regression&lt;/title&gt;&lt;secondary-title&gt;Hepatology&lt;/secondary-title&gt;&lt;/titles&gt;&lt;periodical&gt;&lt;full-title&gt;Hepatology&lt;/full-title&gt;&lt;/periodical&gt;&lt;pages&gt;418-431&lt;/pages&gt;&lt;volume&gt;48&lt;/volume&gt;&lt;number&gt;2&lt;/number&gt;&lt;dates&gt;&lt;year&gt;2008&lt;/year&gt;&lt;/dates&gt;&lt;isbn&gt;1527-3350&lt;/isbn&gt;&lt;urls&gt;&lt;/urls&gt;&lt;/record&gt;&lt;/Cite&gt;&lt;/EndNote&gt;</w:instrText>
      </w:r>
      <w:r w:rsidR="008E20ED" w:rsidRPr="008E20ED">
        <w:rPr>
          <w:rFonts w:cs="Arial"/>
          <w:bCs/>
          <w:szCs w:val="24"/>
          <w:lang w:val="en-US"/>
        </w:rPr>
        <w:fldChar w:fldCharType="separate"/>
      </w:r>
      <w:r w:rsidR="00884C81">
        <w:rPr>
          <w:rFonts w:cs="Arial"/>
          <w:bCs/>
          <w:noProof/>
          <w:szCs w:val="24"/>
          <w:lang w:val="en-US"/>
        </w:rPr>
        <w:t>(27)</w:t>
      </w:r>
      <w:r w:rsidR="008E20ED" w:rsidRPr="008E20ED">
        <w:rPr>
          <w:rFonts w:cs="Arial"/>
          <w:bCs/>
          <w:szCs w:val="24"/>
          <w:lang w:val="en-US"/>
        </w:rPr>
        <w:fldChar w:fldCharType="end"/>
      </w:r>
      <w:r w:rsidR="00D61CAF" w:rsidRPr="008E20ED">
        <w:rPr>
          <w:rFonts w:cs="Arial"/>
          <w:bCs/>
          <w:szCs w:val="24"/>
          <w:lang w:val="en-US"/>
        </w:rPr>
        <w:t>.</w:t>
      </w:r>
    </w:p>
    <w:p w14:paraId="14535791" w14:textId="70BA32AF" w:rsidR="00D026B8" w:rsidRDefault="00D07EED" w:rsidP="00AB0C95">
      <w:pPr>
        <w:pStyle w:val="BodyText"/>
        <w:spacing w:line="276" w:lineRule="auto"/>
        <w:rPr>
          <w:rFonts w:cs="Arial"/>
          <w:bCs/>
          <w:szCs w:val="24"/>
          <w:lang w:val="en-US"/>
        </w:rPr>
      </w:pPr>
      <w:r>
        <w:rPr>
          <w:rFonts w:cs="Arial"/>
          <w:bCs/>
          <w:szCs w:val="24"/>
          <w:lang w:val="en-US"/>
        </w:rPr>
        <w:t xml:space="preserve">Assuming a progression of HCV event was set to occur for a particular individual at a particular time point, the event is executed by updating the individual’s recorded liver disease stage accordingly. </w:t>
      </w:r>
    </w:p>
    <w:p w14:paraId="3256044D" w14:textId="691D4676" w:rsidR="00433D0E" w:rsidRDefault="00433D0E" w:rsidP="00AB0C95">
      <w:pPr>
        <w:pStyle w:val="BodyText"/>
        <w:spacing w:line="276" w:lineRule="auto"/>
        <w:rPr>
          <w:rFonts w:cs="Arial"/>
          <w:bCs/>
          <w:szCs w:val="24"/>
          <w:lang w:val="en-US"/>
        </w:rPr>
      </w:pPr>
    </w:p>
    <w:p w14:paraId="2325040C" w14:textId="06319D4B" w:rsidR="00F75ACA" w:rsidRDefault="00F75ACA" w:rsidP="00AB0C95">
      <w:pPr>
        <w:pStyle w:val="BodyText"/>
        <w:spacing w:line="276" w:lineRule="auto"/>
        <w:rPr>
          <w:rFonts w:cs="Arial"/>
          <w:bCs/>
          <w:szCs w:val="24"/>
          <w:lang w:val="en-US"/>
        </w:rPr>
      </w:pPr>
      <w:r>
        <w:rPr>
          <w:b/>
          <w:sz w:val="22"/>
          <w:szCs w:val="22"/>
        </w:rPr>
        <w:t>Table S</w:t>
      </w:r>
      <w:r w:rsidR="00160351">
        <w:rPr>
          <w:b/>
          <w:sz w:val="22"/>
          <w:szCs w:val="22"/>
        </w:rPr>
        <w:t>6</w:t>
      </w:r>
      <w:r w:rsidRPr="004652F0">
        <w:rPr>
          <w:b/>
          <w:sz w:val="22"/>
          <w:szCs w:val="22"/>
        </w:rPr>
        <w:t xml:space="preserve">. </w:t>
      </w:r>
      <w:r w:rsidRPr="004652F0">
        <w:rPr>
          <w:rFonts w:cs="Arial"/>
          <w:bCs/>
          <w:sz w:val="22"/>
          <w:szCs w:val="22"/>
          <w:lang w:val="en-US"/>
        </w:rPr>
        <w:t xml:space="preserve">Parameters </w:t>
      </w:r>
      <w:r>
        <w:rPr>
          <w:rFonts w:cs="Arial"/>
          <w:bCs/>
          <w:sz w:val="22"/>
          <w:szCs w:val="22"/>
          <w:lang w:val="en-US"/>
        </w:rPr>
        <w:t>for in-prison events relating to progression of HCV</w:t>
      </w:r>
    </w:p>
    <w:tbl>
      <w:tblPr>
        <w:tblStyle w:val="TableGrid"/>
        <w:tblW w:w="0" w:type="auto"/>
        <w:tblLook w:val="04A0" w:firstRow="1" w:lastRow="0" w:firstColumn="1" w:lastColumn="0" w:noHBand="0" w:noVBand="1"/>
      </w:tblPr>
      <w:tblGrid>
        <w:gridCol w:w="2129"/>
        <w:gridCol w:w="2129"/>
        <w:gridCol w:w="2129"/>
        <w:gridCol w:w="2129"/>
      </w:tblGrid>
      <w:tr w:rsidR="00EF3794" w14:paraId="0739CC43" w14:textId="77777777" w:rsidTr="00CF716D">
        <w:tc>
          <w:tcPr>
            <w:tcW w:w="2129" w:type="dxa"/>
            <w:tcBorders>
              <w:left w:val="single" w:sz="4" w:space="0" w:color="FFFFFF"/>
              <w:right w:val="single" w:sz="4" w:space="0" w:color="FFFFFF"/>
            </w:tcBorders>
          </w:tcPr>
          <w:p w14:paraId="3CAB64A5" w14:textId="77777777" w:rsidR="00EF3794" w:rsidRPr="008E20ED" w:rsidRDefault="00EF3794" w:rsidP="00EF3794">
            <w:pPr>
              <w:pStyle w:val="BodyText"/>
              <w:spacing w:line="276" w:lineRule="auto"/>
              <w:rPr>
                <w:rFonts w:cs="Arial"/>
                <w:bCs/>
                <w:szCs w:val="24"/>
                <w:lang w:val="en-US"/>
              </w:rPr>
            </w:pPr>
            <w:r w:rsidRPr="008E20ED">
              <w:rPr>
                <w:rFonts w:cs="Arial"/>
                <w:b/>
                <w:bCs/>
                <w:sz w:val="22"/>
                <w:szCs w:val="22"/>
                <w:lang w:val="en-US"/>
              </w:rPr>
              <w:lastRenderedPageBreak/>
              <w:t>Event</w:t>
            </w:r>
          </w:p>
        </w:tc>
        <w:tc>
          <w:tcPr>
            <w:tcW w:w="2129" w:type="dxa"/>
            <w:tcBorders>
              <w:left w:val="single" w:sz="4" w:space="0" w:color="FFFFFF"/>
              <w:right w:val="single" w:sz="4" w:space="0" w:color="FFFFFF"/>
            </w:tcBorders>
          </w:tcPr>
          <w:p w14:paraId="1640F14D" w14:textId="77777777" w:rsidR="00EF3794" w:rsidRPr="008E20ED" w:rsidRDefault="00EF3794" w:rsidP="00EF3794">
            <w:pPr>
              <w:pStyle w:val="BodyText"/>
              <w:spacing w:line="276" w:lineRule="auto"/>
              <w:rPr>
                <w:rFonts w:cs="Arial"/>
                <w:bCs/>
                <w:szCs w:val="24"/>
                <w:lang w:val="en-US"/>
              </w:rPr>
            </w:pPr>
            <w:r w:rsidRPr="008E20ED">
              <w:rPr>
                <w:rFonts w:cs="Arial"/>
                <w:b/>
                <w:bCs/>
                <w:sz w:val="22"/>
                <w:szCs w:val="22"/>
                <w:lang w:val="en-US"/>
              </w:rPr>
              <w:t>Probability</w:t>
            </w:r>
          </w:p>
        </w:tc>
        <w:tc>
          <w:tcPr>
            <w:tcW w:w="2129" w:type="dxa"/>
            <w:tcBorders>
              <w:left w:val="single" w:sz="4" w:space="0" w:color="FFFFFF"/>
              <w:right w:val="single" w:sz="4" w:space="0" w:color="FFFFFF"/>
            </w:tcBorders>
          </w:tcPr>
          <w:p w14:paraId="5475C4E7" w14:textId="77777777" w:rsidR="00EF3794" w:rsidRPr="008E20ED" w:rsidRDefault="00EF3794" w:rsidP="00EF3794">
            <w:pPr>
              <w:pStyle w:val="BodyText"/>
              <w:spacing w:line="276" w:lineRule="auto"/>
              <w:rPr>
                <w:rFonts w:cs="Arial"/>
                <w:bCs/>
                <w:szCs w:val="24"/>
                <w:lang w:val="en-US"/>
              </w:rPr>
            </w:pPr>
            <w:r w:rsidRPr="008E20ED">
              <w:rPr>
                <w:rFonts w:cs="Arial"/>
                <w:b/>
                <w:bCs/>
                <w:sz w:val="22"/>
                <w:szCs w:val="22"/>
                <w:lang w:val="en-US"/>
              </w:rPr>
              <w:t>Distribution</w:t>
            </w:r>
          </w:p>
        </w:tc>
        <w:tc>
          <w:tcPr>
            <w:tcW w:w="2129" w:type="dxa"/>
            <w:tcBorders>
              <w:left w:val="single" w:sz="4" w:space="0" w:color="FFFFFF"/>
              <w:right w:val="single" w:sz="4" w:space="0" w:color="FFFFFF"/>
            </w:tcBorders>
          </w:tcPr>
          <w:p w14:paraId="450FB905" w14:textId="77777777" w:rsidR="00EF3794" w:rsidRPr="008E20ED" w:rsidRDefault="00EF3794" w:rsidP="00EF3794">
            <w:pPr>
              <w:pStyle w:val="BodyText"/>
              <w:spacing w:line="276" w:lineRule="auto"/>
              <w:rPr>
                <w:rFonts w:cs="Arial"/>
                <w:bCs/>
                <w:szCs w:val="24"/>
                <w:lang w:val="en-US"/>
              </w:rPr>
            </w:pPr>
            <w:r w:rsidRPr="008E20ED">
              <w:rPr>
                <w:rFonts w:cs="Arial"/>
                <w:b/>
                <w:bCs/>
                <w:sz w:val="22"/>
                <w:szCs w:val="22"/>
                <w:lang w:val="en-US"/>
              </w:rPr>
              <w:t>Reference</w:t>
            </w:r>
          </w:p>
        </w:tc>
      </w:tr>
      <w:tr w:rsidR="008B2476" w14:paraId="130B499C" w14:textId="77777777" w:rsidTr="00CF716D">
        <w:tc>
          <w:tcPr>
            <w:tcW w:w="2129" w:type="dxa"/>
            <w:tcBorders>
              <w:left w:val="single" w:sz="4" w:space="0" w:color="FFFFFF"/>
              <w:bottom w:val="single" w:sz="4" w:space="0" w:color="FFFFFF"/>
              <w:right w:val="single" w:sz="4" w:space="0" w:color="FFFFFF"/>
            </w:tcBorders>
            <w:vAlign w:val="center"/>
          </w:tcPr>
          <w:p w14:paraId="4F5DD8D7" w14:textId="182746CE" w:rsidR="008B2476" w:rsidRPr="008E20ED" w:rsidRDefault="008B2476" w:rsidP="008B2476">
            <w:pPr>
              <w:pStyle w:val="BodyText"/>
              <w:spacing w:line="276" w:lineRule="auto"/>
              <w:rPr>
                <w:rFonts w:cs="Arial"/>
                <w:bCs/>
                <w:sz w:val="22"/>
                <w:szCs w:val="22"/>
                <w:lang w:val="en-US"/>
              </w:rPr>
            </w:pPr>
            <w:r w:rsidRPr="008E20ED">
              <w:rPr>
                <w:rFonts w:cs="Arial"/>
                <w:color w:val="000000"/>
                <w:sz w:val="22"/>
                <w:szCs w:val="22"/>
              </w:rPr>
              <w:t>F0 → F1</w:t>
            </w:r>
          </w:p>
        </w:tc>
        <w:tc>
          <w:tcPr>
            <w:tcW w:w="2129" w:type="dxa"/>
            <w:tcBorders>
              <w:left w:val="single" w:sz="4" w:space="0" w:color="FFFFFF"/>
              <w:bottom w:val="single" w:sz="4" w:space="0" w:color="FFFFFF"/>
              <w:right w:val="single" w:sz="4" w:space="0" w:color="FFFFFF"/>
            </w:tcBorders>
          </w:tcPr>
          <w:p w14:paraId="5E549A47" w14:textId="7DA6D9F9" w:rsidR="008B2476" w:rsidRPr="008E20ED" w:rsidRDefault="008B2476" w:rsidP="00EF3794">
            <w:pPr>
              <w:pStyle w:val="BodyText"/>
              <w:spacing w:line="276" w:lineRule="auto"/>
              <w:rPr>
                <w:rFonts w:cs="Arial"/>
                <w:bCs/>
                <w:sz w:val="22"/>
                <w:szCs w:val="22"/>
                <w:lang w:val="en-US"/>
              </w:rPr>
            </w:pPr>
            <w:r w:rsidRPr="008E20ED">
              <w:rPr>
                <w:rFonts w:cs="Arial"/>
                <w:bCs/>
                <w:sz w:val="22"/>
                <w:szCs w:val="22"/>
                <w:lang w:val="en-US"/>
              </w:rPr>
              <w:t>0.00032 (0.00016, 0.000077)</w:t>
            </w:r>
          </w:p>
        </w:tc>
        <w:tc>
          <w:tcPr>
            <w:tcW w:w="2129" w:type="dxa"/>
            <w:tcBorders>
              <w:left w:val="single" w:sz="4" w:space="0" w:color="FFFFFF"/>
              <w:bottom w:val="single" w:sz="4" w:space="0" w:color="FFFFFF"/>
              <w:right w:val="single" w:sz="4" w:space="0" w:color="FFFFFF"/>
            </w:tcBorders>
          </w:tcPr>
          <w:p w14:paraId="6EAF7E64" w14:textId="65E48771" w:rsidR="008B2476" w:rsidRPr="008E20ED" w:rsidRDefault="008B2476" w:rsidP="00EF3794">
            <w:pPr>
              <w:pStyle w:val="BodyText"/>
              <w:spacing w:line="276" w:lineRule="auto"/>
              <w:rPr>
                <w:rFonts w:cs="Arial"/>
                <w:bCs/>
                <w:sz w:val="22"/>
                <w:szCs w:val="22"/>
                <w:lang w:val="en-US"/>
              </w:rPr>
            </w:pPr>
            <w:r w:rsidRPr="008E20ED">
              <w:rPr>
                <w:rFonts w:cs="Arial"/>
                <w:bCs/>
                <w:sz w:val="22"/>
                <w:szCs w:val="22"/>
                <w:lang w:val="en-US"/>
              </w:rPr>
              <w:t>Exponential distribution</w:t>
            </w:r>
          </w:p>
        </w:tc>
        <w:tc>
          <w:tcPr>
            <w:tcW w:w="2129" w:type="dxa"/>
            <w:tcBorders>
              <w:left w:val="single" w:sz="4" w:space="0" w:color="FFFFFF"/>
              <w:bottom w:val="single" w:sz="4" w:space="0" w:color="FFFFFF"/>
              <w:right w:val="single" w:sz="4" w:space="0" w:color="FFFFFF"/>
            </w:tcBorders>
          </w:tcPr>
          <w:p w14:paraId="5D90B20B" w14:textId="482F0998" w:rsidR="008B2476" w:rsidRPr="008E20ED" w:rsidRDefault="008E20ED" w:rsidP="00EF3794">
            <w:pPr>
              <w:pStyle w:val="BodyText"/>
              <w:spacing w:line="276" w:lineRule="auto"/>
              <w:rPr>
                <w:rFonts w:cs="Arial"/>
                <w:bCs/>
                <w:sz w:val="22"/>
                <w:szCs w:val="22"/>
                <w:lang w:val="en-US"/>
              </w:rPr>
            </w:pPr>
            <w:r w:rsidRPr="008E20ED">
              <w:rPr>
                <w:rFonts w:cs="Arial"/>
                <w:bCs/>
                <w:sz w:val="22"/>
                <w:szCs w:val="22"/>
                <w:lang w:val="en-US"/>
              </w:rPr>
              <w:fldChar w:fldCharType="begin"/>
            </w:r>
            <w:r w:rsidR="00884C81">
              <w:rPr>
                <w:rFonts w:cs="Arial"/>
                <w:bCs/>
                <w:sz w:val="22"/>
                <w:szCs w:val="22"/>
                <w:lang w:val="en-US"/>
              </w:rPr>
              <w:instrText xml:space="preserve"> ADDIN EN.CITE &lt;EndNote&gt;&lt;Cite&gt;&lt;Author&gt;Thein&lt;/Author&gt;&lt;Year&gt;2008&lt;/Year&gt;&lt;RecNum&gt;45&lt;/RecNum&gt;&lt;DisplayText&gt;(27)&lt;/DisplayText&gt;&lt;record&gt;&lt;rec-number&gt;45&lt;/rec-number&gt;&lt;foreign-keys&gt;&lt;key app="EN" db-id="tzdr2w9av5fwwyetpstp2wpipt2raxepxedz" timestamp="1524628346"&gt;45&lt;/key&gt;&lt;/foreign-keys&gt;&lt;ref-type name="Journal Article"&gt;17&lt;/ref-type&gt;&lt;contributors&gt;&lt;authors&gt;&lt;author&gt;Thein, Hla</w:instrText>
            </w:r>
            <w:r w:rsidR="00884C81">
              <w:rPr>
                <w:rFonts w:ascii="Cambria Math" w:hAnsi="Cambria Math" w:cs="Cambria Math"/>
                <w:bCs/>
                <w:sz w:val="22"/>
                <w:szCs w:val="22"/>
                <w:lang w:val="en-US"/>
              </w:rPr>
              <w:instrText>‐</w:instrText>
            </w:r>
            <w:r w:rsidR="00884C81">
              <w:rPr>
                <w:rFonts w:cs="Arial"/>
                <w:bCs/>
                <w:sz w:val="22"/>
                <w:szCs w:val="22"/>
                <w:lang w:val="en-US"/>
              </w:rPr>
              <w:instrText>Hla&lt;/author&gt;&lt;author&gt;Yi, Qilong&lt;/author&gt;&lt;author&gt;Dore, Gregory J&lt;/author&gt;&lt;author&gt;Krahn, Murray D&lt;/author&gt;&lt;/authors&gt;&lt;/contributors&gt;&lt;titles&gt;&lt;title&gt;Estimation of stage</w:instrText>
            </w:r>
            <w:r w:rsidR="00884C81">
              <w:rPr>
                <w:rFonts w:ascii="Cambria Math" w:hAnsi="Cambria Math" w:cs="Cambria Math"/>
                <w:bCs/>
                <w:sz w:val="22"/>
                <w:szCs w:val="22"/>
                <w:lang w:val="en-US"/>
              </w:rPr>
              <w:instrText>‐</w:instrText>
            </w:r>
            <w:r w:rsidR="00884C81">
              <w:rPr>
                <w:rFonts w:cs="Arial"/>
                <w:bCs/>
                <w:sz w:val="22"/>
                <w:szCs w:val="22"/>
                <w:lang w:val="en-US"/>
              </w:rPr>
              <w:instrText>specific fibrosis progression rates in chronic hepatitis C virus infection: A meta</w:instrText>
            </w:r>
            <w:r w:rsidR="00884C81">
              <w:rPr>
                <w:rFonts w:ascii="Cambria Math" w:hAnsi="Cambria Math" w:cs="Cambria Math"/>
                <w:bCs/>
                <w:sz w:val="22"/>
                <w:szCs w:val="22"/>
                <w:lang w:val="en-US"/>
              </w:rPr>
              <w:instrText>‐</w:instrText>
            </w:r>
            <w:r w:rsidR="00884C81">
              <w:rPr>
                <w:rFonts w:cs="Arial"/>
                <w:bCs/>
                <w:sz w:val="22"/>
                <w:szCs w:val="22"/>
                <w:lang w:val="en-US"/>
              </w:rPr>
              <w:instrText>analysis and meta</w:instrText>
            </w:r>
            <w:r w:rsidR="00884C81">
              <w:rPr>
                <w:rFonts w:ascii="Cambria Math" w:hAnsi="Cambria Math" w:cs="Cambria Math"/>
                <w:bCs/>
                <w:sz w:val="22"/>
                <w:szCs w:val="22"/>
                <w:lang w:val="en-US"/>
              </w:rPr>
              <w:instrText>‐</w:instrText>
            </w:r>
            <w:r w:rsidR="00884C81">
              <w:rPr>
                <w:rFonts w:cs="Arial"/>
                <w:bCs/>
                <w:sz w:val="22"/>
                <w:szCs w:val="22"/>
                <w:lang w:val="en-US"/>
              </w:rPr>
              <w:instrText>regression&lt;/title&gt;&lt;secondary-title&gt;Hepatology&lt;/secondary-title&gt;&lt;/titles&gt;&lt;periodical&gt;&lt;full-title&gt;Hepatology&lt;/full-title&gt;&lt;/periodical&gt;&lt;pages&gt;418-431&lt;/pages&gt;&lt;volume&gt;48&lt;/volume&gt;&lt;number&gt;2&lt;/number&gt;&lt;dates&gt;&lt;year&gt;2008&lt;/year&gt;&lt;/dates&gt;&lt;isbn&gt;1527-3350&lt;/isbn&gt;&lt;urls&gt;&lt;/urls&gt;&lt;/record&gt;&lt;/Cite&gt;&lt;/EndNote&gt;</w:instrText>
            </w:r>
            <w:r w:rsidRPr="008E20ED">
              <w:rPr>
                <w:rFonts w:cs="Arial"/>
                <w:bCs/>
                <w:sz w:val="22"/>
                <w:szCs w:val="22"/>
                <w:lang w:val="en-US"/>
              </w:rPr>
              <w:fldChar w:fldCharType="separate"/>
            </w:r>
            <w:r w:rsidR="00884C81">
              <w:rPr>
                <w:rFonts w:cs="Arial"/>
                <w:bCs/>
                <w:noProof/>
                <w:sz w:val="22"/>
                <w:szCs w:val="22"/>
                <w:lang w:val="en-US"/>
              </w:rPr>
              <w:t>(27)</w:t>
            </w:r>
            <w:r w:rsidRPr="008E20ED">
              <w:rPr>
                <w:rFonts w:cs="Arial"/>
                <w:bCs/>
                <w:sz w:val="22"/>
                <w:szCs w:val="22"/>
                <w:lang w:val="en-US"/>
              </w:rPr>
              <w:fldChar w:fldCharType="end"/>
            </w:r>
          </w:p>
        </w:tc>
      </w:tr>
      <w:tr w:rsidR="008E20ED" w14:paraId="603DA873" w14:textId="77777777" w:rsidTr="00CF716D">
        <w:tc>
          <w:tcPr>
            <w:tcW w:w="2129" w:type="dxa"/>
            <w:tcBorders>
              <w:top w:val="single" w:sz="4" w:space="0" w:color="FFFFFF"/>
              <w:left w:val="single" w:sz="4" w:space="0" w:color="FFFFFF"/>
              <w:bottom w:val="single" w:sz="4" w:space="0" w:color="FFFFFF"/>
              <w:right w:val="single" w:sz="4" w:space="0" w:color="FFFFFF"/>
            </w:tcBorders>
            <w:vAlign w:val="center"/>
          </w:tcPr>
          <w:p w14:paraId="33139195" w14:textId="4DE368F6" w:rsidR="008E20ED" w:rsidRPr="008E20ED" w:rsidRDefault="008E20ED" w:rsidP="008E20ED">
            <w:pPr>
              <w:pStyle w:val="BodyText"/>
              <w:spacing w:line="276" w:lineRule="auto"/>
              <w:rPr>
                <w:rFonts w:cs="Arial"/>
                <w:color w:val="000000"/>
                <w:sz w:val="22"/>
                <w:szCs w:val="22"/>
              </w:rPr>
            </w:pPr>
            <w:r w:rsidRPr="008E20ED">
              <w:rPr>
                <w:rFonts w:cs="Arial"/>
                <w:color w:val="000000"/>
                <w:sz w:val="22"/>
                <w:szCs w:val="22"/>
              </w:rPr>
              <w:t>F1 → F2</w:t>
            </w:r>
          </w:p>
        </w:tc>
        <w:tc>
          <w:tcPr>
            <w:tcW w:w="2129" w:type="dxa"/>
            <w:tcBorders>
              <w:top w:val="single" w:sz="4" w:space="0" w:color="FFFFFF"/>
              <w:left w:val="single" w:sz="4" w:space="0" w:color="FFFFFF"/>
              <w:bottom w:val="single" w:sz="4" w:space="0" w:color="FFFFFF"/>
              <w:right w:val="single" w:sz="4" w:space="0" w:color="FFFFFF"/>
            </w:tcBorders>
          </w:tcPr>
          <w:p w14:paraId="10C4C58B" w14:textId="050524C4" w:rsidR="008E20ED" w:rsidRPr="008E20ED" w:rsidRDefault="008E20ED" w:rsidP="008E20ED">
            <w:pPr>
              <w:pStyle w:val="BodyText"/>
              <w:spacing w:line="276" w:lineRule="auto"/>
              <w:rPr>
                <w:rFonts w:cs="Arial"/>
                <w:bCs/>
                <w:sz w:val="22"/>
                <w:szCs w:val="22"/>
                <w:lang w:val="en-US"/>
              </w:rPr>
            </w:pPr>
            <w:r w:rsidRPr="008E20ED">
              <w:rPr>
                <w:rFonts w:cs="Arial"/>
                <w:bCs/>
                <w:sz w:val="22"/>
                <w:szCs w:val="22"/>
                <w:lang w:val="en-US"/>
              </w:rPr>
              <w:t>0.00023 (0.00018, 0.0003)</w:t>
            </w:r>
          </w:p>
        </w:tc>
        <w:tc>
          <w:tcPr>
            <w:tcW w:w="2129" w:type="dxa"/>
            <w:tcBorders>
              <w:top w:val="single" w:sz="4" w:space="0" w:color="FFFFFF"/>
              <w:left w:val="single" w:sz="4" w:space="0" w:color="FFFFFF"/>
              <w:bottom w:val="single" w:sz="4" w:space="0" w:color="FFFFFF"/>
              <w:right w:val="single" w:sz="4" w:space="0" w:color="FFFFFF"/>
            </w:tcBorders>
          </w:tcPr>
          <w:p w14:paraId="67DB12C0" w14:textId="4F03163E" w:rsidR="008E20ED" w:rsidRPr="008E20ED" w:rsidRDefault="008E20ED" w:rsidP="008E20ED">
            <w:pPr>
              <w:pStyle w:val="BodyText"/>
              <w:spacing w:line="276" w:lineRule="auto"/>
              <w:rPr>
                <w:rFonts w:cs="Arial"/>
                <w:bCs/>
                <w:sz w:val="22"/>
                <w:szCs w:val="22"/>
                <w:lang w:val="en-US"/>
              </w:rPr>
            </w:pPr>
            <w:r w:rsidRPr="008E20ED">
              <w:rPr>
                <w:rFonts w:cs="Arial"/>
                <w:bCs/>
                <w:sz w:val="22"/>
                <w:szCs w:val="22"/>
                <w:lang w:val="en-US"/>
              </w:rPr>
              <w:t>Exponential distribution</w:t>
            </w:r>
          </w:p>
        </w:tc>
        <w:tc>
          <w:tcPr>
            <w:tcW w:w="2129" w:type="dxa"/>
            <w:tcBorders>
              <w:top w:val="single" w:sz="4" w:space="0" w:color="FFFFFF"/>
              <w:left w:val="single" w:sz="4" w:space="0" w:color="FFFFFF"/>
              <w:bottom w:val="single" w:sz="4" w:space="0" w:color="FFFFFF"/>
              <w:right w:val="single" w:sz="4" w:space="0" w:color="FFFFFF"/>
            </w:tcBorders>
          </w:tcPr>
          <w:p w14:paraId="5A6B44DD" w14:textId="02B89A69" w:rsidR="008E20ED" w:rsidRPr="008E20ED" w:rsidRDefault="008E20ED" w:rsidP="008E20ED">
            <w:pPr>
              <w:pStyle w:val="BodyText"/>
              <w:spacing w:line="276" w:lineRule="auto"/>
              <w:rPr>
                <w:rFonts w:cs="Arial"/>
                <w:bCs/>
                <w:sz w:val="22"/>
                <w:szCs w:val="22"/>
                <w:lang w:val="en-US"/>
              </w:rPr>
            </w:pPr>
            <w:r w:rsidRPr="008E20ED">
              <w:rPr>
                <w:rFonts w:cs="Arial"/>
                <w:bCs/>
                <w:sz w:val="22"/>
                <w:szCs w:val="22"/>
                <w:lang w:val="en-US"/>
              </w:rPr>
              <w:fldChar w:fldCharType="begin"/>
            </w:r>
            <w:r w:rsidR="00884C81">
              <w:rPr>
                <w:rFonts w:cs="Arial"/>
                <w:bCs/>
                <w:sz w:val="22"/>
                <w:szCs w:val="22"/>
                <w:lang w:val="en-US"/>
              </w:rPr>
              <w:instrText xml:space="preserve"> ADDIN EN.CITE &lt;EndNote&gt;&lt;Cite&gt;&lt;Author&gt;Thein&lt;/Author&gt;&lt;Year&gt;2008&lt;/Year&gt;&lt;RecNum&gt;45&lt;/RecNum&gt;&lt;DisplayText&gt;(27)&lt;/DisplayText&gt;&lt;record&gt;&lt;rec-number&gt;45&lt;/rec-number&gt;&lt;foreign-keys&gt;&lt;key app="EN" db-id="tzdr2w9av5fwwyetpstp2wpipt2raxepxedz" timestamp="1524628346"&gt;45&lt;/key&gt;&lt;/foreign-keys&gt;&lt;ref-type name="Journal Article"&gt;17&lt;/ref-type&gt;&lt;contributors&gt;&lt;authors&gt;&lt;author&gt;Thein, Hla</w:instrText>
            </w:r>
            <w:r w:rsidR="00884C81">
              <w:rPr>
                <w:rFonts w:ascii="Cambria Math" w:hAnsi="Cambria Math" w:cs="Cambria Math"/>
                <w:bCs/>
                <w:sz w:val="22"/>
                <w:szCs w:val="22"/>
                <w:lang w:val="en-US"/>
              </w:rPr>
              <w:instrText>‐</w:instrText>
            </w:r>
            <w:r w:rsidR="00884C81">
              <w:rPr>
                <w:rFonts w:cs="Arial"/>
                <w:bCs/>
                <w:sz w:val="22"/>
                <w:szCs w:val="22"/>
                <w:lang w:val="en-US"/>
              </w:rPr>
              <w:instrText>Hla&lt;/author&gt;&lt;author&gt;Yi, Qilong&lt;/author&gt;&lt;author&gt;Dore, Gregory J&lt;/author&gt;&lt;author&gt;Krahn, Murray D&lt;/author&gt;&lt;/authors&gt;&lt;/contributors&gt;&lt;titles&gt;&lt;title&gt;Estimation of stage</w:instrText>
            </w:r>
            <w:r w:rsidR="00884C81">
              <w:rPr>
                <w:rFonts w:ascii="Cambria Math" w:hAnsi="Cambria Math" w:cs="Cambria Math"/>
                <w:bCs/>
                <w:sz w:val="22"/>
                <w:szCs w:val="22"/>
                <w:lang w:val="en-US"/>
              </w:rPr>
              <w:instrText>‐</w:instrText>
            </w:r>
            <w:r w:rsidR="00884C81">
              <w:rPr>
                <w:rFonts w:cs="Arial"/>
                <w:bCs/>
                <w:sz w:val="22"/>
                <w:szCs w:val="22"/>
                <w:lang w:val="en-US"/>
              </w:rPr>
              <w:instrText>specific fibrosis progression rates in chronic hepatitis C virus infection: A meta</w:instrText>
            </w:r>
            <w:r w:rsidR="00884C81">
              <w:rPr>
                <w:rFonts w:ascii="Cambria Math" w:hAnsi="Cambria Math" w:cs="Cambria Math"/>
                <w:bCs/>
                <w:sz w:val="22"/>
                <w:szCs w:val="22"/>
                <w:lang w:val="en-US"/>
              </w:rPr>
              <w:instrText>‐</w:instrText>
            </w:r>
            <w:r w:rsidR="00884C81">
              <w:rPr>
                <w:rFonts w:cs="Arial"/>
                <w:bCs/>
                <w:sz w:val="22"/>
                <w:szCs w:val="22"/>
                <w:lang w:val="en-US"/>
              </w:rPr>
              <w:instrText>analysis and meta</w:instrText>
            </w:r>
            <w:r w:rsidR="00884C81">
              <w:rPr>
                <w:rFonts w:ascii="Cambria Math" w:hAnsi="Cambria Math" w:cs="Cambria Math"/>
                <w:bCs/>
                <w:sz w:val="22"/>
                <w:szCs w:val="22"/>
                <w:lang w:val="en-US"/>
              </w:rPr>
              <w:instrText>‐</w:instrText>
            </w:r>
            <w:r w:rsidR="00884C81">
              <w:rPr>
                <w:rFonts w:cs="Arial"/>
                <w:bCs/>
                <w:sz w:val="22"/>
                <w:szCs w:val="22"/>
                <w:lang w:val="en-US"/>
              </w:rPr>
              <w:instrText>regression&lt;/title&gt;&lt;secondary-title&gt;Hepatology&lt;/secondary-title&gt;&lt;/titles&gt;&lt;periodical&gt;&lt;full-title&gt;Hepatology&lt;/full-title&gt;&lt;/periodical&gt;&lt;pages&gt;418-431&lt;/pages&gt;&lt;volume&gt;48&lt;/volume&gt;&lt;number&gt;2&lt;/number&gt;&lt;dates&gt;&lt;year&gt;2008&lt;/year&gt;&lt;/dates&gt;&lt;isbn&gt;1527-3350&lt;/isbn&gt;&lt;urls&gt;&lt;/urls&gt;&lt;/record&gt;&lt;/Cite&gt;&lt;/EndNote&gt;</w:instrText>
            </w:r>
            <w:r w:rsidRPr="008E20ED">
              <w:rPr>
                <w:rFonts w:cs="Arial"/>
                <w:bCs/>
                <w:sz w:val="22"/>
                <w:szCs w:val="22"/>
                <w:lang w:val="en-US"/>
              </w:rPr>
              <w:fldChar w:fldCharType="separate"/>
            </w:r>
            <w:r w:rsidR="00884C81">
              <w:rPr>
                <w:rFonts w:cs="Arial"/>
                <w:bCs/>
                <w:noProof/>
                <w:sz w:val="22"/>
                <w:szCs w:val="22"/>
                <w:lang w:val="en-US"/>
              </w:rPr>
              <w:t>(27)</w:t>
            </w:r>
            <w:r w:rsidRPr="008E20ED">
              <w:rPr>
                <w:rFonts w:cs="Arial"/>
                <w:bCs/>
                <w:sz w:val="22"/>
                <w:szCs w:val="22"/>
                <w:lang w:val="en-US"/>
              </w:rPr>
              <w:fldChar w:fldCharType="end"/>
            </w:r>
          </w:p>
        </w:tc>
      </w:tr>
      <w:tr w:rsidR="008E20ED" w14:paraId="6F4A18DF" w14:textId="77777777" w:rsidTr="00CF716D">
        <w:tc>
          <w:tcPr>
            <w:tcW w:w="2129" w:type="dxa"/>
            <w:tcBorders>
              <w:top w:val="single" w:sz="4" w:space="0" w:color="FFFFFF"/>
              <w:left w:val="single" w:sz="4" w:space="0" w:color="FFFFFF"/>
              <w:bottom w:val="single" w:sz="4" w:space="0" w:color="FFFFFF"/>
              <w:right w:val="single" w:sz="4" w:space="0" w:color="FFFFFF"/>
            </w:tcBorders>
            <w:vAlign w:val="center"/>
          </w:tcPr>
          <w:p w14:paraId="47AAB4CA" w14:textId="7DA6CB6E" w:rsidR="008E20ED" w:rsidRPr="008E20ED" w:rsidRDefault="008E20ED" w:rsidP="008E20ED">
            <w:pPr>
              <w:pStyle w:val="BodyText"/>
              <w:spacing w:line="276" w:lineRule="auto"/>
              <w:rPr>
                <w:rFonts w:cs="Arial"/>
                <w:color w:val="000000"/>
                <w:sz w:val="22"/>
                <w:szCs w:val="22"/>
              </w:rPr>
            </w:pPr>
            <w:r w:rsidRPr="008E20ED">
              <w:rPr>
                <w:rFonts w:cs="Arial"/>
                <w:color w:val="000000"/>
                <w:sz w:val="22"/>
                <w:szCs w:val="22"/>
              </w:rPr>
              <w:t>F2 → F3</w:t>
            </w:r>
          </w:p>
        </w:tc>
        <w:tc>
          <w:tcPr>
            <w:tcW w:w="2129" w:type="dxa"/>
            <w:tcBorders>
              <w:top w:val="single" w:sz="4" w:space="0" w:color="FFFFFF"/>
              <w:left w:val="single" w:sz="4" w:space="0" w:color="FFFFFF"/>
              <w:bottom w:val="single" w:sz="4" w:space="0" w:color="FFFFFF"/>
              <w:right w:val="single" w:sz="4" w:space="0" w:color="FFFFFF"/>
            </w:tcBorders>
          </w:tcPr>
          <w:p w14:paraId="7AE67369" w14:textId="316017B2" w:rsidR="008E20ED" w:rsidRPr="008E20ED" w:rsidRDefault="008E20ED" w:rsidP="008E20ED">
            <w:pPr>
              <w:pStyle w:val="BodyText"/>
              <w:spacing w:line="276" w:lineRule="auto"/>
              <w:rPr>
                <w:rFonts w:cs="Arial"/>
                <w:bCs/>
                <w:sz w:val="22"/>
                <w:szCs w:val="22"/>
                <w:lang w:val="en-US"/>
              </w:rPr>
            </w:pPr>
            <w:r w:rsidRPr="008E20ED">
              <w:rPr>
                <w:rFonts w:cs="Arial"/>
                <w:bCs/>
                <w:sz w:val="22"/>
                <w:szCs w:val="22"/>
                <w:lang w:val="en-US"/>
              </w:rPr>
              <w:t>0.00023 (0.00018, 0.00030)</w:t>
            </w:r>
          </w:p>
        </w:tc>
        <w:tc>
          <w:tcPr>
            <w:tcW w:w="2129" w:type="dxa"/>
            <w:tcBorders>
              <w:top w:val="single" w:sz="4" w:space="0" w:color="FFFFFF"/>
              <w:left w:val="single" w:sz="4" w:space="0" w:color="FFFFFF"/>
              <w:bottom w:val="single" w:sz="4" w:space="0" w:color="FFFFFF"/>
              <w:right w:val="single" w:sz="4" w:space="0" w:color="FFFFFF"/>
            </w:tcBorders>
          </w:tcPr>
          <w:p w14:paraId="75E66EAA" w14:textId="447916D3" w:rsidR="008E20ED" w:rsidRPr="008E20ED" w:rsidRDefault="008E20ED" w:rsidP="008E20ED">
            <w:pPr>
              <w:pStyle w:val="BodyText"/>
              <w:spacing w:line="276" w:lineRule="auto"/>
              <w:rPr>
                <w:rFonts w:cs="Arial"/>
                <w:bCs/>
                <w:sz w:val="22"/>
                <w:szCs w:val="22"/>
                <w:lang w:val="en-US"/>
              </w:rPr>
            </w:pPr>
            <w:r w:rsidRPr="008E20ED">
              <w:rPr>
                <w:rFonts w:cs="Arial"/>
                <w:bCs/>
                <w:sz w:val="22"/>
                <w:szCs w:val="22"/>
                <w:lang w:val="en-US"/>
              </w:rPr>
              <w:t>Exponential distribution</w:t>
            </w:r>
          </w:p>
        </w:tc>
        <w:tc>
          <w:tcPr>
            <w:tcW w:w="2129" w:type="dxa"/>
            <w:tcBorders>
              <w:top w:val="single" w:sz="4" w:space="0" w:color="FFFFFF"/>
              <w:left w:val="single" w:sz="4" w:space="0" w:color="FFFFFF"/>
              <w:bottom w:val="single" w:sz="4" w:space="0" w:color="FFFFFF"/>
              <w:right w:val="single" w:sz="4" w:space="0" w:color="FFFFFF"/>
            </w:tcBorders>
          </w:tcPr>
          <w:p w14:paraId="243062C6" w14:textId="0BAA1687" w:rsidR="008E20ED" w:rsidRPr="008E20ED" w:rsidRDefault="008E20ED" w:rsidP="008E20ED">
            <w:pPr>
              <w:pStyle w:val="BodyText"/>
              <w:spacing w:line="276" w:lineRule="auto"/>
              <w:rPr>
                <w:rFonts w:cs="Arial"/>
                <w:bCs/>
                <w:sz w:val="22"/>
                <w:szCs w:val="22"/>
                <w:lang w:val="en-US"/>
              </w:rPr>
            </w:pPr>
            <w:r w:rsidRPr="008E20ED">
              <w:rPr>
                <w:rFonts w:cs="Arial"/>
                <w:bCs/>
                <w:sz w:val="22"/>
                <w:szCs w:val="22"/>
                <w:lang w:val="en-US"/>
              </w:rPr>
              <w:fldChar w:fldCharType="begin"/>
            </w:r>
            <w:r w:rsidR="00884C81">
              <w:rPr>
                <w:rFonts w:cs="Arial"/>
                <w:bCs/>
                <w:sz w:val="22"/>
                <w:szCs w:val="22"/>
                <w:lang w:val="en-US"/>
              </w:rPr>
              <w:instrText xml:space="preserve"> ADDIN EN.CITE &lt;EndNote&gt;&lt;Cite&gt;&lt;Author&gt;Thein&lt;/Author&gt;&lt;Year&gt;2008&lt;/Year&gt;&lt;RecNum&gt;45&lt;/RecNum&gt;&lt;DisplayText&gt;(27)&lt;/DisplayText&gt;&lt;record&gt;&lt;rec-number&gt;45&lt;/rec-number&gt;&lt;foreign-keys&gt;&lt;key app="EN" db-id="tzdr2w9av5fwwyetpstp2wpipt2raxepxedz" timestamp="1524628346"&gt;45&lt;/key&gt;&lt;/foreign-keys&gt;&lt;ref-type name="Journal Article"&gt;17&lt;/ref-type&gt;&lt;contributors&gt;&lt;authors&gt;&lt;author&gt;Thein, Hla</w:instrText>
            </w:r>
            <w:r w:rsidR="00884C81">
              <w:rPr>
                <w:rFonts w:ascii="Cambria Math" w:hAnsi="Cambria Math" w:cs="Cambria Math"/>
                <w:bCs/>
                <w:sz w:val="22"/>
                <w:szCs w:val="22"/>
                <w:lang w:val="en-US"/>
              </w:rPr>
              <w:instrText>‐</w:instrText>
            </w:r>
            <w:r w:rsidR="00884C81">
              <w:rPr>
                <w:rFonts w:cs="Arial"/>
                <w:bCs/>
                <w:sz w:val="22"/>
                <w:szCs w:val="22"/>
                <w:lang w:val="en-US"/>
              </w:rPr>
              <w:instrText>Hla&lt;/author&gt;&lt;author&gt;Yi, Qilong&lt;/author&gt;&lt;author&gt;Dore, Gregory J&lt;/author&gt;&lt;author&gt;Krahn, Murray D&lt;/author&gt;&lt;/authors&gt;&lt;/contributors&gt;&lt;titles&gt;&lt;title&gt;Estimation of stage</w:instrText>
            </w:r>
            <w:r w:rsidR="00884C81">
              <w:rPr>
                <w:rFonts w:ascii="Cambria Math" w:hAnsi="Cambria Math" w:cs="Cambria Math"/>
                <w:bCs/>
                <w:sz w:val="22"/>
                <w:szCs w:val="22"/>
                <w:lang w:val="en-US"/>
              </w:rPr>
              <w:instrText>‐</w:instrText>
            </w:r>
            <w:r w:rsidR="00884C81">
              <w:rPr>
                <w:rFonts w:cs="Arial"/>
                <w:bCs/>
                <w:sz w:val="22"/>
                <w:szCs w:val="22"/>
                <w:lang w:val="en-US"/>
              </w:rPr>
              <w:instrText>specific fibrosis progression rates in chronic hepatitis C virus infection: A meta</w:instrText>
            </w:r>
            <w:r w:rsidR="00884C81">
              <w:rPr>
                <w:rFonts w:ascii="Cambria Math" w:hAnsi="Cambria Math" w:cs="Cambria Math"/>
                <w:bCs/>
                <w:sz w:val="22"/>
                <w:szCs w:val="22"/>
                <w:lang w:val="en-US"/>
              </w:rPr>
              <w:instrText>‐</w:instrText>
            </w:r>
            <w:r w:rsidR="00884C81">
              <w:rPr>
                <w:rFonts w:cs="Arial"/>
                <w:bCs/>
                <w:sz w:val="22"/>
                <w:szCs w:val="22"/>
                <w:lang w:val="en-US"/>
              </w:rPr>
              <w:instrText>analysis and meta</w:instrText>
            </w:r>
            <w:r w:rsidR="00884C81">
              <w:rPr>
                <w:rFonts w:ascii="Cambria Math" w:hAnsi="Cambria Math" w:cs="Cambria Math"/>
                <w:bCs/>
                <w:sz w:val="22"/>
                <w:szCs w:val="22"/>
                <w:lang w:val="en-US"/>
              </w:rPr>
              <w:instrText>‐</w:instrText>
            </w:r>
            <w:r w:rsidR="00884C81">
              <w:rPr>
                <w:rFonts w:cs="Arial"/>
                <w:bCs/>
                <w:sz w:val="22"/>
                <w:szCs w:val="22"/>
                <w:lang w:val="en-US"/>
              </w:rPr>
              <w:instrText>regression&lt;/title&gt;&lt;secondary-title&gt;Hepatology&lt;/secondary-title&gt;&lt;/titles&gt;&lt;periodical&gt;&lt;full-title&gt;Hepatology&lt;/full-title&gt;&lt;/periodical&gt;&lt;pages&gt;418-431&lt;/pages&gt;&lt;volume&gt;48&lt;/volume&gt;&lt;number&gt;2&lt;/number&gt;&lt;dates&gt;&lt;year&gt;2008&lt;/year&gt;&lt;/dates&gt;&lt;isbn&gt;1527-3350&lt;/isbn&gt;&lt;urls&gt;&lt;/urls&gt;&lt;/record&gt;&lt;/Cite&gt;&lt;/EndNote&gt;</w:instrText>
            </w:r>
            <w:r w:rsidRPr="008E20ED">
              <w:rPr>
                <w:rFonts w:cs="Arial"/>
                <w:bCs/>
                <w:sz w:val="22"/>
                <w:szCs w:val="22"/>
                <w:lang w:val="en-US"/>
              </w:rPr>
              <w:fldChar w:fldCharType="separate"/>
            </w:r>
            <w:r w:rsidR="00884C81">
              <w:rPr>
                <w:rFonts w:cs="Arial"/>
                <w:bCs/>
                <w:noProof/>
                <w:sz w:val="22"/>
                <w:szCs w:val="22"/>
                <w:lang w:val="en-US"/>
              </w:rPr>
              <w:t>(27)</w:t>
            </w:r>
            <w:r w:rsidRPr="008E20ED">
              <w:rPr>
                <w:rFonts w:cs="Arial"/>
                <w:bCs/>
                <w:sz w:val="22"/>
                <w:szCs w:val="22"/>
                <w:lang w:val="en-US"/>
              </w:rPr>
              <w:fldChar w:fldCharType="end"/>
            </w:r>
          </w:p>
        </w:tc>
      </w:tr>
      <w:tr w:rsidR="008E20ED" w14:paraId="0A2D83D7" w14:textId="77777777" w:rsidTr="00CF716D">
        <w:tc>
          <w:tcPr>
            <w:tcW w:w="2129" w:type="dxa"/>
            <w:tcBorders>
              <w:top w:val="single" w:sz="4" w:space="0" w:color="FFFFFF"/>
              <w:left w:val="single" w:sz="4" w:space="0" w:color="FFFFFF"/>
              <w:right w:val="single" w:sz="4" w:space="0" w:color="FFFFFF"/>
            </w:tcBorders>
            <w:vAlign w:val="center"/>
          </w:tcPr>
          <w:p w14:paraId="5E22A797" w14:textId="2DE613E9" w:rsidR="008E20ED" w:rsidRPr="008E20ED" w:rsidRDefault="008E20ED" w:rsidP="008E20ED">
            <w:pPr>
              <w:pStyle w:val="BodyText"/>
              <w:spacing w:line="276" w:lineRule="auto"/>
              <w:rPr>
                <w:rFonts w:cs="Arial"/>
                <w:color w:val="000000"/>
                <w:sz w:val="22"/>
                <w:szCs w:val="22"/>
              </w:rPr>
            </w:pPr>
            <w:r w:rsidRPr="008E20ED">
              <w:rPr>
                <w:rFonts w:cs="Arial"/>
                <w:color w:val="000000"/>
                <w:sz w:val="22"/>
                <w:szCs w:val="22"/>
              </w:rPr>
              <w:t>F3 → F4</w:t>
            </w:r>
          </w:p>
        </w:tc>
        <w:tc>
          <w:tcPr>
            <w:tcW w:w="2129" w:type="dxa"/>
            <w:tcBorders>
              <w:top w:val="single" w:sz="4" w:space="0" w:color="FFFFFF"/>
              <w:left w:val="single" w:sz="4" w:space="0" w:color="FFFFFF"/>
              <w:right w:val="single" w:sz="4" w:space="0" w:color="FFFFFF"/>
            </w:tcBorders>
          </w:tcPr>
          <w:p w14:paraId="72843BDF" w14:textId="4E79CCBF" w:rsidR="008E20ED" w:rsidRPr="008E20ED" w:rsidRDefault="008E20ED" w:rsidP="008E20ED">
            <w:pPr>
              <w:pStyle w:val="BodyText"/>
              <w:spacing w:line="276" w:lineRule="auto"/>
              <w:rPr>
                <w:rFonts w:cs="Arial"/>
                <w:bCs/>
                <w:sz w:val="22"/>
                <w:szCs w:val="22"/>
                <w:lang w:val="en-US"/>
              </w:rPr>
            </w:pPr>
            <w:r w:rsidRPr="008E20ED">
              <w:rPr>
                <w:rFonts w:cs="Arial"/>
                <w:bCs/>
                <w:sz w:val="22"/>
                <w:szCs w:val="22"/>
                <w:lang w:val="en-US"/>
              </w:rPr>
              <w:t>0.00036 (0.00015, 0.00087)</w:t>
            </w:r>
          </w:p>
        </w:tc>
        <w:tc>
          <w:tcPr>
            <w:tcW w:w="2129" w:type="dxa"/>
            <w:tcBorders>
              <w:top w:val="single" w:sz="4" w:space="0" w:color="FFFFFF"/>
              <w:left w:val="single" w:sz="4" w:space="0" w:color="FFFFFF"/>
              <w:right w:val="single" w:sz="4" w:space="0" w:color="FFFFFF"/>
            </w:tcBorders>
          </w:tcPr>
          <w:p w14:paraId="55F9C90E" w14:textId="746D6F5F" w:rsidR="008E20ED" w:rsidRPr="008E20ED" w:rsidRDefault="008E20ED" w:rsidP="008E20ED">
            <w:pPr>
              <w:pStyle w:val="BodyText"/>
              <w:spacing w:line="276" w:lineRule="auto"/>
              <w:rPr>
                <w:rFonts w:cs="Arial"/>
                <w:bCs/>
                <w:sz w:val="22"/>
                <w:szCs w:val="22"/>
                <w:lang w:val="en-US"/>
              </w:rPr>
            </w:pPr>
            <w:r w:rsidRPr="008E20ED">
              <w:rPr>
                <w:rFonts w:cs="Arial"/>
                <w:bCs/>
                <w:sz w:val="22"/>
                <w:szCs w:val="22"/>
                <w:lang w:val="en-US"/>
              </w:rPr>
              <w:t>Exponential distribution</w:t>
            </w:r>
          </w:p>
        </w:tc>
        <w:tc>
          <w:tcPr>
            <w:tcW w:w="2129" w:type="dxa"/>
            <w:tcBorders>
              <w:top w:val="single" w:sz="4" w:space="0" w:color="FFFFFF"/>
              <w:left w:val="single" w:sz="4" w:space="0" w:color="FFFFFF"/>
              <w:right w:val="single" w:sz="4" w:space="0" w:color="FFFFFF"/>
            </w:tcBorders>
          </w:tcPr>
          <w:p w14:paraId="6AA2FF6A" w14:textId="2E449BDF" w:rsidR="008E20ED" w:rsidRPr="008E20ED" w:rsidRDefault="008E20ED" w:rsidP="008E20ED">
            <w:pPr>
              <w:pStyle w:val="BodyText"/>
              <w:spacing w:line="276" w:lineRule="auto"/>
              <w:rPr>
                <w:rFonts w:cs="Arial"/>
                <w:bCs/>
                <w:sz w:val="22"/>
                <w:szCs w:val="22"/>
                <w:lang w:val="en-US"/>
              </w:rPr>
            </w:pPr>
            <w:r w:rsidRPr="008E20ED">
              <w:rPr>
                <w:rFonts w:cs="Arial"/>
                <w:bCs/>
                <w:sz w:val="22"/>
                <w:szCs w:val="22"/>
                <w:lang w:val="en-US"/>
              </w:rPr>
              <w:fldChar w:fldCharType="begin"/>
            </w:r>
            <w:r w:rsidR="00884C81">
              <w:rPr>
                <w:rFonts w:cs="Arial"/>
                <w:bCs/>
                <w:sz w:val="22"/>
                <w:szCs w:val="22"/>
                <w:lang w:val="en-US"/>
              </w:rPr>
              <w:instrText xml:space="preserve"> ADDIN EN.CITE &lt;EndNote&gt;&lt;Cite&gt;&lt;Author&gt;Thein&lt;/Author&gt;&lt;Year&gt;2008&lt;/Year&gt;&lt;RecNum&gt;45&lt;/RecNum&gt;&lt;DisplayText&gt;(27)&lt;/DisplayText&gt;&lt;record&gt;&lt;rec-number&gt;45&lt;/rec-number&gt;&lt;foreign-keys&gt;&lt;key app="EN" db-id="tzdr2w9av5fwwyetpstp2wpipt2raxepxedz" timestamp="1524628346"&gt;45&lt;/key&gt;&lt;/foreign-keys&gt;&lt;ref-type name="Journal Article"&gt;17&lt;/ref-type&gt;&lt;contributors&gt;&lt;authors&gt;&lt;author&gt;Thein, Hla</w:instrText>
            </w:r>
            <w:r w:rsidR="00884C81">
              <w:rPr>
                <w:rFonts w:ascii="Cambria Math" w:hAnsi="Cambria Math" w:cs="Cambria Math"/>
                <w:bCs/>
                <w:sz w:val="22"/>
                <w:szCs w:val="22"/>
                <w:lang w:val="en-US"/>
              </w:rPr>
              <w:instrText>‐</w:instrText>
            </w:r>
            <w:r w:rsidR="00884C81">
              <w:rPr>
                <w:rFonts w:cs="Arial"/>
                <w:bCs/>
                <w:sz w:val="22"/>
                <w:szCs w:val="22"/>
                <w:lang w:val="en-US"/>
              </w:rPr>
              <w:instrText>Hla&lt;/author&gt;&lt;author&gt;Yi, Qilong&lt;/author&gt;&lt;author&gt;Dore, Gregory J&lt;/author&gt;&lt;author&gt;Krahn, Murray D&lt;/author&gt;&lt;/authors&gt;&lt;/contributors&gt;&lt;titles&gt;&lt;title&gt;Estimation of stage</w:instrText>
            </w:r>
            <w:r w:rsidR="00884C81">
              <w:rPr>
                <w:rFonts w:ascii="Cambria Math" w:hAnsi="Cambria Math" w:cs="Cambria Math"/>
                <w:bCs/>
                <w:sz w:val="22"/>
                <w:szCs w:val="22"/>
                <w:lang w:val="en-US"/>
              </w:rPr>
              <w:instrText>‐</w:instrText>
            </w:r>
            <w:r w:rsidR="00884C81">
              <w:rPr>
                <w:rFonts w:cs="Arial"/>
                <w:bCs/>
                <w:sz w:val="22"/>
                <w:szCs w:val="22"/>
                <w:lang w:val="en-US"/>
              </w:rPr>
              <w:instrText>specific fibrosis progression rates in chronic hepatitis C virus infection: A meta</w:instrText>
            </w:r>
            <w:r w:rsidR="00884C81">
              <w:rPr>
                <w:rFonts w:ascii="Cambria Math" w:hAnsi="Cambria Math" w:cs="Cambria Math"/>
                <w:bCs/>
                <w:sz w:val="22"/>
                <w:szCs w:val="22"/>
                <w:lang w:val="en-US"/>
              </w:rPr>
              <w:instrText>‐</w:instrText>
            </w:r>
            <w:r w:rsidR="00884C81">
              <w:rPr>
                <w:rFonts w:cs="Arial"/>
                <w:bCs/>
                <w:sz w:val="22"/>
                <w:szCs w:val="22"/>
                <w:lang w:val="en-US"/>
              </w:rPr>
              <w:instrText>analysis and meta</w:instrText>
            </w:r>
            <w:r w:rsidR="00884C81">
              <w:rPr>
                <w:rFonts w:ascii="Cambria Math" w:hAnsi="Cambria Math" w:cs="Cambria Math"/>
                <w:bCs/>
                <w:sz w:val="22"/>
                <w:szCs w:val="22"/>
                <w:lang w:val="en-US"/>
              </w:rPr>
              <w:instrText>‐</w:instrText>
            </w:r>
            <w:r w:rsidR="00884C81">
              <w:rPr>
                <w:rFonts w:cs="Arial"/>
                <w:bCs/>
                <w:sz w:val="22"/>
                <w:szCs w:val="22"/>
                <w:lang w:val="en-US"/>
              </w:rPr>
              <w:instrText>regression&lt;/title&gt;&lt;secondary-title&gt;Hepatology&lt;/secondary-title&gt;&lt;/titles&gt;&lt;periodical&gt;&lt;full-title&gt;Hepatology&lt;/full-title&gt;&lt;/periodical&gt;&lt;pages&gt;418-431&lt;/pages&gt;&lt;volume&gt;48&lt;/volume&gt;&lt;number&gt;2&lt;/number&gt;&lt;dates&gt;&lt;year&gt;2008&lt;/year&gt;&lt;/dates&gt;&lt;isbn&gt;1527-3350&lt;/isbn&gt;&lt;urls&gt;&lt;/urls&gt;&lt;/record&gt;&lt;/Cite&gt;&lt;/EndNote&gt;</w:instrText>
            </w:r>
            <w:r w:rsidRPr="008E20ED">
              <w:rPr>
                <w:rFonts w:cs="Arial"/>
                <w:bCs/>
                <w:sz w:val="22"/>
                <w:szCs w:val="22"/>
                <w:lang w:val="en-US"/>
              </w:rPr>
              <w:fldChar w:fldCharType="separate"/>
            </w:r>
            <w:r w:rsidR="00884C81">
              <w:rPr>
                <w:rFonts w:cs="Arial"/>
                <w:bCs/>
                <w:noProof/>
                <w:sz w:val="22"/>
                <w:szCs w:val="22"/>
                <w:lang w:val="en-US"/>
              </w:rPr>
              <w:t>(27)</w:t>
            </w:r>
            <w:r w:rsidRPr="008E20ED">
              <w:rPr>
                <w:rFonts w:cs="Arial"/>
                <w:bCs/>
                <w:sz w:val="22"/>
                <w:szCs w:val="22"/>
                <w:lang w:val="en-US"/>
              </w:rPr>
              <w:fldChar w:fldCharType="end"/>
            </w:r>
          </w:p>
        </w:tc>
      </w:tr>
    </w:tbl>
    <w:p w14:paraId="4E3E1142" w14:textId="77777777" w:rsidR="00AA7A3F" w:rsidRDefault="00AA7A3F" w:rsidP="00AB0C95">
      <w:pPr>
        <w:pStyle w:val="BodyText"/>
        <w:spacing w:line="276" w:lineRule="auto"/>
        <w:rPr>
          <w:rFonts w:cs="Arial"/>
          <w:b/>
          <w:bCs/>
          <w:szCs w:val="24"/>
          <w:lang w:val="en-US"/>
        </w:rPr>
      </w:pPr>
    </w:p>
    <w:p w14:paraId="1F72939C" w14:textId="6ACA2DF0" w:rsidR="00EF3794" w:rsidRDefault="00EF3794" w:rsidP="00AB0C95">
      <w:pPr>
        <w:pStyle w:val="BodyText"/>
        <w:spacing w:line="276" w:lineRule="auto"/>
        <w:rPr>
          <w:rFonts w:cs="Arial"/>
          <w:b/>
          <w:bCs/>
          <w:szCs w:val="24"/>
          <w:lang w:val="en-US"/>
        </w:rPr>
      </w:pPr>
      <w:r>
        <w:rPr>
          <w:rFonts w:cs="Arial"/>
          <w:b/>
          <w:bCs/>
          <w:szCs w:val="24"/>
          <w:lang w:val="en-US"/>
        </w:rPr>
        <w:t>Clearance of HCV</w:t>
      </w:r>
    </w:p>
    <w:p w14:paraId="3FEE4D0F" w14:textId="39EBE092" w:rsidR="00D61CAF" w:rsidRDefault="00EF3794" w:rsidP="00AB0C95">
      <w:pPr>
        <w:pStyle w:val="BodyText"/>
        <w:spacing w:line="276" w:lineRule="auto"/>
        <w:rPr>
          <w:rFonts w:cs="Arial"/>
          <w:bCs/>
          <w:szCs w:val="24"/>
          <w:lang w:val="en-US"/>
        </w:rPr>
      </w:pPr>
      <w:r>
        <w:rPr>
          <w:rFonts w:cs="Arial"/>
          <w:bCs/>
          <w:szCs w:val="24"/>
          <w:lang w:val="en-US"/>
        </w:rPr>
        <w:t xml:space="preserve">There are 2 events that directly affect the clearance of HCV of an individual in the model: </w:t>
      </w:r>
      <w:proofErr w:type="spellStart"/>
      <w:r>
        <w:rPr>
          <w:rFonts w:cs="Arial"/>
          <w:bCs/>
          <w:szCs w:val="24"/>
          <w:lang w:val="en-US"/>
        </w:rPr>
        <w:t>i</w:t>
      </w:r>
      <w:proofErr w:type="spellEnd"/>
      <w:r>
        <w:rPr>
          <w:rFonts w:cs="Arial"/>
          <w:bCs/>
          <w:szCs w:val="24"/>
          <w:lang w:val="en-US"/>
        </w:rPr>
        <w:t>) natural clearance of HCV, and (ii) clearance of HCV due to DAA. The probability of clearance varies</w:t>
      </w:r>
      <w:r w:rsidR="00D61CAF">
        <w:rPr>
          <w:rFonts w:cs="Arial"/>
          <w:bCs/>
          <w:szCs w:val="24"/>
          <w:lang w:val="en-US"/>
        </w:rPr>
        <w:t xml:space="preserve"> depending on the time since an</w:t>
      </w:r>
      <w:r>
        <w:rPr>
          <w:rFonts w:cs="Arial"/>
          <w:bCs/>
          <w:szCs w:val="24"/>
          <w:lang w:val="en-US"/>
        </w:rPr>
        <w:t xml:space="preserve"> individual was infected with HCV.</w:t>
      </w:r>
      <w:r w:rsidR="00433D0E" w:rsidRPr="00433D0E">
        <w:rPr>
          <w:rFonts w:cs="Arial"/>
          <w:bCs/>
          <w:szCs w:val="24"/>
          <w:lang w:val="en-US"/>
        </w:rPr>
        <w:t xml:space="preserve"> </w:t>
      </w:r>
      <w:r w:rsidR="00D61CAF">
        <w:rPr>
          <w:rFonts w:cs="Arial"/>
          <w:bCs/>
          <w:szCs w:val="24"/>
          <w:lang w:val="en-US"/>
        </w:rPr>
        <w:t xml:space="preserve">The probability of natural clearance of HCV was </w:t>
      </w:r>
      <w:r w:rsidR="008E20ED">
        <w:rPr>
          <w:rFonts w:cs="Arial"/>
          <w:bCs/>
          <w:szCs w:val="24"/>
          <w:lang w:val="en-US"/>
        </w:rPr>
        <w:t xml:space="preserve">estimated from the InC3 cohort </w:t>
      </w:r>
      <w:r w:rsidR="008E20ED">
        <w:rPr>
          <w:rFonts w:cs="Arial"/>
          <w:bCs/>
          <w:szCs w:val="24"/>
          <w:lang w:val="en-US"/>
        </w:rPr>
        <w:fldChar w:fldCharType="begin"/>
      </w:r>
      <w:r w:rsidR="00884C81">
        <w:rPr>
          <w:rFonts w:cs="Arial"/>
          <w:bCs/>
          <w:szCs w:val="24"/>
          <w:lang w:val="en-US"/>
        </w:rPr>
        <w:instrText xml:space="preserve"> ADDIN EN.CITE &lt;EndNote&gt;&lt;Cite&gt;&lt;Author&gt;Grebely&lt;/Author&gt;&lt;Year&gt;2014&lt;/Year&gt;&lt;RecNum&gt;46&lt;/RecNum&gt;&lt;DisplayText&gt;(28)&lt;/DisplayText&gt;&lt;record&gt;&lt;rec-number&gt;46&lt;/rec-number&gt;&lt;foreign-keys&gt;&lt;key app="EN" db-id="tzdr2w9av5fwwyetpstp2wpipt2raxepxedz" timestamp="1524628417"&gt;46&lt;/key&gt;&lt;/foreign-keys&gt;&lt;ref-type name="Journal Article"&gt;17&lt;/ref-type&gt;&lt;contributors&gt;&lt;authors&gt;&lt;author&gt;Grebely, Jason&lt;/author&gt;&lt;author&gt;Page, Kimberly&lt;/author&gt;&lt;author&gt;Sacks</w:instrText>
      </w:r>
      <w:r w:rsidR="00884C81">
        <w:rPr>
          <w:rFonts w:ascii="Cambria Math" w:hAnsi="Cambria Math" w:cs="Cambria Math"/>
          <w:bCs/>
          <w:szCs w:val="24"/>
          <w:lang w:val="en-US"/>
        </w:rPr>
        <w:instrText>‐</w:instrText>
      </w:r>
      <w:r w:rsidR="00884C81">
        <w:rPr>
          <w:rFonts w:cs="Arial"/>
          <w:bCs/>
          <w:szCs w:val="24"/>
          <w:lang w:val="en-US"/>
        </w:rPr>
        <w:instrText>Davis, Rachel&lt;/author&gt;&lt;author&gt;Loeff, Maarten Schim&lt;/author&gt;&lt;author&gt;Rice, Thomas M&lt;/author&gt;&lt;author&gt;Bruneau, Julie&lt;/author&gt;&lt;author&gt;Morris, Meghan D&lt;/author&gt;&lt;author&gt;Hajarizadeh, Behzad&lt;/author&gt;&lt;author&gt;Amin, Janaki&lt;/author&gt;&lt;author&gt;Cox, Andrea L&lt;/author&gt;&lt;/authors&gt;&lt;/contributors&gt;&lt;titles&gt;&lt;title&gt;The effects of female sex, viral genotype, and IL28B genotype on spontaneous clearance of acute hepatitis C virus infection&lt;/title&gt;&lt;secondary-title&gt;Hepatology&lt;/secondary-title&gt;&lt;/titles&gt;&lt;periodical&gt;&lt;full-title&gt;Hepatology&lt;/full-title&gt;&lt;/periodical&gt;&lt;pages&gt;109-120&lt;/pages&gt;&lt;volume&gt;59&lt;/volume&gt;&lt;number&gt;1&lt;/number&gt;&lt;dates&gt;&lt;year&gt;2014&lt;/year&gt;&lt;/dates&gt;&lt;isbn&gt;1527-3350&lt;/isbn&gt;&lt;urls&gt;&lt;/urls&gt;&lt;/record&gt;&lt;/Cite&gt;&lt;/EndNote&gt;</w:instrText>
      </w:r>
      <w:r w:rsidR="008E20ED">
        <w:rPr>
          <w:rFonts w:cs="Arial"/>
          <w:bCs/>
          <w:szCs w:val="24"/>
          <w:lang w:val="en-US"/>
        </w:rPr>
        <w:fldChar w:fldCharType="separate"/>
      </w:r>
      <w:r w:rsidR="00884C81">
        <w:rPr>
          <w:rFonts w:cs="Arial"/>
          <w:bCs/>
          <w:noProof/>
          <w:szCs w:val="24"/>
          <w:lang w:val="en-US"/>
        </w:rPr>
        <w:t>(28)</w:t>
      </w:r>
      <w:r w:rsidR="008E20ED">
        <w:rPr>
          <w:rFonts w:cs="Arial"/>
          <w:bCs/>
          <w:szCs w:val="24"/>
          <w:lang w:val="en-US"/>
        </w:rPr>
        <w:fldChar w:fldCharType="end"/>
      </w:r>
      <w:r w:rsidR="00D61CAF">
        <w:rPr>
          <w:rFonts w:cs="Arial"/>
          <w:bCs/>
          <w:szCs w:val="24"/>
          <w:lang w:val="en-US"/>
        </w:rPr>
        <w:t>.</w:t>
      </w:r>
      <w:r w:rsidR="000100CD">
        <w:rPr>
          <w:rFonts w:cs="Arial"/>
          <w:bCs/>
          <w:szCs w:val="24"/>
          <w:lang w:val="en-US"/>
        </w:rPr>
        <w:t xml:space="preserve"> This probabilit</w:t>
      </w:r>
      <w:r w:rsidR="00360B01">
        <w:rPr>
          <w:rFonts w:cs="Arial"/>
          <w:bCs/>
          <w:szCs w:val="24"/>
          <w:lang w:val="en-US"/>
        </w:rPr>
        <w:t>y</w:t>
      </w:r>
      <w:r w:rsidR="000100CD">
        <w:rPr>
          <w:rFonts w:cs="Arial"/>
          <w:bCs/>
          <w:szCs w:val="24"/>
          <w:lang w:val="en-US"/>
        </w:rPr>
        <w:t xml:space="preserve"> w</w:t>
      </w:r>
      <w:r w:rsidR="00360B01">
        <w:rPr>
          <w:rFonts w:cs="Arial"/>
          <w:bCs/>
          <w:szCs w:val="24"/>
          <w:lang w:val="en-US"/>
        </w:rPr>
        <w:t>as</w:t>
      </w:r>
      <w:r w:rsidR="000100CD">
        <w:rPr>
          <w:rFonts w:cs="Arial"/>
          <w:bCs/>
          <w:szCs w:val="24"/>
          <w:lang w:val="en-US"/>
        </w:rPr>
        <w:t xml:space="preserve"> adjusted to calibrate the model against the reported prison population data [</w:t>
      </w:r>
      <w:r w:rsidR="000100CD" w:rsidRPr="00173298">
        <w:rPr>
          <w:rFonts w:cs="Arial"/>
          <w:bCs/>
          <w:szCs w:val="24"/>
          <w:highlight w:val="yellow"/>
          <w:lang w:val="en-US"/>
        </w:rPr>
        <w:t>REF</w:t>
      </w:r>
      <w:r w:rsidR="000100CD">
        <w:rPr>
          <w:rFonts w:cs="Arial"/>
          <w:bCs/>
          <w:szCs w:val="24"/>
          <w:lang w:val="en-US"/>
        </w:rPr>
        <w:t>].</w:t>
      </w:r>
    </w:p>
    <w:p w14:paraId="09958544" w14:textId="51DFFFC4" w:rsidR="00EF3794" w:rsidRDefault="00433D0E" w:rsidP="00AB0C95">
      <w:pPr>
        <w:pStyle w:val="BodyText"/>
        <w:spacing w:line="276" w:lineRule="auto"/>
        <w:rPr>
          <w:rFonts w:cs="Arial"/>
          <w:bCs/>
          <w:szCs w:val="24"/>
          <w:lang w:val="en-US"/>
        </w:rPr>
      </w:pPr>
      <w:r>
        <w:rPr>
          <w:rFonts w:cs="Arial"/>
          <w:bCs/>
          <w:szCs w:val="24"/>
          <w:lang w:val="en-US"/>
        </w:rPr>
        <w:t xml:space="preserve">Assuming a </w:t>
      </w:r>
      <w:proofErr w:type="spellStart"/>
      <w:r w:rsidR="00EF12B8">
        <w:rPr>
          <w:rFonts w:cs="Arial"/>
          <w:bCs/>
          <w:szCs w:val="24"/>
          <w:lang w:val="en-US"/>
        </w:rPr>
        <w:t>clerance</w:t>
      </w:r>
      <w:proofErr w:type="spellEnd"/>
      <w:r>
        <w:rPr>
          <w:rFonts w:cs="Arial"/>
          <w:bCs/>
          <w:szCs w:val="24"/>
          <w:lang w:val="en-US"/>
        </w:rPr>
        <w:t xml:space="preserve"> of HCV event was set to occur for a particular individual at a particular time point, the event is executed by updating the </w:t>
      </w:r>
      <w:r w:rsidR="00EF12B8">
        <w:rPr>
          <w:rFonts w:cs="Arial"/>
          <w:bCs/>
          <w:szCs w:val="24"/>
          <w:lang w:val="en-US"/>
        </w:rPr>
        <w:t>HCV status of the individual.</w:t>
      </w:r>
    </w:p>
    <w:p w14:paraId="1963F12D" w14:textId="77777777" w:rsidR="00160351" w:rsidRDefault="00160351" w:rsidP="00AB0C95">
      <w:pPr>
        <w:pStyle w:val="BodyText"/>
        <w:spacing w:line="276" w:lineRule="auto"/>
        <w:rPr>
          <w:rFonts w:cs="Arial"/>
          <w:bCs/>
          <w:szCs w:val="24"/>
          <w:lang w:val="en-US"/>
        </w:rPr>
      </w:pPr>
    </w:p>
    <w:p w14:paraId="3A74EA87" w14:textId="4F8672CE" w:rsidR="00433D0E" w:rsidRPr="00160351" w:rsidRDefault="00160351" w:rsidP="00AB0C95">
      <w:pPr>
        <w:pStyle w:val="BodyText"/>
        <w:spacing w:line="276" w:lineRule="auto"/>
        <w:rPr>
          <w:rFonts w:cs="Arial"/>
          <w:bCs/>
          <w:szCs w:val="24"/>
          <w:lang w:val="en-US"/>
        </w:rPr>
      </w:pPr>
      <w:r>
        <w:rPr>
          <w:b/>
          <w:sz w:val="22"/>
          <w:szCs w:val="22"/>
        </w:rPr>
        <w:t>Table S7</w:t>
      </w:r>
      <w:r w:rsidRPr="004652F0">
        <w:rPr>
          <w:b/>
          <w:sz w:val="22"/>
          <w:szCs w:val="22"/>
        </w:rPr>
        <w:t xml:space="preserve">. </w:t>
      </w:r>
      <w:r w:rsidRPr="004652F0">
        <w:rPr>
          <w:rFonts w:cs="Arial"/>
          <w:bCs/>
          <w:sz w:val="22"/>
          <w:szCs w:val="22"/>
          <w:lang w:val="en-US"/>
        </w:rPr>
        <w:t xml:space="preserve">Parameters </w:t>
      </w:r>
      <w:r>
        <w:rPr>
          <w:rFonts w:cs="Arial"/>
          <w:bCs/>
          <w:sz w:val="22"/>
          <w:szCs w:val="22"/>
          <w:lang w:val="en-US"/>
        </w:rPr>
        <w:t>for in-prison events relating to progression of HCV</w:t>
      </w:r>
    </w:p>
    <w:tbl>
      <w:tblPr>
        <w:tblStyle w:val="TableGrid"/>
        <w:tblW w:w="0" w:type="auto"/>
        <w:tblLook w:val="04A0" w:firstRow="1" w:lastRow="0" w:firstColumn="1" w:lastColumn="0" w:noHBand="0" w:noVBand="1"/>
      </w:tblPr>
      <w:tblGrid>
        <w:gridCol w:w="2129"/>
        <w:gridCol w:w="2129"/>
        <w:gridCol w:w="2129"/>
        <w:gridCol w:w="2129"/>
      </w:tblGrid>
      <w:tr w:rsidR="00EF3794" w14:paraId="5CBC9E66" w14:textId="77777777" w:rsidTr="00CF716D">
        <w:tc>
          <w:tcPr>
            <w:tcW w:w="2129" w:type="dxa"/>
            <w:tcBorders>
              <w:left w:val="single" w:sz="4" w:space="0" w:color="FFFFFF"/>
              <w:right w:val="single" w:sz="4" w:space="0" w:color="FFFFFF"/>
            </w:tcBorders>
          </w:tcPr>
          <w:p w14:paraId="314FE972" w14:textId="77777777" w:rsidR="00EF3794" w:rsidRPr="008E20ED" w:rsidRDefault="00EF3794" w:rsidP="00EF3794">
            <w:pPr>
              <w:pStyle w:val="BodyText"/>
              <w:spacing w:line="276" w:lineRule="auto"/>
              <w:rPr>
                <w:rFonts w:cs="Arial"/>
                <w:bCs/>
                <w:szCs w:val="24"/>
                <w:lang w:val="en-US"/>
              </w:rPr>
            </w:pPr>
            <w:r w:rsidRPr="008E20ED">
              <w:rPr>
                <w:rFonts w:cs="Arial"/>
                <w:b/>
                <w:bCs/>
                <w:sz w:val="22"/>
                <w:szCs w:val="22"/>
                <w:lang w:val="en-US"/>
              </w:rPr>
              <w:t>Event</w:t>
            </w:r>
          </w:p>
        </w:tc>
        <w:tc>
          <w:tcPr>
            <w:tcW w:w="2129" w:type="dxa"/>
            <w:tcBorders>
              <w:left w:val="single" w:sz="4" w:space="0" w:color="FFFFFF"/>
              <w:right w:val="single" w:sz="4" w:space="0" w:color="FFFFFF"/>
            </w:tcBorders>
          </w:tcPr>
          <w:p w14:paraId="61BB905B" w14:textId="77777777" w:rsidR="00EF3794" w:rsidRPr="008E20ED" w:rsidRDefault="00EF3794" w:rsidP="00EF3794">
            <w:pPr>
              <w:pStyle w:val="BodyText"/>
              <w:spacing w:line="276" w:lineRule="auto"/>
              <w:rPr>
                <w:rFonts w:cs="Arial"/>
                <w:bCs/>
                <w:szCs w:val="24"/>
                <w:lang w:val="en-US"/>
              </w:rPr>
            </w:pPr>
            <w:r w:rsidRPr="008E20ED">
              <w:rPr>
                <w:rFonts w:cs="Arial"/>
                <w:b/>
                <w:bCs/>
                <w:sz w:val="22"/>
                <w:szCs w:val="22"/>
                <w:lang w:val="en-US"/>
              </w:rPr>
              <w:t>Probability</w:t>
            </w:r>
          </w:p>
        </w:tc>
        <w:tc>
          <w:tcPr>
            <w:tcW w:w="2129" w:type="dxa"/>
            <w:tcBorders>
              <w:left w:val="single" w:sz="4" w:space="0" w:color="FFFFFF"/>
              <w:right w:val="single" w:sz="4" w:space="0" w:color="FFFFFF"/>
            </w:tcBorders>
          </w:tcPr>
          <w:p w14:paraId="739DDA02" w14:textId="77777777" w:rsidR="00EF3794" w:rsidRPr="008E20ED" w:rsidRDefault="00EF3794" w:rsidP="00EF3794">
            <w:pPr>
              <w:pStyle w:val="BodyText"/>
              <w:spacing w:line="276" w:lineRule="auto"/>
              <w:rPr>
                <w:rFonts w:cs="Arial"/>
                <w:bCs/>
                <w:szCs w:val="24"/>
                <w:lang w:val="en-US"/>
              </w:rPr>
            </w:pPr>
            <w:r w:rsidRPr="008E20ED">
              <w:rPr>
                <w:rFonts w:cs="Arial"/>
                <w:b/>
                <w:bCs/>
                <w:sz w:val="22"/>
                <w:szCs w:val="22"/>
                <w:lang w:val="en-US"/>
              </w:rPr>
              <w:t>Distribution</w:t>
            </w:r>
          </w:p>
        </w:tc>
        <w:tc>
          <w:tcPr>
            <w:tcW w:w="2129" w:type="dxa"/>
            <w:tcBorders>
              <w:left w:val="single" w:sz="4" w:space="0" w:color="FFFFFF"/>
              <w:right w:val="single" w:sz="4" w:space="0" w:color="FFFFFF"/>
            </w:tcBorders>
          </w:tcPr>
          <w:p w14:paraId="09C16E99" w14:textId="77777777" w:rsidR="00EF3794" w:rsidRPr="008E20ED" w:rsidRDefault="00EF3794" w:rsidP="00EF3794">
            <w:pPr>
              <w:pStyle w:val="BodyText"/>
              <w:spacing w:line="276" w:lineRule="auto"/>
              <w:rPr>
                <w:rFonts w:cs="Arial"/>
                <w:bCs/>
                <w:szCs w:val="24"/>
                <w:lang w:val="en-US"/>
              </w:rPr>
            </w:pPr>
            <w:r w:rsidRPr="008E20ED">
              <w:rPr>
                <w:rFonts w:cs="Arial"/>
                <w:b/>
                <w:bCs/>
                <w:sz w:val="22"/>
                <w:szCs w:val="22"/>
                <w:lang w:val="en-US"/>
              </w:rPr>
              <w:t>Reference</w:t>
            </w:r>
          </w:p>
        </w:tc>
      </w:tr>
      <w:tr w:rsidR="00EF3794" w14:paraId="693A6ECC" w14:textId="77777777" w:rsidTr="00CF716D">
        <w:tc>
          <w:tcPr>
            <w:tcW w:w="2129" w:type="dxa"/>
            <w:tcBorders>
              <w:left w:val="single" w:sz="4" w:space="0" w:color="FFFFFF"/>
              <w:bottom w:val="single" w:sz="4" w:space="0" w:color="FFFFFF"/>
              <w:right w:val="single" w:sz="4" w:space="0" w:color="FFFFFF"/>
            </w:tcBorders>
            <w:vAlign w:val="center"/>
          </w:tcPr>
          <w:p w14:paraId="4B159F72" w14:textId="7FF99A68" w:rsidR="00EF3794" w:rsidRPr="008E20ED" w:rsidRDefault="00EF3794" w:rsidP="00EF3794">
            <w:pPr>
              <w:pStyle w:val="BodyText"/>
              <w:spacing w:line="276" w:lineRule="auto"/>
              <w:rPr>
                <w:rFonts w:cs="Arial"/>
                <w:bCs/>
                <w:sz w:val="22"/>
                <w:szCs w:val="22"/>
                <w:lang w:val="en-US"/>
              </w:rPr>
            </w:pPr>
            <w:r w:rsidRPr="008E20ED">
              <w:rPr>
                <w:rFonts w:cs="Arial"/>
                <w:color w:val="000000"/>
                <w:sz w:val="22"/>
                <w:szCs w:val="22"/>
              </w:rPr>
              <w:t>Natural clearance of HCV</w:t>
            </w:r>
          </w:p>
        </w:tc>
        <w:tc>
          <w:tcPr>
            <w:tcW w:w="2129" w:type="dxa"/>
            <w:tcBorders>
              <w:left w:val="single" w:sz="4" w:space="0" w:color="FFFFFF"/>
              <w:bottom w:val="single" w:sz="4" w:space="0" w:color="FFFFFF"/>
              <w:right w:val="single" w:sz="4" w:space="0" w:color="FFFFFF"/>
            </w:tcBorders>
            <w:vAlign w:val="bottom"/>
          </w:tcPr>
          <w:p w14:paraId="1792C3F0" w14:textId="0D76D590" w:rsidR="00EF3794" w:rsidRPr="008E20ED" w:rsidRDefault="003650C2" w:rsidP="00EF3794">
            <w:pPr>
              <w:pStyle w:val="BodyText"/>
              <w:spacing w:line="276" w:lineRule="auto"/>
              <w:rPr>
                <w:rFonts w:cs="Arial"/>
                <w:bCs/>
                <w:sz w:val="22"/>
                <w:szCs w:val="22"/>
                <w:lang w:val="en-US"/>
              </w:rPr>
            </w:pPr>
            <w:r w:rsidRPr="008E20ED">
              <w:rPr>
                <w:rFonts w:cs="Arial"/>
                <w:bCs/>
                <w:sz w:val="22"/>
                <w:szCs w:val="22"/>
                <w:lang w:val="en-US"/>
              </w:rPr>
              <w:t>0.115 (0.096, 0.14)</w:t>
            </w:r>
          </w:p>
        </w:tc>
        <w:tc>
          <w:tcPr>
            <w:tcW w:w="2129" w:type="dxa"/>
            <w:tcBorders>
              <w:left w:val="single" w:sz="4" w:space="0" w:color="FFFFFF"/>
              <w:bottom w:val="single" w:sz="4" w:space="0" w:color="FFFFFF"/>
              <w:right w:val="single" w:sz="4" w:space="0" w:color="FFFFFF"/>
            </w:tcBorders>
          </w:tcPr>
          <w:p w14:paraId="74739AC3" w14:textId="22EBAF9C" w:rsidR="00EF3794" w:rsidRPr="008E20ED" w:rsidRDefault="003650C2" w:rsidP="00EF3794">
            <w:pPr>
              <w:pStyle w:val="BodyText"/>
              <w:spacing w:line="276" w:lineRule="auto"/>
              <w:rPr>
                <w:rFonts w:cs="Arial"/>
                <w:bCs/>
                <w:sz w:val="22"/>
                <w:szCs w:val="22"/>
                <w:lang w:val="en-US"/>
              </w:rPr>
            </w:pPr>
            <w:r w:rsidRPr="008E20ED">
              <w:rPr>
                <w:rFonts w:cs="Arial"/>
                <w:bCs/>
                <w:sz w:val="22"/>
                <w:szCs w:val="22"/>
                <w:lang w:val="en-US"/>
              </w:rPr>
              <w:t>Exponential distribution</w:t>
            </w:r>
          </w:p>
        </w:tc>
        <w:tc>
          <w:tcPr>
            <w:tcW w:w="2129" w:type="dxa"/>
            <w:tcBorders>
              <w:left w:val="single" w:sz="4" w:space="0" w:color="FFFFFF"/>
              <w:bottom w:val="single" w:sz="4" w:space="0" w:color="FFFFFF"/>
              <w:right w:val="single" w:sz="4" w:space="0" w:color="FFFFFF"/>
            </w:tcBorders>
          </w:tcPr>
          <w:p w14:paraId="12051D1C" w14:textId="168919F7" w:rsidR="00EF3794" w:rsidRPr="008E20ED" w:rsidRDefault="008E20ED" w:rsidP="00EF3794">
            <w:pPr>
              <w:pStyle w:val="BodyText"/>
              <w:spacing w:line="276" w:lineRule="auto"/>
              <w:rPr>
                <w:rFonts w:cs="Arial"/>
                <w:bCs/>
                <w:sz w:val="22"/>
                <w:szCs w:val="22"/>
                <w:lang w:val="en-US"/>
              </w:rPr>
            </w:pPr>
            <w:r w:rsidRPr="008E20ED">
              <w:rPr>
                <w:rFonts w:cs="Arial"/>
                <w:bCs/>
                <w:sz w:val="22"/>
                <w:szCs w:val="22"/>
                <w:lang w:val="en-US"/>
              </w:rPr>
              <w:fldChar w:fldCharType="begin"/>
            </w:r>
            <w:r w:rsidR="00884C81">
              <w:rPr>
                <w:rFonts w:cs="Arial"/>
                <w:bCs/>
                <w:sz w:val="22"/>
                <w:szCs w:val="22"/>
                <w:lang w:val="en-US"/>
              </w:rPr>
              <w:instrText xml:space="preserve"> ADDIN EN.CITE &lt;EndNote&gt;&lt;Cite&gt;&lt;Author&gt;Grebely&lt;/Author&gt;&lt;Year&gt;2014&lt;/Year&gt;&lt;RecNum&gt;46&lt;/RecNum&gt;&lt;DisplayText&gt;(28)&lt;/DisplayText&gt;&lt;record&gt;&lt;rec-number&gt;46&lt;/rec-number&gt;&lt;foreign-keys&gt;&lt;key app="EN" db-id="tzdr2w9av5fwwyetpstp2wpipt2raxepxedz" timestamp="1524628417"&gt;46&lt;/key&gt;&lt;/foreign-keys&gt;&lt;ref-type name="Journal Article"&gt;17&lt;/ref-type&gt;&lt;contributors&gt;&lt;authors&gt;&lt;author&gt;Grebely, Jason&lt;/author&gt;&lt;author&gt;Page, Kimberly&lt;/author&gt;&lt;author&gt;Sacks</w:instrText>
            </w:r>
            <w:r w:rsidR="00884C81">
              <w:rPr>
                <w:rFonts w:ascii="Cambria Math" w:hAnsi="Cambria Math" w:cs="Cambria Math"/>
                <w:bCs/>
                <w:sz w:val="22"/>
                <w:szCs w:val="22"/>
                <w:lang w:val="en-US"/>
              </w:rPr>
              <w:instrText>‐</w:instrText>
            </w:r>
            <w:r w:rsidR="00884C81">
              <w:rPr>
                <w:rFonts w:cs="Arial"/>
                <w:bCs/>
                <w:sz w:val="22"/>
                <w:szCs w:val="22"/>
                <w:lang w:val="en-US"/>
              </w:rPr>
              <w:instrText>Davis, Rachel&lt;/author&gt;&lt;author&gt;Loeff, Maarten Schim&lt;/author&gt;&lt;author&gt;Rice, Thomas M&lt;/author&gt;&lt;author&gt;Bruneau, Julie&lt;/author&gt;&lt;author&gt;Morris, Meghan D&lt;/author&gt;&lt;author&gt;Hajarizadeh, Behzad&lt;/author&gt;&lt;author&gt;Amin, Janaki&lt;/author&gt;&lt;author&gt;Cox, Andrea L&lt;/author&gt;&lt;/authors&gt;&lt;/contributors&gt;&lt;titles&gt;&lt;title&gt;The effects of female sex, viral genotype, and IL28B genotype on spontaneous clearance of acute hepatitis C virus infection&lt;/title&gt;&lt;secondary-title&gt;Hepatology&lt;/secondary-title&gt;&lt;/titles&gt;&lt;periodical&gt;&lt;full-title&gt;Hepatology&lt;/full-title&gt;&lt;/periodical&gt;&lt;pages&gt;109-120&lt;/pages&gt;&lt;volume&gt;59&lt;/volume&gt;&lt;number&gt;1&lt;/number&gt;&lt;dates&gt;&lt;year&gt;2014&lt;/year&gt;&lt;/dates&gt;&lt;isbn&gt;1527-3350&lt;/isbn&gt;&lt;urls&gt;&lt;/urls&gt;&lt;/record&gt;&lt;/Cite&gt;&lt;/EndNote&gt;</w:instrText>
            </w:r>
            <w:r w:rsidRPr="008E20ED">
              <w:rPr>
                <w:rFonts w:cs="Arial"/>
                <w:bCs/>
                <w:sz w:val="22"/>
                <w:szCs w:val="22"/>
                <w:lang w:val="en-US"/>
              </w:rPr>
              <w:fldChar w:fldCharType="separate"/>
            </w:r>
            <w:r w:rsidR="00884C81">
              <w:rPr>
                <w:rFonts w:cs="Arial"/>
                <w:bCs/>
                <w:noProof/>
                <w:sz w:val="22"/>
                <w:szCs w:val="22"/>
                <w:lang w:val="en-US"/>
              </w:rPr>
              <w:t>(28)</w:t>
            </w:r>
            <w:r w:rsidRPr="008E20ED">
              <w:rPr>
                <w:rFonts w:cs="Arial"/>
                <w:bCs/>
                <w:sz w:val="22"/>
                <w:szCs w:val="22"/>
                <w:lang w:val="en-US"/>
              </w:rPr>
              <w:fldChar w:fldCharType="end"/>
            </w:r>
          </w:p>
        </w:tc>
      </w:tr>
      <w:tr w:rsidR="00EF3794" w14:paraId="20C94ACC" w14:textId="77777777" w:rsidTr="00CF716D">
        <w:tc>
          <w:tcPr>
            <w:tcW w:w="2129" w:type="dxa"/>
            <w:tcBorders>
              <w:top w:val="single" w:sz="4" w:space="0" w:color="FFFFFF"/>
              <w:left w:val="single" w:sz="4" w:space="0" w:color="FFFFFF"/>
              <w:right w:val="single" w:sz="4" w:space="0" w:color="FFFFFF"/>
            </w:tcBorders>
            <w:vAlign w:val="center"/>
          </w:tcPr>
          <w:p w14:paraId="01B967B9" w14:textId="59BDA789" w:rsidR="00EF3794" w:rsidRPr="008E20ED" w:rsidRDefault="00EF3794" w:rsidP="00EF3794">
            <w:pPr>
              <w:pStyle w:val="BodyText"/>
              <w:spacing w:line="276" w:lineRule="auto"/>
              <w:rPr>
                <w:rFonts w:cs="Arial"/>
                <w:color w:val="000000"/>
                <w:sz w:val="22"/>
                <w:szCs w:val="22"/>
              </w:rPr>
            </w:pPr>
            <w:r w:rsidRPr="008E20ED">
              <w:rPr>
                <w:rFonts w:cs="Arial"/>
                <w:color w:val="000000"/>
                <w:sz w:val="22"/>
                <w:szCs w:val="22"/>
              </w:rPr>
              <w:t>Clearance of HCV due to DAA</w:t>
            </w:r>
          </w:p>
        </w:tc>
        <w:tc>
          <w:tcPr>
            <w:tcW w:w="2129" w:type="dxa"/>
            <w:tcBorders>
              <w:top w:val="single" w:sz="4" w:space="0" w:color="FFFFFF"/>
              <w:left w:val="single" w:sz="4" w:space="0" w:color="FFFFFF"/>
              <w:right w:val="single" w:sz="4" w:space="0" w:color="FFFFFF"/>
            </w:tcBorders>
            <w:vAlign w:val="bottom"/>
          </w:tcPr>
          <w:p w14:paraId="40CCCEFE" w14:textId="1A6DD3B1" w:rsidR="00EF3794" w:rsidRPr="008E20ED" w:rsidRDefault="008E20ED" w:rsidP="00EF3794">
            <w:pPr>
              <w:pStyle w:val="BodyText"/>
              <w:spacing w:line="276" w:lineRule="auto"/>
              <w:rPr>
                <w:rFonts w:cs="Arial"/>
                <w:bCs/>
                <w:sz w:val="22"/>
                <w:szCs w:val="22"/>
                <w:lang w:val="en-US"/>
              </w:rPr>
            </w:pPr>
            <w:r w:rsidRPr="008E20ED">
              <w:rPr>
                <w:rFonts w:cs="Arial"/>
                <w:bCs/>
                <w:sz w:val="22"/>
                <w:szCs w:val="22"/>
                <w:lang w:val="en-US"/>
              </w:rPr>
              <w:t>0.95 (0.90, 0.96)</w:t>
            </w:r>
          </w:p>
        </w:tc>
        <w:tc>
          <w:tcPr>
            <w:tcW w:w="2129" w:type="dxa"/>
            <w:tcBorders>
              <w:top w:val="single" w:sz="4" w:space="0" w:color="FFFFFF"/>
              <w:left w:val="single" w:sz="4" w:space="0" w:color="FFFFFF"/>
              <w:right w:val="single" w:sz="4" w:space="0" w:color="FFFFFF"/>
            </w:tcBorders>
          </w:tcPr>
          <w:p w14:paraId="0C2DB541" w14:textId="08A98C5B" w:rsidR="00EF3794" w:rsidRPr="008E20ED" w:rsidRDefault="008E20ED" w:rsidP="00EF3794">
            <w:pPr>
              <w:pStyle w:val="BodyText"/>
              <w:spacing w:line="276" w:lineRule="auto"/>
              <w:rPr>
                <w:rFonts w:cs="Arial"/>
                <w:bCs/>
                <w:sz w:val="22"/>
                <w:szCs w:val="22"/>
                <w:lang w:val="en-US"/>
              </w:rPr>
            </w:pPr>
            <w:r w:rsidRPr="008E20ED">
              <w:rPr>
                <w:rFonts w:cs="Arial"/>
                <w:bCs/>
                <w:sz w:val="22"/>
                <w:szCs w:val="22"/>
                <w:lang w:val="en-US"/>
              </w:rPr>
              <w:t xml:space="preserve">Exponential </w:t>
            </w:r>
            <w:proofErr w:type="spellStart"/>
            <w:r w:rsidRPr="008E20ED">
              <w:rPr>
                <w:rFonts w:cs="Arial"/>
                <w:bCs/>
                <w:sz w:val="22"/>
                <w:szCs w:val="22"/>
                <w:lang w:val="en-US"/>
              </w:rPr>
              <w:t>distributuon</w:t>
            </w:r>
            <w:proofErr w:type="spellEnd"/>
          </w:p>
        </w:tc>
        <w:tc>
          <w:tcPr>
            <w:tcW w:w="2129" w:type="dxa"/>
            <w:tcBorders>
              <w:top w:val="single" w:sz="4" w:space="0" w:color="FFFFFF"/>
              <w:left w:val="single" w:sz="4" w:space="0" w:color="FFFFFF"/>
              <w:right w:val="single" w:sz="4" w:space="0" w:color="FFFFFF"/>
            </w:tcBorders>
          </w:tcPr>
          <w:p w14:paraId="508F33F6" w14:textId="32BE3427" w:rsidR="00EF3794" w:rsidRPr="008E20ED" w:rsidRDefault="008E20ED" w:rsidP="00EF3794">
            <w:pPr>
              <w:pStyle w:val="BodyText"/>
              <w:spacing w:line="276" w:lineRule="auto"/>
              <w:rPr>
                <w:rFonts w:cs="Arial"/>
                <w:bCs/>
                <w:sz w:val="22"/>
                <w:szCs w:val="22"/>
                <w:lang w:val="en-US"/>
              </w:rPr>
            </w:pPr>
            <w:r w:rsidRPr="008E20ED">
              <w:rPr>
                <w:rFonts w:cs="Arial"/>
                <w:bCs/>
                <w:sz w:val="22"/>
                <w:szCs w:val="22"/>
                <w:lang w:val="en-US"/>
              </w:rPr>
              <w:fldChar w:fldCharType="begin"/>
            </w:r>
            <w:r w:rsidR="00884C81">
              <w:rPr>
                <w:rFonts w:cs="Arial"/>
                <w:bCs/>
                <w:sz w:val="22"/>
                <w:szCs w:val="22"/>
                <w:lang w:val="en-US"/>
              </w:rPr>
              <w:instrText xml:space="preserve"> ADDIN EN.CITE &lt;EndNote&gt;&lt;Cite&gt;&lt;Author&gt;Lloyd&lt;/Author&gt;&lt;Year&gt;2015&lt;/Year&gt;&lt;RecNum&gt;64&lt;/RecNum&gt;&lt;DisplayText&gt;(24)&lt;/DisplayText&gt;&lt;record&gt;&lt;rec-number&gt;64&lt;/rec-number&gt;&lt;foreign-keys&gt;&lt;key app="EN" db-id="tzdr2w9av5fwwyetpstp2wpipt2raxepxedz" timestamp="1524643254"&gt;64&lt;/key&gt;&lt;/foreign-keys&gt;&lt;ref-type name="Personal Communication"&gt;26&lt;/ref-type&gt;&lt;contributors&gt;&lt;authors&gt;&lt;author&gt;Lloyd, Andrew R&lt;/author&gt;&lt;/authors&gt;&lt;/contributors&gt;&lt;titles&gt;&lt;title&gt;Personal Communication&lt;/title&gt;&lt;/titles&gt;&lt;dates&gt;&lt;year&gt;2015&lt;/year&gt;&lt;/dates&gt;&lt;urls&gt;&lt;/urls&gt;&lt;/record&gt;&lt;/Cite&gt;&lt;/EndNote&gt;</w:instrText>
            </w:r>
            <w:r w:rsidRPr="008E20ED">
              <w:rPr>
                <w:rFonts w:cs="Arial"/>
                <w:bCs/>
                <w:sz w:val="22"/>
                <w:szCs w:val="22"/>
                <w:lang w:val="en-US"/>
              </w:rPr>
              <w:fldChar w:fldCharType="separate"/>
            </w:r>
            <w:r w:rsidR="00884C81">
              <w:rPr>
                <w:rFonts w:cs="Arial"/>
                <w:bCs/>
                <w:noProof/>
                <w:sz w:val="22"/>
                <w:szCs w:val="22"/>
                <w:lang w:val="en-US"/>
              </w:rPr>
              <w:t>(24)</w:t>
            </w:r>
            <w:r w:rsidRPr="008E20ED">
              <w:rPr>
                <w:rFonts w:cs="Arial"/>
                <w:bCs/>
                <w:sz w:val="22"/>
                <w:szCs w:val="22"/>
                <w:lang w:val="en-US"/>
              </w:rPr>
              <w:fldChar w:fldCharType="end"/>
            </w:r>
          </w:p>
        </w:tc>
      </w:tr>
    </w:tbl>
    <w:p w14:paraId="3286E0A6" w14:textId="77777777" w:rsidR="00D026B8" w:rsidRDefault="00D026B8" w:rsidP="00AB0C95">
      <w:pPr>
        <w:pStyle w:val="BodyText"/>
        <w:spacing w:line="276" w:lineRule="auto"/>
        <w:rPr>
          <w:rFonts w:cs="Arial"/>
          <w:bCs/>
          <w:szCs w:val="24"/>
          <w:lang w:val="en-US"/>
        </w:rPr>
      </w:pPr>
    </w:p>
    <w:p w14:paraId="7F38638C" w14:textId="77777777" w:rsidR="00EF3794" w:rsidRPr="00AA7A3F" w:rsidRDefault="00EF3794" w:rsidP="00AB0C95">
      <w:pPr>
        <w:pStyle w:val="BodyText"/>
        <w:spacing w:line="276" w:lineRule="auto"/>
        <w:rPr>
          <w:rFonts w:cs="Arial"/>
          <w:bCs/>
          <w:szCs w:val="24"/>
          <w:lang w:val="en-US"/>
        </w:rPr>
      </w:pPr>
    </w:p>
    <w:p w14:paraId="4FDF8877" w14:textId="4D832C59" w:rsidR="00C72FC2" w:rsidRDefault="00C72FC2" w:rsidP="00AB0C95">
      <w:pPr>
        <w:pStyle w:val="BodyText"/>
        <w:spacing w:line="276" w:lineRule="auto"/>
        <w:rPr>
          <w:rFonts w:cs="Arial"/>
          <w:b/>
          <w:bCs/>
          <w:szCs w:val="24"/>
          <w:lang w:val="en-US"/>
        </w:rPr>
      </w:pPr>
      <w:r>
        <w:rPr>
          <w:rFonts w:cs="Arial"/>
          <w:b/>
          <w:bCs/>
          <w:szCs w:val="24"/>
          <w:lang w:val="en-US"/>
        </w:rPr>
        <w:t>Treatment and prevention programs</w:t>
      </w:r>
    </w:p>
    <w:p w14:paraId="11F0C6CC" w14:textId="78A4BB8C" w:rsidR="00ED5E90" w:rsidRDefault="00BF59AD" w:rsidP="00AB0C95">
      <w:pPr>
        <w:pStyle w:val="BodyText"/>
        <w:spacing w:line="276" w:lineRule="auto"/>
        <w:rPr>
          <w:rFonts w:cs="Arial"/>
          <w:bCs/>
          <w:szCs w:val="24"/>
          <w:lang w:val="en-US"/>
        </w:rPr>
      </w:pPr>
      <w:r>
        <w:rPr>
          <w:rFonts w:cs="Arial"/>
          <w:bCs/>
          <w:szCs w:val="24"/>
          <w:lang w:val="en-US"/>
        </w:rPr>
        <w:t>There are 6 events related to HCV treatment and prevention programs implemented in the model: (</w:t>
      </w:r>
      <w:proofErr w:type="spellStart"/>
      <w:r>
        <w:rPr>
          <w:rFonts w:cs="Arial"/>
          <w:bCs/>
          <w:szCs w:val="24"/>
          <w:lang w:val="en-US"/>
        </w:rPr>
        <w:t>i</w:t>
      </w:r>
      <w:proofErr w:type="spellEnd"/>
      <w:r>
        <w:rPr>
          <w:rFonts w:cs="Arial"/>
          <w:bCs/>
          <w:szCs w:val="24"/>
          <w:lang w:val="en-US"/>
        </w:rPr>
        <w:t>) s</w:t>
      </w:r>
      <w:r w:rsidR="00AA7A3F">
        <w:rPr>
          <w:rFonts w:cs="Arial"/>
          <w:bCs/>
          <w:szCs w:val="24"/>
          <w:lang w:val="en-US"/>
        </w:rPr>
        <w:t xml:space="preserve">tart DAA, </w:t>
      </w:r>
      <w:r>
        <w:rPr>
          <w:rFonts w:cs="Arial"/>
          <w:bCs/>
          <w:szCs w:val="24"/>
          <w:lang w:val="en-US"/>
        </w:rPr>
        <w:t xml:space="preserve">(ii) </w:t>
      </w:r>
      <w:r w:rsidR="00AA7A3F">
        <w:rPr>
          <w:rFonts w:cs="Arial"/>
          <w:bCs/>
          <w:szCs w:val="24"/>
          <w:lang w:val="en-US"/>
        </w:rPr>
        <w:t xml:space="preserve">drop-out of DAA, </w:t>
      </w:r>
      <w:r>
        <w:rPr>
          <w:rFonts w:cs="Arial"/>
          <w:bCs/>
          <w:szCs w:val="24"/>
          <w:lang w:val="en-US"/>
        </w:rPr>
        <w:t xml:space="preserve">(iii) </w:t>
      </w:r>
      <w:r w:rsidR="00AA7A3F">
        <w:rPr>
          <w:rFonts w:cs="Arial"/>
          <w:bCs/>
          <w:szCs w:val="24"/>
          <w:lang w:val="en-US"/>
        </w:rPr>
        <w:t xml:space="preserve">start OST, </w:t>
      </w:r>
      <w:r>
        <w:rPr>
          <w:rFonts w:cs="Arial"/>
          <w:bCs/>
          <w:szCs w:val="24"/>
          <w:lang w:val="en-US"/>
        </w:rPr>
        <w:t xml:space="preserve">(iv) </w:t>
      </w:r>
      <w:r w:rsidR="00AA7A3F">
        <w:rPr>
          <w:rFonts w:cs="Arial"/>
          <w:bCs/>
          <w:szCs w:val="24"/>
          <w:lang w:val="en-US"/>
        </w:rPr>
        <w:t xml:space="preserve">drop-out of OST, </w:t>
      </w:r>
      <w:r>
        <w:rPr>
          <w:rFonts w:cs="Arial"/>
          <w:bCs/>
          <w:szCs w:val="24"/>
          <w:lang w:val="en-US"/>
        </w:rPr>
        <w:t xml:space="preserve">(v) </w:t>
      </w:r>
      <w:r w:rsidR="00AA7A3F">
        <w:rPr>
          <w:rFonts w:cs="Arial"/>
          <w:bCs/>
          <w:szCs w:val="24"/>
          <w:lang w:val="en-US"/>
        </w:rPr>
        <w:t xml:space="preserve">start NSP, </w:t>
      </w:r>
      <w:r>
        <w:rPr>
          <w:rFonts w:cs="Arial"/>
          <w:bCs/>
          <w:szCs w:val="24"/>
          <w:lang w:val="en-US"/>
        </w:rPr>
        <w:t xml:space="preserve">(vi) </w:t>
      </w:r>
      <w:r w:rsidR="00AA7A3F">
        <w:rPr>
          <w:rFonts w:cs="Arial"/>
          <w:bCs/>
          <w:szCs w:val="24"/>
          <w:lang w:val="en-US"/>
        </w:rPr>
        <w:t>drop-out of NSP</w:t>
      </w:r>
      <w:r>
        <w:rPr>
          <w:rFonts w:cs="Arial"/>
          <w:bCs/>
          <w:szCs w:val="24"/>
          <w:lang w:val="en-US"/>
        </w:rPr>
        <w:t>.</w:t>
      </w:r>
      <w:r w:rsidR="00CD5DDD">
        <w:rPr>
          <w:rFonts w:cs="Arial"/>
          <w:bCs/>
          <w:szCs w:val="24"/>
          <w:lang w:val="en-US"/>
        </w:rPr>
        <w:t xml:space="preserve"> </w:t>
      </w:r>
      <w:r w:rsidR="00ED5E90">
        <w:rPr>
          <w:rFonts w:cs="Arial"/>
          <w:bCs/>
          <w:szCs w:val="24"/>
          <w:lang w:val="en-US"/>
        </w:rPr>
        <w:t>For DAA, the probability of participating in DAA therapy was set to 90% assuming an individual is HCV Ab+ RNA+ and is not currently enrolled in DAA. The probability of dropping out of DAA therapy was set to 10%</w:t>
      </w:r>
      <w:r w:rsidR="00DF1487">
        <w:rPr>
          <w:rFonts w:cs="Arial"/>
          <w:bCs/>
          <w:szCs w:val="24"/>
          <w:lang w:val="en-US"/>
        </w:rPr>
        <w:t xml:space="preserve"> </w:t>
      </w:r>
      <w:r w:rsidR="00DF1487">
        <w:rPr>
          <w:rFonts w:cs="Arial"/>
          <w:bCs/>
          <w:szCs w:val="24"/>
          <w:lang w:val="en-US"/>
        </w:rPr>
        <w:fldChar w:fldCharType="begin"/>
      </w:r>
      <w:r w:rsidR="00884C81">
        <w:rPr>
          <w:rFonts w:cs="Arial"/>
          <w:bCs/>
          <w:szCs w:val="24"/>
          <w:lang w:val="en-US"/>
        </w:rPr>
        <w:instrText xml:space="preserve"> ADDIN EN.CITE &lt;EndNote&gt;&lt;Cite&gt;&lt;Author&gt;Lloyd&lt;/Author&gt;&lt;Year&gt;2015&lt;/Year&gt;&lt;RecNum&gt;64&lt;/RecNum&gt;&lt;DisplayText&gt;(24)&lt;/DisplayText&gt;&lt;record&gt;&lt;rec-number&gt;64&lt;/rec-number&gt;&lt;foreign-keys&gt;&lt;key app="EN" db-id="tzdr2w9av5fwwyetpstp2wpipt2raxepxedz" timestamp="1524643254"&gt;64&lt;/key&gt;&lt;/foreign-keys&gt;&lt;ref-type name="Personal Communication"&gt;26&lt;/ref-type&gt;&lt;contributors&gt;&lt;authors&gt;&lt;author&gt;Lloyd, Andrew R&lt;/author&gt;&lt;/authors&gt;&lt;/contributors&gt;&lt;titles&gt;&lt;title&gt;Personal Communication&lt;/title&gt;&lt;/titles&gt;&lt;dates&gt;&lt;year&gt;2015&lt;/year&gt;&lt;/dates&gt;&lt;urls&gt;&lt;/urls&gt;&lt;/record&gt;&lt;/Cite&gt;&lt;/EndNote&gt;</w:instrText>
      </w:r>
      <w:r w:rsidR="00DF1487">
        <w:rPr>
          <w:rFonts w:cs="Arial"/>
          <w:bCs/>
          <w:szCs w:val="24"/>
          <w:lang w:val="en-US"/>
        </w:rPr>
        <w:fldChar w:fldCharType="separate"/>
      </w:r>
      <w:r w:rsidR="00884C81">
        <w:rPr>
          <w:rFonts w:cs="Arial"/>
          <w:bCs/>
          <w:noProof/>
          <w:szCs w:val="24"/>
          <w:lang w:val="en-US"/>
        </w:rPr>
        <w:t>(24)</w:t>
      </w:r>
      <w:r w:rsidR="00DF1487">
        <w:rPr>
          <w:rFonts w:cs="Arial"/>
          <w:bCs/>
          <w:szCs w:val="24"/>
          <w:lang w:val="en-US"/>
        </w:rPr>
        <w:fldChar w:fldCharType="end"/>
      </w:r>
      <w:r w:rsidR="00ED5E90">
        <w:rPr>
          <w:rFonts w:cs="Arial"/>
          <w:bCs/>
          <w:szCs w:val="24"/>
          <w:lang w:val="en-US"/>
        </w:rPr>
        <w:t>. For OST, the probability of participating in OST therapy was set to 95.10, while the probability of dropping out of OST therapy was set to 4.9%</w:t>
      </w:r>
      <w:r w:rsidR="00DF1487">
        <w:rPr>
          <w:rFonts w:cs="Arial"/>
          <w:bCs/>
          <w:szCs w:val="24"/>
          <w:lang w:val="en-US"/>
        </w:rPr>
        <w:t xml:space="preserve"> </w:t>
      </w:r>
      <w:r w:rsidR="00DF1487">
        <w:rPr>
          <w:rFonts w:cs="Arial"/>
          <w:bCs/>
          <w:szCs w:val="24"/>
          <w:lang w:val="en-US"/>
        </w:rPr>
        <w:fldChar w:fldCharType="begin"/>
      </w:r>
      <w:r w:rsidR="00884C81">
        <w:rPr>
          <w:rFonts w:cs="Arial"/>
          <w:bCs/>
          <w:szCs w:val="24"/>
          <w:lang w:val="en-US"/>
        </w:rPr>
        <w:instrText xml:space="preserve"> ADDIN EN.CITE &lt;EndNote&gt;&lt;Cite&gt;&lt;Author&gt;Martin&lt;/Author&gt;&lt;Year&gt;2016&lt;/Year&gt;&lt;RecNum&gt;74&lt;/RecNum&gt;&lt;DisplayText&gt;(29)&lt;/DisplayText&gt;&lt;record&gt;&lt;rec-number&gt;74&lt;/rec-number&gt;&lt;foreign-keys&gt;&lt;key app="EN" db-id="tzdr2w9av5fwwyetpstp2wpipt2raxepxedz" timestamp="1526541168"&gt;74&lt;/key&gt;&lt;/foreign-keys&gt;&lt;ref-type name="Journal Article"&gt;17&lt;/ref-type&gt;&lt;contributors&gt;&lt;authors&gt;&lt;author&gt;Martin, Natasha K&lt;/author&gt;&lt;author&gt;Vickerman, Peter&lt;/author&gt;&lt;author&gt;Dore, Gregory J&lt;/author&gt;&lt;author&gt;Grebely, Jason&lt;/author&gt;&lt;author&gt;Miners, Alec&lt;/author&gt;&lt;author&gt;Cairns, John&lt;/author&gt;&lt;author&gt;Foster, Graham R&lt;/author&gt;&lt;author&gt;Hutchinson, Sharon J&lt;/author&gt;&lt;author&gt;Goldberg, David J&lt;/author&gt;&lt;author&gt;Martin, Thomas CS&lt;/author&gt;&lt;/authors&gt;&lt;/contributors&gt;&lt;titles&gt;&lt;title&gt;Prioritization of HCV treatment in the direct-acting antiviral era: an economic evaluation&lt;/title&gt;&lt;secondary-title&gt;Journal of hepatology&lt;/secondary-title&gt;&lt;/titles&gt;&lt;periodical&gt;&lt;full-title&gt;Journal of hepatology&lt;/full-title&gt;&lt;/periodical&gt;&lt;pages&gt;17-25&lt;/pages&gt;&lt;volume&gt;65&lt;/volume&gt;&lt;number&gt;1&lt;/number&gt;&lt;dates&gt;&lt;year&gt;2016&lt;/year&gt;&lt;/dates&gt;&lt;isbn&gt;0168-8278&lt;/isbn&gt;&lt;urls&gt;&lt;/urls&gt;&lt;/record&gt;&lt;/Cite&gt;&lt;/EndNote&gt;</w:instrText>
      </w:r>
      <w:r w:rsidR="00DF1487">
        <w:rPr>
          <w:rFonts w:cs="Arial"/>
          <w:bCs/>
          <w:szCs w:val="24"/>
          <w:lang w:val="en-US"/>
        </w:rPr>
        <w:fldChar w:fldCharType="separate"/>
      </w:r>
      <w:r w:rsidR="00884C81">
        <w:rPr>
          <w:rFonts w:cs="Arial"/>
          <w:bCs/>
          <w:noProof/>
          <w:szCs w:val="24"/>
          <w:lang w:val="en-US"/>
        </w:rPr>
        <w:t>(29)</w:t>
      </w:r>
      <w:r w:rsidR="00DF1487">
        <w:rPr>
          <w:rFonts w:cs="Arial"/>
          <w:bCs/>
          <w:szCs w:val="24"/>
          <w:lang w:val="en-US"/>
        </w:rPr>
        <w:fldChar w:fldCharType="end"/>
      </w:r>
      <w:r w:rsidR="00ED5E90">
        <w:rPr>
          <w:rFonts w:cs="Arial"/>
          <w:bCs/>
          <w:szCs w:val="24"/>
          <w:lang w:val="en-US"/>
        </w:rPr>
        <w:t xml:space="preserve">. </w:t>
      </w:r>
    </w:p>
    <w:p w14:paraId="040F87C5" w14:textId="2E7679A5" w:rsidR="00CD5DDD" w:rsidRPr="00CD5DDD" w:rsidRDefault="00CD5DDD" w:rsidP="00AB0C95">
      <w:pPr>
        <w:pStyle w:val="BodyText"/>
        <w:spacing w:line="276" w:lineRule="auto"/>
        <w:rPr>
          <w:rFonts w:cs="Arial"/>
          <w:bCs/>
          <w:szCs w:val="24"/>
          <w:lang w:val="en-US"/>
        </w:rPr>
      </w:pPr>
      <w:r>
        <w:rPr>
          <w:rFonts w:cs="Arial"/>
          <w:szCs w:val="24"/>
        </w:rPr>
        <w:lastRenderedPageBreak/>
        <w:t xml:space="preserve">Treatment and prevention programs were implemented with an annual limit of enrolment slots </w:t>
      </w:r>
      <w:r w:rsidRPr="00CD5DDD">
        <w:rPr>
          <w:rFonts w:cs="Arial"/>
          <w:i/>
          <w:szCs w:val="24"/>
        </w:rPr>
        <w:t>k</w:t>
      </w:r>
      <w:r w:rsidR="00CF74A6">
        <w:rPr>
          <w:rFonts w:cs="Arial"/>
          <w:szCs w:val="24"/>
        </w:rPr>
        <w:t xml:space="preserve">. Enrolment slots </w:t>
      </w:r>
      <w:r w:rsidR="00CF74A6" w:rsidRPr="00CF74A6">
        <w:rPr>
          <w:rFonts w:cs="Arial"/>
          <w:i/>
          <w:szCs w:val="24"/>
        </w:rPr>
        <w:t>k</w:t>
      </w:r>
      <w:r w:rsidR="00833CD9">
        <w:rPr>
          <w:rFonts w:cs="Arial"/>
          <w:szCs w:val="24"/>
        </w:rPr>
        <w:t xml:space="preserve"> were</w:t>
      </w:r>
      <w:r>
        <w:rPr>
          <w:rFonts w:cs="Arial"/>
          <w:szCs w:val="24"/>
        </w:rPr>
        <w:t xml:space="preserve"> distributed through 365 days </w:t>
      </w:r>
      <w:r w:rsidR="00CF74A6">
        <w:rPr>
          <w:rFonts w:cs="Arial"/>
          <w:szCs w:val="24"/>
        </w:rPr>
        <w:t>with</w:t>
      </w:r>
      <w:r>
        <w:rPr>
          <w:rFonts w:cs="Arial"/>
          <w:szCs w:val="24"/>
        </w:rPr>
        <w:t xml:space="preserve"> </w:t>
      </w:r>
      <w:r w:rsidR="00CF74A6">
        <w:rPr>
          <w:rFonts w:cs="Arial"/>
          <w:szCs w:val="24"/>
        </w:rPr>
        <w:t xml:space="preserve">a daily cap </w:t>
      </w:r>
      <m:oMath>
        <m:r>
          <w:rPr>
            <w:rFonts w:ascii="Cambria Math" w:hAnsi="Cambria Math" w:cs="Arial"/>
            <w:szCs w:val="24"/>
          </w:rPr>
          <m:t>m=</m:t>
        </m:r>
        <m:d>
          <m:dPr>
            <m:begChr m:val="⌈"/>
            <m:endChr m:val="⌉"/>
            <m:ctrlPr>
              <w:rPr>
                <w:rFonts w:ascii="Cambria Math" w:eastAsiaTheme="minorHAnsi" w:hAnsi="Cambria Math" w:cstheme="minorBidi"/>
                <w:i/>
                <w:sz w:val="22"/>
                <w:szCs w:val="22"/>
                <w:lang w:val="en-US"/>
              </w:rPr>
            </m:ctrlPr>
          </m:dPr>
          <m:e>
            <m:r>
              <w:rPr>
                <w:rFonts w:ascii="Cambria Math" w:hAnsi="Cambria Math"/>
                <w:lang w:val="en-US"/>
              </w:rPr>
              <m:t>k/365</m:t>
            </m:r>
          </m:e>
        </m:d>
      </m:oMath>
      <w:r w:rsidR="00CF74A6">
        <w:rPr>
          <w:rFonts w:cs="Arial"/>
          <w:sz w:val="22"/>
          <w:szCs w:val="22"/>
          <w:lang w:val="en-US"/>
        </w:rPr>
        <w:t>,</w:t>
      </w:r>
      <w:r w:rsidR="00CF74A6">
        <w:rPr>
          <w:rFonts w:cs="Arial"/>
          <w:szCs w:val="24"/>
        </w:rPr>
        <w:t xml:space="preserve"> allowing a maximum of </w:t>
      </w:r>
      <w:r w:rsidR="00CF74A6" w:rsidRPr="00CF74A6">
        <w:rPr>
          <w:rFonts w:cs="Arial"/>
          <w:i/>
          <w:szCs w:val="24"/>
        </w:rPr>
        <w:t>m</w:t>
      </w:r>
      <w:r w:rsidR="00CF74A6">
        <w:rPr>
          <w:rFonts w:cs="Arial"/>
          <w:szCs w:val="24"/>
        </w:rPr>
        <w:t xml:space="preserve"> individuals to be enrolled in a program per simulated day.</w:t>
      </w:r>
      <w:r>
        <w:rPr>
          <w:rFonts w:cs="Arial"/>
          <w:szCs w:val="24"/>
        </w:rPr>
        <w:t xml:space="preserve"> </w:t>
      </w:r>
      <w:r w:rsidR="00CF74A6">
        <w:rPr>
          <w:rFonts w:cs="Arial"/>
          <w:szCs w:val="24"/>
        </w:rPr>
        <w:t xml:space="preserve">For each simulated day, the daily cap </w:t>
      </w:r>
      <w:r w:rsidR="00CF74A6" w:rsidRPr="002B1A63">
        <w:rPr>
          <w:rFonts w:cs="Arial"/>
          <w:i/>
          <w:szCs w:val="24"/>
        </w:rPr>
        <w:t>m</w:t>
      </w:r>
      <w:r w:rsidR="002B1A63">
        <w:rPr>
          <w:rFonts w:cs="Arial"/>
          <w:szCs w:val="24"/>
        </w:rPr>
        <w:t xml:space="preserve"> and enrolment slots </w:t>
      </w:r>
      <w:r w:rsidR="002B1A63" w:rsidRPr="002B1A63">
        <w:rPr>
          <w:rFonts w:cs="Arial"/>
          <w:i/>
          <w:szCs w:val="24"/>
        </w:rPr>
        <w:t>k</w:t>
      </w:r>
      <w:r w:rsidR="002B1A63">
        <w:rPr>
          <w:rFonts w:cs="Arial"/>
          <w:szCs w:val="24"/>
        </w:rPr>
        <w:t xml:space="preserve"> for each program </w:t>
      </w:r>
      <w:r w:rsidR="00CF74A6">
        <w:rPr>
          <w:rFonts w:cs="Arial"/>
          <w:szCs w:val="24"/>
        </w:rPr>
        <w:t xml:space="preserve">is reduced by 1 for </w:t>
      </w:r>
      <w:r w:rsidR="002B1A63">
        <w:rPr>
          <w:rFonts w:cs="Arial"/>
          <w:szCs w:val="24"/>
        </w:rPr>
        <w:t xml:space="preserve">every individual simulated to start that specific program. The daily cap </w:t>
      </w:r>
      <w:r w:rsidR="002B1A63" w:rsidRPr="002B1A63">
        <w:rPr>
          <w:rFonts w:cs="Arial"/>
          <w:i/>
          <w:szCs w:val="24"/>
        </w:rPr>
        <w:t>m</w:t>
      </w:r>
      <w:r w:rsidR="002B1A63">
        <w:rPr>
          <w:rFonts w:cs="Arial"/>
          <w:szCs w:val="24"/>
        </w:rPr>
        <w:t xml:space="preserve"> and enrolment slots </w:t>
      </w:r>
      <w:r w:rsidR="002B1A63" w:rsidRPr="002B1A63">
        <w:rPr>
          <w:rFonts w:cs="Arial"/>
          <w:i/>
          <w:szCs w:val="24"/>
        </w:rPr>
        <w:t>k</w:t>
      </w:r>
      <w:r w:rsidR="002B1A63">
        <w:rPr>
          <w:rFonts w:cs="Arial"/>
          <w:szCs w:val="24"/>
        </w:rPr>
        <w:t xml:space="preserve"> for each program is increased by 1 for every individual simulated to drop-out of that specific program.</w:t>
      </w:r>
    </w:p>
    <w:p w14:paraId="4499B084" w14:textId="09EF910F" w:rsidR="00AA7A3F" w:rsidRDefault="00CD5DDD" w:rsidP="00AB0C95">
      <w:pPr>
        <w:pStyle w:val="BodyText"/>
        <w:spacing w:line="276" w:lineRule="auto"/>
        <w:rPr>
          <w:rFonts w:cs="Arial"/>
          <w:bCs/>
          <w:szCs w:val="24"/>
          <w:lang w:val="en-US"/>
        </w:rPr>
      </w:pPr>
      <w:r w:rsidRPr="004652F0">
        <w:rPr>
          <w:rFonts w:cs="Arial"/>
          <w:szCs w:val="24"/>
        </w:rPr>
        <w:t>As in the reality of NSW prisons, DAA treatment</w:t>
      </w:r>
      <w:r>
        <w:rPr>
          <w:rFonts w:cs="Arial"/>
          <w:szCs w:val="24"/>
        </w:rPr>
        <w:t xml:space="preserve"> and OST</w:t>
      </w:r>
      <w:r w:rsidRPr="004652F0">
        <w:rPr>
          <w:rFonts w:cs="Arial"/>
          <w:szCs w:val="24"/>
        </w:rPr>
        <w:t xml:space="preserve"> </w:t>
      </w:r>
      <w:r>
        <w:rPr>
          <w:rFonts w:cs="Arial"/>
          <w:szCs w:val="24"/>
        </w:rPr>
        <w:t>implemented</w:t>
      </w:r>
      <w:r w:rsidRPr="004652F0">
        <w:rPr>
          <w:rFonts w:cs="Arial"/>
          <w:szCs w:val="24"/>
        </w:rPr>
        <w:t xml:space="preserve"> in the </w:t>
      </w:r>
      <w:r>
        <w:rPr>
          <w:rFonts w:cs="Arial"/>
          <w:szCs w:val="24"/>
        </w:rPr>
        <w:t xml:space="preserve">model </w:t>
      </w:r>
      <w:r w:rsidRPr="004652F0">
        <w:rPr>
          <w:rFonts w:cs="Arial"/>
          <w:szCs w:val="24"/>
        </w:rPr>
        <w:t xml:space="preserve">simulations </w:t>
      </w:r>
      <w:r>
        <w:rPr>
          <w:rFonts w:cs="Arial"/>
          <w:szCs w:val="24"/>
        </w:rPr>
        <w:t xml:space="preserve">come into effect only from the year 2014 and 2015, respectively. For DAA treatment, </w:t>
      </w:r>
      <w:r>
        <w:rPr>
          <w:rFonts w:cs="Arial"/>
          <w:i/>
          <w:szCs w:val="24"/>
        </w:rPr>
        <w:t>n=</w:t>
      </w:r>
      <w:r w:rsidRPr="004652F0">
        <w:rPr>
          <w:rFonts w:cs="Arial"/>
          <w:szCs w:val="24"/>
        </w:rPr>
        <w:t xml:space="preserve">200 successful in-prison treatments </w:t>
      </w:r>
      <w:r>
        <w:rPr>
          <w:rFonts w:cs="Arial"/>
          <w:szCs w:val="24"/>
        </w:rPr>
        <w:t xml:space="preserve">were simulated </w:t>
      </w:r>
      <w:r w:rsidRPr="004652F0">
        <w:rPr>
          <w:rFonts w:cs="Arial"/>
          <w:szCs w:val="24"/>
        </w:rPr>
        <w:t xml:space="preserve">between 2014 and 2016, </w:t>
      </w:r>
      <w:r w:rsidRPr="00A86CDB">
        <w:rPr>
          <w:rFonts w:cs="Arial"/>
          <w:i/>
          <w:szCs w:val="24"/>
        </w:rPr>
        <w:t>n</w:t>
      </w:r>
      <w:r>
        <w:rPr>
          <w:rFonts w:cs="Arial"/>
          <w:szCs w:val="24"/>
        </w:rPr>
        <w:t>=</w:t>
      </w:r>
      <w:r w:rsidRPr="004652F0">
        <w:rPr>
          <w:rFonts w:cs="Arial"/>
          <w:szCs w:val="24"/>
        </w:rPr>
        <w:t xml:space="preserve">700 between 2016 and 2017, and </w:t>
      </w:r>
      <w:r>
        <w:rPr>
          <w:rFonts w:cs="Arial"/>
          <w:i/>
          <w:szCs w:val="24"/>
        </w:rPr>
        <w:t>n=</w:t>
      </w:r>
      <w:r w:rsidRPr="004652F0">
        <w:rPr>
          <w:rFonts w:cs="Arial"/>
          <w:szCs w:val="24"/>
        </w:rPr>
        <w:t>1000 between 2017 and 2018</w:t>
      </w:r>
      <w:r>
        <w:rPr>
          <w:rFonts w:cs="Arial"/>
          <w:szCs w:val="24"/>
        </w:rPr>
        <w:t xml:space="preserve"> </w:t>
      </w:r>
      <w:r>
        <w:rPr>
          <w:rFonts w:cs="Arial"/>
          <w:szCs w:val="24"/>
        </w:rPr>
        <w:fldChar w:fldCharType="begin"/>
      </w:r>
      <w:r w:rsidR="00884C81">
        <w:rPr>
          <w:rFonts w:cs="Arial"/>
          <w:szCs w:val="24"/>
        </w:rPr>
        <w:instrText xml:space="preserve"> ADDIN EN.CITE &lt;EndNote&gt;&lt;Cite&gt;&lt;Author&gt;Lloyd&lt;/Author&gt;&lt;Year&gt;2015&lt;/Year&gt;&lt;RecNum&gt;64&lt;/RecNum&gt;&lt;DisplayText&gt;(24)&lt;/DisplayText&gt;&lt;record&gt;&lt;rec-number&gt;64&lt;/rec-number&gt;&lt;foreign-keys&gt;&lt;key app="EN" db-id="tzdr2w9av5fwwyetpstp2wpipt2raxepxedz" timestamp="1524643254"&gt;64&lt;/key&gt;&lt;/foreign-keys&gt;&lt;ref-type name="Personal Communication"&gt;26&lt;/ref-type&gt;&lt;contributors&gt;&lt;authors&gt;&lt;author&gt;Lloyd, Andrew R&lt;/author&gt;&lt;/authors&gt;&lt;/contributors&gt;&lt;titles&gt;&lt;title&gt;Personal Communication&lt;/title&gt;&lt;/titles&gt;&lt;dates&gt;&lt;year&gt;2015&lt;/year&gt;&lt;/dates&gt;&lt;urls&gt;&lt;/urls&gt;&lt;/record&gt;&lt;/Cite&gt;&lt;/EndNote&gt;</w:instrText>
      </w:r>
      <w:r>
        <w:rPr>
          <w:rFonts w:cs="Arial"/>
          <w:szCs w:val="24"/>
        </w:rPr>
        <w:fldChar w:fldCharType="separate"/>
      </w:r>
      <w:r w:rsidR="00884C81">
        <w:rPr>
          <w:rFonts w:cs="Arial"/>
          <w:noProof/>
          <w:szCs w:val="24"/>
        </w:rPr>
        <w:t>(24)</w:t>
      </w:r>
      <w:r>
        <w:rPr>
          <w:rFonts w:cs="Arial"/>
          <w:szCs w:val="24"/>
        </w:rPr>
        <w:fldChar w:fldCharType="end"/>
      </w:r>
      <w:r>
        <w:rPr>
          <w:rFonts w:cs="Arial"/>
          <w:szCs w:val="24"/>
        </w:rPr>
        <w:t xml:space="preserve">. For OST, </w:t>
      </w:r>
      <w:r w:rsidRPr="00A86CDB">
        <w:rPr>
          <w:rFonts w:cs="Arial"/>
          <w:i/>
          <w:szCs w:val="24"/>
        </w:rPr>
        <w:t>n</w:t>
      </w:r>
      <w:r>
        <w:rPr>
          <w:rFonts w:cs="Arial"/>
          <w:szCs w:val="24"/>
        </w:rPr>
        <w:t>=</w:t>
      </w:r>
      <w:r w:rsidRPr="004652F0">
        <w:rPr>
          <w:rFonts w:cs="Arial"/>
          <w:szCs w:val="24"/>
        </w:rPr>
        <w:t>1400 incarcerated individuals undergoing OST annually between 2015 and 2017</w:t>
      </w:r>
      <w:r>
        <w:rPr>
          <w:rFonts w:cs="Arial"/>
          <w:szCs w:val="24"/>
        </w:rPr>
        <w:t xml:space="preserve"> were simulated </w:t>
      </w:r>
      <w:r>
        <w:rPr>
          <w:rFonts w:cs="Arial"/>
          <w:szCs w:val="24"/>
        </w:rPr>
        <w:fldChar w:fldCharType="begin"/>
      </w:r>
      <w:r w:rsidR="00884C81">
        <w:rPr>
          <w:rFonts w:cs="Arial"/>
          <w:szCs w:val="24"/>
        </w:rPr>
        <w:instrText xml:space="preserve"> ADDIN EN.CITE &lt;EndNote&gt;&lt;Cite&gt;&lt;Author&gt;Lloyd&lt;/Author&gt;&lt;Year&gt;2015&lt;/Year&gt;&lt;RecNum&gt;64&lt;/RecNum&gt;&lt;DisplayText&gt;(24)&lt;/DisplayText&gt;&lt;record&gt;&lt;rec-number&gt;64&lt;/rec-number&gt;&lt;foreign-keys&gt;&lt;key app="EN" db-id="tzdr2w9av5fwwyetpstp2wpipt2raxepxedz" timestamp="1524643254"&gt;64&lt;/key&gt;&lt;/foreign-keys&gt;&lt;ref-type name="Personal Communication"&gt;26&lt;/ref-type&gt;&lt;contributors&gt;&lt;authors&gt;&lt;author&gt;Lloyd, Andrew R&lt;/author&gt;&lt;/authors&gt;&lt;/contributors&gt;&lt;titles&gt;&lt;title&gt;Personal Communication&lt;/title&gt;&lt;/titles&gt;&lt;dates&gt;&lt;year&gt;2015&lt;/year&gt;&lt;/dates&gt;&lt;urls&gt;&lt;/urls&gt;&lt;/record&gt;&lt;/Cite&gt;&lt;/EndNote&gt;</w:instrText>
      </w:r>
      <w:r>
        <w:rPr>
          <w:rFonts w:cs="Arial"/>
          <w:szCs w:val="24"/>
        </w:rPr>
        <w:fldChar w:fldCharType="separate"/>
      </w:r>
      <w:r w:rsidR="00884C81">
        <w:rPr>
          <w:rFonts w:cs="Arial"/>
          <w:noProof/>
          <w:szCs w:val="24"/>
        </w:rPr>
        <w:t>(24)</w:t>
      </w:r>
      <w:r>
        <w:rPr>
          <w:rFonts w:cs="Arial"/>
          <w:szCs w:val="24"/>
        </w:rPr>
        <w:fldChar w:fldCharType="end"/>
      </w:r>
      <w:r>
        <w:rPr>
          <w:rFonts w:cs="Arial"/>
          <w:szCs w:val="24"/>
        </w:rPr>
        <w:t>.</w:t>
      </w:r>
    </w:p>
    <w:p w14:paraId="0A8E9354" w14:textId="77777777" w:rsidR="008A3B15" w:rsidRPr="00AA7A3F" w:rsidRDefault="008A3B15" w:rsidP="00AB0C95">
      <w:pPr>
        <w:pStyle w:val="BodyText"/>
        <w:spacing w:line="276" w:lineRule="auto"/>
        <w:rPr>
          <w:rFonts w:cs="Arial"/>
          <w:bCs/>
          <w:szCs w:val="24"/>
          <w:lang w:val="en-US"/>
        </w:rPr>
      </w:pPr>
    </w:p>
    <w:p w14:paraId="0296A299" w14:textId="2D46557D" w:rsidR="00433254" w:rsidRPr="008A3B15" w:rsidRDefault="008A3B15" w:rsidP="008A3B15">
      <w:pPr>
        <w:pStyle w:val="BodyText"/>
        <w:spacing w:line="276" w:lineRule="auto"/>
        <w:rPr>
          <w:rFonts w:cs="Arial"/>
          <w:bCs/>
          <w:szCs w:val="24"/>
          <w:lang w:val="en-US"/>
        </w:rPr>
      </w:pPr>
      <w:r>
        <w:rPr>
          <w:b/>
          <w:sz w:val="22"/>
          <w:szCs w:val="22"/>
        </w:rPr>
        <w:t>Table S8</w:t>
      </w:r>
      <w:r w:rsidRPr="004652F0">
        <w:rPr>
          <w:b/>
          <w:sz w:val="22"/>
          <w:szCs w:val="22"/>
        </w:rPr>
        <w:t xml:space="preserve">. </w:t>
      </w:r>
      <w:r w:rsidRPr="004652F0">
        <w:rPr>
          <w:rFonts w:cs="Arial"/>
          <w:bCs/>
          <w:sz w:val="22"/>
          <w:szCs w:val="22"/>
          <w:lang w:val="en-US"/>
        </w:rPr>
        <w:t xml:space="preserve">Parameters </w:t>
      </w:r>
      <w:r>
        <w:rPr>
          <w:rFonts w:cs="Arial"/>
          <w:bCs/>
          <w:sz w:val="22"/>
          <w:szCs w:val="22"/>
          <w:lang w:val="en-US"/>
        </w:rPr>
        <w:t>for in-prison events relating to treatment and prevention programs</w:t>
      </w:r>
    </w:p>
    <w:tbl>
      <w:tblPr>
        <w:tblStyle w:val="TableGrid"/>
        <w:tblW w:w="0" w:type="auto"/>
        <w:tblLook w:val="04A0" w:firstRow="1" w:lastRow="0" w:firstColumn="1" w:lastColumn="0" w:noHBand="0" w:noVBand="1"/>
      </w:tblPr>
      <w:tblGrid>
        <w:gridCol w:w="1852"/>
        <w:gridCol w:w="2509"/>
        <w:gridCol w:w="2387"/>
        <w:gridCol w:w="1768"/>
      </w:tblGrid>
      <w:tr w:rsidR="002B1A63" w14:paraId="0D1CADF0" w14:textId="77777777" w:rsidTr="002B1A63">
        <w:tc>
          <w:tcPr>
            <w:tcW w:w="1852" w:type="dxa"/>
          </w:tcPr>
          <w:p w14:paraId="506C1DD1" w14:textId="77777777" w:rsidR="002B1A63" w:rsidRPr="008E20ED" w:rsidRDefault="002B1A63" w:rsidP="00776170">
            <w:pPr>
              <w:pStyle w:val="BodyText"/>
              <w:spacing w:line="276" w:lineRule="auto"/>
              <w:rPr>
                <w:rFonts w:cs="Arial"/>
                <w:bCs/>
                <w:szCs w:val="24"/>
                <w:lang w:val="en-US"/>
              </w:rPr>
            </w:pPr>
            <w:r w:rsidRPr="008E20ED">
              <w:rPr>
                <w:rFonts w:cs="Arial"/>
                <w:b/>
                <w:bCs/>
                <w:sz w:val="22"/>
                <w:szCs w:val="22"/>
                <w:lang w:val="en-US"/>
              </w:rPr>
              <w:t>Event</w:t>
            </w:r>
          </w:p>
        </w:tc>
        <w:tc>
          <w:tcPr>
            <w:tcW w:w="2509" w:type="dxa"/>
          </w:tcPr>
          <w:p w14:paraId="5EC0ACD2" w14:textId="77777777" w:rsidR="002B1A63" w:rsidRPr="008E20ED" w:rsidRDefault="002B1A63" w:rsidP="00776170">
            <w:pPr>
              <w:pStyle w:val="BodyText"/>
              <w:spacing w:line="276" w:lineRule="auto"/>
              <w:rPr>
                <w:rFonts w:cs="Arial"/>
                <w:bCs/>
                <w:szCs w:val="24"/>
                <w:lang w:val="en-US"/>
              </w:rPr>
            </w:pPr>
            <w:r w:rsidRPr="008E20ED">
              <w:rPr>
                <w:rFonts w:cs="Arial"/>
                <w:b/>
                <w:bCs/>
                <w:sz w:val="22"/>
                <w:szCs w:val="22"/>
                <w:lang w:val="en-US"/>
              </w:rPr>
              <w:t>Probability</w:t>
            </w:r>
          </w:p>
        </w:tc>
        <w:tc>
          <w:tcPr>
            <w:tcW w:w="2387" w:type="dxa"/>
          </w:tcPr>
          <w:p w14:paraId="4A655984" w14:textId="441AFE90" w:rsidR="002B1A63" w:rsidRPr="008E20ED" w:rsidRDefault="002B1A63" w:rsidP="00776170">
            <w:pPr>
              <w:pStyle w:val="BodyText"/>
              <w:spacing w:line="276" w:lineRule="auto"/>
              <w:rPr>
                <w:rFonts w:cs="Arial"/>
                <w:b/>
                <w:bCs/>
                <w:sz w:val="22"/>
                <w:szCs w:val="22"/>
                <w:lang w:val="en-US"/>
              </w:rPr>
            </w:pPr>
            <w:r w:rsidRPr="008E20ED">
              <w:rPr>
                <w:rFonts w:cs="Arial"/>
                <w:b/>
                <w:bCs/>
                <w:sz w:val="22"/>
                <w:szCs w:val="22"/>
                <w:lang w:val="en-US"/>
              </w:rPr>
              <w:t>Distribution</w:t>
            </w:r>
          </w:p>
        </w:tc>
        <w:tc>
          <w:tcPr>
            <w:tcW w:w="1768" w:type="dxa"/>
          </w:tcPr>
          <w:p w14:paraId="09AB565C" w14:textId="71B5114B" w:rsidR="002B1A63" w:rsidRPr="008E20ED" w:rsidRDefault="002B1A63" w:rsidP="00776170">
            <w:pPr>
              <w:pStyle w:val="BodyText"/>
              <w:spacing w:line="276" w:lineRule="auto"/>
              <w:rPr>
                <w:rFonts w:cs="Arial"/>
                <w:bCs/>
                <w:szCs w:val="24"/>
                <w:lang w:val="en-US"/>
              </w:rPr>
            </w:pPr>
            <w:r w:rsidRPr="008E20ED">
              <w:rPr>
                <w:rFonts w:cs="Arial"/>
                <w:b/>
                <w:bCs/>
                <w:sz w:val="22"/>
                <w:szCs w:val="22"/>
                <w:lang w:val="en-US"/>
              </w:rPr>
              <w:t>Reference</w:t>
            </w:r>
          </w:p>
        </w:tc>
      </w:tr>
      <w:tr w:rsidR="002B1A63" w14:paraId="1B6EAD1F" w14:textId="77777777" w:rsidTr="002B1A63">
        <w:tc>
          <w:tcPr>
            <w:tcW w:w="1852" w:type="dxa"/>
          </w:tcPr>
          <w:p w14:paraId="2049919A" w14:textId="0D647AAF" w:rsidR="002B1A63" w:rsidRPr="008E20ED" w:rsidRDefault="002B1A63" w:rsidP="00A35F6D">
            <w:pPr>
              <w:pStyle w:val="BodyText"/>
              <w:spacing w:line="276" w:lineRule="auto"/>
              <w:rPr>
                <w:rFonts w:cs="Arial"/>
                <w:bCs/>
                <w:sz w:val="22"/>
                <w:szCs w:val="22"/>
                <w:lang w:val="en-US"/>
              </w:rPr>
            </w:pPr>
            <w:r w:rsidRPr="00ED5C23">
              <w:rPr>
                <w:rFonts w:cs="Arial"/>
                <w:bCs/>
                <w:sz w:val="22"/>
                <w:szCs w:val="22"/>
              </w:rPr>
              <w:t>Start DAA therapy (assuming non-participation)</w:t>
            </w:r>
          </w:p>
        </w:tc>
        <w:tc>
          <w:tcPr>
            <w:tcW w:w="2509" w:type="dxa"/>
            <w:vAlign w:val="bottom"/>
          </w:tcPr>
          <w:p w14:paraId="41638A60" w14:textId="2095B31F" w:rsidR="002B1A63" w:rsidRPr="008E20ED" w:rsidRDefault="000E2CFA" w:rsidP="00A35F6D">
            <w:pPr>
              <w:pStyle w:val="BodyText"/>
              <w:spacing w:line="276" w:lineRule="auto"/>
              <w:rPr>
                <w:rFonts w:cs="Arial"/>
                <w:bCs/>
                <w:sz w:val="22"/>
                <w:szCs w:val="22"/>
                <w:lang w:val="en-US"/>
              </w:rPr>
            </w:pPr>
            <w:r>
              <w:rPr>
                <w:rFonts w:cs="Arial"/>
                <w:bCs/>
                <w:sz w:val="22"/>
                <w:szCs w:val="22"/>
                <w:lang w:val="en-US"/>
              </w:rPr>
              <w:t xml:space="preserve">90.00 </w:t>
            </w:r>
          </w:p>
        </w:tc>
        <w:tc>
          <w:tcPr>
            <w:tcW w:w="2387" w:type="dxa"/>
          </w:tcPr>
          <w:p w14:paraId="6FB26CBF" w14:textId="608F4127" w:rsidR="002B1A63" w:rsidRPr="008E20ED" w:rsidRDefault="003747E3" w:rsidP="00A35F6D">
            <w:pPr>
              <w:pStyle w:val="BodyText"/>
              <w:spacing w:line="276" w:lineRule="auto"/>
              <w:rPr>
                <w:rFonts w:cs="Arial"/>
                <w:bCs/>
                <w:sz w:val="22"/>
                <w:szCs w:val="22"/>
                <w:lang w:val="en-US"/>
              </w:rPr>
            </w:pPr>
            <w:r>
              <w:rPr>
                <w:rFonts w:cs="Arial"/>
                <w:bCs/>
                <w:sz w:val="22"/>
                <w:szCs w:val="22"/>
                <w:lang w:val="en-US"/>
              </w:rPr>
              <w:t>Fixed</w:t>
            </w:r>
          </w:p>
        </w:tc>
        <w:tc>
          <w:tcPr>
            <w:tcW w:w="1768" w:type="dxa"/>
          </w:tcPr>
          <w:p w14:paraId="4909E3A3" w14:textId="2D27ECC1" w:rsidR="002B1A63" w:rsidRPr="008E20ED" w:rsidRDefault="002B1A63" w:rsidP="00A35F6D">
            <w:pPr>
              <w:pStyle w:val="BodyText"/>
              <w:spacing w:line="276" w:lineRule="auto"/>
              <w:rPr>
                <w:rFonts w:cs="Arial"/>
                <w:bCs/>
                <w:sz w:val="22"/>
                <w:szCs w:val="22"/>
                <w:lang w:val="en-US"/>
              </w:rPr>
            </w:pPr>
          </w:p>
        </w:tc>
      </w:tr>
      <w:tr w:rsidR="002B1A63" w14:paraId="55F78900" w14:textId="77777777" w:rsidTr="002B1A63">
        <w:tc>
          <w:tcPr>
            <w:tcW w:w="1852" w:type="dxa"/>
          </w:tcPr>
          <w:p w14:paraId="7FF44DFB" w14:textId="78D21652" w:rsidR="002B1A63" w:rsidRPr="008E20ED" w:rsidRDefault="002B1A63" w:rsidP="00A35F6D">
            <w:pPr>
              <w:pStyle w:val="BodyText"/>
              <w:spacing w:line="276" w:lineRule="auto"/>
              <w:rPr>
                <w:rFonts w:cs="Arial"/>
                <w:color w:val="000000"/>
                <w:sz w:val="22"/>
                <w:szCs w:val="22"/>
              </w:rPr>
            </w:pPr>
            <w:r w:rsidRPr="00ED5C23">
              <w:rPr>
                <w:rFonts w:cs="Arial"/>
                <w:bCs/>
                <w:sz w:val="22"/>
                <w:szCs w:val="22"/>
              </w:rPr>
              <w:t>Drop out of DAA therapy (assuming participation)</w:t>
            </w:r>
          </w:p>
        </w:tc>
        <w:tc>
          <w:tcPr>
            <w:tcW w:w="2509" w:type="dxa"/>
            <w:vAlign w:val="bottom"/>
          </w:tcPr>
          <w:p w14:paraId="5A60A093" w14:textId="5E626752" w:rsidR="002B1A63" w:rsidRPr="008E20ED" w:rsidRDefault="002B1A63" w:rsidP="00A35F6D">
            <w:pPr>
              <w:pStyle w:val="BodyText"/>
              <w:spacing w:line="276" w:lineRule="auto"/>
              <w:rPr>
                <w:rFonts w:cs="Arial"/>
                <w:bCs/>
                <w:sz w:val="22"/>
                <w:szCs w:val="22"/>
                <w:lang w:val="en-US"/>
              </w:rPr>
            </w:pPr>
          </w:p>
        </w:tc>
        <w:tc>
          <w:tcPr>
            <w:tcW w:w="2387" w:type="dxa"/>
          </w:tcPr>
          <w:p w14:paraId="2422AA79" w14:textId="77777777" w:rsidR="002B1A63" w:rsidRPr="008E20ED" w:rsidRDefault="002B1A63" w:rsidP="00A35F6D">
            <w:pPr>
              <w:pStyle w:val="BodyText"/>
              <w:spacing w:line="276" w:lineRule="auto"/>
              <w:rPr>
                <w:rFonts w:cs="Arial"/>
                <w:bCs/>
                <w:sz w:val="22"/>
                <w:szCs w:val="22"/>
                <w:lang w:val="en-US"/>
              </w:rPr>
            </w:pPr>
          </w:p>
        </w:tc>
        <w:tc>
          <w:tcPr>
            <w:tcW w:w="1768" w:type="dxa"/>
          </w:tcPr>
          <w:p w14:paraId="52F9D89B" w14:textId="2B02C3EA" w:rsidR="002B1A63" w:rsidRPr="008E20ED" w:rsidRDefault="002B1A63" w:rsidP="00A35F6D">
            <w:pPr>
              <w:pStyle w:val="BodyText"/>
              <w:spacing w:line="276" w:lineRule="auto"/>
              <w:rPr>
                <w:rFonts w:cs="Arial"/>
                <w:bCs/>
                <w:sz w:val="22"/>
                <w:szCs w:val="22"/>
                <w:lang w:val="en-US"/>
              </w:rPr>
            </w:pPr>
          </w:p>
        </w:tc>
      </w:tr>
      <w:tr w:rsidR="002B1A63" w14:paraId="533B2D43" w14:textId="77777777" w:rsidTr="002B1A63">
        <w:tc>
          <w:tcPr>
            <w:tcW w:w="1852" w:type="dxa"/>
          </w:tcPr>
          <w:p w14:paraId="18F32946" w14:textId="2EAF40A6" w:rsidR="002B1A63" w:rsidRPr="008E20ED" w:rsidRDefault="002B1A63" w:rsidP="00A35F6D">
            <w:pPr>
              <w:pStyle w:val="BodyText"/>
              <w:spacing w:line="276" w:lineRule="auto"/>
              <w:rPr>
                <w:rFonts w:cs="Arial"/>
                <w:color w:val="000000"/>
                <w:sz w:val="22"/>
                <w:szCs w:val="22"/>
              </w:rPr>
            </w:pPr>
            <w:r w:rsidRPr="00ED5C23">
              <w:rPr>
                <w:rFonts w:cs="Arial"/>
                <w:bCs/>
                <w:sz w:val="22"/>
                <w:szCs w:val="22"/>
              </w:rPr>
              <w:t>Start OST (assuming non-participation)</w:t>
            </w:r>
          </w:p>
        </w:tc>
        <w:tc>
          <w:tcPr>
            <w:tcW w:w="2509" w:type="dxa"/>
            <w:vAlign w:val="bottom"/>
          </w:tcPr>
          <w:p w14:paraId="43832F15" w14:textId="5E864844" w:rsidR="002B1A63" w:rsidRPr="008E20ED" w:rsidRDefault="003747E3" w:rsidP="00A35F6D">
            <w:pPr>
              <w:pStyle w:val="BodyText"/>
              <w:spacing w:line="276" w:lineRule="auto"/>
              <w:rPr>
                <w:rFonts w:cs="Arial"/>
                <w:bCs/>
                <w:sz w:val="22"/>
                <w:szCs w:val="22"/>
                <w:lang w:val="en-US"/>
              </w:rPr>
            </w:pPr>
            <w:r>
              <w:rPr>
                <w:rFonts w:cs="Arial"/>
                <w:bCs/>
                <w:sz w:val="22"/>
                <w:szCs w:val="22"/>
                <w:lang w:val="en-US"/>
              </w:rPr>
              <w:t>95.1</w:t>
            </w:r>
            <w:r w:rsidR="000E2CFA">
              <w:rPr>
                <w:rFonts w:cs="Arial"/>
                <w:bCs/>
                <w:sz w:val="22"/>
                <w:szCs w:val="22"/>
                <w:lang w:val="en-US"/>
              </w:rPr>
              <w:t>0</w:t>
            </w:r>
          </w:p>
        </w:tc>
        <w:tc>
          <w:tcPr>
            <w:tcW w:w="2387" w:type="dxa"/>
          </w:tcPr>
          <w:p w14:paraId="5651E75D" w14:textId="72C356F2" w:rsidR="002B1A63" w:rsidRPr="008E20ED" w:rsidRDefault="003747E3" w:rsidP="00A35F6D">
            <w:pPr>
              <w:pStyle w:val="BodyText"/>
              <w:spacing w:line="276" w:lineRule="auto"/>
              <w:rPr>
                <w:rFonts w:cs="Arial"/>
                <w:bCs/>
                <w:sz w:val="22"/>
                <w:szCs w:val="22"/>
                <w:lang w:val="en-US"/>
              </w:rPr>
            </w:pPr>
            <w:r>
              <w:rPr>
                <w:rFonts w:cs="Arial"/>
                <w:bCs/>
                <w:sz w:val="22"/>
                <w:szCs w:val="22"/>
                <w:lang w:val="en-US"/>
              </w:rPr>
              <w:t>Fixed</w:t>
            </w:r>
          </w:p>
        </w:tc>
        <w:tc>
          <w:tcPr>
            <w:tcW w:w="1768" w:type="dxa"/>
          </w:tcPr>
          <w:p w14:paraId="3B70034B" w14:textId="60F29BDA" w:rsidR="002B1A63" w:rsidRPr="008E20ED" w:rsidRDefault="002B1A63" w:rsidP="00A35F6D">
            <w:pPr>
              <w:pStyle w:val="BodyText"/>
              <w:spacing w:line="276" w:lineRule="auto"/>
              <w:rPr>
                <w:rFonts w:cs="Arial"/>
                <w:bCs/>
                <w:sz w:val="22"/>
                <w:szCs w:val="22"/>
                <w:lang w:val="en-US"/>
              </w:rPr>
            </w:pPr>
          </w:p>
        </w:tc>
      </w:tr>
      <w:tr w:rsidR="002B1A63" w14:paraId="7BFB2249" w14:textId="77777777" w:rsidTr="002B1A63">
        <w:tc>
          <w:tcPr>
            <w:tcW w:w="1852" w:type="dxa"/>
          </w:tcPr>
          <w:p w14:paraId="7AF5E406" w14:textId="144FF9B2" w:rsidR="002B1A63" w:rsidRPr="008E20ED" w:rsidRDefault="002B1A63" w:rsidP="00A35F6D">
            <w:pPr>
              <w:pStyle w:val="BodyText"/>
              <w:spacing w:line="276" w:lineRule="auto"/>
              <w:rPr>
                <w:rFonts w:cs="Arial"/>
                <w:color w:val="000000"/>
                <w:sz w:val="22"/>
                <w:szCs w:val="22"/>
              </w:rPr>
            </w:pPr>
            <w:r w:rsidRPr="00ED5C23">
              <w:rPr>
                <w:rFonts w:cs="Arial"/>
                <w:bCs/>
                <w:sz w:val="22"/>
                <w:szCs w:val="22"/>
              </w:rPr>
              <w:t>Drop out of OST (assuming participation)</w:t>
            </w:r>
          </w:p>
        </w:tc>
        <w:tc>
          <w:tcPr>
            <w:tcW w:w="2509" w:type="dxa"/>
            <w:vAlign w:val="bottom"/>
          </w:tcPr>
          <w:p w14:paraId="4639B1D7" w14:textId="7B0AF162" w:rsidR="002B1A63" w:rsidRPr="008E20ED" w:rsidRDefault="003747E3" w:rsidP="00A35F6D">
            <w:pPr>
              <w:pStyle w:val="BodyText"/>
              <w:spacing w:line="276" w:lineRule="auto"/>
              <w:rPr>
                <w:rFonts w:cs="Arial"/>
                <w:bCs/>
                <w:sz w:val="22"/>
                <w:szCs w:val="22"/>
                <w:lang w:val="en-US"/>
              </w:rPr>
            </w:pPr>
            <w:r>
              <w:rPr>
                <w:rFonts w:cs="Arial"/>
                <w:bCs/>
                <w:sz w:val="22"/>
                <w:szCs w:val="22"/>
                <w:lang w:val="en-US"/>
              </w:rPr>
              <w:t>04.9</w:t>
            </w:r>
          </w:p>
        </w:tc>
        <w:tc>
          <w:tcPr>
            <w:tcW w:w="2387" w:type="dxa"/>
          </w:tcPr>
          <w:p w14:paraId="084C64BC" w14:textId="4AEB83B1" w:rsidR="002B1A63" w:rsidRPr="008E20ED" w:rsidRDefault="003747E3" w:rsidP="00A35F6D">
            <w:pPr>
              <w:pStyle w:val="BodyText"/>
              <w:spacing w:line="276" w:lineRule="auto"/>
              <w:rPr>
                <w:rFonts w:cs="Arial"/>
                <w:bCs/>
                <w:sz w:val="22"/>
                <w:szCs w:val="22"/>
                <w:lang w:val="en-US"/>
              </w:rPr>
            </w:pPr>
            <w:r>
              <w:rPr>
                <w:rFonts w:cs="Arial"/>
                <w:bCs/>
                <w:sz w:val="22"/>
                <w:szCs w:val="22"/>
                <w:lang w:val="en-US"/>
              </w:rPr>
              <w:t>Fixed</w:t>
            </w:r>
          </w:p>
        </w:tc>
        <w:tc>
          <w:tcPr>
            <w:tcW w:w="1768" w:type="dxa"/>
          </w:tcPr>
          <w:p w14:paraId="7587F627" w14:textId="1F25CD94" w:rsidR="002B1A63" w:rsidRPr="008E20ED" w:rsidRDefault="002B1A63" w:rsidP="00A35F6D">
            <w:pPr>
              <w:pStyle w:val="BodyText"/>
              <w:spacing w:line="276" w:lineRule="auto"/>
              <w:rPr>
                <w:rFonts w:cs="Arial"/>
                <w:bCs/>
                <w:sz w:val="22"/>
                <w:szCs w:val="22"/>
                <w:lang w:val="en-US"/>
              </w:rPr>
            </w:pPr>
          </w:p>
        </w:tc>
      </w:tr>
      <w:tr w:rsidR="002B1A63" w14:paraId="78CC8C86" w14:textId="77777777" w:rsidTr="002B1A63">
        <w:tc>
          <w:tcPr>
            <w:tcW w:w="1852" w:type="dxa"/>
          </w:tcPr>
          <w:p w14:paraId="6192957D" w14:textId="5B2AEFE3" w:rsidR="002B1A63" w:rsidRPr="008E20ED" w:rsidRDefault="002B1A63" w:rsidP="00A35F6D">
            <w:pPr>
              <w:pStyle w:val="BodyText"/>
              <w:spacing w:line="276" w:lineRule="auto"/>
              <w:rPr>
                <w:rFonts w:cs="Arial"/>
                <w:color w:val="000000"/>
                <w:sz w:val="22"/>
                <w:szCs w:val="22"/>
              </w:rPr>
            </w:pPr>
            <w:r w:rsidRPr="00ED5C23">
              <w:rPr>
                <w:rFonts w:cs="Arial"/>
                <w:bCs/>
                <w:sz w:val="22"/>
                <w:szCs w:val="22"/>
              </w:rPr>
              <w:t>Start NSP (assuming non-participation)</w:t>
            </w:r>
          </w:p>
        </w:tc>
        <w:tc>
          <w:tcPr>
            <w:tcW w:w="2509" w:type="dxa"/>
            <w:vAlign w:val="bottom"/>
          </w:tcPr>
          <w:p w14:paraId="4F7DC89B" w14:textId="233C574C" w:rsidR="002B1A63" w:rsidRPr="008E20ED" w:rsidRDefault="000E2CFA" w:rsidP="00A35F6D">
            <w:pPr>
              <w:pStyle w:val="BodyText"/>
              <w:spacing w:line="276" w:lineRule="auto"/>
              <w:rPr>
                <w:rFonts w:cs="Arial"/>
                <w:bCs/>
                <w:sz w:val="22"/>
                <w:szCs w:val="22"/>
                <w:lang w:val="en-US"/>
              </w:rPr>
            </w:pPr>
            <w:r>
              <w:rPr>
                <w:rFonts w:cs="Arial"/>
                <w:bCs/>
                <w:sz w:val="22"/>
                <w:szCs w:val="22"/>
                <w:lang w:val="en-US"/>
              </w:rPr>
              <w:t>90.00</w:t>
            </w:r>
          </w:p>
        </w:tc>
        <w:tc>
          <w:tcPr>
            <w:tcW w:w="2387" w:type="dxa"/>
          </w:tcPr>
          <w:p w14:paraId="112B1640" w14:textId="4827E7DB" w:rsidR="002B1A63" w:rsidRPr="008E20ED" w:rsidRDefault="003747E3" w:rsidP="00A35F6D">
            <w:pPr>
              <w:pStyle w:val="BodyText"/>
              <w:spacing w:line="276" w:lineRule="auto"/>
              <w:rPr>
                <w:rFonts w:cs="Arial"/>
                <w:bCs/>
                <w:sz w:val="22"/>
                <w:szCs w:val="22"/>
                <w:lang w:val="en-US"/>
              </w:rPr>
            </w:pPr>
            <w:r>
              <w:rPr>
                <w:rFonts w:cs="Arial"/>
                <w:bCs/>
                <w:sz w:val="22"/>
                <w:szCs w:val="22"/>
                <w:lang w:val="en-US"/>
              </w:rPr>
              <w:t>Fixed</w:t>
            </w:r>
          </w:p>
        </w:tc>
        <w:tc>
          <w:tcPr>
            <w:tcW w:w="1768" w:type="dxa"/>
          </w:tcPr>
          <w:p w14:paraId="52393C56" w14:textId="75C13C16" w:rsidR="002B1A63" w:rsidRPr="008E20ED" w:rsidRDefault="002B1A63" w:rsidP="00A35F6D">
            <w:pPr>
              <w:pStyle w:val="BodyText"/>
              <w:spacing w:line="276" w:lineRule="auto"/>
              <w:rPr>
                <w:rFonts w:cs="Arial"/>
                <w:bCs/>
                <w:sz w:val="22"/>
                <w:szCs w:val="22"/>
                <w:lang w:val="en-US"/>
              </w:rPr>
            </w:pPr>
          </w:p>
        </w:tc>
      </w:tr>
      <w:tr w:rsidR="002B1A63" w14:paraId="5BCDE3B0" w14:textId="77777777" w:rsidTr="002B1A63">
        <w:tc>
          <w:tcPr>
            <w:tcW w:w="1852" w:type="dxa"/>
          </w:tcPr>
          <w:p w14:paraId="6B084F24" w14:textId="1941C995" w:rsidR="002B1A63" w:rsidRPr="008E20ED" w:rsidRDefault="002B1A63" w:rsidP="00A35F6D">
            <w:pPr>
              <w:pStyle w:val="BodyText"/>
              <w:spacing w:line="276" w:lineRule="auto"/>
              <w:rPr>
                <w:rFonts w:cs="Arial"/>
                <w:color w:val="000000"/>
                <w:sz w:val="22"/>
                <w:szCs w:val="22"/>
              </w:rPr>
            </w:pPr>
            <w:r w:rsidRPr="00ED5C23">
              <w:rPr>
                <w:rFonts w:cs="Arial"/>
                <w:bCs/>
                <w:sz w:val="22"/>
                <w:szCs w:val="22"/>
              </w:rPr>
              <w:t>Drop out of NSP (assuming participation)</w:t>
            </w:r>
          </w:p>
        </w:tc>
        <w:tc>
          <w:tcPr>
            <w:tcW w:w="2509" w:type="dxa"/>
            <w:vAlign w:val="bottom"/>
          </w:tcPr>
          <w:p w14:paraId="38D10267" w14:textId="77777777" w:rsidR="002B1A63" w:rsidRPr="008E20ED" w:rsidRDefault="002B1A63" w:rsidP="00A35F6D">
            <w:pPr>
              <w:pStyle w:val="BodyText"/>
              <w:spacing w:line="276" w:lineRule="auto"/>
              <w:rPr>
                <w:rFonts w:cs="Arial"/>
                <w:bCs/>
                <w:sz w:val="22"/>
                <w:szCs w:val="22"/>
                <w:lang w:val="en-US"/>
              </w:rPr>
            </w:pPr>
          </w:p>
        </w:tc>
        <w:tc>
          <w:tcPr>
            <w:tcW w:w="2387" w:type="dxa"/>
          </w:tcPr>
          <w:p w14:paraId="75B194D8" w14:textId="77777777" w:rsidR="002B1A63" w:rsidRPr="008E20ED" w:rsidRDefault="002B1A63" w:rsidP="00A35F6D">
            <w:pPr>
              <w:pStyle w:val="BodyText"/>
              <w:spacing w:line="276" w:lineRule="auto"/>
              <w:rPr>
                <w:rFonts w:cs="Arial"/>
                <w:bCs/>
                <w:sz w:val="22"/>
                <w:szCs w:val="22"/>
                <w:lang w:val="en-US"/>
              </w:rPr>
            </w:pPr>
          </w:p>
        </w:tc>
        <w:tc>
          <w:tcPr>
            <w:tcW w:w="1768" w:type="dxa"/>
          </w:tcPr>
          <w:p w14:paraId="0E57DD35" w14:textId="3D014B46" w:rsidR="002B1A63" w:rsidRPr="008E20ED" w:rsidRDefault="002B1A63" w:rsidP="00A35F6D">
            <w:pPr>
              <w:pStyle w:val="BodyText"/>
              <w:spacing w:line="276" w:lineRule="auto"/>
              <w:rPr>
                <w:rFonts w:cs="Arial"/>
                <w:bCs/>
                <w:sz w:val="22"/>
                <w:szCs w:val="22"/>
                <w:lang w:val="en-US"/>
              </w:rPr>
            </w:pPr>
          </w:p>
        </w:tc>
      </w:tr>
    </w:tbl>
    <w:p w14:paraId="1E6979F1" w14:textId="144FA4E9" w:rsidR="00AB0C95" w:rsidRDefault="00AB0C95" w:rsidP="002C13CE">
      <w:pPr>
        <w:spacing w:line="276" w:lineRule="auto"/>
      </w:pPr>
    </w:p>
    <w:p w14:paraId="66CC7FE1" w14:textId="0ACDF963" w:rsidR="008A3B15" w:rsidRDefault="008A3B15" w:rsidP="008A3B15">
      <w:pPr>
        <w:pStyle w:val="BodyText"/>
        <w:spacing w:line="276" w:lineRule="auto"/>
        <w:rPr>
          <w:rFonts w:cs="Arial"/>
          <w:bCs/>
          <w:sz w:val="22"/>
          <w:szCs w:val="22"/>
          <w:lang w:val="en-US"/>
        </w:rPr>
      </w:pPr>
      <w:r>
        <w:rPr>
          <w:b/>
          <w:sz w:val="22"/>
          <w:szCs w:val="22"/>
        </w:rPr>
        <w:t>Table S9</w:t>
      </w:r>
      <w:r w:rsidRPr="004652F0">
        <w:rPr>
          <w:b/>
          <w:sz w:val="22"/>
          <w:szCs w:val="22"/>
        </w:rPr>
        <w:t xml:space="preserve">. </w:t>
      </w:r>
      <w:r>
        <w:rPr>
          <w:rFonts w:cs="Arial"/>
          <w:bCs/>
          <w:sz w:val="22"/>
          <w:szCs w:val="22"/>
          <w:lang w:val="en-US"/>
        </w:rPr>
        <w:t>Calibration of prison population</w:t>
      </w:r>
    </w:p>
    <w:tbl>
      <w:tblPr>
        <w:tblStyle w:val="TableGrid"/>
        <w:tblW w:w="0" w:type="auto"/>
        <w:tblLook w:val="04A0" w:firstRow="1" w:lastRow="0" w:firstColumn="1" w:lastColumn="0" w:noHBand="0" w:noVBand="1"/>
      </w:tblPr>
      <w:tblGrid>
        <w:gridCol w:w="2660"/>
        <w:gridCol w:w="850"/>
        <w:gridCol w:w="1843"/>
        <w:gridCol w:w="1701"/>
        <w:gridCol w:w="1462"/>
      </w:tblGrid>
      <w:tr w:rsidR="00920B05" w14:paraId="1D654C81" w14:textId="77777777" w:rsidTr="00920B05">
        <w:tc>
          <w:tcPr>
            <w:tcW w:w="2660" w:type="dxa"/>
          </w:tcPr>
          <w:p w14:paraId="4E52C609" w14:textId="77777777" w:rsidR="00920B05" w:rsidRDefault="00920B05" w:rsidP="00776170">
            <w:pPr>
              <w:pStyle w:val="BodyText"/>
              <w:spacing w:line="240" w:lineRule="auto"/>
              <w:rPr>
                <w:rFonts w:cs="Arial"/>
                <w:bCs/>
                <w:sz w:val="22"/>
                <w:szCs w:val="22"/>
              </w:rPr>
            </w:pPr>
            <w:r>
              <w:rPr>
                <w:rFonts w:cs="Arial"/>
                <w:bCs/>
                <w:sz w:val="22"/>
                <w:szCs w:val="22"/>
              </w:rPr>
              <w:lastRenderedPageBreak/>
              <w:t>Variable</w:t>
            </w:r>
          </w:p>
        </w:tc>
        <w:tc>
          <w:tcPr>
            <w:tcW w:w="850" w:type="dxa"/>
          </w:tcPr>
          <w:p w14:paraId="5884254E" w14:textId="77777777" w:rsidR="00920B05" w:rsidRDefault="00920B05" w:rsidP="00776170">
            <w:pPr>
              <w:pStyle w:val="BodyText"/>
              <w:spacing w:line="240" w:lineRule="auto"/>
              <w:rPr>
                <w:rFonts w:cs="Arial"/>
                <w:bCs/>
                <w:sz w:val="22"/>
                <w:szCs w:val="22"/>
              </w:rPr>
            </w:pPr>
            <w:r>
              <w:rPr>
                <w:rFonts w:cs="Arial"/>
                <w:bCs/>
                <w:sz w:val="22"/>
                <w:szCs w:val="22"/>
              </w:rPr>
              <w:t>Year</w:t>
            </w:r>
          </w:p>
        </w:tc>
        <w:tc>
          <w:tcPr>
            <w:tcW w:w="1843" w:type="dxa"/>
          </w:tcPr>
          <w:p w14:paraId="6097F99A" w14:textId="540FB72E" w:rsidR="00920B05" w:rsidRDefault="00920B05" w:rsidP="00776170">
            <w:pPr>
              <w:pStyle w:val="BodyText"/>
              <w:spacing w:line="240" w:lineRule="auto"/>
              <w:rPr>
                <w:rFonts w:cs="Arial"/>
                <w:bCs/>
                <w:sz w:val="22"/>
                <w:szCs w:val="22"/>
              </w:rPr>
            </w:pPr>
            <w:r>
              <w:rPr>
                <w:rFonts w:cs="Arial"/>
                <w:bCs/>
                <w:sz w:val="22"/>
                <w:szCs w:val="22"/>
              </w:rPr>
              <w:t>Simulated value (CI 95%)</w:t>
            </w:r>
          </w:p>
        </w:tc>
        <w:tc>
          <w:tcPr>
            <w:tcW w:w="1701" w:type="dxa"/>
          </w:tcPr>
          <w:p w14:paraId="34058AF0" w14:textId="6C8159F5" w:rsidR="00920B05" w:rsidRDefault="00E14089" w:rsidP="00776170">
            <w:pPr>
              <w:pStyle w:val="BodyText"/>
              <w:spacing w:line="240" w:lineRule="auto"/>
              <w:rPr>
                <w:rFonts w:cs="Arial"/>
                <w:bCs/>
                <w:sz w:val="22"/>
                <w:szCs w:val="22"/>
              </w:rPr>
            </w:pPr>
            <w:r>
              <w:rPr>
                <w:rFonts w:cs="Arial"/>
                <w:bCs/>
                <w:sz w:val="22"/>
                <w:szCs w:val="22"/>
              </w:rPr>
              <w:t>Observed</w:t>
            </w:r>
            <w:r w:rsidR="00920B05">
              <w:rPr>
                <w:rFonts w:cs="Arial"/>
                <w:bCs/>
                <w:sz w:val="22"/>
                <w:szCs w:val="22"/>
              </w:rPr>
              <w:t xml:space="preserve"> value </w:t>
            </w:r>
          </w:p>
        </w:tc>
        <w:tc>
          <w:tcPr>
            <w:tcW w:w="1462" w:type="dxa"/>
          </w:tcPr>
          <w:p w14:paraId="414F61BC" w14:textId="42899AD4" w:rsidR="00920B05" w:rsidRDefault="00920B05" w:rsidP="00776170">
            <w:pPr>
              <w:pStyle w:val="BodyText"/>
              <w:spacing w:line="240" w:lineRule="auto"/>
              <w:rPr>
                <w:rFonts w:cs="Arial"/>
                <w:bCs/>
                <w:sz w:val="22"/>
                <w:szCs w:val="22"/>
              </w:rPr>
            </w:pPr>
            <w:r>
              <w:rPr>
                <w:rFonts w:cs="Arial"/>
                <w:bCs/>
                <w:sz w:val="22"/>
                <w:szCs w:val="22"/>
              </w:rPr>
              <w:t>Reference</w:t>
            </w:r>
          </w:p>
        </w:tc>
      </w:tr>
      <w:tr w:rsidR="00920B05" w14:paraId="50217BB6" w14:textId="77777777" w:rsidTr="00920B05">
        <w:tc>
          <w:tcPr>
            <w:tcW w:w="2660" w:type="dxa"/>
          </w:tcPr>
          <w:p w14:paraId="5234B738" w14:textId="77777777" w:rsidR="00920B05" w:rsidRDefault="00920B05" w:rsidP="00776170">
            <w:pPr>
              <w:pStyle w:val="BodyText"/>
              <w:spacing w:line="240" w:lineRule="auto"/>
              <w:rPr>
                <w:rFonts w:cs="Arial"/>
                <w:bCs/>
                <w:sz w:val="22"/>
                <w:szCs w:val="22"/>
              </w:rPr>
            </w:pPr>
            <w:r>
              <w:rPr>
                <w:rFonts w:cs="Arial"/>
                <w:bCs/>
                <w:sz w:val="22"/>
                <w:szCs w:val="22"/>
              </w:rPr>
              <w:t xml:space="preserve">Total NSW prison population </w:t>
            </w:r>
          </w:p>
        </w:tc>
        <w:tc>
          <w:tcPr>
            <w:tcW w:w="850" w:type="dxa"/>
          </w:tcPr>
          <w:p w14:paraId="4B65CEB0" w14:textId="77777777" w:rsidR="00920B05" w:rsidRDefault="00920B05" w:rsidP="00776170">
            <w:pPr>
              <w:pStyle w:val="BodyText"/>
              <w:spacing w:line="240" w:lineRule="auto"/>
              <w:rPr>
                <w:rFonts w:cs="Arial"/>
                <w:bCs/>
                <w:sz w:val="22"/>
                <w:szCs w:val="22"/>
              </w:rPr>
            </w:pPr>
            <w:r>
              <w:rPr>
                <w:rFonts w:cs="Arial"/>
                <w:bCs/>
                <w:sz w:val="22"/>
                <w:szCs w:val="22"/>
              </w:rPr>
              <w:t>2006</w:t>
            </w:r>
          </w:p>
        </w:tc>
        <w:tc>
          <w:tcPr>
            <w:tcW w:w="1843" w:type="dxa"/>
          </w:tcPr>
          <w:p w14:paraId="1BB70CA2" w14:textId="7BE3FDE0" w:rsidR="00920B05" w:rsidRDefault="00920B05" w:rsidP="00776170">
            <w:pPr>
              <w:pStyle w:val="BodyText"/>
              <w:spacing w:line="240" w:lineRule="auto"/>
              <w:rPr>
                <w:rFonts w:cs="Arial"/>
                <w:bCs/>
                <w:sz w:val="22"/>
                <w:szCs w:val="22"/>
              </w:rPr>
            </w:pPr>
            <w:r>
              <w:rPr>
                <w:rFonts w:cs="Arial"/>
                <w:bCs/>
                <w:sz w:val="22"/>
                <w:szCs w:val="22"/>
              </w:rPr>
              <w:t>8472 (8395, 8572)</w:t>
            </w:r>
          </w:p>
        </w:tc>
        <w:tc>
          <w:tcPr>
            <w:tcW w:w="1701" w:type="dxa"/>
          </w:tcPr>
          <w:p w14:paraId="1CCF4A77" w14:textId="31A4BC6E" w:rsidR="00920B05" w:rsidRDefault="00920B05" w:rsidP="00776170">
            <w:pPr>
              <w:pStyle w:val="BodyText"/>
              <w:spacing w:line="240" w:lineRule="auto"/>
              <w:rPr>
                <w:rFonts w:cs="Arial"/>
                <w:bCs/>
                <w:sz w:val="22"/>
                <w:szCs w:val="22"/>
              </w:rPr>
            </w:pPr>
            <w:r>
              <w:rPr>
                <w:rFonts w:cs="Arial"/>
                <w:bCs/>
                <w:sz w:val="22"/>
                <w:szCs w:val="22"/>
              </w:rPr>
              <w:t>8400</w:t>
            </w:r>
          </w:p>
        </w:tc>
        <w:tc>
          <w:tcPr>
            <w:tcW w:w="1462" w:type="dxa"/>
          </w:tcPr>
          <w:p w14:paraId="586C5C65" w14:textId="44FBAAA3" w:rsidR="00920B05" w:rsidRDefault="00123897" w:rsidP="00776170">
            <w:pPr>
              <w:pStyle w:val="BodyText"/>
              <w:spacing w:line="240" w:lineRule="auto"/>
              <w:rPr>
                <w:rFonts w:cs="Arial"/>
                <w:bCs/>
                <w:sz w:val="22"/>
                <w:szCs w:val="22"/>
              </w:rPr>
            </w:pPr>
            <w:r>
              <w:rPr>
                <w:rFonts w:cs="Arial"/>
                <w:bCs/>
                <w:sz w:val="22"/>
                <w:szCs w:val="22"/>
              </w:rPr>
              <w:fldChar w:fldCharType="begin"/>
            </w:r>
            <w:r w:rsidR="00884C81">
              <w:rPr>
                <w:rFonts w:cs="Arial"/>
                <w:bCs/>
                <w:sz w:val="22"/>
                <w:szCs w:val="22"/>
              </w:rPr>
              <w:instrText xml:space="preserve"> ADDIN EN.CITE &lt;EndNote&gt;&lt;Cite&gt;&lt;Author&gt;Corben&lt;/Author&gt;&lt;Year&gt;2006&lt;/Year&gt;&lt;RecNum&gt;60&lt;/RecNum&gt;&lt;DisplayText&gt;(30)&lt;/DisplayText&gt;&lt;record&gt;&lt;rec-number&gt;60&lt;/rec-number&gt;&lt;foreign-keys&gt;&lt;key app="EN" db-id="tzdr2w9av5fwwyetpstp2wpipt2raxepxedz" timestamp="1524641555"&gt;60&lt;/key&gt;&lt;/foreign-keys&gt;&lt;ref-type name="Report"&gt;27&lt;/ref-type&gt;&lt;contributors&gt;&lt;authors&gt;&lt;author&gt;Corben, S.&lt;/author&gt;&lt;/authors&gt;&lt;/contributors&gt;&lt;titles&gt;&lt;title&gt;NSW Inmate Census 2006: Summary of Characteristics&lt;/title&gt;&lt;/titles&gt;&lt;dates&gt;&lt;year&gt;2006&lt;/year&gt;&lt;/dates&gt;&lt;publisher&gt;Research &amp;amp; Statistics, NSW Department of Corrective Services&lt;/publisher&gt;&lt;urls&gt;&lt;/urls&gt;&lt;/record&gt;&lt;/Cite&gt;&lt;/EndNote&gt;</w:instrText>
            </w:r>
            <w:r>
              <w:rPr>
                <w:rFonts w:cs="Arial"/>
                <w:bCs/>
                <w:sz w:val="22"/>
                <w:szCs w:val="22"/>
              </w:rPr>
              <w:fldChar w:fldCharType="separate"/>
            </w:r>
            <w:r w:rsidR="00884C81">
              <w:rPr>
                <w:rFonts w:cs="Arial"/>
                <w:bCs/>
                <w:noProof/>
                <w:sz w:val="22"/>
                <w:szCs w:val="22"/>
              </w:rPr>
              <w:t>(30)</w:t>
            </w:r>
            <w:r>
              <w:rPr>
                <w:rFonts w:cs="Arial"/>
                <w:bCs/>
                <w:sz w:val="22"/>
                <w:szCs w:val="22"/>
              </w:rPr>
              <w:fldChar w:fldCharType="end"/>
            </w:r>
          </w:p>
        </w:tc>
      </w:tr>
      <w:tr w:rsidR="00920B05" w14:paraId="0FC082F7" w14:textId="77777777" w:rsidTr="00920B05">
        <w:tc>
          <w:tcPr>
            <w:tcW w:w="2660" w:type="dxa"/>
          </w:tcPr>
          <w:p w14:paraId="2F93D9F9" w14:textId="77777777" w:rsidR="00920B05" w:rsidRDefault="00920B05" w:rsidP="00776170">
            <w:pPr>
              <w:pStyle w:val="BodyText"/>
              <w:spacing w:line="240" w:lineRule="auto"/>
              <w:rPr>
                <w:rFonts w:cs="Arial"/>
                <w:bCs/>
                <w:sz w:val="22"/>
                <w:szCs w:val="22"/>
              </w:rPr>
            </w:pPr>
          </w:p>
        </w:tc>
        <w:tc>
          <w:tcPr>
            <w:tcW w:w="850" w:type="dxa"/>
          </w:tcPr>
          <w:p w14:paraId="561DEBAA" w14:textId="77777777" w:rsidR="00920B05" w:rsidRDefault="00920B05" w:rsidP="00776170">
            <w:pPr>
              <w:pStyle w:val="BodyText"/>
              <w:spacing w:line="240" w:lineRule="auto"/>
              <w:rPr>
                <w:rFonts w:cs="Arial"/>
                <w:bCs/>
                <w:sz w:val="22"/>
                <w:szCs w:val="22"/>
              </w:rPr>
            </w:pPr>
            <w:r>
              <w:rPr>
                <w:rFonts w:cs="Arial"/>
                <w:bCs/>
                <w:sz w:val="22"/>
                <w:szCs w:val="22"/>
              </w:rPr>
              <w:t>2007</w:t>
            </w:r>
          </w:p>
        </w:tc>
        <w:tc>
          <w:tcPr>
            <w:tcW w:w="1843" w:type="dxa"/>
          </w:tcPr>
          <w:p w14:paraId="54E6BA2A" w14:textId="011821CA" w:rsidR="00920B05" w:rsidRDefault="00920B05" w:rsidP="00776170">
            <w:pPr>
              <w:pStyle w:val="BodyText"/>
              <w:spacing w:line="240" w:lineRule="auto"/>
              <w:rPr>
                <w:rFonts w:cs="Arial"/>
                <w:bCs/>
                <w:sz w:val="22"/>
                <w:szCs w:val="22"/>
              </w:rPr>
            </w:pPr>
            <w:r>
              <w:rPr>
                <w:rFonts w:cs="Arial"/>
                <w:bCs/>
                <w:sz w:val="22"/>
                <w:szCs w:val="22"/>
              </w:rPr>
              <w:t>8644 (</w:t>
            </w:r>
            <w:r w:rsidR="00D1045C">
              <w:rPr>
                <w:rFonts w:cs="Arial"/>
                <w:bCs/>
                <w:sz w:val="22"/>
                <w:szCs w:val="22"/>
              </w:rPr>
              <w:t>8490, 8827</w:t>
            </w:r>
            <w:r>
              <w:rPr>
                <w:rFonts w:cs="Arial"/>
                <w:bCs/>
                <w:sz w:val="22"/>
                <w:szCs w:val="22"/>
              </w:rPr>
              <w:t>)</w:t>
            </w:r>
          </w:p>
        </w:tc>
        <w:tc>
          <w:tcPr>
            <w:tcW w:w="1701" w:type="dxa"/>
          </w:tcPr>
          <w:p w14:paraId="5B653857" w14:textId="1E646D80" w:rsidR="00920B05" w:rsidRDefault="00123897" w:rsidP="00776170">
            <w:pPr>
              <w:pStyle w:val="BodyText"/>
              <w:spacing w:line="240" w:lineRule="auto"/>
              <w:rPr>
                <w:rFonts w:cs="Arial"/>
                <w:bCs/>
                <w:sz w:val="22"/>
                <w:szCs w:val="22"/>
              </w:rPr>
            </w:pPr>
            <w:r>
              <w:rPr>
                <w:rFonts w:cs="Arial"/>
                <w:bCs/>
                <w:sz w:val="22"/>
                <w:szCs w:val="22"/>
              </w:rPr>
              <w:t>8809</w:t>
            </w:r>
          </w:p>
        </w:tc>
        <w:tc>
          <w:tcPr>
            <w:tcW w:w="1462" w:type="dxa"/>
          </w:tcPr>
          <w:p w14:paraId="3280BC31" w14:textId="5B4C591C" w:rsidR="00920B05" w:rsidRDefault="00123897" w:rsidP="00776170">
            <w:pPr>
              <w:pStyle w:val="BodyText"/>
              <w:spacing w:line="240" w:lineRule="auto"/>
              <w:rPr>
                <w:rFonts w:cs="Arial"/>
                <w:bCs/>
                <w:sz w:val="22"/>
                <w:szCs w:val="22"/>
              </w:rPr>
            </w:pPr>
            <w:r>
              <w:rPr>
                <w:rFonts w:cs="Arial"/>
                <w:bCs/>
                <w:sz w:val="22"/>
                <w:szCs w:val="22"/>
              </w:rPr>
              <w:fldChar w:fldCharType="begin"/>
            </w:r>
            <w:r w:rsidR="00884C81">
              <w:rPr>
                <w:rFonts w:cs="Arial"/>
                <w:bCs/>
                <w:sz w:val="22"/>
                <w:szCs w:val="22"/>
              </w:rPr>
              <w:instrText xml:space="preserve"> ADDIN EN.CITE &lt;EndNote&gt;&lt;Cite&gt;&lt;Author&gt;Corben&lt;/Author&gt;&lt;Year&gt;2007&lt;/Year&gt;&lt;RecNum&gt;32&lt;/RecNum&gt;&lt;DisplayText&gt;(31)&lt;/DisplayText&gt;&lt;record&gt;&lt;rec-number&gt;32&lt;/rec-number&gt;&lt;foreign-keys&gt;&lt;key app="EN" db-id="tzdr2w9av5fwwyetpstp2wpipt2raxepxedz" timestamp="1524621850"&gt;32&lt;/key&gt;&lt;/foreign-keys&gt;&lt;ref-type name="Report"&gt;27&lt;/ref-type&gt;&lt;contributors&gt;&lt;authors&gt;&lt;author&gt;Corben, S.&lt;/author&gt;&lt;/authors&gt;&lt;/contributors&gt;&lt;titles&gt;&lt;title&gt;NSW Inmate Census 2007: Summary of Characteristics&lt;/title&gt;&lt;/titles&gt;&lt;dates&gt;&lt;year&gt;2007&lt;/year&gt;&lt;/dates&gt;&lt;publisher&gt;Research &amp;amp; Statistics, NSW Department of Corrective Services&lt;/publisher&gt;&lt;urls&gt;&lt;/urls&gt;&lt;/record&gt;&lt;/Cite&gt;&lt;/EndNote&gt;</w:instrText>
            </w:r>
            <w:r>
              <w:rPr>
                <w:rFonts w:cs="Arial"/>
                <w:bCs/>
                <w:sz w:val="22"/>
                <w:szCs w:val="22"/>
              </w:rPr>
              <w:fldChar w:fldCharType="separate"/>
            </w:r>
            <w:r w:rsidR="00884C81">
              <w:rPr>
                <w:rFonts w:cs="Arial"/>
                <w:bCs/>
                <w:noProof/>
                <w:sz w:val="22"/>
                <w:szCs w:val="22"/>
              </w:rPr>
              <w:t>(31)</w:t>
            </w:r>
            <w:r>
              <w:rPr>
                <w:rFonts w:cs="Arial"/>
                <w:bCs/>
                <w:sz w:val="22"/>
                <w:szCs w:val="22"/>
              </w:rPr>
              <w:fldChar w:fldCharType="end"/>
            </w:r>
          </w:p>
        </w:tc>
      </w:tr>
      <w:tr w:rsidR="00920B05" w14:paraId="6CA94430" w14:textId="77777777" w:rsidTr="00920B05">
        <w:tc>
          <w:tcPr>
            <w:tcW w:w="2660" w:type="dxa"/>
          </w:tcPr>
          <w:p w14:paraId="676CE511" w14:textId="77777777" w:rsidR="00920B05" w:rsidRDefault="00920B05" w:rsidP="00776170">
            <w:pPr>
              <w:pStyle w:val="BodyText"/>
              <w:spacing w:line="240" w:lineRule="auto"/>
              <w:rPr>
                <w:rFonts w:cs="Arial"/>
                <w:bCs/>
                <w:sz w:val="22"/>
                <w:szCs w:val="22"/>
              </w:rPr>
            </w:pPr>
          </w:p>
        </w:tc>
        <w:tc>
          <w:tcPr>
            <w:tcW w:w="850" w:type="dxa"/>
          </w:tcPr>
          <w:p w14:paraId="579CA4E0" w14:textId="77777777" w:rsidR="00920B05" w:rsidRDefault="00920B05" w:rsidP="00776170">
            <w:pPr>
              <w:pStyle w:val="BodyText"/>
              <w:spacing w:line="240" w:lineRule="auto"/>
              <w:rPr>
                <w:rFonts w:cs="Arial"/>
                <w:bCs/>
                <w:sz w:val="22"/>
                <w:szCs w:val="22"/>
              </w:rPr>
            </w:pPr>
            <w:r>
              <w:rPr>
                <w:rFonts w:cs="Arial"/>
                <w:bCs/>
                <w:sz w:val="22"/>
                <w:szCs w:val="22"/>
              </w:rPr>
              <w:t>2008</w:t>
            </w:r>
          </w:p>
        </w:tc>
        <w:tc>
          <w:tcPr>
            <w:tcW w:w="1843" w:type="dxa"/>
          </w:tcPr>
          <w:p w14:paraId="2F6E0E33" w14:textId="673EFA7C" w:rsidR="00920B05" w:rsidRDefault="00D1045C" w:rsidP="00776170">
            <w:pPr>
              <w:pStyle w:val="BodyText"/>
              <w:spacing w:line="240" w:lineRule="auto"/>
              <w:rPr>
                <w:rFonts w:cs="Arial"/>
                <w:bCs/>
                <w:sz w:val="22"/>
                <w:szCs w:val="22"/>
              </w:rPr>
            </w:pPr>
            <w:r>
              <w:rPr>
                <w:rFonts w:cs="Arial"/>
                <w:bCs/>
                <w:sz w:val="22"/>
                <w:szCs w:val="22"/>
              </w:rPr>
              <w:t>8854 (</w:t>
            </w:r>
            <w:r w:rsidR="00123897">
              <w:rPr>
                <w:rFonts w:cs="Arial"/>
                <w:bCs/>
                <w:sz w:val="22"/>
                <w:szCs w:val="22"/>
              </w:rPr>
              <w:t>8685, 9057</w:t>
            </w:r>
            <w:r>
              <w:rPr>
                <w:rFonts w:cs="Arial"/>
                <w:bCs/>
                <w:sz w:val="22"/>
                <w:szCs w:val="22"/>
              </w:rPr>
              <w:t>)</w:t>
            </w:r>
          </w:p>
        </w:tc>
        <w:tc>
          <w:tcPr>
            <w:tcW w:w="1701" w:type="dxa"/>
          </w:tcPr>
          <w:p w14:paraId="106FD16F" w14:textId="3561C38E" w:rsidR="00920B05" w:rsidRDefault="00123897" w:rsidP="00776170">
            <w:pPr>
              <w:pStyle w:val="BodyText"/>
              <w:spacing w:line="240" w:lineRule="auto"/>
              <w:rPr>
                <w:rFonts w:cs="Arial"/>
                <w:bCs/>
                <w:sz w:val="22"/>
                <w:szCs w:val="22"/>
              </w:rPr>
            </w:pPr>
            <w:r>
              <w:rPr>
                <w:rFonts w:cs="Arial"/>
                <w:bCs/>
                <w:sz w:val="22"/>
                <w:szCs w:val="22"/>
              </w:rPr>
              <w:t>9009</w:t>
            </w:r>
          </w:p>
        </w:tc>
        <w:tc>
          <w:tcPr>
            <w:tcW w:w="1462" w:type="dxa"/>
          </w:tcPr>
          <w:p w14:paraId="2C2398CA" w14:textId="272764F5" w:rsidR="00920B05" w:rsidRDefault="00123897" w:rsidP="00776170">
            <w:pPr>
              <w:pStyle w:val="BodyText"/>
              <w:spacing w:line="240" w:lineRule="auto"/>
              <w:rPr>
                <w:rFonts w:cs="Arial"/>
                <w:bCs/>
                <w:sz w:val="22"/>
                <w:szCs w:val="22"/>
              </w:rPr>
            </w:pPr>
            <w:r>
              <w:rPr>
                <w:rFonts w:cs="Arial"/>
                <w:bCs/>
                <w:sz w:val="22"/>
                <w:szCs w:val="22"/>
              </w:rPr>
              <w:fldChar w:fldCharType="begin"/>
            </w:r>
            <w:r w:rsidR="00884C81">
              <w:rPr>
                <w:rFonts w:cs="Arial"/>
                <w:bCs/>
                <w:sz w:val="22"/>
                <w:szCs w:val="22"/>
              </w:rPr>
              <w:instrText xml:space="preserve"> ADDIN EN.CITE &lt;EndNote&gt;&lt;Cite&gt;&lt;Author&gt;Corben&lt;/Author&gt;&lt;Year&gt;2008&lt;/Year&gt;&lt;RecNum&gt;34&lt;/RecNum&gt;&lt;DisplayText&gt;(32)&lt;/DisplayText&gt;&lt;record&gt;&lt;rec-number&gt;34&lt;/rec-number&gt;&lt;foreign-keys&gt;&lt;key app="EN" db-id="tzdr2w9av5fwwyetpstp2wpipt2raxepxedz" timestamp="1524621915"&gt;34&lt;/key&gt;&lt;/foreign-keys&gt;&lt;ref-type name="Report"&gt;27&lt;/ref-type&gt;&lt;contributors&gt;&lt;authors&gt;&lt;author&gt;Corben, S.&lt;/author&gt;&lt;/authors&gt;&lt;/contributors&gt;&lt;titles&gt;&lt;title&gt;NSW Inmate Census 2008: Summary of Characteristics&lt;/title&gt;&lt;/titles&gt;&lt;dates&gt;&lt;year&gt;2008&lt;/year&gt;&lt;/dates&gt;&lt;publisher&gt;Research &amp;amp; Statistics, NSW Department of Corrective Services&lt;/publisher&gt;&lt;urls&gt;&lt;/urls&gt;&lt;/record&gt;&lt;/Cite&gt;&lt;/EndNote&gt;</w:instrText>
            </w:r>
            <w:r>
              <w:rPr>
                <w:rFonts w:cs="Arial"/>
                <w:bCs/>
                <w:sz w:val="22"/>
                <w:szCs w:val="22"/>
              </w:rPr>
              <w:fldChar w:fldCharType="separate"/>
            </w:r>
            <w:r w:rsidR="00884C81">
              <w:rPr>
                <w:rFonts w:cs="Arial"/>
                <w:bCs/>
                <w:noProof/>
                <w:sz w:val="22"/>
                <w:szCs w:val="22"/>
              </w:rPr>
              <w:t>(32)</w:t>
            </w:r>
            <w:r>
              <w:rPr>
                <w:rFonts w:cs="Arial"/>
                <w:bCs/>
                <w:sz w:val="22"/>
                <w:szCs w:val="22"/>
              </w:rPr>
              <w:fldChar w:fldCharType="end"/>
            </w:r>
          </w:p>
        </w:tc>
      </w:tr>
      <w:tr w:rsidR="00920B05" w14:paraId="3E7CEE48" w14:textId="77777777" w:rsidTr="00920B05">
        <w:tc>
          <w:tcPr>
            <w:tcW w:w="2660" w:type="dxa"/>
          </w:tcPr>
          <w:p w14:paraId="34A9D83B" w14:textId="77777777" w:rsidR="00920B05" w:rsidRDefault="00920B05" w:rsidP="00776170">
            <w:pPr>
              <w:pStyle w:val="BodyText"/>
              <w:spacing w:line="240" w:lineRule="auto"/>
              <w:rPr>
                <w:rFonts w:cs="Arial"/>
                <w:bCs/>
                <w:sz w:val="22"/>
                <w:szCs w:val="22"/>
              </w:rPr>
            </w:pPr>
          </w:p>
        </w:tc>
        <w:tc>
          <w:tcPr>
            <w:tcW w:w="850" w:type="dxa"/>
          </w:tcPr>
          <w:p w14:paraId="72D90D66" w14:textId="77777777" w:rsidR="00920B05" w:rsidRDefault="00920B05" w:rsidP="00776170">
            <w:pPr>
              <w:pStyle w:val="BodyText"/>
              <w:spacing w:line="240" w:lineRule="auto"/>
              <w:rPr>
                <w:rFonts w:cs="Arial"/>
                <w:bCs/>
                <w:sz w:val="22"/>
                <w:szCs w:val="22"/>
              </w:rPr>
            </w:pPr>
            <w:r>
              <w:rPr>
                <w:rFonts w:cs="Arial"/>
                <w:bCs/>
                <w:sz w:val="22"/>
                <w:szCs w:val="22"/>
              </w:rPr>
              <w:t>2009</w:t>
            </w:r>
          </w:p>
        </w:tc>
        <w:tc>
          <w:tcPr>
            <w:tcW w:w="1843" w:type="dxa"/>
          </w:tcPr>
          <w:p w14:paraId="0BE3E437" w14:textId="37263554" w:rsidR="00920B05" w:rsidRDefault="00123897" w:rsidP="00776170">
            <w:pPr>
              <w:pStyle w:val="BodyText"/>
              <w:spacing w:line="240" w:lineRule="auto"/>
              <w:rPr>
                <w:rFonts w:cs="Arial"/>
                <w:bCs/>
                <w:sz w:val="22"/>
                <w:szCs w:val="22"/>
              </w:rPr>
            </w:pPr>
            <w:r>
              <w:rPr>
                <w:rFonts w:cs="Arial"/>
                <w:bCs/>
                <w:sz w:val="22"/>
                <w:szCs w:val="22"/>
              </w:rPr>
              <w:t>9116 (8854, 9336)</w:t>
            </w:r>
          </w:p>
        </w:tc>
        <w:tc>
          <w:tcPr>
            <w:tcW w:w="1701" w:type="dxa"/>
          </w:tcPr>
          <w:p w14:paraId="343BBC21" w14:textId="243BF84F" w:rsidR="00920B05" w:rsidRDefault="00123897" w:rsidP="00776170">
            <w:pPr>
              <w:pStyle w:val="BodyText"/>
              <w:spacing w:line="240" w:lineRule="auto"/>
              <w:rPr>
                <w:rFonts w:cs="Arial"/>
                <w:bCs/>
                <w:sz w:val="22"/>
                <w:szCs w:val="22"/>
              </w:rPr>
            </w:pPr>
            <w:r>
              <w:rPr>
                <w:rFonts w:cs="Arial"/>
                <w:bCs/>
                <w:sz w:val="22"/>
                <w:szCs w:val="22"/>
              </w:rPr>
              <w:t>9532</w:t>
            </w:r>
          </w:p>
        </w:tc>
        <w:tc>
          <w:tcPr>
            <w:tcW w:w="1462" w:type="dxa"/>
          </w:tcPr>
          <w:p w14:paraId="40B6C3A9" w14:textId="2D542C27" w:rsidR="00920B05" w:rsidRDefault="00123897" w:rsidP="00776170">
            <w:pPr>
              <w:pStyle w:val="BodyText"/>
              <w:spacing w:line="240" w:lineRule="auto"/>
              <w:rPr>
                <w:rFonts w:cs="Arial"/>
                <w:bCs/>
                <w:sz w:val="22"/>
                <w:szCs w:val="22"/>
              </w:rPr>
            </w:pPr>
            <w:r>
              <w:rPr>
                <w:rFonts w:cs="Arial"/>
                <w:bCs/>
                <w:sz w:val="22"/>
                <w:szCs w:val="22"/>
              </w:rPr>
              <w:fldChar w:fldCharType="begin"/>
            </w:r>
            <w:r w:rsidR="00884C81">
              <w:rPr>
                <w:rFonts w:cs="Arial"/>
                <w:bCs/>
                <w:sz w:val="22"/>
                <w:szCs w:val="22"/>
              </w:rPr>
              <w:instrText xml:space="preserve"> ADDIN EN.CITE &lt;EndNote&gt;&lt;Cite&gt;&lt;Author&gt;Corben&lt;/Author&gt;&lt;Year&gt;2009&lt;/Year&gt;&lt;RecNum&gt;33&lt;/RecNum&gt;&lt;DisplayText&gt;(33)&lt;/DisplayText&gt;&lt;record&gt;&lt;rec-number&gt;33&lt;/rec-number&gt;&lt;foreign-keys&gt;&lt;key app="EN" db-id="tzdr2w9av5fwwyetpstp2wpipt2raxepxedz" timestamp="1524621869"&gt;33&lt;/key&gt;&lt;/foreign-keys&gt;&lt;ref-type name="Report"&gt;27&lt;/ref-type&gt;&lt;contributors&gt;&lt;authors&gt;&lt;author&gt;Corben, S.&lt;/author&gt;&lt;/authors&gt;&lt;/contributors&gt;&lt;titles&gt;&lt;title&gt;NSW Inmate Census 2009: Summary of Characteristics&lt;/title&gt;&lt;/titles&gt;&lt;dates&gt;&lt;year&gt;2009&lt;/year&gt;&lt;/dates&gt;&lt;publisher&gt;Research &amp;amp; Statistics, NSW Department of Corrective Services&lt;/publisher&gt;&lt;urls&gt;&lt;/urls&gt;&lt;/record&gt;&lt;/Cite&gt;&lt;/EndNote&gt;</w:instrText>
            </w:r>
            <w:r>
              <w:rPr>
                <w:rFonts w:cs="Arial"/>
                <w:bCs/>
                <w:sz w:val="22"/>
                <w:szCs w:val="22"/>
              </w:rPr>
              <w:fldChar w:fldCharType="separate"/>
            </w:r>
            <w:r w:rsidR="00884C81">
              <w:rPr>
                <w:rFonts w:cs="Arial"/>
                <w:bCs/>
                <w:noProof/>
                <w:sz w:val="22"/>
                <w:szCs w:val="22"/>
              </w:rPr>
              <w:t>(33)</w:t>
            </w:r>
            <w:r>
              <w:rPr>
                <w:rFonts w:cs="Arial"/>
                <w:bCs/>
                <w:sz w:val="22"/>
                <w:szCs w:val="22"/>
              </w:rPr>
              <w:fldChar w:fldCharType="end"/>
            </w:r>
          </w:p>
        </w:tc>
      </w:tr>
      <w:tr w:rsidR="00920B05" w14:paraId="45F25CF7" w14:textId="77777777" w:rsidTr="00920B05">
        <w:tc>
          <w:tcPr>
            <w:tcW w:w="2660" w:type="dxa"/>
          </w:tcPr>
          <w:p w14:paraId="59CE095C" w14:textId="77777777" w:rsidR="00920B05" w:rsidRDefault="00920B05" w:rsidP="00776170">
            <w:pPr>
              <w:pStyle w:val="BodyText"/>
              <w:spacing w:line="240" w:lineRule="auto"/>
              <w:rPr>
                <w:rFonts w:cs="Arial"/>
                <w:bCs/>
                <w:sz w:val="22"/>
                <w:szCs w:val="22"/>
              </w:rPr>
            </w:pPr>
          </w:p>
        </w:tc>
        <w:tc>
          <w:tcPr>
            <w:tcW w:w="850" w:type="dxa"/>
          </w:tcPr>
          <w:p w14:paraId="5049FA05" w14:textId="77777777" w:rsidR="00920B05" w:rsidRDefault="00920B05" w:rsidP="00776170">
            <w:pPr>
              <w:pStyle w:val="BodyText"/>
              <w:spacing w:line="240" w:lineRule="auto"/>
              <w:rPr>
                <w:rFonts w:cs="Arial"/>
                <w:bCs/>
                <w:sz w:val="22"/>
                <w:szCs w:val="22"/>
              </w:rPr>
            </w:pPr>
            <w:r>
              <w:rPr>
                <w:rFonts w:cs="Arial"/>
                <w:bCs/>
                <w:sz w:val="22"/>
                <w:szCs w:val="22"/>
              </w:rPr>
              <w:t>2010</w:t>
            </w:r>
          </w:p>
        </w:tc>
        <w:tc>
          <w:tcPr>
            <w:tcW w:w="1843" w:type="dxa"/>
          </w:tcPr>
          <w:p w14:paraId="4109655D" w14:textId="33607ED1" w:rsidR="00920B05" w:rsidRDefault="00123897" w:rsidP="00776170">
            <w:pPr>
              <w:pStyle w:val="BodyText"/>
              <w:spacing w:line="240" w:lineRule="auto"/>
              <w:rPr>
                <w:rFonts w:cs="Arial"/>
                <w:bCs/>
                <w:sz w:val="22"/>
                <w:szCs w:val="22"/>
              </w:rPr>
            </w:pPr>
            <w:r>
              <w:rPr>
                <w:rFonts w:cs="Arial"/>
                <w:bCs/>
                <w:sz w:val="22"/>
                <w:szCs w:val="22"/>
              </w:rPr>
              <w:t>9346 (9130, 9568)</w:t>
            </w:r>
          </w:p>
        </w:tc>
        <w:tc>
          <w:tcPr>
            <w:tcW w:w="1701" w:type="dxa"/>
          </w:tcPr>
          <w:p w14:paraId="719B1E2C" w14:textId="34342C8C" w:rsidR="00920B05" w:rsidRDefault="00123897" w:rsidP="00776170">
            <w:pPr>
              <w:pStyle w:val="BodyText"/>
              <w:spacing w:line="240" w:lineRule="auto"/>
              <w:rPr>
                <w:rFonts w:cs="Arial"/>
                <w:bCs/>
                <w:sz w:val="22"/>
                <w:szCs w:val="22"/>
              </w:rPr>
            </w:pPr>
            <w:r>
              <w:rPr>
                <w:rFonts w:cs="Arial"/>
                <w:bCs/>
                <w:sz w:val="22"/>
                <w:szCs w:val="22"/>
              </w:rPr>
              <w:t>9507</w:t>
            </w:r>
          </w:p>
        </w:tc>
        <w:tc>
          <w:tcPr>
            <w:tcW w:w="1462" w:type="dxa"/>
          </w:tcPr>
          <w:p w14:paraId="20826892" w14:textId="71918516" w:rsidR="00920B05" w:rsidRDefault="00123897" w:rsidP="00776170">
            <w:pPr>
              <w:pStyle w:val="BodyText"/>
              <w:spacing w:line="240" w:lineRule="auto"/>
              <w:rPr>
                <w:rFonts w:cs="Arial"/>
                <w:bCs/>
                <w:sz w:val="22"/>
                <w:szCs w:val="22"/>
              </w:rPr>
            </w:pPr>
            <w:r>
              <w:rPr>
                <w:rFonts w:cs="Arial"/>
                <w:bCs/>
                <w:sz w:val="22"/>
                <w:szCs w:val="22"/>
              </w:rPr>
              <w:fldChar w:fldCharType="begin"/>
            </w:r>
            <w:r w:rsidR="00884C81">
              <w:rPr>
                <w:rFonts w:cs="Arial"/>
                <w:bCs/>
                <w:sz w:val="22"/>
                <w:szCs w:val="22"/>
              </w:rPr>
              <w:instrText xml:space="preserve"> ADDIN EN.CITE &lt;EndNote&gt;&lt;Cite&gt;&lt;Author&gt;Corben&lt;/Author&gt;&lt;Year&gt;2010&lt;/Year&gt;&lt;RecNum&gt;36&lt;/RecNum&gt;&lt;DisplayText&gt;(34)&lt;/DisplayText&gt;&lt;record&gt;&lt;rec-number&gt;36&lt;/rec-number&gt;&lt;foreign-keys&gt;&lt;key app="EN" db-id="tzdr2w9av5fwwyetpstp2wpipt2raxepxedz" timestamp="1524621983"&gt;36&lt;/key&gt;&lt;/foreign-keys&gt;&lt;ref-type name="Report"&gt;27&lt;/ref-type&gt;&lt;contributors&gt;&lt;authors&gt;&lt;author&gt;Corben, S.&lt;/author&gt;&lt;/authors&gt;&lt;/contributors&gt;&lt;titles&gt;&lt;title&gt;NSW Inmate Census 2010: Summary of Characteristics&lt;/title&gt;&lt;/titles&gt;&lt;dates&gt;&lt;year&gt;2010&lt;/year&gt;&lt;/dates&gt;&lt;publisher&gt;Research &amp;amp; Statistics, NSW Department of Corrective Services&lt;/publisher&gt;&lt;urls&gt;&lt;/urls&gt;&lt;/record&gt;&lt;/Cite&gt;&lt;/EndNote&gt;</w:instrText>
            </w:r>
            <w:r>
              <w:rPr>
                <w:rFonts w:cs="Arial"/>
                <w:bCs/>
                <w:sz w:val="22"/>
                <w:szCs w:val="22"/>
              </w:rPr>
              <w:fldChar w:fldCharType="separate"/>
            </w:r>
            <w:r w:rsidR="00884C81">
              <w:rPr>
                <w:rFonts w:cs="Arial"/>
                <w:bCs/>
                <w:noProof/>
                <w:sz w:val="22"/>
                <w:szCs w:val="22"/>
              </w:rPr>
              <w:t>(34)</w:t>
            </w:r>
            <w:r>
              <w:rPr>
                <w:rFonts w:cs="Arial"/>
                <w:bCs/>
                <w:sz w:val="22"/>
                <w:szCs w:val="22"/>
              </w:rPr>
              <w:fldChar w:fldCharType="end"/>
            </w:r>
          </w:p>
        </w:tc>
      </w:tr>
      <w:tr w:rsidR="00920B05" w14:paraId="2110868A" w14:textId="77777777" w:rsidTr="00920B05">
        <w:tc>
          <w:tcPr>
            <w:tcW w:w="2660" w:type="dxa"/>
          </w:tcPr>
          <w:p w14:paraId="7DE544D8" w14:textId="77777777" w:rsidR="00920B05" w:rsidRDefault="00920B05" w:rsidP="00776170">
            <w:pPr>
              <w:pStyle w:val="BodyText"/>
              <w:spacing w:line="240" w:lineRule="auto"/>
              <w:rPr>
                <w:rFonts w:cs="Arial"/>
                <w:bCs/>
                <w:sz w:val="22"/>
                <w:szCs w:val="22"/>
              </w:rPr>
            </w:pPr>
          </w:p>
        </w:tc>
        <w:tc>
          <w:tcPr>
            <w:tcW w:w="850" w:type="dxa"/>
          </w:tcPr>
          <w:p w14:paraId="5F8F1FDB" w14:textId="77777777" w:rsidR="00920B05" w:rsidRDefault="00920B05" w:rsidP="00776170">
            <w:pPr>
              <w:pStyle w:val="BodyText"/>
              <w:spacing w:line="240" w:lineRule="auto"/>
              <w:rPr>
                <w:rFonts w:cs="Arial"/>
                <w:bCs/>
                <w:sz w:val="22"/>
                <w:szCs w:val="22"/>
              </w:rPr>
            </w:pPr>
            <w:r>
              <w:rPr>
                <w:rFonts w:cs="Arial"/>
                <w:bCs/>
                <w:sz w:val="22"/>
                <w:szCs w:val="22"/>
              </w:rPr>
              <w:t>2011</w:t>
            </w:r>
          </w:p>
        </w:tc>
        <w:tc>
          <w:tcPr>
            <w:tcW w:w="1843" w:type="dxa"/>
          </w:tcPr>
          <w:p w14:paraId="10C60B79" w14:textId="77702EBD" w:rsidR="00920B05" w:rsidRDefault="00123897" w:rsidP="00776170">
            <w:pPr>
              <w:pStyle w:val="BodyText"/>
              <w:spacing w:line="240" w:lineRule="auto"/>
              <w:rPr>
                <w:rFonts w:cs="Arial"/>
                <w:bCs/>
                <w:sz w:val="22"/>
                <w:szCs w:val="22"/>
              </w:rPr>
            </w:pPr>
            <w:r>
              <w:rPr>
                <w:rFonts w:cs="Arial"/>
                <w:bCs/>
                <w:sz w:val="22"/>
                <w:szCs w:val="22"/>
              </w:rPr>
              <w:t>9643 (9473, 9884)</w:t>
            </w:r>
          </w:p>
        </w:tc>
        <w:tc>
          <w:tcPr>
            <w:tcW w:w="1701" w:type="dxa"/>
          </w:tcPr>
          <w:p w14:paraId="73624CCD" w14:textId="5E4C79A8" w:rsidR="00920B05" w:rsidRDefault="00123897" w:rsidP="00776170">
            <w:pPr>
              <w:pStyle w:val="BodyText"/>
              <w:spacing w:line="240" w:lineRule="auto"/>
              <w:rPr>
                <w:rFonts w:cs="Arial"/>
                <w:bCs/>
                <w:sz w:val="22"/>
                <w:szCs w:val="22"/>
              </w:rPr>
            </w:pPr>
            <w:r>
              <w:rPr>
                <w:rFonts w:cs="Arial"/>
                <w:bCs/>
                <w:sz w:val="22"/>
                <w:szCs w:val="22"/>
              </w:rPr>
              <w:t>9228</w:t>
            </w:r>
          </w:p>
        </w:tc>
        <w:tc>
          <w:tcPr>
            <w:tcW w:w="1462" w:type="dxa"/>
          </w:tcPr>
          <w:p w14:paraId="18B2DE8D" w14:textId="6E6B334A" w:rsidR="00920B05" w:rsidRDefault="00123897" w:rsidP="00776170">
            <w:pPr>
              <w:pStyle w:val="BodyText"/>
              <w:spacing w:line="240" w:lineRule="auto"/>
              <w:rPr>
                <w:rFonts w:cs="Arial"/>
                <w:bCs/>
                <w:sz w:val="22"/>
                <w:szCs w:val="22"/>
              </w:rPr>
            </w:pPr>
            <w:r>
              <w:rPr>
                <w:rFonts w:cs="Arial"/>
                <w:bCs/>
                <w:sz w:val="22"/>
                <w:szCs w:val="22"/>
              </w:rPr>
              <w:fldChar w:fldCharType="begin"/>
            </w:r>
            <w:r w:rsidR="00884C81">
              <w:rPr>
                <w:rFonts w:cs="Arial"/>
                <w:bCs/>
                <w:sz w:val="22"/>
                <w:szCs w:val="22"/>
              </w:rPr>
              <w:instrText xml:space="preserve"> ADDIN EN.CITE &lt;EndNote&gt;&lt;Cite&gt;&lt;Author&gt;Corben&lt;/Author&gt;&lt;Year&gt;2011&lt;/Year&gt;&lt;RecNum&gt;35&lt;/RecNum&gt;&lt;DisplayText&gt;(35)&lt;/DisplayText&gt;&lt;record&gt;&lt;rec-number&gt;35&lt;/rec-number&gt;&lt;foreign-keys&gt;&lt;key app="EN" db-id="tzdr2w9av5fwwyetpstp2wpipt2raxepxedz" timestamp="1524621957"&gt;35&lt;/key&gt;&lt;/foreign-keys&gt;&lt;ref-type name="Report"&gt;27&lt;/ref-type&gt;&lt;contributors&gt;&lt;authors&gt;&lt;author&gt;Corben, S.&lt;/author&gt;&lt;/authors&gt;&lt;/contributors&gt;&lt;titles&gt;&lt;title&gt;NSW Inmate Census 2011: Summary of Characteristics&lt;/title&gt;&lt;/titles&gt;&lt;dates&gt;&lt;year&gt;2011&lt;/year&gt;&lt;/dates&gt;&lt;publisher&gt;Research &amp;amp; Statistics, NSW Department of Corrective Services&lt;/publisher&gt;&lt;urls&gt;&lt;/urls&gt;&lt;/record&gt;&lt;/Cite&gt;&lt;/EndNote&gt;</w:instrText>
            </w:r>
            <w:r>
              <w:rPr>
                <w:rFonts w:cs="Arial"/>
                <w:bCs/>
                <w:sz w:val="22"/>
                <w:szCs w:val="22"/>
              </w:rPr>
              <w:fldChar w:fldCharType="separate"/>
            </w:r>
            <w:r w:rsidR="00884C81">
              <w:rPr>
                <w:rFonts w:cs="Arial"/>
                <w:bCs/>
                <w:noProof/>
                <w:sz w:val="22"/>
                <w:szCs w:val="22"/>
              </w:rPr>
              <w:t>(35)</w:t>
            </w:r>
            <w:r>
              <w:rPr>
                <w:rFonts w:cs="Arial"/>
                <w:bCs/>
                <w:sz w:val="22"/>
                <w:szCs w:val="22"/>
              </w:rPr>
              <w:fldChar w:fldCharType="end"/>
            </w:r>
          </w:p>
        </w:tc>
      </w:tr>
      <w:tr w:rsidR="00920B05" w14:paraId="1B804BF1" w14:textId="77777777" w:rsidTr="00920B05">
        <w:tc>
          <w:tcPr>
            <w:tcW w:w="2660" w:type="dxa"/>
          </w:tcPr>
          <w:p w14:paraId="12062245" w14:textId="77777777" w:rsidR="00920B05" w:rsidRDefault="00920B05" w:rsidP="00776170">
            <w:pPr>
              <w:pStyle w:val="BodyText"/>
              <w:spacing w:line="240" w:lineRule="auto"/>
              <w:rPr>
                <w:rFonts w:cs="Arial"/>
                <w:bCs/>
                <w:sz w:val="22"/>
                <w:szCs w:val="22"/>
              </w:rPr>
            </w:pPr>
          </w:p>
        </w:tc>
        <w:tc>
          <w:tcPr>
            <w:tcW w:w="850" w:type="dxa"/>
          </w:tcPr>
          <w:p w14:paraId="105D6525" w14:textId="77777777" w:rsidR="00920B05" w:rsidRDefault="00920B05" w:rsidP="00776170">
            <w:pPr>
              <w:pStyle w:val="BodyText"/>
              <w:spacing w:line="240" w:lineRule="auto"/>
              <w:rPr>
                <w:rFonts w:cs="Arial"/>
                <w:bCs/>
                <w:sz w:val="22"/>
                <w:szCs w:val="22"/>
              </w:rPr>
            </w:pPr>
            <w:r>
              <w:rPr>
                <w:rFonts w:cs="Arial"/>
                <w:bCs/>
                <w:sz w:val="22"/>
                <w:szCs w:val="22"/>
              </w:rPr>
              <w:t>2012</w:t>
            </w:r>
          </w:p>
        </w:tc>
        <w:tc>
          <w:tcPr>
            <w:tcW w:w="1843" w:type="dxa"/>
          </w:tcPr>
          <w:p w14:paraId="69FDF922" w14:textId="4A6CA4B9" w:rsidR="00920B05" w:rsidRDefault="00123897" w:rsidP="00776170">
            <w:pPr>
              <w:pStyle w:val="BodyText"/>
              <w:spacing w:line="240" w:lineRule="auto"/>
              <w:rPr>
                <w:rFonts w:cs="Arial"/>
                <w:bCs/>
                <w:sz w:val="22"/>
                <w:szCs w:val="22"/>
              </w:rPr>
            </w:pPr>
            <w:r>
              <w:rPr>
                <w:rFonts w:cs="Arial"/>
                <w:bCs/>
                <w:sz w:val="22"/>
                <w:szCs w:val="22"/>
              </w:rPr>
              <w:t>9994 (9797, 10202)</w:t>
            </w:r>
          </w:p>
        </w:tc>
        <w:tc>
          <w:tcPr>
            <w:tcW w:w="1701" w:type="dxa"/>
          </w:tcPr>
          <w:p w14:paraId="56A7D6E6" w14:textId="2DD75065" w:rsidR="00920B05" w:rsidRDefault="00123897" w:rsidP="00776170">
            <w:pPr>
              <w:pStyle w:val="BodyText"/>
              <w:spacing w:line="240" w:lineRule="auto"/>
              <w:rPr>
                <w:rFonts w:cs="Arial"/>
                <w:bCs/>
                <w:sz w:val="22"/>
                <w:szCs w:val="22"/>
              </w:rPr>
            </w:pPr>
            <w:r>
              <w:rPr>
                <w:rFonts w:cs="Arial"/>
                <w:bCs/>
                <w:sz w:val="22"/>
                <w:szCs w:val="22"/>
              </w:rPr>
              <w:t>8931</w:t>
            </w:r>
          </w:p>
        </w:tc>
        <w:tc>
          <w:tcPr>
            <w:tcW w:w="1462" w:type="dxa"/>
          </w:tcPr>
          <w:p w14:paraId="4F4B6C23" w14:textId="3A2DB7D7" w:rsidR="00920B05" w:rsidRDefault="00123897" w:rsidP="00776170">
            <w:pPr>
              <w:pStyle w:val="BodyText"/>
              <w:spacing w:line="240" w:lineRule="auto"/>
              <w:rPr>
                <w:rFonts w:cs="Arial"/>
                <w:bCs/>
                <w:sz w:val="22"/>
                <w:szCs w:val="22"/>
              </w:rPr>
            </w:pPr>
            <w:r>
              <w:rPr>
                <w:rFonts w:cs="Arial"/>
                <w:bCs/>
                <w:sz w:val="22"/>
                <w:szCs w:val="22"/>
              </w:rPr>
              <w:fldChar w:fldCharType="begin"/>
            </w:r>
            <w:r w:rsidR="00884C81">
              <w:rPr>
                <w:rFonts w:cs="Arial"/>
                <w:bCs/>
                <w:sz w:val="22"/>
                <w:szCs w:val="22"/>
              </w:rPr>
              <w:instrText xml:space="preserve"> ADDIN EN.CITE &lt;EndNote&gt;&lt;Cite&gt;&lt;Author&gt;Corben&lt;/Author&gt;&lt;Year&gt;2012&lt;/Year&gt;&lt;RecNum&gt;37&lt;/RecNum&gt;&lt;DisplayText&gt;(36)&lt;/DisplayText&gt;&lt;record&gt;&lt;rec-number&gt;37&lt;/rec-number&gt;&lt;foreign-keys&gt;&lt;key app="EN" db-id="tzdr2w9av5fwwyetpstp2wpipt2raxepxedz" timestamp="1524621999"&gt;37&lt;/key&gt;&lt;/foreign-keys&gt;&lt;ref-type name="Report"&gt;27&lt;/ref-type&gt;&lt;contributors&gt;&lt;authors&gt;&lt;author&gt;Corben, S.&lt;/author&gt;&lt;/authors&gt;&lt;/contributors&gt;&lt;titles&gt;&lt;title&gt;NSW Inmate Census 2012: Summary of Characteristics&lt;/title&gt;&lt;/titles&gt;&lt;dates&gt;&lt;year&gt;2012&lt;/year&gt;&lt;/dates&gt;&lt;publisher&gt;Research &amp;amp; Statistics, NSW Department of Corrective Services&lt;/publisher&gt;&lt;urls&gt;&lt;/urls&gt;&lt;/record&gt;&lt;/Cite&gt;&lt;/EndNote&gt;</w:instrText>
            </w:r>
            <w:r>
              <w:rPr>
                <w:rFonts w:cs="Arial"/>
                <w:bCs/>
                <w:sz w:val="22"/>
                <w:szCs w:val="22"/>
              </w:rPr>
              <w:fldChar w:fldCharType="separate"/>
            </w:r>
            <w:r w:rsidR="00884C81">
              <w:rPr>
                <w:rFonts w:cs="Arial"/>
                <w:bCs/>
                <w:noProof/>
                <w:sz w:val="22"/>
                <w:szCs w:val="22"/>
              </w:rPr>
              <w:t>(36)</w:t>
            </w:r>
            <w:r>
              <w:rPr>
                <w:rFonts w:cs="Arial"/>
                <w:bCs/>
                <w:sz w:val="22"/>
                <w:szCs w:val="22"/>
              </w:rPr>
              <w:fldChar w:fldCharType="end"/>
            </w:r>
          </w:p>
        </w:tc>
      </w:tr>
      <w:tr w:rsidR="00920B05" w14:paraId="11D9562C" w14:textId="77777777" w:rsidTr="00920B05">
        <w:tc>
          <w:tcPr>
            <w:tcW w:w="2660" w:type="dxa"/>
          </w:tcPr>
          <w:p w14:paraId="23EE0C22" w14:textId="77777777" w:rsidR="00920B05" w:rsidRDefault="00920B05" w:rsidP="00776170">
            <w:pPr>
              <w:pStyle w:val="BodyText"/>
              <w:spacing w:line="240" w:lineRule="auto"/>
              <w:rPr>
                <w:rFonts w:cs="Arial"/>
                <w:bCs/>
                <w:sz w:val="22"/>
                <w:szCs w:val="22"/>
              </w:rPr>
            </w:pPr>
          </w:p>
        </w:tc>
        <w:tc>
          <w:tcPr>
            <w:tcW w:w="850" w:type="dxa"/>
          </w:tcPr>
          <w:p w14:paraId="7E5434F0" w14:textId="77777777" w:rsidR="00920B05" w:rsidRDefault="00920B05" w:rsidP="00776170">
            <w:pPr>
              <w:pStyle w:val="BodyText"/>
              <w:spacing w:line="240" w:lineRule="auto"/>
              <w:rPr>
                <w:rFonts w:cs="Arial"/>
                <w:bCs/>
                <w:sz w:val="22"/>
                <w:szCs w:val="22"/>
              </w:rPr>
            </w:pPr>
            <w:r>
              <w:rPr>
                <w:rFonts w:cs="Arial"/>
                <w:bCs/>
                <w:sz w:val="22"/>
                <w:szCs w:val="22"/>
              </w:rPr>
              <w:t>2013</w:t>
            </w:r>
          </w:p>
        </w:tc>
        <w:tc>
          <w:tcPr>
            <w:tcW w:w="1843" w:type="dxa"/>
          </w:tcPr>
          <w:p w14:paraId="7F7FCB0D" w14:textId="0B36B392" w:rsidR="00920B05" w:rsidRDefault="00123897" w:rsidP="00776170">
            <w:pPr>
              <w:pStyle w:val="BodyText"/>
              <w:spacing w:line="240" w:lineRule="auto"/>
              <w:rPr>
                <w:rFonts w:cs="Arial"/>
                <w:bCs/>
                <w:sz w:val="22"/>
                <w:szCs w:val="22"/>
              </w:rPr>
            </w:pPr>
            <w:r>
              <w:rPr>
                <w:rFonts w:cs="Arial"/>
                <w:bCs/>
                <w:sz w:val="22"/>
                <w:szCs w:val="22"/>
              </w:rPr>
              <w:t>10366 (10159, 10637)</w:t>
            </w:r>
          </w:p>
        </w:tc>
        <w:tc>
          <w:tcPr>
            <w:tcW w:w="1701" w:type="dxa"/>
          </w:tcPr>
          <w:p w14:paraId="21676137" w14:textId="1321BF17" w:rsidR="00920B05" w:rsidRDefault="00123897" w:rsidP="00776170">
            <w:pPr>
              <w:pStyle w:val="BodyText"/>
              <w:spacing w:line="240" w:lineRule="auto"/>
              <w:rPr>
                <w:rFonts w:cs="Arial"/>
                <w:bCs/>
                <w:sz w:val="22"/>
                <w:szCs w:val="22"/>
              </w:rPr>
            </w:pPr>
            <w:r>
              <w:rPr>
                <w:rFonts w:cs="Arial"/>
                <w:bCs/>
                <w:sz w:val="22"/>
                <w:szCs w:val="22"/>
              </w:rPr>
              <w:t>9187</w:t>
            </w:r>
          </w:p>
        </w:tc>
        <w:tc>
          <w:tcPr>
            <w:tcW w:w="1462" w:type="dxa"/>
          </w:tcPr>
          <w:p w14:paraId="649DB944" w14:textId="038D1208" w:rsidR="00920B05" w:rsidRDefault="00123897" w:rsidP="00776170">
            <w:pPr>
              <w:pStyle w:val="BodyText"/>
              <w:spacing w:line="240" w:lineRule="auto"/>
              <w:rPr>
                <w:rFonts w:cs="Arial"/>
                <w:bCs/>
                <w:sz w:val="22"/>
                <w:szCs w:val="22"/>
              </w:rPr>
            </w:pPr>
            <w:r>
              <w:rPr>
                <w:rFonts w:cs="Arial"/>
                <w:bCs/>
                <w:sz w:val="22"/>
                <w:szCs w:val="22"/>
              </w:rPr>
              <w:fldChar w:fldCharType="begin"/>
            </w:r>
            <w:r w:rsidR="00884C81">
              <w:rPr>
                <w:rFonts w:cs="Arial"/>
                <w:bCs/>
                <w:sz w:val="22"/>
                <w:szCs w:val="22"/>
              </w:rPr>
              <w:instrText xml:space="preserve"> ADDIN EN.CITE &lt;EndNote&gt;&lt;Cite&gt;&lt;Author&gt;Corben&lt;/Author&gt;&lt;Year&gt;2013&lt;/Year&gt;&lt;RecNum&gt;38&lt;/RecNum&gt;&lt;DisplayText&gt;(37)&lt;/DisplayText&gt;&lt;record&gt;&lt;rec-number&gt;38&lt;/rec-number&gt;&lt;foreign-keys&gt;&lt;key app="EN" db-id="tzdr2w9av5fwwyetpstp2wpipt2raxepxedz" timestamp="1524622002"&gt;38&lt;/key&gt;&lt;/foreign-keys&gt;&lt;ref-type name="Report"&gt;27&lt;/ref-type&gt;&lt;contributors&gt;&lt;authors&gt;&lt;author&gt;Corben, S.&lt;/author&gt;&lt;/authors&gt;&lt;/contributors&gt;&lt;titles&gt;&lt;title&gt;NSW Inmate Census 2013: Summary of Characteristics&lt;/title&gt;&lt;/titles&gt;&lt;dates&gt;&lt;year&gt;2013&lt;/year&gt;&lt;/dates&gt;&lt;publisher&gt;Research &amp;amp; Statistics, NSW Department of Corrective Services&lt;/publisher&gt;&lt;urls&gt;&lt;/urls&gt;&lt;/record&gt;&lt;/Cite&gt;&lt;/EndNote&gt;</w:instrText>
            </w:r>
            <w:r>
              <w:rPr>
                <w:rFonts w:cs="Arial"/>
                <w:bCs/>
                <w:sz w:val="22"/>
                <w:szCs w:val="22"/>
              </w:rPr>
              <w:fldChar w:fldCharType="separate"/>
            </w:r>
            <w:r w:rsidR="00884C81">
              <w:rPr>
                <w:rFonts w:cs="Arial"/>
                <w:bCs/>
                <w:noProof/>
                <w:sz w:val="22"/>
                <w:szCs w:val="22"/>
              </w:rPr>
              <w:t>(37)</w:t>
            </w:r>
            <w:r>
              <w:rPr>
                <w:rFonts w:cs="Arial"/>
                <w:bCs/>
                <w:sz w:val="22"/>
                <w:szCs w:val="22"/>
              </w:rPr>
              <w:fldChar w:fldCharType="end"/>
            </w:r>
          </w:p>
        </w:tc>
      </w:tr>
      <w:tr w:rsidR="00920B05" w14:paraId="52488A2D" w14:textId="77777777" w:rsidTr="00920B05">
        <w:tc>
          <w:tcPr>
            <w:tcW w:w="2660" w:type="dxa"/>
          </w:tcPr>
          <w:p w14:paraId="59CBA21C" w14:textId="77777777" w:rsidR="00920B05" w:rsidRDefault="00920B05" w:rsidP="00776170">
            <w:pPr>
              <w:pStyle w:val="BodyText"/>
              <w:spacing w:line="240" w:lineRule="auto"/>
              <w:rPr>
                <w:rFonts w:cs="Arial"/>
                <w:bCs/>
                <w:sz w:val="22"/>
                <w:szCs w:val="22"/>
              </w:rPr>
            </w:pPr>
          </w:p>
        </w:tc>
        <w:tc>
          <w:tcPr>
            <w:tcW w:w="850" w:type="dxa"/>
          </w:tcPr>
          <w:p w14:paraId="7416FAFD" w14:textId="77777777" w:rsidR="00920B05" w:rsidRDefault="00920B05" w:rsidP="00776170">
            <w:pPr>
              <w:pStyle w:val="BodyText"/>
              <w:spacing w:line="240" w:lineRule="auto"/>
              <w:rPr>
                <w:rFonts w:cs="Arial"/>
                <w:bCs/>
                <w:sz w:val="22"/>
                <w:szCs w:val="22"/>
              </w:rPr>
            </w:pPr>
            <w:r>
              <w:rPr>
                <w:rFonts w:cs="Arial"/>
                <w:bCs/>
                <w:sz w:val="22"/>
                <w:szCs w:val="22"/>
              </w:rPr>
              <w:t>2014</w:t>
            </w:r>
          </w:p>
        </w:tc>
        <w:tc>
          <w:tcPr>
            <w:tcW w:w="1843" w:type="dxa"/>
          </w:tcPr>
          <w:p w14:paraId="30A7AE8D" w14:textId="072DB700" w:rsidR="00920B05" w:rsidRDefault="00123897" w:rsidP="00776170">
            <w:pPr>
              <w:pStyle w:val="BodyText"/>
              <w:spacing w:line="240" w:lineRule="auto"/>
              <w:rPr>
                <w:rFonts w:cs="Arial"/>
                <w:bCs/>
                <w:sz w:val="22"/>
                <w:szCs w:val="22"/>
              </w:rPr>
            </w:pPr>
            <w:r>
              <w:rPr>
                <w:rFonts w:cs="Arial"/>
                <w:bCs/>
                <w:sz w:val="22"/>
                <w:szCs w:val="22"/>
              </w:rPr>
              <w:t>10742 (10520, 10970)</w:t>
            </w:r>
          </w:p>
        </w:tc>
        <w:tc>
          <w:tcPr>
            <w:tcW w:w="1701" w:type="dxa"/>
          </w:tcPr>
          <w:p w14:paraId="7B02BC42" w14:textId="47DEA8DE" w:rsidR="00920B05" w:rsidRDefault="00123897" w:rsidP="00776170">
            <w:pPr>
              <w:pStyle w:val="BodyText"/>
              <w:spacing w:line="240" w:lineRule="auto"/>
              <w:rPr>
                <w:rFonts w:cs="Arial"/>
                <w:bCs/>
                <w:sz w:val="22"/>
                <w:szCs w:val="22"/>
              </w:rPr>
            </w:pPr>
            <w:r>
              <w:rPr>
                <w:rFonts w:cs="Arial"/>
                <w:bCs/>
                <w:sz w:val="22"/>
                <w:szCs w:val="22"/>
              </w:rPr>
              <w:t>9849</w:t>
            </w:r>
          </w:p>
        </w:tc>
        <w:tc>
          <w:tcPr>
            <w:tcW w:w="1462" w:type="dxa"/>
          </w:tcPr>
          <w:p w14:paraId="2BE02DC4" w14:textId="715D89DE" w:rsidR="00920B05" w:rsidRDefault="00123897" w:rsidP="00776170">
            <w:pPr>
              <w:pStyle w:val="BodyText"/>
              <w:spacing w:line="240" w:lineRule="auto"/>
              <w:rPr>
                <w:rFonts w:cs="Arial"/>
                <w:bCs/>
                <w:sz w:val="22"/>
                <w:szCs w:val="22"/>
              </w:rPr>
            </w:pPr>
            <w:r>
              <w:rPr>
                <w:rFonts w:cs="Arial"/>
                <w:bCs/>
                <w:sz w:val="22"/>
                <w:szCs w:val="22"/>
              </w:rPr>
              <w:fldChar w:fldCharType="begin"/>
            </w:r>
            <w:r w:rsidR="00884C81">
              <w:rPr>
                <w:rFonts w:cs="Arial"/>
                <w:bCs/>
                <w:sz w:val="22"/>
                <w:szCs w:val="22"/>
              </w:rPr>
              <w:instrText xml:space="preserve"> ADDIN EN.CITE &lt;EndNote&gt;&lt;Cite&gt;&lt;Author&gt;Corben&lt;/Author&gt;&lt;Year&gt;2014&lt;/Year&gt;&lt;RecNum&gt;39&lt;/RecNum&gt;&lt;DisplayText&gt;(38)&lt;/DisplayText&gt;&lt;record&gt;&lt;rec-number&gt;39&lt;/rec-number&gt;&lt;foreign-keys&gt;&lt;key app="EN" db-id="tzdr2w9av5fwwyetpstp2wpipt2raxepxedz" timestamp="1524622003"&gt;39&lt;/key&gt;&lt;/foreign-keys&gt;&lt;ref-type name="Report"&gt;27&lt;/ref-type&gt;&lt;contributors&gt;&lt;authors&gt;&lt;author&gt;Corben, S.&lt;/author&gt;&lt;/authors&gt;&lt;/contributors&gt;&lt;titles&gt;&lt;title&gt;NSW Inmate Census 2014: Summary of Characteristics&lt;/title&gt;&lt;/titles&gt;&lt;dates&gt;&lt;year&gt;2014&lt;/year&gt;&lt;/dates&gt;&lt;publisher&gt;Research &amp;amp; Statistics, NSW Department of Corrective Services&lt;/publisher&gt;&lt;urls&gt;&lt;/urls&gt;&lt;/record&gt;&lt;/Cite&gt;&lt;/EndNote&gt;</w:instrText>
            </w:r>
            <w:r>
              <w:rPr>
                <w:rFonts w:cs="Arial"/>
                <w:bCs/>
                <w:sz w:val="22"/>
                <w:szCs w:val="22"/>
              </w:rPr>
              <w:fldChar w:fldCharType="separate"/>
            </w:r>
            <w:r w:rsidR="00884C81">
              <w:rPr>
                <w:rFonts w:cs="Arial"/>
                <w:bCs/>
                <w:noProof/>
                <w:sz w:val="22"/>
                <w:szCs w:val="22"/>
              </w:rPr>
              <w:t>(38)</w:t>
            </w:r>
            <w:r>
              <w:rPr>
                <w:rFonts w:cs="Arial"/>
                <w:bCs/>
                <w:sz w:val="22"/>
                <w:szCs w:val="22"/>
              </w:rPr>
              <w:fldChar w:fldCharType="end"/>
            </w:r>
          </w:p>
        </w:tc>
      </w:tr>
      <w:tr w:rsidR="00920B05" w14:paraId="3256ABE2" w14:textId="77777777" w:rsidTr="00920B05">
        <w:tc>
          <w:tcPr>
            <w:tcW w:w="2660" w:type="dxa"/>
          </w:tcPr>
          <w:p w14:paraId="43E9AF3F" w14:textId="77777777" w:rsidR="00920B05" w:rsidRDefault="00920B05" w:rsidP="00776170">
            <w:pPr>
              <w:pStyle w:val="BodyText"/>
              <w:spacing w:line="240" w:lineRule="auto"/>
              <w:rPr>
                <w:rFonts w:cs="Arial"/>
                <w:bCs/>
                <w:sz w:val="22"/>
                <w:szCs w:val="22"/>
              </w:rPr>
            </w:pPr>
          </w:p>
        </w:tc>
        <w:tc>
          <w:tcPr>
            <w:tcW w:w="850" w:type="dxa"/>
          </w:tcPr>
          <w:p w14:paraId="76F4E7FD" w14:textId="77777777" w:rsidR="00920B05" w:rsidRDefault="00920B05" w:rsidP="00776170">
            <w:pPr>
              <w:pStyle w:val="BodyText"/>
              <w:spacing w:line="240" w:lineRule="auto"/>
              <w:rPr>
                <w:rFonts w:cs="Arial"/>
                <w:bCs/>
                <w:sz w:val="22"/>
                <w:szCs w:val="22"/>
              </w:rPr>
            </w:pPr>
            <w:r>
              <w:rPr>
                <w:rFonts w:cs="Arial"/>
                <w:bCs/>
                <w:sz w:val="22"/>
                <w:szCs w:val="22"/>
              </w:rPr>
              <w:t>2015</w:t>
            </w:r>
          </w:p>
        </w:tc>
        <w:tc>
          <w:tcPr>
            <w:tcW w:w="1843" w:type="dxa"/>
          </w:tcPr>
          <w:p w14:paraId="2C74C887" w14:textId="4A0AAECB" w:rsidR="00920B05" w:rsidRDefault="00123897" w:rsidP="00776170">
            <w:pPr>
              <w:pStyle w:val="BodyText"/>
              <w:spacing w:line="240" w:lineRule="auto"/>
              <w:rPr>
                <w:rFonts w:cs="Arial"/>
                <w:bCs/>
                <w:sz w:val="22"/>
                <w:szCs w:val="22"/>
              </w:rPr>
            </w:pPr>
            <w:r>
              <w:rPr>
                <w:rFonts w:cs="Arial"/>
                <w:bCs/>
                <w:sz w:val="22"/>
                <w:szCs w:val="22"/>
              </w:rPr>
              <w:t>11134 (10881, 11381)</w:t>
            </w:r>
          </w:p>
        </w:tc>
        <w:tc>
          <w:tcPr>
            <w:tcW w:w="1701" w:type="dxa"/>
          </w:tcPr>
          <w:p w14:paraId="32FDCB30" w14:textId="1EB9E534" w:rsidR="00920B05" w:rsidRDefault="00123897" w:rsidP="00776170">
            <w:pPr>
              <w:pStyle w:val="BodyText"/>
              <w:spacing w:line="240" w:lineRule="auto"/>
              <w:rPr>
                <w:rFonts w:cs="Arial"/>
                <w:bCs/>
                <w:sz w:val="22"/>
                <w:szCs w:val="22"/>
              </w:rPr>
            </w:pPr>
            <w:r>
              <w:rPr>
                <w:rFonts w:cs="Arial"/>
                <w:bCs/>
                <w:sz w:val="22"/>
                <w:szCs w:val="22"/>
              </w:rPr>
              <w:t>10826</w:t>
            </w:r>
          </w:p>
        </w:tc>
        <w:tc>
          <w:tcPr>
            <w:tcW w:w="1462" w:type="dxa"/>
          </w:tcPr>
          <w:p w14:paraId="173DA103" w14:textId="78519B07" w:rsidR="00920B05" w:rsidRDefault="00123897" w:rsidP="00776170">
            <w:pPr>
              <w:pStyle w:val="BodyText"/>
              <w:spacing w:line="240" w:lineRule="auto"/>
              <w:rPr>
                <w:rFonts w:cs="Arial"/>
                <w:bCs/>
                <w:sz w:val="22"/>
                <w:szCs w:val="22"/>
              </w:rPr>
            </w:pPr>
            <w:r>
              <w:rPr>
                <w:rFonts w:cs="Arial"/>
                <w:bCs/>
                <w:sz w:val="22"/>
                <w:szCs w:val="22"/>
              </w:rPr>
              <w:fldChar w:fldCharType="begin"/>
            </w:r>
            <w:r w:rsidR="00884C81">
              <w:rPr>
                <w:rFonts w:cs="Arial"/>
                <w:bCs/>
                <w:sz w:val="22"/>
                <w:szCs w:val="22"/>
              </w:rPr>
              <w:instrText xml:space="preserve"> ADDIN EN.CITE &lt;EndNote&gt;&lt;Cite&gt;&lt;Author&gt;Corben&lt;/Author&gt;&lt;Year&gt;2015&lt;/Year&gt;&lt;RecNum&gt;68&lt;/RecNum&gt;&lt;DisplayText&gt;(39)&lt;/DisplayText&gt;&lt;record&gt;&lt;rec-number&gt;68&lt;/rec-number&gt;&lt;foreign-keys&gt;&lt;key app="EN" db-id="tzdr2w9av5fwwyetpstp2wpipt2raxepxedz" timestamp="1524815227"&gt;68&lt;/key&gt;&lt;/foreign-keys&gt;&lt;ref-type name="Report"&gt;27&lt;/ref-type&gt;&lt;contributors&gt;&lt;authors&gt;&lt;author&gt;Corben, S.&lt;/author&gt;&lt;/authors&gt;&lt;/contributors&gt;&lt;titles&gt;&lt;title&gt;NSW Inmate Census 2015&lt;/title&gt;&lt;/titles&gt;&lt;dates&gt;&lt;year&gt;2015&lt;/year&gt;&lt;/dates&gt;&lt;publisher&gt;Research &amp;amp; Statistics, NSW Department of Corrective Services&lt;/publisher&gt;&lt;urls&gt;&lt;/urls&gt;&lt;/record&gt;&lt;/Cite&gt;&lt;/EndNote&gt;</w:instrText>
            </w:r>
            <w:r>
              <w:rPr>
                <w:rFonts w:cs="Arial"/>
                <w:bCs/>
                <w:sz w:val="22"/>
                <w:szCs w:val="22"/>
              </w:rPr>
              <w:fldChar w:fldCharType="separate"/>
            </w:r>
            <w:r w:rsidR="00884C81">
              <w:rPr>
                <w:rFonts w:cs="Arial"/>
                <w:bCs/>
                <w:noProof/>
                <w:sz w:val="22"/>
                <w:szCs w:val="22"/>
              </w:rPr>
              <w:t>(39)</w:t>
            </w:r>
            <w:r>
              <w:rPr>
                <w:rFonts w:cs="Arial"/>
                <w:bCs/>
                <w:sz w:val="22"/>
                <w:szCs w:val="22"/>
              </w:rPr>
              <w:fldChar w:fldCharType="end"/>
            </w:r>
          </w:p>
        </w:tc>
      </w:tr>
      <w:tr w:rsidR="00920B05" w14:paraId="7994EC5B" w14:textId="77777777" w:rsidTr="00920B05">
        <w:tc>
          <w:tcPr>
            <w:tcW w:w="2660" w:type="dxa"/>
          </w:tcPr>
          <w:p w14:paraId="420CD4FE" w14:textId="77777777" w:rsidR="00920B05" w:rsidRDefault="00920B05" w:rsidP="00776170">
            <w:pPr>
              <w:pStyle w:val="BodyText"/>
              <w:spacing w:line="240" w:lineRule="auto"/>
              <w:rPr>
                <w:rFonts w:cs="Arial"/>
                <w:bCs/>
                <w:sz w:val="22"/>
                <w:szCs w:val="22"/>
              </w:rPr>
            </w:pPr>
          </w:p>
        </w:tc>
        <w:tc>
          <w:tcPr>
            <w:tcW w:w="850" w:type="dxa"/>
          </w:tcPr>
          <w:p w14:paraId="0153F097" w14:textId="77777777" w:rsidR="00920B05" w:rsidRDefault="00920B05" w:rsidP="00776170">
            <w:pPr>
              <w:pStyle w:val="BodyText"/>
              <w:spacing w:line="240" w:lineRule="auto"/>
              <w:rPr>
                <w:rFonts w:cs="Arial"/>
                <w:bCs/>
                <w:sz w:val="22"/>
                <w:szCs w:val="22"/>
              </w:rPr>
            </w:pPr>
            <w:r>
              <w:rPr>
                <w:rFonts w:cs="Arial"/>
                <w:bCs/>
                <w:sz w:val="22"/>
                <w:szCs w:val="22"/>
              </w:rPr>
              <w:t>2016</w:t>
            </w:r>
          </w:p>
        </w:tc>
        <w:tc>
          <w:tcPr>
            <w:tcW w:w="1843" w:type="dxa"/>
          </w:tcPr>
          <w:p w14:paraId="0C417BF1" w14:textId="7ED945ED" w:rsidR="00920B05" w:rsidRDefault="00123897" w:rsidP="00776170">
            <w:pPr>
              <w:pStyle w:val="BodyText"/>
              <w:spacing w:line="240" w:lineRule="auto"/>
              <w:rPr>
                <w:rFonts w:cs="Arial"/>
                <w:bCs/>
                <w:sz w:val="22"/>
                <w:szCs w:val="22"/>
              </w:rPr>
            </w:pPr>
            <w:r>
              <w:rPr>
                <w:rFonts w:cs="Arial"/>
                <w:bCs/>
                <w:sz w:val="22"/>
                <w:szCs w:val="22"/>
              </w:rPr>
              <w:t>11543 (11313, 11766)</w:t>
            </w:r>
          </w:p>
        </w:tc>
        <w:tc>
          <w:tcPr>
            <w:tcW w:w="1701" w:type="dxa"/>
          </w:tcPr>
          <w:p w14:paraId="464A8CCE" w14:textId="08F3B6E0" w:rsidR="00920B05" w:rsidRDefault="00123897" w:rsidP="00776170">
            <w:pPr>
              <w:pStyle w:val="BodyText"/>
              <w:spacing w:line="240" w:lineRule="auto"/>
              <w:rPr>
                <w:rFonts w:cs="Arial"/>
                <w:bCs/>
                <w:sz w:val="22"/>
                <w:szCs w:val="22"/>
              </w:rPr>
            </w:pPr>
            <w:r>
              <w:rPr>
                <w:rFonts w:cs="Arial"/>
                <w:bCs/>
                <w:sz w:val="22"/>
                <w:szCs w:val="22"/>
              </w:rPr>
              <w:t>11543</w:t>
            </w:r>
          </w:p>
        </w:tc>
        <w:tc>
          <w:tcPr>
            <w:tcW w:w="1462" w:type="dxa"/>
          </w:tcPr>
          <w:p w14:paraId="473C9109" w14:textId="70CDCE9E" w:rsidR="00920B05" w:rsidRDefault="00F801F9" w:rsidP="00776170">
            <w:pPr>
              <w:pStyle w:val="BodyText"/>
              <w:spacing w:line="240" w:lineRule="auto"/>
              <w:rPr>
                <w:rFonts w:cs="Arial"/>
                <w:bCs/>
                <w:sz w:val="22"/>
                <w:szCs w:val="22"/>
              </w:rPr>
            </w:pPr>
            <w:r>
              <w:rPr>
                <w:rFonts w:cs="Arial"/>
                <w:bCs/>
                <w:sz w:val="22"/>
                <w:szCs w:val="22"/>
              </w:rPr>
              <w:fldChar w:fldCharType="begin"/>
            </w:r>
            <w:r w:rsidR="00884C81">
              <w:rPr>
                <w:rFonts w:cs="Arial"/>
                <w:bCs/>
                <w:sz w:val="22"/>
                <w:szCs w:val="22"/>
              </w:rPr>
              <w:instrText xml:space="preserve"> ADDIN EN.CITE &lt;EndNote&gt;&lt;Cite&gt;&lt;Author&gt;Corben&lt;/Author&gt;&lt;Year&gt;2016&lt;/Year&gt;&lt;RecNum&gt;69&lt;/RecNum&gt;&lt;DisplayText&gt;(40)&lt;/DisplayText&gt;&lt;record&gt;&lt;rec-number&gt;69&lt;/rec-number&gt;&lt;foreign-keys&gt;&lt;key app="EN" db-id="tzdr2w9av5fwwyetpstp2wpipt2raxepxedz" timestamp="1524815270"&gt;69&lt;/key&gt;&lt;/foreign-keys&gt;&lt;ref-type name="Report"&gt;27&lt;/ref-type&gt;&lt;contributors&gt;&lt;authors&gt;&lt;author&gt;Corben, S.&lt;/author&gt;&lt;/authors&gt;&lt;/contributors&gt;&lt;titles&gt;&lt;title&gt;NSW Inmate Census 2016&lt;/title&gt;&lt;/titles&gt;&lt;dates&gt;&lt;year&gt;2016&lt;/year&gt;&lt;/dates&gt;&lt;publisher&gt;Research &amp;amp; Statistics, NSW Department of Corrective Services&lt;/publisher&gt;&lt;urls&gt;&lt;/urls&gt;&lt;/record&gt;&lt;/Cite&gt;&lt;/EndNote&gt;</w:instrText>
            </w:r>
            <w:r>
              <w:rPr>
                <w:rFonts w:cs="Arial"/>
                <w:bCs/>
                <w:sz w:val="22"/>
                <w:szCs w:val="22"/>
              </w:rPr>
              <w:fldChar w:fldCharType="separate"/>
            </w:r>
            <w:r w:rsidR="00884C81">
              <w:rPr>
                <w:rFonts w:cs="Arial"/>
                <w:bCs/>
                <w:noProof/>
                <w:sz w:val="22"/>
                <w:szCs w:val="22"/>
              </w:rPr>
              <w:t>(40)</w:t>
            </w:r>
            <w:r>
              <w:rPr>
                <w:rFonts w:cs="Arial"/>
                <w:bCs/>
                <w:sz w:val="22"/>
                <w:szCs w:val="22"/>
              </w:rPr>
              <w:fldChar w:fldCharType="end"/>
            </w:r>
          </w:p>
        </w:tc>
      </w:tr>
      <w:tr w:rsidR="00F801F9" w14:paraId="706C25D0" w14:textId="77777777" w:rsidTr="00920B05">
        <w:tc>
          <w:tcPr>
            <w:tcW w:w="2660" w:type="dxa"/>
          </w:tcPr>
          <w:p w14:paraId="613C5EBC" w14:textId="77777777" w:rsidR="00F801F9" w:rsidRDefault="00F801F9" w:rsidP="00F801F9">
            <w:pPr>
              <w:pStyle w:val="BodyText"/>
              <w:spacing w:line="240" w:lineRule="auto"/>
              <w:rPr>
                <w:rFonts w:cs="Arial"/>
                <w:bCs/>
                <w:sz w:val="22"/>
                <w:szCs w:val="22"/>
              </w:rPr>
            </w:pPr>
            <w:r>
              <w:rPr>
                <w:rFonts w:cs="Arial"/>
                <w:bCs/>
                <w:sz w:val="22"/>
                <w:szCs w:val="22"/>
              </w:rPr>
              <w:t>Minimum security prisons</w:t>
            </w:r>
          </w:p>
        </w:tc>
        <w:tc>
          <w:tcPr>
            <w:tcW w:w="850" w:type="dxa"/>
          </w:tcPr>
          <w:p w14:paraId="640B3FEA" w14:textId="77777777" w:rsidR="00F801F9" w:rsidRDefault="00F801F9" w:rsidP="00F801F9">
            <w:pPr>
              <w:pStyle w:val="BodyText"/>
              <w:spacing w:line="240" w:lineRule="auto"/>
              <w:rPr>
                <w:rFonts w:cs="Arial"/>
                <w:bCs/>
                <w:sz w:val="22"/>
                <w:szCs w:val="22"/>
              </w:rPr>
            </w:pPr>
            <w:r>
              <w:rPr>
                <w:rFonts w:cs="Arial"/>
                <w:bCs/>
                <w:sz w:val="22"/>
                <w:szCs w:val="22"/>
              </w:rPr>
              <w:t>2006</w:t>
            </w:r>
          </w:p>
        </w:tc>
        <w:tc>
          <w:tcPr>
            <w:tcW w:w="1843" w:type="dxa"/>
          </w:tcPr>
          <w:p w14:paraId="1E9FEA3F" w14:textId="26CBD022" w:rsidR="00F801F9" w:rsidRDefault="00F801F9" w:rsidP="00F801F9">
            <w:pPr>
              <w:pStyle w:val="BodyText"/>
              <w:spacing w:line="240" w:lineRule="auto"/>
              <w:rPr>
                <w:rFonts w:cs="Arial"/>
                <w:bCs/>
                <w:sz w:val="22"/>
                <w:szCs w:val="22"/>
              </w:rPr>
            </w:pPr>
            <w:r>
              <w:rPr>
                <w:rFonts w:cs="Arial"/>
                <w:bCs/>
                <w:sz w:val="22"/>
                <w:szCs w:val="22"/>
              </w:rPr>
              <w:t>3329 (3295, 3381)</w:t>
            </w:r>
          </w:p>
        </w:tc>
        <w:tc>
          <w:tcPr>
            <w:tcW w:w="1701" w:type="dxa"/>
          </w:tcPr>
          <w:p w14:paraId="2395F588" w14:textId="6DE74B50" w:rsidR="00F801F9" w:rsidRDefault="00F801F9" w:rsidP="00F801F9">
            <w:pPr>
              <w:pStyle w:val="BodyText"/>
              <w:spacing w:line="240" w:lineRule="auto"/>
              <w:rPr>
                <w:rFonts w:cs="Arial"/>
                <w:bCs/>
                <w:sz w:val="22"/>
                <w:szCs w:val="22"/>
              </w:rPr>
            </w:pPr>
            <w:r>
              <w:rPr>
                <w:rFonts w:cs="Arial"/>
                <w:bCs/>
                <w:sz w:val="22"/>
                <w:szCs w:val="22"/>
              </w:rPr>
              <w:t>3320</w:t>
            </w:r>
          </w:p>
        </w:tc>
        <w:tc>
          <w:tcPr>
            <w:tcW w:w="1462" w:type="dxa"/>
          </w:tcPr>
          <w:p w14:paraId="77EA3E7C" w14:textId="5877A610" w:rsidR="00F801F9" w:rsidRDefault="00F801F9" w:rsidP="00F801F9">
            <w:pPr>
              <w:pStyle w:val="BodyText"/>
              <w:spacing w:line="240" w:lineRule="auto"/>
              <w:rPr>
                <w:rFonts w:cs="Arial"/>
                <w:bCs/>
                <w:sz w:val="22"/>
                <w:szCs w:val="22"/>
              </w:rPr>
            </w:pPr>
            <w:r>
              <w:rPr>
                <w:rFonts w:cs="Arial"/>
                <w:bCs/>
                <w:sz w:val="22"/>
                <w:szCs w:val="22"/>
              </w:rPr>
              <w:fldChar w:fldCharType="begin"/>
            </w:r>
            <w:r w:rsidR="00884C81">
              <w:rPr>
                <w:rFonts w:cs="Arial"/>
                <w:bCs/>
                <w:sz w:val="22"/>
                <w:szCs w:val="22"/>
              </w:rPr>
              <w:instrText xml:space="preserve"> ADDIN EN.CITE &lt;EndNote&gt;&lt;Cite&gt;&lt;Author&gt;Corben&lt;/Author&gt;&lt;Year&gt;2006&lt;/Year&gt;&lt;RecNum&gt;60&lt;/RecNum&gt;&lt;DisplayText&gt;(30)&lt;/DisplayText&gt;&lt;record&gt;&lt;rec-number&gt;60&lt;/rec-number&gt;&lt;foreign-keys&gt;&lt;key app="EN" db-id="tzdr2w9av5fwwyetpstp2wpipt2raxepxedz" timestamp="1524641555"&gt;60&lt;/key&gt;&lt;/foreign-keys&gt;&lt;ref-type name="Report"&gt;27&lt;/ref-type&gt;&lt;contributors&gt;&lt;authors&gt;&lt;author&gt;Corben, S.&lt;/author&gt;&lt;/authors&gt;&lt;/contributors&gt;&lt;titles&gt;&lt;title&gt;NSW Inmate Census 2006: Summary of Characteristics&lt;/title&gt;&lt;/titles&gt;&lt;dates&gt;&lt;year&gt;2006&lt;/year&gt;&lt;/dates&gt;&lt;publisher&gt;Research &amp;amp; Statistics, NSW Department of Corrective Services&lt;/publisher&gt;&lt;urls&gt;&lt;/urls&gt;&lt;/record&gt;&lt;/Cite&gt;&lt;/EndNote&gt;</w:instrText>
            </w:r>
            <w:r>
              <w:rPr>
                <w:rFonts w:cs="Arial"/>
                <w:bCs/>
                <w:sz w:val="22"/>
                <w:szCs w:val="22"/>
              </w:rPr>
              <w:fldChar w:fldCharType="separate"/>
            </w:r>
            <w:r w:rsidR="00884C81">
              <w:rPr>
                <w:rFonts w:cs="Arial"/>
                <w:bCs/>
                <w:noProof/>
                <w:sz w:val="22"/>
                <w:szCs w:val="22"/>
              </w:rPr>
              <w:t>(30)</w:t>
            </w:r>
            <w:r>
              <w:rPr>
                <w:rFonts w:cs="Arial"/>
                <w:bCs/>
                <w:sz w:val="22"/>
                <w:szCs w:val="22"/>
              </w:rPr>
              <w:fldChar w:fldCharType="end"/>
            </w:r>
          </w:p>
        </w:tc>
      </w:tr>
      <w:tr w:rsidR="00F801F9" w14:paraId="6CD9C327" w14:textId="77777777" w:rsidTr="00920B05">
        <w:tc>
          <w:tcPr>
            <w:tcW w:w="2660" w:type="dxa"/>
          </w:tcPr>
          <w:p w14:paraId="7FF385AF" w14:textId="77777777" w:rsidR="00F801F9" w:rsidRDefault="00F801F9" w:rsidP="00F801F9">
            <w:pPr>
              <w:pStyle w:val="BodyText"/>
              <w:spacing w:line="240" w:lineRule="auto"/>
              <w:rPr>
                <w:rFonts w:cs="Arial"/>
                <w:bCs/>
                <w:sz w:val="22"/>
                <w:szCs w:val="22"/>
              </w:rPr>
            </w:pPr>
          </w:p>
        </w:tc>
        <w:tc>
          <w:tcPr>
            <w:tcW w:w="850" w:type="dxa"/>
          </w:tcPr>
          <w:p w14:paraId="3C5C84C8" w14:textId="77777777" w:rsidR="00F801F9" w:rsidRDefault="00F801F9" w:rsidP="00F801F9">
            <w:pPr>
              <w:pStyle w:val="BodyText"/>
              <w:spacing w:line="240" w:lineRule="auto"/>
              <w:rPr>
                <w:rFonts w:cs="Arial"/>
                <w:bCs/>
                <w:sz w:val="22"/>
                <w:szCs w:val="22"/>
              </w:rPr>
            </w:pPr>
            <w:r>
              <w:rPr>
                <w:rFonts w:cs="Arial"/>
                <w:bCs/>
                <w:sz w:val="22"/>
                <w:szCs w:val="22"/>
              </w:rPr>
              <w:t>2007</w:t>
            </w:r>
          </w:p>
        </w:tc>
        <w:tc>
          <w:tcPr>
            <w:tcW w:w="1843" w:type="dxa"/>
          </w:tcPr>
          <w:p w14:paraId="445ED063" w14:textId="1B219EE4" w:rsidR="00F801F9" w:rsidRDefault="00F801F9" w:rsidP="00F801F9">
            <w:pPr>
              <w:pStyle w:val="BodyText"/>
              <w:spacing w:line="240" w:lineRule="auto"/>
              <w:rPr>
                <w:rFonts w:cs="Arial"/>
                <w:bCs/>
                <w:sz w:val="22"/>
                <w:szCs w:val="22"/>
              </w:rPr>
            </w:pPr>
            <w:r>
              <w:rPr>
                <w:rFonts w:cs="Arial"/>
                <w:bCs/>
                <w:sz w:val="22"/>
                <w:szCs w:val="22"/>
              </w:rPr>
              <w:t>3356 (3302, 3439)</w:t>
            </w:r>
          </w:p>
        </w:tc>
        <w:tc>
          <w:tcPr>
            <w:tcW w:w="1701" w:type="dxa"/>
          </w:tcPr>
          <w:p w14:paraId="55443D2C" w14:textId="0603F8F9" w:rsidR="00F801F9" w:rsidRDefault="00F801F9" w:rsidP="00F801F9">
            <w:pPr>
              <w:pStyle w:val="BodyText"/>
              <w:spacing w:line="240" w:lineRule="auto"/>
              <w:rPr>
                <w:rFonts w:cs="Arial"/>
                <w:bCs/>
                <w:sz w:val="22"/>
                <w:szCs w:val="22"/>
              </w:rPr>
            </w:pPr>
            <w:r>
              <w:rPr>
                <w:rFonts w:cs="Arial"/>
                <w:bCs/>
                <w:sz w:val="22"/>
                <w:szCs w:val="22"/>
              </w:rPr>
              <w:t>3481</w:t>
            </w:r>
          </w:p>
        </w:tc>
        <w:tc>
          <w:tcPr>
            <w:tcW w:w="1462" w:type="dxa"/>
          </w:tcPr>
          <w:p w14:paraId="046D36BE" w14:textId="44A29F79" w:rsidR="00F801F9" w:rsidRDefault="00F801F9" w:rsidP="00F801F9">
            <w:pPr>
              <w:pStyle w:val="BodyText"/>
              <w:spacing w:line="240" w:lineRule="auto"/>
              <w:rPr>
                <w:rFonts w:cs="Arial"/>
                <w:bCs/>
                <w:sz w:val="22"/>
                <w:szCs w:val="22"/>
              </w:rPr>
            </w:pPr>
            <w:r>
              <w:rPr>
                <w:rFonts w:cs="Arial"/>
                <w:bCs/>
                <w:sz w:val="22"/>
                <w:szCs w:val="22"/>
              </w:rPr>
              <w:fldChar w:fldCharType="begin"/>
            </w:r>
            <w:r w:rsidR="00884C81">
              <w:rPr>
                <w:rFonts w:cs="Arial"/>
                <w:bCs/>
                <w:sz w:val="22"/>
                <w:szCs w:val="22"/>
              </w:rPr>
              <w:instrText xml:space="preserve"> ADDIN EN.CITE &lt;EndNote&gt;&lt;Cite&gt;&lt;Author&gt;Corben&lt;/Author&gt;&lt;Year&gt;2007&lt;/Year&gt;&lt;RecNum&gt;32&lt;/RecNum&gt;&lt;DisplayText&gt;(31)&lt;/DisplayText&gt;&lt;record&gt;&lt;rec-number&gt;32&lt;/rec-number&gt;&lt;foreign-keys&gt;&lt;key app="EN" db-id="tzdr2w9av5fwwyetpstp2wpipt2raxepxedz" timestamp="1524621850"&gt;32&lt;/key&gt;&lt;/foreign-keys&gt;&lt;ref-type name="Report"&gt;27&lt;/ref-type&gt;&lt;contributors&gt;&lt;authors&gt;&lt;author&gt;Corben, S.&lt;/author&gt;&lt;/authors&gt;&lt;/contributors&gt;&lt;titles&gt;&lt;title&gt;NSW Inmate Census 2007: Summary of Characteristics&lt;/title&gt;&lt;/titles&gt;&lt;dates&gt;&lt;year&gt;2007&lt;/year&gt;&lt;/dates&gt;&lt;publisher&gt;Research &amp;amp; Statistics, NSW Department of Corrective Services&lt;/publisher&gt;&lt;urls&gt;&lt;/urls&gt;&lt;/record&gt;&lt;/Cite&gt;&lt;/EndNote&gt;</w:instrText>
            </w:r>
            <w:r>
              <w:rPr>
                <w:rFonts w:cs="Arial"/>
                <w:bCs/>
                <w:sz w:val="22"/>
                <w:szCs w:val="22"/>
              </w:rPr>
              <w:fldChar w:fldCharType="separate"/>
            </w:r>
            <w:r w:rsidR="00884C81">
              <w:rPr>
                <w:rFonts w:cs="Arial"/>
                <w:bCs/>
                <w:noProof/>
                <w:sz w:val="22"/>
                <w:szCs w:val="22"/>
              </w:rPr>
              <w:t>(31)</w:t>
            </w:r>
            <w:r>
              <w:rPr>
                <w:rFonts w:cs="Arial"/>
                <w:bCs/>
                <w:sz w:val="22"/>
                <w:szCs w:val="22"/>
              </w:rPr>
              <w:fldChar w:fldCharType="end"/>
            </w:r>
          </w:p>
        </w:tc>
      </w:tr>
      <w:tr w:rsidR="00F801F9" w14:paraId="6DD61A6F" w14:textId="77777777" w:rsidTr="00920B05">
        <w:tc>
          <w:tcPr>
            <w:tcW w:w="2660" w:type="dxa"/>
          </w:tcPr>
          <w:p w14:paraId="7920AED8" w14:textId="77777777" w:rsidR="00F801F9" w:rsidRDefault="00F801F9" w:rsidP="00F801F9">
            <w:pPr>
              <w:pStyle w:val="BodyText"/>
              <w:spacing w:line="240" w:lineRule="auto"/>
              <w:rPr>
                <w:rFonts w:cs="Arial"/>
                <w:bCs/>
                <w:sz w:val="22"/>
                <w:szCs w:val="22"/>
              </w:rPr>
            </w:pPr>
          </w:p>
        </w:tc>
        <w:tc>
          <w:tcPr>
            <w:tcW w:w="850" w:type="dxa"/>
          </w:tcPr>
          <w:p w14:paraId="75E08216" w14:textId="77777777" w:rsidR="00F801F9" w:rsidRDefault="00F801F9" w:rsidP="00F801F9">
            <w:pPr>
              <w:pStyle w:val="BodyText"/>
              <w:spacing w:line="240" w:lineRule="auto"/>
              <w:rPr>
                <w:rFonts w:cs="Arial"/>
                <w:bCs/>
                <w:sz w:val="22"/>
                <w:szCs w:val="22"/>
              </w:rPr>
            </w:pPr>
            <w:r>
              <w:rPr>
                <w:rFonts w:cs="Arial"/>
                <w:bCs/>
                <w:sz w:val="22"/>
                <w:szCs w:val="22"/>
              </w:rPr>
              <w:t>2008</w:t>
            </w:r>
          </w:p>
        </w:tc>
        <w:tc>
          <w:tcPr>
            <w:tcW w:w="1843" w:type="dxa"/>
          </w:tcPr>
          <w:p w14:paraId="40EB7C4E" w14:textId="6EE4C904" w:rsidR="00F801F9" w:rsidRDefault="00F801F9" w:rsidP="00F801F9">
            <w:pPr>
              <w:pStyle w:val="BodyText"/>
              <w:spacing w:line="240" w:lineRule="auto"/>
              <w:rPr>
                <w:rFonts w:cs="Arial"/>
                <w:bCs/>
                <w:sz w:val="22"/>
                <w:szCs w:val="22"/>
              </w:rPr>
            </w:pPr>
            <w:r>
              <w:rPr>
                <w:rFonts w:cs="Arial"/>
                <w:bCs/>
                <w:sz w:val="22"/>
                <w:szCs w:val="22"/>
              </w:rPr>
              <w:t>3360 (3301, 3441)</w:t>
            </w:r>
          </w:p>
        </w:tc>
        <w:tc>
          <w:tcPr>
            <w:tcW w:w="1701" w:type="dxa"/>
          </w:tcPr>
          <w:p w14:paraId="2B5A39EB" w14:textId="05C2A20E" w:rsidR="00F801F9" w:rsidRDefault="00F801F9" w:rsidP="00F801F9">
            <w:pPr>
              <w:pStyle w:val="BodyText"/>
              <w:spacing w:line="240" w:lineRule="auto"/>
              <w:rPr>
                <w:rFonts w:cs="Arial"/>
                <w:bCs/>
                <w:sz w:val="22"/>
                <w:szCs w:val="22"/>
              </w:rPr>
            </w:pPr>
            <w:r>
              <w:rPr>
                <w:rFonts w:cs="Arial"/>
                <w:bCs/>
                <w:sz w:val="22"/>
                <w:szCs w:val="22"/>
              </w:rPr>
              <w:t>3286</w:t>
            </w:r>
          </w:p>
        </w:tc>
        <w:tc>
          <w:tcPr>
            <w:tcW w:w="1462" w:type="dxa"/>
          </w:tcPr>
          <w:p w14:paraId="250C8EFC" w14:textId="4A3FD358" w:rsidR="00F801F9" w:rsidRDefault="00F801F9" w:rsidP="00F801F9">
            <w:pPr>
              <w:pStyle w:val="BodyText"/>
              <w:spacing w:line="240" w:lineRule="auto"/>
              <w:rPr>
                <w:rFonts w:cs="Arial"/>
                <w:bCs/>
                <w:sz w:val="22"/>
                <w:szCs w:val="22"/>
              </w:rPr>
            </w:pPr>
            <w:r>
              <w:rPr>
                <w:rFonts w:cs="Arial"/>
                <w:bCs/>
                <w:sz w:val="22"/>
                <w:szCs w:val="22"/>
              </w:rPr>
              <w:fldChar w:fldCharType="begin"/>
            </w:r>
            <w:r w:rsidR="00884C81">
              <w:rPr>
                <w:rFonts w:cs="Arial"/>
                <w:bCs/>
                <w:sz w:val="22"/>
                <w:szCs w:val="22"/>
              </w:rPr>
              <w:instrText xml:space="preserve"> ADDIN EN.CITE &lt;EndNote&gt;&lt;Cite&gt;&lt;Author&gt;Corben&lt;/Author&gt;&lt;Year&gt;2008&lt;/Year&gt;&lt;RecNum&gt;34&lt;/RecNum&gt;&lt;DisplayText&gt;(32)&lt;/DisplayText&gt;&lt;record&gt;&lt;rec-number&gt;34&lt;/rec-number&gt;&lt;foreign-keys&gt;&lt;key app="EN" db-id="tzdr2w9av5fwwyetpstp2wpipt2raxepxedz" timestamp="1524621915"&gt;34&lt;/key&gt;&lt;/foreign-keys&gt;&lt;ref-type name="Report"&gt;27&lt;/ref-type&gt;&lt;contributors&gt;&lt;authors&gt;&lt;author&gt;Corben, S.&lt;/author&gt;&lt;/authors&gt;&lt;/contributors&gt;&lt;titles&gt;&lt;title&gt;NSW Inmate Census 2008: Summary of Characteristics&lt;/title&gt;&lt;/titles&gt;&lt;dates&gt;&lt;year&gt;2008&lt;/year&gt;&lt;/dates&gt;&lt;publisher&gt;Research &amp;amp; Statistics, NSW Department of Corrective Services&lt;/publisher&gt;&lt;urls&gt;&lt;/urls&gt;&lt;/record&gt;&lt;/Cite&gt;&lt;/EndNote&gt;</w:instrText>
            </w:r>
            <w:r>
              <w:rPr>
                <w:rFonts w:cs="Arial"/>
                <w:bCs/>
                <w:sz w:val="22"/>
                <w:szCs w:val="22"/>
              </w:rPr>
              <w:fldChar w:fldCharType="separate"/>
            </w:r>
            <w:r w:rsidR="00884C81">
              <w:rPr>
                <w:rFonts w:cs="Arial"/>
                <w:bCs/>
                <w:noProof/>
                <w:sz w:val="22"/>
                <w:szCs w:val="22"/>
              </w:rPr>
              <w:t>(32)</w:t>
            </w:r>
            <w:r>
              <w:rPr>
                <w:rFonts w:cs="Arial"/>
                <w:bCs/>
                <w:sz w:val="22"/>
                <w:szCs w:val="22"/>
              </w:rPr>
              <w:fldChar w:fldCharType="end"/>
            </w:r>
          </w:p>
        </w:tc>
      </w:tr>
      <w:tr w:rsidR="00F801F9" w14:paraId="40F78404" w14:textId="77777777" w:rsidTr="00920B05">
        <w:tc>
          <w:tcPr>
            <w:tcW w:w="2660" w:type="dxa"/>
          </w:tcPr>
          <w:p w14:paraId="49C0F9B4" w14:textId="77777777" w:rsidR="00F801F9" w:rsidRDefault="00F801F9" w:rsidP="00F801F9">
            <w:pPr>
              <w:pStyle w:val="BodyText"/>
              <w:spacing w:line="240" w:lineRule="auto"/>
              <w:rPr>
                <w:rFonts w:cs="Arial"/>
                <w:bCs/>
                <w:sz w:val="22"/>
                <w:szCs w:val="22"/>
              </w:rPr>
            </w:pPr>
          </w:p>
        </w:tc>
        <w:tc>
          <w:tcPr>
            <w:tcW w:w="850" w:type="dxa"/>
          </w:tcPr>
          <w:p w14:paraId="0B383F18" w14:textId="77777777" w:rsidR="00F801F9" w:rsidRDefault="00F801F9" w:rsidP="00F801F9">
            <w:pPr>
              <w:pStyle w:val="BodyText"/>
              <w:spacing w:line="240" w:lineRule="auto"/>
              <w:rPr>
                <w:rFonts w:cs="Arial"/>
                <w:bCs/>
                <w:sz w:val="22"/>
                <w:szCs w:val="22"/>
              </w:rPr>
            </w:pPr>
            <w:r>
              <w:rPr>
                <w:rFonts w:cs="Arial"/>
                <w:bCs/>
                <w:sz w:val="22"/>
                <w:szCs w:val="22"/>
              </w:rPr>
              <w:t>2009</w:t>
            </w:r>
          </w:p>
        </w:tc>
        <w:tc>
          <w:tcPr>
            <w:tcW w:w="1843" w:type="dxa"/>
          </w:tcPr>
          <w:p w14:paraId="07D920E3" w14:textId="77078CAD" w:rsidR="00F801F9" w:rsidRDefault="00F801F9" w:rsidP="00F801F9">
            <w:pPr>
              <w:pStyle w:val="BodyText"/>
              <w:spacing w:line="240" w:lineRule="auto"/>
              <w:rPr>
                <w:rFonts w:cs="Arial"/>
                <w:bCs/>
                <w:sz w:val="22"/>
                <w:szCs w:val="22"/>
              </w:rPr>
            </w:pPr>
            <w:r>
              <w:rPr>
                <w:rFonts w:cs="Arial"/>
                <w:bCs/>
                <w:sz w:val="22"/>
                <w:szCs w:val="22"/>
              </w:rPr>
              <w:t>3411 (3334, 3465)</w:t>
            </w:r>
          </w:p>
        </w:tc>
        <w:tc>
          <w:tcPr>
            <w:tcW w:w="1701" w:type="dxa"/>
          </w:tcPr>
          <w:p w14:paraId="4B0576E7" w14:textId="39D89729" w:rsidR="00F801F9" w:rsidRDefault="00F801F9" w:rsidP="00F801F9">
            <w:pPr>
              <w:pStyle w:val="BodyText"/>
              <w:spacing w:line="240" w:lineRule="auto"/>
              <w:rPr>
                <w:rFonts w:cs="Arial"/>
                <w:bCs/>
                <w:sz w:val="22"/>
                <w:szCs w:val="22"/>
              </w:rPr>
            </w:pPr>
            <w:r>
              <w:rPr>
                <w:rFonts w:cs="Arial"/>
                <w:bCs/>
                <w:sz w:val="22"/>
                <w:szCs w:val="22"/>
              </w:rPr>
              <w:t>3347</w:t>
            </w:r>
          </w:p>
        </w:tc>
        <w:tc>
          <w:tcPr>
            <w:tcW w:w="1462" w:type="dxa"/>
          </w:tcPr>
          <w:p w14:paraId="2FCF5B8A" w14:textId="5D37488D" w:rsidR="00F801F9" w:rsidRDefault="00F801F9" w:rsidP="00F801F9">
            <w:pPr>
              <w:pStyle w:val="BodyText"/>
              <w:spacing w:line="240" w:lineRule="auto"/>
              <w:rPr>
                <w:rFonts w:cs="Arial"/>
                <w:bCs/>
                <w:sz w:val="22"/>
                <w:szCs w:val="22"/>
              </w:rPr>
            </w:pPr>
            <w:r>
              <w:rPr>
                <w:rFonts w:cs="Arial"/>
                <w:bCs/>
                <w:sz w:val="22"/>
                <w:szCs w:val="22"/>
              </w:rPr>
              <w:fldChar w:fldCharType="begin"/>
            </w:r>
            <w:r w:rsidR="00884C81">
              <w:rPr>
                <w:rFonts w:cs="Arial"/>
                <w:bCs/>
                <w:sz w:val="22"/>
                <w:szCs w:val="22"/>
              </w:rPr>
              <w:instrText xml:space="preserve"> ADDIN EN.CITE &lt;EndNote&gt;&lt;Cite&gt;&lt;Author&gt;Corben&lt;/Author&gt;&lt;Year&gt;2009&lt;/Year&gt;&lt;RecNum&gt;33&lt;/RecNum&gt;&lt;DisplayText&gt;(33)&lt;/DisplayText&gt;&lt;record&gt;&lt;rec-number&gt;33&lt;/rec-number&gt;&lt;foreign-keys&gt;&lt;key app="EN" db-id="tzdr2w9av5fwwyetpstp2wpipt2raxepxedz" timestamp="1524621869"&gt;33&lt;/key&gt;&lt;/foreign-keys&gt;&lt;ref-type name="Report"&gt;27&lt;/ref-type&gt;&lt;contributors&gt;&lt;authors&gt;&lt;author&gt;Corben, S.&lt;/author&gt;&lt;/authors&gt;&lt;/contributors&gt;&lt;titles&gt;&lt;title&gt;NSW Inmate Census 2009: Summary of Characteristics&lt;/title&gt;&lt;/titles&gt;&lt;dates&gt;&lt;year&gt;2009&lt;/year&gt;&lt;/dates&gt;&lt;publisher&gt;Research &amp;amp; Statistics, NSW Department of Corrective Services&lt;/publisher&gt;&lt;urls&gt;&lt;/urls&gt;&lt;/record&gt;&lt;/Cite&gt;&lt;/EndNote&gt;</w:instrText>
            </w:r>
            <w:r>
              <w:rPr>
                <w:rFonts w:cs="Arial"/>
                <w:bCs/>
                <w:sz w:val="22"/>
                <w:szCs w:val="22"/>
              </w:rPr>
              <w:fldChar w:fldCharType="separate"/>
            </w:r>
            <w:r w:rsidR="00884C81">
              <w:rPr>
                <w:rFonts w:cs="Arial"/>
                <w:bCs/>
                <w:noProof/>
                <w:sz w:val="22"/>
                <w:szCs w:val="22"/>
              </w:rPr>
              <w:t>(33)</w:t>
            </w:r>
            <w:r>
              <w:rPr>
                <w:rFonts w:cs="Arial"/>
                <w:bCs/>
                <w:sz w:val="22"/>
                <w:szCs w:val="22"/>
              </w:rPr>
              <w:fldChar w:fldCharType="end"/>
            </w:r>
          </w:p>
        </w:tc>
      </w:tr>
      <w:tr w:rsidR="00F801F9" w14:paraId="1E9F7632" w14:textId="77777777" w:rsidTr="00920B05">
        <w:tc>
          <w:tcPr>
            <w:tcW w:w="2660" w:type="dxa"/>
          </w:tcPr>
          <w:p w14:paraId="729060D8" w14:textId="77777777" w:rsidR="00F801F9" w:rsidRDefault="00F801F9" w:rsidP="00F801F9">
            <w:pPr>
              <w:pStyle w:val="BodyText"/>
              <w:spacing w:line="240" w:lineRule="auto"/>
              <w:rPr>
                <w:rFonts w:cs="Arial"/>
                <w:bCs/>
                <w:sz w:val="22"/>
                <w:szCs w:val="22"/>
              </w:rPr>
            </w:pPr>
          </w:p>
        </w:tc>
        <w:tc>
          <w:tcPr>
            <w:tcW w:w="850" w:type="dxa"/>
          </w:tcPr>
          <w:p w14:paraId="27E0450B" w14:textId="77777777" w:rsidR="00F801F9" w:rsidRDefault="00F801F9" w:rsidP="00F801F9">
            <w:pPr>
              <w:pStyle w:val="BodyText"/>
              <w:spacing w:line="240" w:lineRule="auto"/>
              <w:rPr>
                <w:rFonts w:cs="Arial"/>
                <w:bCs/>
                <w:sz w:val="22"/>
                <w:szCs w:val="22"/>
              </w:rPr>
            </w:pPr>
            <w:r>
              <w:rPr>
                <w:rFonts w:cs="Arial"/>
                <w:bCs/>
                <w:sz w:val="22"/>
                <w:szCs w:val="22"/>
              </w:rPr>
              <w:t>2010</w:t>
            </w:r>
          </w:p>
        </w:tc>
        <w:tc>
          <w:tcPr>
            <w:tcW w:w="1843" w:type="dxa"/>
          </w:tcPr>
          <w:p w14:paraId="61C57329" w14:textId="7FDF5C30" w:rsidR="00F801F9" w:rsidRDefault="00F801F9" w:rsidP="00F801F9">
            <w:pPr>
              <w:pStyle w:val="BodyText"/>
              <w:spacing w:line="240" w:lineRule="auto"/>
              <w:rPr>
                <w:rFonts w:cs="Arial"/>
                <w:bCs/>
                <w:sz w:val="22"/>
                <w:szCs w:val="22"/>
              </w:rPr>
            </w:pPr>
            <w:r>
              <w:rPr>
                <w:rFonts w:cs="Arial"/>
                <w:bCs/>
                <w:sz w:val="22"/>
                <w:szCs w:val="22"/>
              </w:rPr>
              <w:t>3452 (3399, 3481)</w:t>
            </w:r>
          </w:p>
        </w:tc>
        <w:tc>
          <w:tcPr>
            <w:tcW w:w="1701" w:type="dxa"/>
          </w:tcPr>
          <w:p w14:paraId="7E8E3B42" w14:textId="32EA6459" w:rsidR="00F801F9" w:rsidRDefault="00F801F9" w:rsidP="00F801F9">
            <w:pPr>
              <w:pStyle w:val="BodyText"/>
              <w:spacing w:line="240" w:lineRule="auto"/>
              <w:rPr>
                <w:rFonts w:cs="Arial"/>
                <w:bCs/>
                <w:sz w:val="22"/>
                <w:szCs w:val="22"/>
              </w:rPr>
            </w:pPr>
            <w:r>
              <w:rPr>
                <w:rFonts w:cs="Arial"/>
                <w:bCs/>
                <w:sz w:val="22"/>
                <w:szCs w:val="22"/>
              </w:rPr>
              <w:t>3362</w:t>
            </w:r>
          </w:p>
        </w:tc>
        <w:tc>
          <w:tcPr>
            <w:tcW w:w="1462" w:type="dxa"/>
          </w:tcPr>
          <w:p w14:paraId="6EDFE6A0" w14:textId="2C8B89BD" w:rsidR="00F801F9" w:rsidRDefault="00F801F9" w:rsidP="00F801F9">
            <w:pPr>
              <w:pStyle w:val="BodyText"/>
              <w:spacing w:line="240" w:lineRule="auto"/>
              <w:rPr>
                <w:rFonts w:cs="Arial"/>
                <w:bCs/>
                <w:sz w:val="22"/>
                <w:szCs w:val="22"/>
              </w:rPr>
            </w:pPr>
            <w:r>
              <w:rPr>
                <w:rFonts w:cs="Arial"/>
                <w:bCs/>
                <w:sz w:val="22"/>
                <w:szCs w:val="22"/>
              </w:rPr>
              <w:fldChar w:fldCharType="begin"/>
            </w:r>
            <w:r w:rsidR="00884C81">
              <w:rPr>
                <w:rFonts w:cs="Arial"/>
                <w:bCs/>
                <w:sz w:val="22"/>
                <w:szCs w:val="22"/>
              </w:rPr>
              <w:instrText xml:space="preserve"> ADDIN EN.CITE &lt;EndNote&gt;&lt;Cite&gt;&lt;Author&gt;Corben&lt;/Author&gt;&lt;Year&gt;2010&lt;/Year&gt;&lt;RecNum&gt;36&lt;/RecNum&gt;&lt;DisplayText&gt;(34)&lt;/DisplayText&gt;&lt;record&gt;&lt;rec-number&gt;36&lt;/rec-number&gt;&lt;foreign-keys&gt;&lt;key app="EN" db-id="tzdr2w9av5fwwyetpstp2wpipt2raxepxedz" timestamp="1524621983"&gt;36&lt;/key&gt;&lt;/foreign-keys&gt;&lt;ref-type name="Report"&gt;27&lt;/ref-type&gt;&lt;contributors&gt;&lt;authors&gt;&lt;author&gt;Corben, S.&lt;/author&gt;&lt;/authors&gt;&lt;/contributors&gt;&lt;titles&gt;&lt;title&gt;NSW Inmate Census 2010: Summary of Characteristics&lt;/title&gt;&lt;/titles&gt;&lt;dates&gt;&lt;year&gt;2010&lt;/year&gt;&lt;/dates&gt;&lt;publisher&gt;Research &amp;amp; Statistics, NSW Department of Corrective Services&lt;/publisher&gt;&lt;urls&gt;&lt;/urls&gt;&lt;/record&gt;&lt;/Cite&gt;&lt;/EndNote&gt;</w:instrText>
            </w:r>
            <w:r>
              <w:rPr>
                <w:rFonts w:cs="Arial"/>
                <w:bCs/>
                <w:sz w:val="22"/>
                <w:szCs w:val="22"/>
              </w:rPr>
              <w:fldChar w:fldCharType="separate"/>
            </w:r>
            <w:r w:rsidR="00884C81">
              <w:rPr>
                <w:rFonts w:cs="Arial"/>
                <w:bCs/>
                <w:noProof/>
                <w:sz w:val="22"/>
                <w:szCs w:val="22"/>
              </w:rPr>
              <w:t>(34)</w:t>
            </w:r>
            <w:r>
              <w:rPr>
                <w:rFonts w:cs="Arial"/>
                <w:bCs/>
                <w:sz w:val="22"/>
                <w:szCs w:val="22"/>
              </w:rPr>
              <w:fldChar w:fldCharType="end"/>
            </w:r>
          </w:p>
        </w:tc>
      </w:tr>
      <w:tr w:rsidR="00F801F9" w14:paraId="723872C7" w14:textId="77777777" w:rsidTr="00920B05">
        <w:tc>
          <w:tcPr>
            <w:tcW w:w="2660" w:type="dxa"/>
          </w:tcPr>
          <w:p w14:paraId="66862F8F" w14:textId="77777777" w:rsidR="00F801F9" w:rsidRDefault="00F801F9" w:rsidP="00F801F9">
            <w:pPr>
              <w:pStyle w:val="BodyText"/>
              <w:spacing w:line="240" w:lineRule="auto"/>
              <w:rPr>
                <w:rFonts w:cs="Arial"/>
                <w:bCs/>
                <w:sz w:val="22"/>
                <w:szCs w:val="22"/>
              </w:rPr>
            </w:pPr>
          </w:p>
        </w:tc>
        <w:tc>
          <w:tcPr>
            <w:tcW w:w="850" w:type="dxa"/>
          </w:tcPr>
          <w:p w14:paraId="44DB6128" w14:textId="77777777" w:rsidR="00F801F9" w:rsidRDefault="00F801F9" w:rsidP="00F801F9">
            <w:pPr>
              <w:pStyle w:val="BodyText"/>
              <w:spacing w:line="240" w:lineRule="auto"/>
              <w:rPr>
                <w:rFonts w:cs="Arial"/>
                <w:bCs/>
                <w:sz w:val="22"/>
                <w:szCs w:val="22"/>
              </w:rPr>
            </w:pPr>
            <w:r>
              <w:rPr>
                <w:rFonts w:cs="Arial"/>
                <w:bCs/>
                <w:sz w:val="22"/>
                <w:szCs w:val="22"/>
              </w:rPr>
              <w:t>2011</w:t>
            </w:r>
          </w:p>
        </w:tc>
        <w:tc>
          <w:tcPr>
            <w:tcW w:w="1843" w:type="dxa"/>
          </w:tcPr>
          <w:p w14:paraId="2F2B1E10" w14:textId="35977234" w:rsidR="00F801F9" w:rsidRDefault="00F801F9" w:rsidP="00F801F9">
            <w:pPr>
              <w:pStyle w:val="BodyText"/>
              <w:spacing w:line="240" w:lineRule="auto"/>
              <w:rPr>
                <w:rFonts w:cs="Arial"/>
                <w:bCs/>
                <w:sz w:val="22"/>
                <w:szCs w:val="22"/>
              </w:rPr>
            </w:pPr>
            <w:r>
              <w:rPr>
                <w:rFonts w:cs="Arial"/>
                <w:bCs/>
                <w:sz w:val="22"/>
                <w:szCs w:val="22"/>
              </w:rPr>
              <w:t>3530 (3485, 3580)</w:t>
            </w:r>
          </w:p>
        </w:tc>
        <w:tc>
          <w:tcPr>
            <w:tcW w:w="1701" w:type="dxa"/>
          </w:tcPr>
          <w:p w14:paraId="3E85E5DE" w14:textId="6F8058F9" w:rsidR="00F801F9" w:rsidRDefault="00F801F9" w:rsidP="00F801F9">
            <w:pPr>
              <w:pStyle w:val="BodyText"/>
              <w:spacing w:line="240" w:lineRule="auto"/>
              <w:rPr>
                <w:rFonts w:cs="Arial"/>
                <w:bCs/>
                <w:sz w:val="22"/>
                <w:szCs w:val="22"/>
              </w:rPr>
            </w:pPr>
            <w:r>
              <w:rPr>
                <w:rFonts w:cs="Arial"/>
                <w:bCs/>
                <w:sz w:val="22"/>
                <w:szCs w:val="22"/>
              </w:rPr>
              <w:t>3312</w:t>
            </w:r>
          </w:p>
        </w:tc>
        <w:tc>
          <w:tcPr>
            <w:tcW w:w="1462" w:type="dxa"/>
          </w:tcPr>
          <w:p w14:paraId="242D202F" w14:textId="4C7D87CC" w:rsidR="00F801F9" w:rsidRDefault="00F801F9" w:rsidP="00F801F9">
            <w:pPr>
              <w:pStyle w:val="BodyText"/>
              <w:spacing w:line="240" w:lineRule="auto"/>
              <w:rPr>
                <w:rFonts w:cs="Arial"/>
                <w:bCs/>
                <w:sz w:val="22"/>
                <w:szCs w:val="22"/>
              </w:rPr>
            </w:pPr>
            <w:r>
              <w:rPr>
                <w:rFonts w:cs="Arial"/>
                <w:bCs/>
                <w:sz w:val="22"/>
                <w:szCs w:val="22"/>
              </w:rPr>
              <w:fldChar w:fldCharType="begin"/>
            </w:r>
            <w:r w:rsidR="00884C81">
              <w:rPr>
                <w:rFonts w:cs="Arial"/>
                <w:bCs/>
                <w:sz w:val="22"/>
                <w:szCs w:val="22"/>
              </w:rPr>
              <w:instrText xml:space="preserve"> ADDIN EN.CITE &lt;EndNote&gt;&lt;Cite&gt;&lt;Author&gt;Corben&lt;/Author&gt;&lt;Year&gt;2011&lt;/Year&gt;&lt;RecNum&gt;35&lt;/RecNum&gt;&lt;DisplayText&gt;(35)&lt;/DisplayText&gt;&lt;record&gt;&lt;rec-number&gt;35&lt;/rec-number&gt;&lt;foreign-keys&gt;&lt;key app="EN" db-id="tzdr2w9av5fwwyetpstp2wpipt2raxepxedz" timestamp="1524621957"&gt;35&lt;/key&gt;&lt;/foreign-keys&gt;&lt;ref-type name="Report"&gt;27&lt;/ref-type&gt;&lt;contributors&gt;&lt;authors&gt;&lt;author&gt;Corben, S.&lt;/author&gt;&lt;/authors&gt;&lt;/contributors&gt;&lt;titles&gt;&lt;title&gt;NSW Inmate Census 2011: Summary of Characteristics&lt;/title&gt;&lt;/titles&gt;&lt;dates&gt;&lt;year&gt;2011&lt;/year&gt;&lt;/dates&gt;&lt;publisher&gt;Research &amp;amp; Statistics, NSW Department of Corrective Services&lt;/publisher&gt;&lt;urls&gt;&lt;/urls&gt;&lt;/record&gt;&lt;/Cite&gt;&lt;/EndNote&gt;</w:instrText>
            </w:r>
            <w:r>
              <w:rPr>
                <w:rFonts w:cs="Arial"/>
                <w:bCs/>
                <w:sz w:val="22"/>
                <w:szCs w:val="22"/>
              </w:rPr>
              <w:fldChar w:fldCharType="separate"/>
            </w:r>
            <w:r w:rsidR="00884C81">
              <w:rPr>
                <w:rFonts w:cs="Arial"/>
                <w:bCs/>
                <w:noProof/>
                <w:sz w:val="22"/>
                <w:szCs w:val="22"/>
              </w:rPr>
              <w:t>(35)</w:t>
            </w:r>
            <w:r>
              <w:rPr>
                <w:rFonts w:cs="Arial"/>
                <w:bCs/>
                <w:sz w:val="22"/>
                <w:szCs w:val="22"/>
              </w:rPr>
              <w:fldChar w:fldCharType="end"/>
            </w:r>
          </w:p>
        </w:tc>
      </w:tr>
      <w:tr w:rsidR="00F801F9" w14:paraId="5BF2042B" w14:textId="77777777" w:rsidTr="00920B05">
        <w:tc>
          <w:tcPr>
            <w:tcW w:w="2660" w:type="dxa"/>
          </w:tcPr>
          <w:p w14:paraId="7A9835F9" w14:textId="77777777" w:rsidR="00F801F9" w:rsidRDefault="00F801F9" w:rsidP="00F801F9">
            <w:pPr>
              <w:pStyle w:val="BodyText"/>
              <w:spacing w:line="240" w:lineRule="auto"/>
              <w:rPr>
                <w:rFonts w:cs="Arial"/>
                <w:bCs/>
                <w:sz w:val="22"/>
                <w:szCs w:val="22"/>
              </w:rPr>
            </w:pPr>
          </w:p>
        </w:tc>
        <w:tc>
          <w:tcPr>
            <w:tcW w:w="850" w:type="dxa"/>
          </w:tcPr>
          <w:p w14:paraId="3C5B910F" w14:textId="77777777" w:rsidR="00F801F9" w:rsidRDefault="00F801F9" w:rsidP="00F801F9">
            <w:pPr>
              <w:pStyle w:val="BodyText"/>
              <w:spacing w:line="240" w:lineRule="auto"/>
              <w:rPr>
                <w:rFonts w:cs="Arial"/>
                <w:bCs/>
                <w:sz w:val="22"/>
                <w:szCs w:val="22"/>
              </w:rPr>
            </w:pPr>
            <w:r>
              <w:rPr>
                <w:rFonts w:cs="Arial"/>
                <w:bCs/>
                <w:sz w:val="22"/>
                <w:szCs w:val="22"/>
              </w:rPr>
              <w:t>2012</w:t>
            </w:r>
          </w:p>
        </w:tc>
        <w:tc>
          <w:tcPr>
            <w:tcW w:w="1843" w:type="dxa"/>
          </w:tcPr>
          <w:p w14:paraId="1FD8D32E" w14:textId="61954603" w:rsidR="00F801F9" w:rsidRDefault="00F801F9" w:rsidP="00F801F9">
            <w:pPr>
              <w:pStyle w:val="BodyText"/>
              <w:spacing w:line="240" w:lineRule="auto"/>
              <w:rPr>
                <w:rFonts w:cs="Arial"/>
                <w:bCs/>
                <w:sz w:val="22"/>
                <w:szCs w:val="22"/>
              </w:rPr>
            </w:pPr>
            <w:r>
              <w:rPr>
                <w:rFonts w:cs="Arial"/>
                <w:bCs/>
                <w:sz w:val="22"/>
                <w:szCs w:val="22"/>
              </w:rPr>
              <w:t>3640 (3562, 3678)</w:t>
            </w:r>
          </w:p>
        </w:tc>
        <w:tc>
          <w:tcPr>
            <w:tcW w:w="1701" w:type="dxa"/>
          </w:tcPr>
          <w:p w14:paraId="1DC2F463" w14:textId="64232F3C" w:rsidR="00F801F9" w:rsidRDefault="00F801F9" w:rsidP="00F801F9">
            <w:pPr>
              <w:pStyle w:val="BodyText"/>
              <w:spacing w:line="240" w:lineRule="auto"/>
              <w:rPr>
                <w:rFonts w:cs="Arial"/>
                <w:bCs/>
                <w:sz w:val="22"/>
                <w:szCs w:val="22"/>
              </w:rPr>
            </w:pPr>
            <w:r>
              <w:rPr>
                <w:rFonts w:cs="Arial"/>
                <w:bCs/>
                <w:sz w:val="22"/>
                <w:szCs w:val="22"/>
              </w:rPr>
              <w:t>3321</w:t>
            </w:r>
          </w:p>
        </w:tc>
        <w:tc>
          <w:tcPr>
            <w:tcW w:w="1462" w:type="dxa"/>
          </w:tcPr>
          <w:p w14:paraId="5C2A404F" w14:textId="4C030A3C" w:rsidR="00F801F9" w:rsidRDefault="00F801F9" w:rsidP="00F801F9">
            <w:pPr>
              <w:pStyle w:val="BodyText"/>
              <w:spacing w:line="240" w:lineRule="auto"/>
              <w:rPr>
                <w:rFonts w:cs="Arial"/>
                <w:bCs/>
                <w:sz w:val="22"/>
                <w:szCs w:val="22"/>
              </w:rPr>
            </w:pPr>
            <w:r>
              <w:rPr>
                <w:rFonts w:cs="Arial"/>
                <w:bCs/>
                <w:sz w:val="22"/>
                <w:szCs w:val="22"/>
              </w:rPr>
              <w:fldChar w:fldCharType="begin"/>
            </w:r>
            <w:r w:rsidR="00884C81">
              <w:rPr>
                <w:rFonts w:cs="Arial"/>
                <w:bCs/>
                <w:sz w:val="22"/>
                <w:szCs w:val="22"/>
              </w:rPr>
              <w:instrText xml:space="preserve"> ADDIN EN.CITE &lt;EndNote&gt;&lt;Cite&gt;&lt;Author&gt;Corben&lt;/Author&gt;&lt;Year&gt;2012&lt;/Year&gt;&lt;RecNum&gt;37&lt;/RecNum&gt;&lt;DisplayText&gt;(36)&lt;/DisplayText&gt;&lt;record&gt;&lt;rec-number&gt;37&lt;/rec-number&gt;&lt;foreign-keys&gt;&lt;key app="EN" db-id="tzdr2w9av5fwwyetpstp2wpipt2raxepxedz" timestamp="1524621999"&gt;37&lt;/key&gt;&lt;/foreign-keys&gt;&lt;ref-type name="Report"&gt;27&lt;/ref-type&gt;&lt;contributors&gt;&lt;authors&gt;&lt;author&gt;Corben, S.&lt;/author&gt;&lt;/authors&gt;&lt;/contributors&gt;&lt;titles&gt;&lt;title&gt;NSW Inmate Census 2012: Summary of Characteristics&lt;/title&gt;&lt;/titles&gt;&lt;dates&gt;&lt;year&gt;2012&lt;/year&gt;&lt;/dates&gt;&lt;publisher&gt;Research &amp;amp; Statistics, NSW Department of Corrective Services&lt;/publisher&gt;&lt;urls&gt;&lt;/urls&gt;&lt;/record&gt;&lt;/Cite&gt;&lt;/EndNote&gt;</w:instrText>
            </w:r>
            <w:r>
              <w:rPr>
                <w:rFonts w:cs="Arial"/>
                <w:bCs/>
                <w:sz w:val="22"/>
                <w:szCs w:val="22"/>
              </w:rPr>
              <w:fldChar w:fldCharType="separate"/>
            </w:r>
            <w:r w:rsidR="00884C81">
              <w:rPr>
                <w:rFonts w:cs="Arial"/>
                <w:bCs/>
                <w:noProof/>
                <w:sz w:val="22"/>
                <w:szCs w:val="22"/>
              </w:rPr>
              <w:t>(36)</w:t>
            </w:r>
            <w:r>
              <w:rPr>
                <w:rFonts w:cs="Arial"/>
                <w:bCs/>
                <w:sz w:val="22"/>
                <w:szCs w:val="22"/>
              </w:rPr>
              <w:fldChar w:fldCharType="end"/>
            </w:r>
          </w:p>
        </w:tc>
      </w:tr>
      <w:tr w:rsidR="00F801F9" w14:paraId="37B7E024" w14:textId="77777777" w:rsidTr="00920B05">
        <w:tc>
          <w:tcPr>
            <w:tcW w:w="2660" w:type="dxa"/>
          </w:tcPr>
          <w:p w14:paraId="6E96CDEB" w14:textId="77777777" w:rsidR="00F801F9" w:rsidRDefault="00F801F9" w:rsidP="00F801F9">
            <w:pPr>
              <w:pStyle w:val="BodyText"/>
              <w:spacing w:line="240" w:lineRule="auto"/>
              <w:rPr>
                <w:rFonts w:cs="Arial"/>
                <w:bCs/>
                <w:sz w:val="22"/>
                <w:szCs w:val="22"/>
              </w:rPr>
            </w:pPr>
          </w:p>
        </w:tc>
        <w:tc>
          <w:tcPr>
            <w:tcW w:w="850" w:type="dxa"/>
          </w:tcPr>
          <w:p w14:paraId="2A66AA95" w14:textId="77777777" w:rsidR="00F801F9" w:rsidRDefault="00F801F9" w:rsidP="00F801F9">
            <w:pPr>
              <w:pStyle w:val="BodyText"/>
              <w:spacing w:line="240" w:lineRule="auto"/>
              <w:rPr>
                <w:rFonts w:cs="Arial"/>
                <w:bCs/>
                <w:sz w:val="22"/>
                <w:szCs w:val="22"/>
              </w:rPr>
            </w:pPr>
            <w:r>
              <w:rPr>
                <w:rFonts w:cs="Arial"/>
                <w:bCs/>
                <w:sz w:val="22"/>
                <w:szCs w:val="22"/>
              </w:rPr>
              <w:t>2013</w:t>
            </w:r>
          </w:p>
        </w:tc>
        <w:tc>
          <w:tcPr>
            <w:tcW w:w="1843" w:type="dxa"/>
          </w:tcPr>
          <w:p w14:paraId="3FAAD37F" w14:textId="10E9F835" w:rsidR="00F801F9" w:rsidRDefault="00F801F9" w:rsidP="00F801F9">
            <w:pPr>
              <w:pStyle w:val="BodyText"/>
              <w:spacing w:line="240" w:lineRule="auto"/>
              <w:rPr>
                <w:rFonts w:cs="Arial"/>
                <w:bCs/>
                <w:sz w:val="22"/>
                <w:szCs w:val="22"/>
              </w:rPr>
            </w:pPr>
            <w:r>
              <w:rPr>
                <w:rFonts w:cs="Arial"/>
                <w:bCs/>
                <w:sz w:val="22"/>
                <w:szCs w:val="22"/>
              </w:rPr>
              <w:t>3764 (3703, 3822)</w:t>
            </w:r>
          </w:p>
        </w:tc>
        <w:tc>
          <w:tcPr>
            <w:tcW w:w="1701" w:type="dxa"/>
          </w:tcPr>
          <w:p w14:paraId="67924135" w14:textId="00D79F18" w:rsidR="00F801F9" w:rsidRDefault="00F801F9" w:rsidP="00F801F9">
            <w:pPr>
              <w:pStyle w:val="BodyText"/>
              <w:spacing w:line="240" w:lineRule="auto"/>
              <w:rPr>
                <w:rFonts w:cs="Arial"/>
                <w:bCs/>
                <w:sz w:val="22"/>
                <w:szCs w:val="22"/>
              </w:rPr>
            </w:pPr>
            <w:r>
              <w:rPr>
                <w:rFonts w:cs="Arial"/>
                <w:bCs/>
                <w:sz w:val="22"/>
                <w:szCs w:val="22"/>
              </w:rPr>
              <w:t>3443</w:t>
            </w:r>
          </w:p>
        </w:tc>
        <w:tc>
          <w:tcPr>
            <w:tcW w:w="1462" w:type="dxa"/>
          </w:tcPr>
          <w:p w14:paraId="17807FEA" w14:textId="1722CD92" w:rsidR="00F801F9" w:rsidRDefault="00F801F9" w:rsidP="00F801F9">
            <w:pPr>
              <w:pStyle w:val="BodyText"/>
              <w:spacing w:line="240" w:lineRule="auto"/>
              <w:rPr>
                <w:rFonts w:cs="Arial"/>
                <w:bCs/>
                <w:sz w:val="22"/>
                <w:szCs w:val="22"/>
              </w:rPr>
            </w:pPr>
            <w:r>
              <w:rPr>
                <w:rFonts w:cs="Arial"/>
                <w:bCs/>
                <w:sz w:val="22"/>
                <w:szCs w:val="22"/>
              </w:rPr>
              <w:fldChar w:fldCharType="begin"/>
            </w:r>
            <w:r w:rsidR="00884C81">
              <w:rPr>
                <w:rFonts w:cs="Arial"/>
                <w:bCs/>
                <w:sz w:val="22"/>
                <w:szCs w:val="22"/>
              </w:rPr>
              <w:instrText xml:space="preserve"> ADDIN EN.CITE &lt;EndNote&gt;&lt;Cite&gt;&lt;Author&gt;Corben&lt;/Author&gt;&lt;Year&gt;2013&lt;/Year&gt;&lt;RecNum&gt;38&lt;/RecNum&gt;&lt;DisplayText&gt;(37)&lt;/DisplayText&gt;&lt;record&gt;&lt;rec-number&gt;38&lt;/rec-number&gt;&lt;foreign-keys&gt;&lt;key app="EN" db-id="tzdr2w9av5fwwyetpstp2wpipt2raxepxedz" timestamp="1524622002"&gt;38&lt;/key&gt;&lt;/foreign-keys&gt;&lt;ref-type name="Report"&gt;27&lt;/ref-type&gt;&lt;contributors&gt;&lt;authors&gt;&lt;author&gt;Corben, S.&lt;/author&gt;&lt;/authors&gt;&lt;/contributors&gt;&lt;titles&gt;&lt;title&gt;NSW Inmate Census 2013: Summary of Characteristics&lt;/title&gt;&lt;/titles&gt;&lt;dates&gt;&lt;year&gt;2013&lt;/year&gt;&lt;/dates&gt;&lt;publisher&gt;Research &amp;amp; Statistics, NSW Department of Corrective Services&lt;/publisher&gt;&lt;urls&gt;&lt;/urls&gt;&lt;/record&gt;&lt;/Cite&gt;&lt;/EndNote&gt;</w:instrText>
            </w:r>
            <w:r>
              <w:rPr>
                <w:rFonts w:cs="Arial"/>
                <w:bCs/>
                <w:sz w:val="22"/>
                <w:szCs w:val="22"/>
              </w:rPr>
              <w:fldChar w:fldCharType="separate"/>
            </w:r>
            <w:r w:rsidR="00884C81">
              <w:rPr>
                <w:rFonts w:cs="Arial"/>
                <w:bCs/>
                <w:noProof/>
                <w:sz w:val="22"/>
                <w:szCs w:val="22"/>
              </w:rPr>
              <w:t>(37)</w:t>
            </w:r>
            <w:r>
              <w:rPr>
                <w:rFonts w:cs="Arial"/>
                <w:bCs/>
                <w:sz w:val="22"/>
                <w:szCs w:val="22"/>
              </w:rPr>
              <w:fldChar w:fldCharType="end"/>
            </w:r>
          </w:p>
        </w:tc>
      </w:tr>
      <w:tr w:rsidR="00F801F9" w14:paraId="1BBEB60C" w14:textId="77777777" w:rsidTr="00920B05">
        <w:tc>
          <w:tcPr>
            <w:tcW w:w="2660" w:type="dxa"/>
          </w:tcPr>
          <w:p w14:paraId="241E9E65" w14:textId="77777777" w:rsidR="00F801F9" w:rsidRDefault="00F801F9" w:rsidP="00F801F9">
            <w:pPr>
              <w:pStyle w:val="BodyText"/>
              <w:spacing w:line="240" w:lineRule="auto"/>
              <w:rPr>
                <w:rFonts w:cs="Arial"/>
                <w:bCs/>
                <w:sz w:val="22"/>
                <w:szCs w:val="22"/>
              </w:rPr>
            </w:pPr>
          </w:p>
        </w:tc>
        <w:tc>
          <w:tcPr>
            <w:tcW w:w="850" w:type="dxa"/>
          </w:tcPr>
          <w:p w14:paraId="45AF4FF3" w14:textId="77777777" w:rsidR="00F801F9" w:rsidRDefault="00F801F9" w:rsidP="00F801F9">
            <w:pPr>
              <w:pStyle w:val="BodyText"/>
              <w:spacing w:line="240" w:lineRule="auto"/>
              <w:rPr>
                <w:rFonts w:cs="Arial"/>
                <w:bCs/>
                <w:sz w:val="22"/>
                <w:szCs w:val="22"/>
              </w:rPr>
            </w:pPr>
            <w:r>
              <w:rPr>
                <w:rFonts w:cs="Arial"/>
                <w:bCs/>
                <w:sz w:val="22"/>
                <w:szCs w:val="22"/>
              </w:rPr>
              <w:t>2014</w:t>
            </w:r>
          </w:p>
        </w:tc>
        <w:tc>
          <w:tcPr>
            <w:tcW w:w="1843" w:type="dxa"/>
          </w:tcPr>
          <w:p w14:paraId="719AED26" w14:textId="29E246A3" w:rsidR="00F801F9" w:rsidRDefault="00F801F9" w:rsidP="00F801F9">
            <w:pPr>
              <w:pStyle w:val="BodyText"/>
              <w:spacing w:line="240" w:lineRule="auto"/>
              <w:rPr>
                <w:rFonts w:cs="Arial"/>
                <w:bCs/>
                <w:sz w:val="22"/>
                <w:szCs w:val="22"/>
              </w:rPr>
            </w:pPr>
            <w:r>
              <w:rPr>
                <w:rFonts w:cs="Arial"/>
                <w:bCs/>
                <w:sz w:val="22"/>
                <w:szCs w:val="22"/>
              </w:rPr>
              <w:t>3865 (3827, 3914)</w:t>
            </w:r>
          </w:p>
        </w:tc>
        <w:tc>
          <w:tcPr>
            <w:tcW w:w="1701" w:type="dxa"/>
          </w:tcPr>
          <w:p w14:paraId="52D44F6A" w14:textId="0005B368" w:rsidR="00F801F9" w:rsidRDefault="00F801F9" w:rsidP="00F801F9">
            <w:pPr>
              <w:pStyle w:val="BodyText"/>
              <w:spacing w:line="240" w:lineRule="auto"/>
              <w:rPr>
                <w:rFonts w:cs="Arial"/>
                <w:bCs/>
                <w:sz w:val="22"/>
                <w:szCs w:val="22"/>
              </w:rPr>
            </w:pPr>
            <w:r>
              <w:rPr>
                <w:rFonts w:cs="Arial"/>
                <w:bCs/>
                <w:sz w:val="22"/>
                <w:szCs w:val="22"/>
              </w:rPr>
              <w:t>3627</w:t>
            </w:r>
          </w:p>
        </w:tc>
        <w:tc>
          <w:tcPr>
            <w:tcW w:w="1462" w:type="dxa"/>
          </w:tcPr>
          <w:p w14:paraId="5F88BCC5" w14:textId="6BCE81D7" w:rsidR="00F801F9" w:rsidRDefault="00F801F9" w:rsidP="00F801F9">
            <w:pPr>
              <w:pStyle w:val="BodyText"/>
              <w:spacing w:line="240" w:lineRule="auto"/>
              <w:rPr>
                <w:rFonts w:cs="Arial"/>
                <w:bCs/>
                <w:sz w:val="22"/>
                <w:szCs w:val="22"/>
              </w:rPr>
            </w:pPr>
            <w:r>
              <w:rPr>
                <w:rFonts w:cs="Arial"/>
                <w:bCs/>
                <w:sz w:val="22"/>
                <w:szCs w:val="22"/>
              </w:rPr>
              <w:fldChar w:fldCharType="begin"/>
            </w:r>
            <w:r w:rsidR="00884C81">
              <w:rPr>
                <w:rFonts w:cs="Arial"/>
                <w:bCs/>
                <w:sz w:val="22"/>
                <w:szCs w:val="22"/>
              </w:rPr>
              <w:instrText xml:space="preserve"> ADDIN EN.CITE &lt;EndNote&gt;&lt;Cite&gt;&lt;Author&gt;Corben&lt;/Author&gt;&lt;Year&gt;2014&lt;/Year&gt;&lt;RecNum&gt;39&lt;/RecNum&gt;&lt;DisplayText&gt;(38)&lt;/DisplayText&gt;&lt;record&gt;&lt;rec-number&gt;39&lt;/rec-number&gt;&lt;foreign-keys&gt;&lt;key app="EN" db-id="tzdr2w9av5fwwyetpstp2wpipt2raxepxedz" timestamp="1524622003"&gt;39&lt;/key&gt;&lt;/foreign-keys&gt;&lt;ref-type name="Report"&gt;27&lt;/ref-type&gt;&lt;contributors&gt;&lt;authors&gt;&lt;author&gt;Corben, S.&lt;/author&gt;&lt;/authors&gt;&lt;/contributors&gt;&lt;titles&gt;&lt;title&gt;NSW Inmate Census 2014: Summary of Characteristics&lt;/title&gt;&lt;/titles&gt;&lt;dates&gt;&lt;year&gt;2014&lt;/year&gt;&lt;/dates&gt;&lt;publisher&gt;Research &amp;amp; Statistics, NSW Department of Corrective Services&lt;/publisher&gt;&lt;urls&gt;&lt;/urls&gt;&lt;/record&gt;&lt;/Cite&gt;&lt;/EndNote&gt;</w:instrText>
            </w:r>
            <w:r>
              <w:rPr>
                <w:rFonts w:cs="Arial"/>
                <w:bCs/>
                <w:sz w:val="22"/>
                <w:szCs w:val="22"/>
              </w:rPr>
              <w:fldChar w:fldCharType="separate"/>
            </w:r>
            <w:r w:rsidR="00884C81">
              <w:rPr>
                <w:rFonts w:cs="Arial"/>
                <w:bCs/>
                <w:noProof/>
                <w:sz w:val="22"/>
                <w:szCs w:val="22"/>
              </w:rPr>
              <w:t>(38)</w:t>
            </w:r>
            <w:r>
              <w:rPr>
                <w:rFonts w:cs="Arial"/>
                <w:bCs/>
                <w:sz w:val="22"/>
                <w:szCs w:val="22"/>
              </w:rPr>
              <w:fldChar w:fldCharType="end"/>
            </w:r>
          </w:p>
        </w:tc>
      </w:tr>
      <w:tr w:rsidR="00F801F9" w14:paraId="12736AC4" w14:textId="77777777" w:rsidTr="00920B05">
        <w:tc>
          <w:tcPr>
            <w:tcW w:w="2660" w:type="dxa"/>
          </w:tcPr>
          <w:p w14:paraId="7E5AB416" w14:textId="77777777" w:rsidR="00F801F9" w:rsidRDefault="00F801F9" w:rsidP="00F801F9">
            <w:pPr>
              <w:pStyle w:val="BodyText"/>
              <w:spacing w:line="240" w:lineRule="auto"/>
              <w:rPr>
                <w:rFonts w:cs="Arial"/>
                <w:bCs/>
                <w:sz w:val="22"/>
                <w:szCs w:val="22"/>
              </w:rPr>
            </w:pPr>
          </w:p>
        </w:tc>
        <w:tc>
          <w:tcPr>
            <w:tcW w:w="850" w:type="dxa"/>
          </w:tcPr>
          <w:p w14:paraId="78BBA600" w14:textId="77777777" w:rsidR="00F801F9" w:rsidRDefault="00F801F9" w:rsidP="00F801F9">
            <w:pPr>
              <w:pStyle w:val="BodyText"/>
              <w:spacing w:line="240" w:lineRule="auto"/>
              <w:rPr>
                <w:rFonts w:cs="Arial"/>
                <w:bCs/>
                <w:sz w:val="22"/>
                <w:szCs w:val="22"/>
              </w:rPr>
            </w:pPr>
            <w:r>
              <w:rPr>
                <w:rFonts w:cs="Arial"/>
                <w:bCs/>
                <w:sz w:val="22"/>
                <w:szCs w:val="22"/>
              </w:rPr>
              <w:t>2015</w:t>
            </w:r>
          </w:p>
        </w:tc>
        <w:tc>
          <w:tcPr>
            <w:tcW w:w="1843" w:type="dxa"/>
          </w:tcPr>
          <w:p w14:paraId="51DC5180" w14:textId="3E2C7B66" w:rsidR="00F801F9" w:rsidRDefault="00F801F9" w:rsidP="00F801F9">
            <w:pPr>
              <w:pStyle w:val="BodyText"/>
              <w:spacing w:line="240" w:lineRule="auto"/>
              <w:rPr>
                <w:rFonts w:cs="Arial"/>
                <w:bCs/>
                <w:sz w:val="22"/>
                <w:szCs w:val="22"/>
              </w:rPr>
            </w:pPr>
            <w:r>
              <w:rPr>
                <w:rFonts w:cs="Arial"/>
                <w:bCs/>
                <w:sz w:val="22"/>
                <w:szCs w:val="22"/>
              </w:rPr>
              <w:t xml:space="preserve">4001 (3928, </w:t>
            </w:r>
            <w:r>
              <w:rPr>
                <w:rFonts w:cs="Arial"/>
                <w:bCs/>
                <w:sz w:val="22"/>
                <w:szCs w:val="22"/>
              </w:rPr>
              <w:lastRenderedPageBreak/>
              <w:t>4095)</w:t>
            </w:r>
          </w:p>
        </w:tc>
        <w:tc>
          <w:tcPr>
            <w:tcW w:w="1701" w:type="dxa"/>
          </w:tcPr>
          <w:p w14:paraId="7374189A" w14:textId="3894FE6C" w:rsidR="00F801F9" w:rsidRDefault="00F801F9" w:rsidP="00F801F9">
            <w:pPr>
              <w:pStyle w:val="BodyText"/>
              <w:spacing w:line="240" w:lineRule="auto"/>
              <w:rPr>
                <w:rFonts w:cs="Arial"/>
                <w:bCs/>
                <w:sz w:val="22"/>
                <w:szCs w:val="22"/>
              </w:rPr>
            </w:pPr>
            <w:r>
              <w:rPr>
                <w:rFonts w:cs="Arial"/>
                <w:bCs/>
                <w:sz w:val="22"/>
                <w:szCs w:val="22"/>
              </w:rPr>
              <w:lastRenderedPageBreak/>
              <w:t>3827</w:t>
            </w:r>
          </w:p>
        </w:tc>
        <w:tc>
          <w:tcPr>
            <w:tcW w:w="1462" w:type="dxa"/>
          </w:tcPr>
          <w:p w14:paraId="0C2F6CF3" w14:textId="3F8B3B4F" w:rsidR="00F801F9" w:rsidRDefault="00F801F9" w:rsidP="00F801F9">
            <w:pPr>
              <w:pStyle w:val="BodyText"/>
              <w:spacing w:line="240" w:lineRule="auto"/>
              <w:rPr>
                <w:rFonts w:cs="Arial"/>
                <w:bCs/>
                <w:sz w:val="22"/>
                <w:szCs w:val="22"/>
              </w:rPr>
            </w:pPr>
            <w:r>
              <w:rPr>
                <w:rFonts w:cs="Arial"/>
                <w:bCs/>
                <w:sz w:val="22"/>
                <w:szCs w:val="22"/>
              </w:rPr>
              <w:fldChar w:fldCharType="begin"/>
            </w:r>
            <w:r w:rsidR="00884C81">
              <w:rPr>
                <w:rFonts w:cs="Arial"/>
                <w:bCs/>
                <w:sz w:val="22"/>
                <w:szCs w:val="22"/>
              </w:rPr>
              <w:instrText xml:space="preserve"> ADDIN EN.CITE &lt;EndNote&gt;&lt;Cite&gt;&lt;Author&gt;Corben&lt;/Author&gt;&lt;Year&gt;2015&lt;/Year&gt;&lt;RecNum&gt;68&lt;/RecNum&gt;&lt;DisplayText&gt;(39)&lt;/DisplayText&gt;&lt;record&gt;&lt;rec-number&gt;68&lt;/rec-number&gt;&lt;foreign-keys&gt;&lt;key app="EN" db-id="tzdr2w9av5fwwyetpstp2wpipt2raxepxedz" timestamp="1524815227"&gt;68&lt;/key&gt;&lt;/foreign-keys&gt;&lt;ref-type name="Report"&gt;27&lt;/ref-type&gt;&lt;contributors&gt;&lt;authors&gt;&lt;author&gt;Corben, S.&lt;/author&gt;&lt;/authors&gt;&lt;/contributors&gt;&lt;titles&gt;&lt;title&gt;NSW Inmate Census 2015&lt;/title&gt;&lt;/titles&gt;&lt;dates&gt;&lt;year&gt;2015&lt;/year&gt;&lt;/dates&gt;&lt;publisher&gt;Research &amp;amp; Statistics, NSW Department of Corrective Services&lt;/publisher&gt;&lt;urls&gt;&lt;/urls&gt;&lt;/record&gt;&lt;/Cite&gt;&lt;/EndNote&gt;</w:instrText>
            </w:r>
            <w:r>
              <w:rPr>
                <w:rFonts w:cs="Arial"/>
                <w:bCs/>
                <w:sz w:val="22"/>
                <w:szCs w:val="22"/>
              </w:rPr>
              <w:fldChar w:fldCharType="separate"/>
            </w:r>
            <w:r w:rsidR="00884C81">
              <w:rPr>
                <w:rFonts w:cs="Arial"/>
                <w:bCs/>
                <w:noProof/>
                <w:sz w:val="22"/>
                <w:szCs w:val="22"/>
              </w:rPr>
              <w:t>(39)</w:t>
            </w:r>
            <w:r>
              <w:rPr>
                <w:rFonts w:cs="Arial"/>
                <w:bCs/>
                <w:sz w:val="22"/>
                <w:szCs w:val="22"/>
              </w:rPr>
              <w:fldChar w:fldCharType="end"/>
            </w:r>
          </w:p>
        </w:tc>
      </w:tr>
      <w:tr w:rsidR="00F801F9" w14:paraId="5CEB2A14" w14:textId="77777777" w:rsidTr="00920B05">
        <w:tc>
          <w:tcPr>
            <w:tcW w:w="2660" w:type="dxa"/>
          </w:tcPr>
          <w:p w14:paraId="70D3956D" w14:textId="77777777" w:rsidR="00F801F9" w:rsidRDefault="00F801F9" w:rsidP="00F801F9">
            <w:pPr>
              <w:pStyle w:val="BodyText"/>
              <w:spacing w:line="240" w:lineRule="auto"/>
              <w:rPr>
                <w:rFonts w:cs="Arial"/>
                <w:bCs/>
                <w:sz w:val="22"/>
                <w:szCs w:val="22"/>
              </w:rPr>
            </w:pPr>
          </w:p>
        </w:tc>
        <w:tc>
          <w:tcPr>
            <w:tcW w:w="850" w:type="dxa"/>
          </w:tcPr>
          <w:p w14:paraId="00186798" w14:textId="77777777" w:rsidR="00F801F9" w:rsidRDefault="00F801F9" w:rsidP="00F801F9">
            <w:pPr>
              <w:pStyle w:val="BodyText"/>
              <w:spacing w:line="240" w:lineRule="auto"/>
              <w:rPr>
                <w:rFonts w:cs="Arial"/>
                <w:bCs/>
                <w:sz w:val="22"/>
                <w:szCs w:val="22"/>
              </w:rPr>
            </w:pPr>
            <w:r>
              <w:rPr>
                <w:rFonts w:cs="Arial"/>
                <w:bCs/>
                <w:sz w:val="22"/>
                <w:szCs w:val="22"/>
              </w:rPr>
              <w:t>2016</w:t>
            </w:r>
          </w:p>
        </w:tc>
        <w:tc>
          <w:tcPr>
            <w:tcW w:w="1843" w:type="dxa"/>
          </w:tcPr>
          <w:p w14:paraId="434AE266" w14:textId="67E42D89" w:rsidR="00F801F9" w:rsidRDefault="00F801F9" w:rsidP="00F801F9">
            <w:pPr>
              <w:pStyle w:val="BodyText"/>
              <w:spacing w:line="240" w:lineRule="auto"/>
              <w:rPr>
                <w:rFonts w:cs="Arial"/>
                <w:bCs/>
                <w:sz w:val="22"/>
                <w:szCs w:val="22"/>
              </w:rPr>
            </w:pPr>
            <w:r>
              <w:rPr>
                <w:rFonts w:cs="Arial"/>
                <w:bCs/>
                <w:sz w:val="22"/>
                <w:szCs w:val="22"/>
              </w:rPr>
              <w:t>4126 (4046, 4222)</w:t>
            </w:r>
          </w:p>
        </w:tc>
        <w:tc>
          <w:tcPr>
            <w:tcW w:w="1701" w:type="dxa"/>
          </w:tcPr>
          <w:p w14:paraId="12A6465A" w14:textId="4D72F73F" w:rsidR="00F801F9" w:rsidRDefault="00F801F9" w:rsidP="00F801F9">
            <w:pPr>
              <w:pStyle w:val="BodyText"/>
              <w:spacing w:line="240" w:lineRule="auto"/>
              <w:rPr>
                <w:rFonts w:cs="Arial"/>
                <w:bCs/>
                <w:sz w:val="22"/>
                <w:szCs w:val="22"/>
              </w:rPr>
            </w:pPr>
            <w:r>
              <w:rPr>
                <w:rFonts w:cs="Arial"/>
                <w:bCs/>
                <w:sz w:val="22"/>
                <w:szCs w:val="22"/>
              </w:rPr>
              <w:t>4294</w:t>
            </w:r>
          </w:p>
        </w:tc>
        <w:tc>
          <w:tcPr>
            <w:tcW w:w="1462" w:type="dxa"/>
          </w:tcPr>
          <w:p w14:paraId="2ADC3507" w14:textId="0AF5027F" w:rsidR="00F801F9" w:rsidRDefault="00F801F9" w:rsidP="00F801F9">
            <w:pPr>
              <w:pStyle w:val="BodyText"/>
              <w:spacing w:line="240" w:lineRule="auto"/>
              <w:rPr>
                <w:rFonts w:cs="Arial"/>
                <w:bCs/>
                <w:sz w:val="22"/>
                <w:szCs w:val="22"/>
              </w:rPr>
            </w:pPr>
            <w:r>
              <w:rPr>
                <w:rFonts w:cs="Arial"/>
                <w:bCs/>
                <w:sz w:val="22"/>
                <w:szCs w:val="22"/>
              </w:rPr>
              <w:fldChar w:fldCharType="begin"/>
            </w:r>
            <w:r w:rsidR="00884C81">
              <w:rPr>
                <w:rFonts w:cs="Arial"/>
                <w:bCs/>
                <w:sz w:val="22"/>
                <w:szCs w:val="22"/>
              </w:rPr>
              <w:instrText xml:space="preserve"> ADDIN EN.CITE &lt;EndNote&gt;&lt;Cite&gt;&lt;Author&gt;Corben&lt;/Author&gt;&lt;Year&gt;2016&lt;/Year&gt;&lt;RecNum&gt;69&lt;/RecNum&gt;&lt;DisplayText&gt;(40)&lt;/DisplayText&gt;&lt;record&gt;&lt;rec-number&gt;69&lt;/rec-number&gt;&lt;foreign-keys&gt;&lt;key app="EN" db-id="tzdr2w9av5fwwyetpstp2wpipt2raxepxedz" timestamp="1524815270"&gt;69&lt;/key&gt;&lt;/foreign-keys&gt;&lt;ref-type name="Report"&gt;27&lt;/ref-type&gt;&lt;contributors&gt;&lt;authors&gt;&lt;author&gt;Corben, S.&lt;/author&gt;&lt;/authors&gt;&lt;/contributors&gt;&lt;titles&gt;&lt;title&gt;NSW Inmate Census 2016&lt;/title&gt;&lt;/titles&gt;&lt;dates&gt;&lt;year&gt;2016&lt;/year&gt;&lt;/dates&gt;&lt;publisher&gt;Research &amp;amp; Statistics, NSW Department of Corrective Services&lt;/publisher&gt;&lt;urls&gt;&lt;/urls&gt;&lt;/record&gt;&lt;/Cite&gt;&lt;/EndNote&gt;</w:instrText>
            </w:r>
            <w:r>
              <w:rPr>
                <w:rFonts w:cs="Arial"/>
                <w:bCs/>
                <w:sz w:val="22"/>
                <w:szCs w:val="22"/>
              </w:rPr>
              <w:fldChar w:fldCharType="separate"/>
            </w:r>
            <w:r w:rsidR="00884C81">
              <w:rPr>
                <w:rFonts w:cs="Arial"/>
                <w:bCs/>
                <w:noProof/>
                <w:sz w:val="22"/>
                <w:szCs w:val="22"/>
              </w:rPr>
              <w:t>(40)</w:t>
            </w:r>
            <w:r>
              <w:rPr>
                <w:rFonts w:cs="Arial"/>
                <w:bCs/>
                <w:sz w:val="22"/>
                <w:szCs w:val="22"/>
              </w:rPr>
              <w:fldChar w:fldCharType="end"/>
            </w:r>
          </w:p>
        </w:tc>
      </w:tr>
      <w:tr w:rsidR="00F801F9" w14:paraId="68F8CB5C" w14:textId="77777777" w:rsidTr="00920B05">
        <w:tc>
          <w:tcPr>
            <w:tcW w:w="2660" w:type="dxa"/>
          </w:tcPr>
          <w:p w14:paraId="44BA279E" w14:textId="77777777" w:rsidR="00F801F9" w:rsidRDefault="00F801F9" w:rsidP="00F801F9">
            <w:pPr>
              <w:pStyle w:val="BodyText"/>
              <w:spacing w:line="240" w:lineRule="auto"/>
              <w:rPr>
                <w:rFonts w:cs="Arial"/>
                <w:bCs/>
                <w:sz w:val="22"/>
                <w:szCs w:val="22"/>
              </w:rPr>
            </w:pPr>
            <w:r>
              <w:rPr>
                <w:rFonts w:cs="Arial"/>
                <w:bCs/>
                <w:sz w:val="22"/>
                <w:szCs w:val="22"/>
              </w:rPr>
              <w:t>Medium security prisons</w:t>
            </w:r>
          </w:p>
        </w:tc>
        <w:tc>
          <w:tcPr>
            <w:tcW w:w="850" w:type="dxa"/>
          </w:tcPr>
          <w:p w14:paraId="348EB6E2" w14:textId="77777777" w:rsidR="00F801F9" w:rsidRDefault="00F801F9" w:rsidP="00F801F9">
            <w:pPr>
              <w:pStyle w:val="BodyText"/>
              <w:spacing w:line="240" w:lineRule="auto"/>
              <w:rPr>
                <w:rFonts w:cs="Arial"/>
                <w:bCs/>
                <w:sz w:val="22"/>
                <w:szCs w:val="22"/>
              </w:rPr>
            </w:pPr>
            <w:r>
              <w:rPr>
                <w:rFonts w:cs="Arial"/>
                <w:bCs/>
                <w:sz w:val="22"/>
                <w:szCs w:val="22"/>
              </w:rPr>
              <w:t>2006</w:t>
            </w:r>
          </w:p>
        </w:tc>
        <w:tc>
          <w:tcPr>
            <w:tcW w:w="1843" w:type="dxa"/>
          </w:tcPr>
          <w:p w14:paraId="620AD7D0" w14:textId="2338A1B5" w:rsidR="00F801F9" w:rsidRPr="00DD2168" w:rsidRDefault="00DD2168" w:rsidP="00DD2168">
            <w:pPr>
              <w:jc w:val="both"/>
              <w:rPr>
                <w:rFonts w:ascii="Arial" w:hAnsi="Arial" w:cs="Arial"/>
                <w:color w:val="000000"/>
                <w:sz w:val="22"/>
                <w:szCs w:val="22"/>
              </w:rPr>
            </w:pPr>
            <w:r w:rsidRPr="00DD2168">
              <w:rPr>
                <w:rFonts w:ascii="Arial" w:hAnsi="Arial" w:cs="Arial"/>
                <w:color w:val="000000"/>
                <w:sz w:val="22"/>
                <w:szCs w:val="22"/>
              </w:rPr>
              <w:t>2121 (2104, 2136)</w:t>
            </w:r>
          </w:p>
        </w:tc>
        <w:tc>
          <w:tcPr>
            <w:tcW w:w="1701" w:type="dxa"/>
          </w:tcPr>
          <w:p w14:paraId="79395566" w14:textId="6D93B6AC" w:rsidR="00F801F9" w:rsidRDefault="00776170" w:rsidP="00F801F9">
            <w:pPr>
              <w:pStyle w:val="BodyText"/>
              <w:spacing w:line="240" w:lineRule="auto"/>
              <w:rPr>
                <w:rFonts w:cs="Arial"/>
                <w:bCs/>
                <w:sz w:val="22"/>
                <w:szCs w:val="22"/>
              </w:rPr>
            </w:pPr>
            <w:r>
              <w:rPr>
                <w:rFonts w:cs="Arial"/>
                <w:bCs/>
                <w:sz w:val="22"/>
                <w:szCs w:val="22"/>
              </w:rPr>
              <w:t>2200</w:t>
            </w:r>
          </w:p>
        </w:tc>
        <w:tc>
          <w:tcPr>
            <w:tcW w:w="1462" w:type="dxa"/>
          </w:tcPr>
          <w:p w14:paraId="55062CFD" w14:textId="3F2658D5" w:rsidR="00F801F9" w:rsidRDefault="00F801F9" w:rsidP="00F801F9">
            <w:pPr>
              <w:pStyle w:val="BodyText"/>
              <w:spacing w:line="240" w:lineRule="auto"/>
              <w:rPr>
                <w:rFonts w:cs="Arial"/>
                <w:bCs/>
                <w:sz w:val="22"/>
                <w:szCs w:val="22"/>
              </w:rPr>
            </w:pPr>
            <w:r>
              <w:rPr>
                <w:rFonts w:cs="Arial"/>
                <w:bCs/>
                <w:sz w:val="22"/>
                <w:szCs w:val="22"/>
              </w:rPr>
              <w:fldChar w:fldCharType="begin"/>
            </w:r>
            <w:r w:rsidR="00884C81">
              <w:rPr>
                <w:rFonts w:cs="Arial"/>
                <w:bCs/>
                <w:sz w:val="22"/>
                <w:szCs w:val="22"/>
              </w:rPr>
              <w:instrText xml:space="preserve"> ADDIN EN.CITE &lt;EndNote&gt;&lt;Cite&gt;&lt;Author&gt;Corben&lt;/Author&gt;&lt;Year&gt;2006&lt;/Year&gt;&lt;RecNum&gt;60&lt;/RecNum&gt;&lt;DisplayText&gt;(30)&lt;/DisplayText&gt;&lt;record&gt;&lt;rec-number&gt;60&lt;/rec-number&gt;&lt;foreign-keys&gt;&lt;key app="EN" db-id="tzdr2w9av5fwwyetpstp2wpipt2raxepxedz" timestamp="1524641555"&gt;60&lt;/key&gt;&lt;/foreign-keys&gt;&lt;ref-type name="Report"&gt;27&lt;/ref-type&gt;&lt;contributors&gt;&lt;authors&gt;&lt;author&gt;Corben, S.&lt;/author&gt;&lt;/authors&gt;&lt;/contributors&gt;&lt;titles&gt;&lt;title&gt;NSW Inmate Census 2006: Summary of Characteristics&lt;/title&gt;&lt;/titles&gt;&lt;dates&gt;&lt;year&gt;2006&lt;/year&gt;&lt;/dates&gt;&lt;publisher&gt;Research &amp;amp; Statistics, NSW Department of Corrective Services&lt;/publisher&gt;&lt;urls&gt;&lt;/urls&gt;&lt;/record&gt;&lt;/Cite&gt;&lt;/EndNote&gt;</w:instrText>
            </w:r>
            <w:r>
              <w:rPr>
                <w:rFonts w:cs="Arial"/>
                <w:bCs/>
                <w:sz w:val="22"/>
                <w:szCs w:val="22"/>
              </w:rPr>
              <w:fldChar w:fldCharType="separate"/>
            </w:r>
            <w:r w:rsidR="00884C81">
              <w:rPr>
                <w:rFonts w:cs="Arial"/>
                <w:bCs/>
                <w:noProof/>
                <w:sz w:val="22"/>
                <w:szCs w:val="22"/>
              </w:rPr>
              <w:t>(30)</w:t>
            </w:r>
            <w:r>
              <w:rPr>
                <w:rFonts w:cs="Arial"/>
                <w:bCs/>
                <w:sz w:val="22"/>
                <w:szCs w:val="22"/>
              </w:rPr>
              <w:fldChar w:fldCharType="end"/>
            </w:r>
          </w:p>
        </w:tc>
      </w:tr>
      <w:tr w:rsidR="00F801F9" w14:paraId="22E3DC20" w14:textId="77777777" w:rsidTr="00920B05">
        <w:tc>
          <w:tcPr>
            <w:tcW w:w="2660" w:type="dxa"/>
          </w:tcPr>
          <w:p w14:paraId="2B9E8661" w14:textId="77777777" w:rsidR="00F801F9" w:rsidRDefault="00F801F9" w:rsidP="00F801F9">
            <w:pPr>
              <w:pStyle w:val="BodyText"/>
              <w:spacing w:line="240" w:lineRule="auto"/>
              <w:rPr>
                <w:rFonts w:cs="Arial"/>
                <w:bCs/>
                <w:sz w:val="22"/>
                <w:szCs w:val="22"/>
              </w:rPr>
            </w:pPr>
          </w:p>
        </w:tc>
        <w:tc>
          <w:tcPr>
            <w:tcW w:w="850" w:type="dxa"/>
          </w:tcPr>
          <w:p w14:paraId="7B95F7AC" w14:textId="77777777" w:rsidR="00F801F9" w:rsidRDefault="00F801F9" w:rsidP="00F801F9">
            <w:pPr>
              <w:pStyle w:val="BodyText"/>
              <w:spacing w:line="240" w:lineRule="auto"/>
              <w:rPr>
                <w:rFonts w:cs="Arial"/>
                <w:bCs/>
                <w:sz w:val="22"/>
                <w:szCs w:val="22"/>
              </w:rPr>
            </w:pPr>
            <w:r>
              <w:rPr>
                <w:rFonts w:cs="Arial"/>
                <w:bCs/>
                <w:sz w:val="22"/>
                <w:szCs w:val="22"/>
              </w:rPr>
              <w:t>2007</w:t>
            </w:r>
          </w:p>
        </w:tc>
        <w:tc>
          <w:tcPr>
            <w:tcW w:w="1843" w:type="dxa"/>
          </w:tcPr>
          <w:p w14:paraId="434B89C7" w14:textId="1BA42AF5" w:rsidR="00F801F9" w:rsidRPr="00DD2168" w:rsidRDefault="00DD2168" w:rsidP="00DD2168">
            <w:pPr>
              <w:jc w:val="both"/>
              <w:rPr>
                <w:rFonts w:ascii="Arial" w:hAnsi="Arial" w:cs="Arial"/>
                <w:color w:val="000000"/>
                <w:sz w:val="22"/>
                <w:szCs w:val="22"/>
              </w:rPr>
            </w:pPr>
            <w:r w:rsidRPr="00DD2168">
              <w:rPr>
                <w:rFonts w:ascii="Arial" w:hAnsi="Arial" w:cs="Arial"/>
                <w:color w:val="000000"/>
                <w:sz w:val="22"/>
                <w:szCs w:val="22"/>
              </w:rPr>
              <w:t>2058 (2024, 2089)</w:t>
            </w:r>
          </w:p>
        </w:tc>
        <w:tc>
          <w:tcPr>
            <w:tcW w:w="1701" w:type="dxa"/>
          </w:tcPr>
          <w:p w14:paraId="15034BA0" w14:textId="37E33530" w:rsidR="00F801F9" w:rsidRDefault="00776170" w:rsidP="00F801F9">
            <w:pPr>
              <w:pStyle w:val="BodyText"/>
              <w:spacing w:line="240" w:lineRule="auto"/>
              <w:rPr>
                <w:rFonts w:cs="Arial"/>
                <w:bCs/>
                <w:sz w:val="22"/>
                <w:szCs w:val="22"/>
              </w:rPr>
            </w:pPr>
            <w:r>
              <w:rPr>
                <w:rFonts w:cs="Arial"/>
                <w:bCs/>
                <w:sz w:val="22"/>
                <w:szCs w:val="22"/>
              </w:rPr>
              <w:t>2354</w:t>
            </w:r>
          </w:p>
        </w:tc>
        <w:tc>
          <w:tcPr>
            <w:tcW w:w="1462" w:type="dxa"/>
          </w:tcPr>
          <w:p w14:paraId="43F180B8" w14:textId="15717999" w:rsidR="00F801F9" w:rsidRDefault="00F801F9" w:rsidP="00F801F9">
            <w:pPr>
              <w:pStyle w:val="BodyText"/>
              <w:spacing w:line="240" w:lineRule="auto"/>
              <w:rPr>
                <w:rFonts w:cs="Arial"/>
                <w:bCs/>
                <w:sz w:val="22"/>
                <w:szCs w:val="22"/>
              </w:rPr>
            </w:pPr>
            <w:r>
              <w:rPr>
                <w:rFonts w:cs="Arial"/>
                <w:bCs/>
                <w:sz w:val="22"/>
                <w:szCs w:val="22"/>
              </w:rPr>
              <w:fldChar w:fldCharType="begin"/>
            </w:r>
            <w:r w:rsidR="00884C81">
              <w:rPr>
                <w:rFonts w:cs="Arial"/>
                <w:bCs/>
                <w:sz w:val="22"/>
                <w:szCs w:val="22"/>
              </w:rPr>
              <w:instrText xml:space="preserve"> ADDIN EN.CITE &lt;EndNote&gt;&lt;Cite&gt;&lt;Author&gt;Corben&lt;/Author&gt;&lt;Year&gt;2007&lt;/Year&gt;&lt;RecNum&gt;32&lt;/RecNum&gt;&lt;DisplayText&gt;(31)&lt;/DisplayText&gt;&lt;record&gt;&lt;rec-number&gt;32&lt;/rec-number&gt;&lt;foreign-keys&gt;&lt;key app="EN" db-id="tzdr2w9av5fwwyetpstp2wpipt2raxepxedz" timestamp="1524621850"&gt;32&lt;/key&gt;&lt;/foreign-keys&gt;&lt;ref-type name="Report"&gt;27&lt;/ref-type&gt;&lt;contributors&gt;&lt;authors&gt;&lt;author&gt;Corben, S.&lt;/author&gt;&lt;/authors&gt;&lt;/contributors&gt;&lt;titles&gt;&lt;title&gt;NSW Inmate Census 2007: Summary of Characteristics&lt;/title&gt;&lt;/titles&gt;&lt;dates&gt;&lt;year&gt;2007&lt;/year&gt;&lt;/dates&gt;&lt;publisher&gt;Research &amp;amp; Statistics, NSW Department of Corrective Services&lt;/publisher&gt;&lt;urls&gt;&lt;/urls&gt;&lt;/record&gt;&lt;/Cite&gt;&lt;/EndNote&gt;</w:instrText>
            </w:r>
            <w:r>
              <w:rPr>
                <w:rFonts w:cs="Arial"/>
                <w:bCs/>
                <w:sz w:val="22"/>
                <w:szCs w:val="22"/>
              </w:rPr>
              <w:fldChar w:fldCharType="separate"/>
            </w:r>
            <w:r w:rsidR="00884C81">
              <w:rPr>
                <w:rFonts w:cs="Arial"/>
                <w:bCs/>
                <w:noProof/>
                <w:sz w:val="22"/>
                <w:szCs w:val="22"/>
              </w:rPr>
              <w:t>(31)</w:t>
            </w:r>
            <w:r>
              <w:rPr>
                <w:rFonts w:cs="Arial"/>
                <w:bCs/>
                <w:sz w:val="22"/>
                <w:szCs w:val="22"/>
              </w:rPr>
              <w:fldChar w:fldCharType="end"/>
            </w:r>
          </w:p>
        </w:tc>
      </w:tr>
      <w:tr w:rsidR="00F801F9" w14:paraId="59D8D4B1" w14:textId="77777777" w:rsidTr="00920B05">
        <w:tc>
          <w:tcPr>
            <w:tcW w:w="2660" w:type="dxa"/>
          </w:tcPr>
          <w:p w14:paraId="1A8083D4" w14:textId="77777777" w:rsidR="00F801F9" w:rsidRDefault="00F801F9" w:rsidP="00F801F9">
            <w:pPr>
              <w:pStyle w:val="BodyText"/>
              <w:spacing w:line="240" w:lineRule="auto"/>
              <w:rPr>
                <w:rFonts w:cs="Arial"/>
                <w:bCs/>
                <w:sz w:val="22"/>
                <w:szCs w:val="22"/>
              </w:rPr>
            </w:pPr>
          </w:p>
        </w:tc>
        <w:tc>
          <w:tcPr>
            <w:tcW w:w="850" w:type="dxa"/>
          </w:tcPr>
          <w:p w14:paraId="4F4E2B70" w14:textId="77777777" w:rsidR="00F801F9" w:rsidRDefault="00F801F9" w:rsidP="00F801F9">
            <w:pPr>
              <w:pStyle w:val="BodyText"/>
              <w:spacing w:line="240" w:lineRule="auto"/>
              <w:rPr>
                <w:rFonts w:cs="Arial"/>
                <w:bCs/>
                <w:sz w:val="22"/>
                <w:szCs w:val="22"/>
              </w:rPr>
            </w:pPr>
            <w:r>
              <w:rPr>
                <w:rFonts w:cs="Arial"/>
                <w:bCs/>
                <w:sz w:val="22"/>
                <w:szCs w:val="22"/>
              </w:rPr>
              <w:t>2008</w:t>
            </w:r>
          </w:p>
        </w:tc>
        <w:tc>
          <w:tcPr>
            <w:tcW w:w="1843" w:type="dxa"/>
          </w:tcPr>
          <w:p w14:paraId="04E55636" w14:textId="501C4CEB" w:rsidR="00F801F9" w:rsidRPr="00DD2168" w:rsidRDefault="00DD2168" w:rsidP="00DD2168">
            <w:pPr>
              <w:jc w:val="both"/>
              <w:rPr>
                <w:rFonts w:ascii="Arial" w:hAnsi="Arial" w:cs="Arial"/>
                <w:color w:val="000000"/>
                <w:sz w:val="22"/>
                <w:szCs w:val="22"/>
              </w:rPr>
            </w:pPr>
            <w:r w:rsidRPr="00DD2168">
              <w:rPr>
                <w:rFonts w:ascii="Arial" w:hAnsi="Arial" w:cs="Arial"/>
                <w:color w:val="000000"/>
                <w:sz w:val="22"/>
                <w:szCs w:val="22"/>
              </w:rPr>
              <w:t>2067 (2038, 2112)</w:t>
            </w:r>
          </w:p>
        </w:tc>
        <w:tc>
          <w:tcPr>
            <w:tcW w:w="1701" w:type="dxa"/>
          </w:tcPr>
          <w:p w14:paraId="4C16C1BF" w14:textId="67F89B11" w:rsidR="00F801F9" w:rsidRDefault="00776170" w:rsidP="00F801F9">
            <w:pPr>
              <w:pStyle w:val="BodyText"/>
              <w:spacing w:line="240" w:lineRule="auto"/>
              <w:rPr>
                <w:rFonts w:cs="Arial"/>
                <w:bCs/>
                <w:sz w:val="22"/>
                <w:szCs w:val="22"/>
              </w:rPr>
            </w:pPr>
            <w:r>
              <w:rPr>
                <w:rFonts w:cs="Arial"/>
                <w:bCs/>
                <w:sz w:val="22"/>
                <w:szCs w:val="22"/>
              </w:rPr>
              <w:t>2410</w:t>
            </w:r>
          </w:p>
        </w:tc>
        <w:tc>
          <w:tcPr>
            <w:tcW w:w="1462" w:type="dxa"/>
          </w:tcPr>
          <w:p w14:paraId="6D290605" w14:textId="48E61886" w:rsidR="00F801F9" w:rsidRDefault="00F801F9" w:rsidP="00F801F9">
            <w:pPr>
              <w:pStyle w:val="BodyText"/>
              <w:spacing w:line="240" w:lineRule="auto"/>
              <w:rPr>
                <w:rFonts w:cs="Arial"/>
                <w:bCs/>
                <w:sz w:val="22"/>
                <w:szCs w:val="22"/>
              </w:rPr>
            </w:pPr>
            <w:r>
              <w:rPr>
                <w:rFonts w:cs="Arial"/>
                <w:bCs/>
                <w:sz w:val="22"/>
                <w:szCs w:val="22"/>
              </w:rPr>
              <w:fldChar w:fldCharType="begin"/>
            </w:r>
            <w:r w:rsidR="00884C81">
              <w:rPr>
                <w:rFonts w:cs="Arial"/>
                <w:bCs/>
                <w:sz w:val="22"/>
                <w:szCs w:val="22"/>
              </w:rPr>
              <w:instrText xml:space="preserve"> ADDIN EN.CITE &lt;EndNote&gt;&lt;Cite&gt;&lt;Author&gt;Corben&lt;/Author&gt;&lt;Year&gt;2008&lt;/Year&gt;&lt;RecNum&gt;34&lt;/RecNum&gt;&lt;DisplayText&gt;(32)&lt;/DisplayText&gt;&lt;record&gt;&lt;rec-number&gt;34&lt;/rec-number&gt;&lt;foreign-keys&gt;&lt;key app="EN" db-id="tzdr2w9av5fwwyetpstp2wpipt2raxepxedz" timestamp="1524621915"&gt;34&lt;/key&gt;&lt;/foreign-keys&gt;&lt;ref-type name="Report"&gt;27&lt;/ref-type&gt;&lt;contributors&gt;&lt;authors&gt;&lt;author&gt;Corben, S.&lt;/author&gt;&lt;/authors&gt;&lt;/contributors&gt;&lt;titles&gt;&lt;title&gt;NSW Inmate Census 2008: Summary of Characteristics&lt;/title&gt;&lt;/titles&gt;&lt;dates&gt;&lt;year&gt;2008&lt;/year&gt;&lt;/dates&gt;&lt;publisher&gt;Research &amp;amp; Statistics, NSW Department of Corrective Services&lt;/publisher&gt;&lt;urls&gt;&lt;/urls&gt;&lt;/record&gt;&lt;/Cite&gt;&lt;/EndNote&gt;</w:instrText>
            </w:r>
            <w:r>
              <w:rPr>
                <w:rFonts w:cs="Arial"/>
                <w:bCs/>
                <w:sz w:val="22"/>
                <w:szCs w:val="22"/>
              </w:rPr>
              <w:fldChar w:fldCharType="separate"/>
            </w:r>
            <w:r w:rsidR="00884C81">
              <w:rPr>
                <w:rFonts w:cs="Arial"/>
                <w:bCs/>
                <w:noProof/>
                <w:sz w:val="22"/>
                <w:szCs w:val="22"/>
              </w:rPr>
              <w:t>(32)</w:t>
            </w:r>
            <w:r>
              <w:rPr>
                <w:rFonts w:cs="Arial"/>
                <w:bCs/>
                <w:sz w:val="22"/>
                <w:szCs w:val="22"/>
              </w:rPr>
              <w:fldChar w:fldCharType="end"/>
            </w:r>
          </w:p>
        </w:tc>
      </w:tr>
      <w:tr w:rsidR="00F801F9" w14:paraId="55FE7CA0" w14:textId="77777777" w:rsidTr="00920B05">
        <w:tc>
          <w:tcPr>
            <w:tcW w:w="2660" w:type="dxa"/>
          </w:tcPr>
          <w:p w14:paraId="6E647346" w14:textId="77777777" w:rsidR="00F801F9" w:rsidRDefault="00F801F9" w:rsidP="00F801F9">
            <w:pPr>
              <w:pStyle w:val="BodyText"/>
              <w:spacing w:line="240" w:lineRule="auto"/>
              <w:rPr>
                <w:rFonts w:cs="Arial"/>
                <w:bCs/>
                <w:sz w:val="22"/>
                <w:szCs w:val="22"/>
              </w:rPr>
            </w:pPr>
          </w:p>
        </w:tc>
        <w:tc>
          <w:tcPr>
            <w:tcW w:w="850" w:type="dxa"/>
          </w:tcPr>
          <w:p w14:paraId="1EA730A1" w14:textId="77777777" w:rsidR="00F801F9" w:rsidRDefault="00F801F9" w:rsidP="00F801F9">
            <w:pPr>
              <w:pStyle w:val="BodyText"/>
              <w:spacing w:line="240" w:lineRule="auto"/>
              <w:rPr>
                <w:rFonts w:cs="Arial"/>
                <w:bCs/>
                <w:sz w:val="22"/>
                <w:szCs w:val="22"/>
              </w:rPr>
            </w:pPr>
            <w:r>
              <w:rPr>
                <w:rFonts w:cs="Arial"/>
                <w:bCs/>
                <w:sz w:val="22"/>
                <w:szCs w:val="22"/>
              </w:rPr>
              <w:t>2009</w:t>
            </w:r>
          </w:p>
        </w:tc>
        <w:tc>
          <w:tcPr>
            <w:tcW w:w="1843" w:type="dxa"/>
          </w:tcPr>
          <w:p w14:paraId="0F014F0F" w14:textId="614A89D7" w:rsidR="00F801F9" w:rsidRPr="00DD2168" w:rsidRDefault="00DD2168" w:rsidP="00DD2168">
            <w:pPr>
              <w:jc w:val="both"/>
              <w:rPr>
                <w:rFonts w:ascii="Arial" w:hAnsi="Arial" w:cs="Arial"/>
                <w:color w:val="000000"/>
                <w:sz w:val="22"/>
                <w:szCs w:val="22"/>
              </w:rPr>
            </w:pPr>
            <w:r w:rsidRPr="00DD2168">
              <w:rPr>
                <w:rFonts w:ascii="Arial" w:hAnsi="Arial" w:cs="Arial"/>
                <w:color w:val="000000"/>
                <w:sz w:val="22"/>
                <w:szCs w:val="22"/>
              </w:rPr>
              <w:t>2107 (2082, 2159)</w:t>
            </w:r>
          </w:p>
        </w:tc>
        <w:tc>
          <w:tcPr>
            <w:tcW w:w="1701" w:type="dxa"/>
          </w:tcPr>
          <w:p w14:paraId="2B03DA68" w14:textId="3B0557D0" w:rsidR="00F801F9" w:rsidRDefault="00776170" w:rsidP="00F801F9">
            <w:pPr>
              <w:pStyle w:val="BodyText"/>
              <w:spacing w:line="240" w:lineRule="auto"/>
              <w:rPr>
                <w:rFonts w:cs="Arial"/>
                <w:bCs/>
                <w:sz w:val="22"/>
                <w:szCs w:val="22"/>
              </w:rPr>
            </w:pPr>
            <w:r>
              <w:rPr>
                <w:rFonts w:cs="Arial"/>
                <w:bCs/>
                <w:sz w:val="22"/>
                <w:szCs w:val="22"/>
              </w:rPr>
              <w:t>2558</w:t>
            </w:r>
          </w:p>
        </w:tc>
        <w:tc>
          <w:tcPr>
            <w:tcW w:w="1462" w:type="dxa"/>
          </w:tcPr>
          <w:p w14:paraId="40429943" w14:textId="58EEBE46" w:rsidR="00F801F9" w:rsidRDefault="00F801F9" w:rsidP="00F801F9">
            <w:pPr>
              <w:pStyle w:val="BodyText"/>
              <w:spacing w:line="240" w:lineRule="auto"/>
              <w:rPr>
                <w:rFonts w:cs="Arial"/>
                <w:bCs/>
                <w:sz w:val="22"/>
                <w:szCs w:val="22"/>
              </w:rPr>
            </w:pPr>
            <w:r>
              <w:rPr>
                <w:rFonts w:cs="Arial"/>
                <w:bCs/>
                <w:sz w:val="22"/>
                <w:szCs w:val="22"/>
              </w:rPr>
              <w:fldChar w:fldCharType="begin"/>
            </w:r>
            <w:r w:rsidR="00884C81">
              <w:rPr>
                <w:rFonts w:cs="Arial"/>
                <w:bCs/>
                <w:sz w:val="22"/>
                <w:szCs w:val="22"/>
              </w:rPr>
              <w:instrText xml:space="preserve"> ADDIN EN.CITE &lt;EndNote&gt;&lt;Cite&gt;&lt;Author&gt;Corben&lt;/Author&gt;&lt;Year&gt;2009&lt;/Year&gt;&lt;RecNum&gt;33&lt;/RecNum&gt;&lt;DisplayText&gt;(33)&lt;/DisplayText&gt;&lt;record&gt;&lt;rec-number&gt;33&lt;/rec-number&gt;&lt;foreign-keys&gt;&lt;key app="EN" db-id="tzdr2w9av5fwwyetpstp2wpipt2raxepxedz" timestamp="1524621869"&gt;33&lt;/key&gt;&lt;/foreign-keys&gt;&lt;ref-type name="Report"&gt;27&lt;/ref-type&gt;&lt;contributors&gt;&lt;authors&gt;&lt;author&gt;Corben, S.&lt;/author&gt;&lt;/authors&gt;&lt;/contributors&gt;&lt;titles&gt;&lt;title&gt;NSW Inmate Census 2009: Summary of Characteristics&lt;/title&gt;&lt;/titles&gt;&lt;dates&gt;&lt;year&gt;2009&lt;/year&gt;&lt;/dates&gt;&lt;publisher&gt;Research &amp;amp; Statistics, NSW Department of Corrective Services&lt;/publisher&gt;&lt;urls&gt;&lt;/urls&gt;&lt;/record&gt;&lt;/Cite&gt;&lt;/EndNote&gt;</w:instrText>
            </w:r>
            <w:r>
              <w:rPr>
                <w:rFonts w:cs="Arial"/>
                <w:bCs/>
                <w:sz w:val="22"/>
                <w:szCs w:val="22"/>
              </w:rPr>
              <w:fldChar w:fldCharType="separate"/>
            </w:r>
            <w:r w:rsidR="00884C81">
              <w:rPr>
                <w:rFonts w:cs="Arial"/>
                <w:bCs/>
                <w:noProof/>
                <w:sz w:val="22"/>
                <w:szCs w:val="22"/>
              </w:rPr>
              <w:t>(33)</w:t>
            </w:r>
            <w:r>
              <w:rPr>
                <w:rFonts w:cs="Arial"/>
                <w:bCs/>
                <w:sz w:val="22"/>
                <w:szCs w:val="22"/>
              </w:rPr>
              <w:fldChar w:fldCharType="end"/>
            </w:r>
          </w:p>
        </w:tc>
      </w:tr>
      <w:tr w:rsidR="00F801F9" w14:paraId="6893F25C" w14:textId="77777777" w:rsidTr="00920B05">
        <w:tc>
          <w:tcPr>
            <w:tcW w:w="2660" w:type="dxa"/>
          </w:tcPr>
          <w:p w14:paraId="1EFFE570" w14:textId="77777777" w:rsidR="00F801F9" w:rsidRDefault="00F801F9" w:rsidP="00F801F9">
            <w:pPr>
              <w:pStyle w:val="BodyText"/>
              <w:spacing w:line="240" w:lineRule="auto"/>
              <w:rPr>
                <w:rFonts w:cs="Arial"/>
                <w:bCs/>
                <w:sz w:val="22"/>
                <w:szCs w:val="22"/>
              </w:rPr>
            </w:pPr>
          </w:p>
        </w:tc>
        <w:tc>
          <w:tcPr>
            <w:tcW w:w="850" w:type="dxa"/>
          </w:tcPr>
          <w:p w14:paraId="5A11AEF6" w14:textId="77777777" w:rsidR="00F801F9" w:rsidRDefault="00F801F9" w:rsidP="00F801F9">
            <w:pPr>
              <w:pStyle w:val="BodyText"/>
              <w:spacing w:line="240" w:lineRule="auto"/>
              <w:rPr>
                <w:rFonts w:cs="Arial"/>
                <w:bCs/>
                <w:sz w:val="22"/>
                <w:szCs w:val="22"/>
              </w:rPr>
            </w:pPr>
            <w:r>
              <w:rPr>
                <w:rFonts w:cs="Arial"/>
                <w:bCs/>
                <w:sz w:val="22"/>
                <w:szCs w:val="22"/>
              </w:rPr>
              <w:t>2010</w:t>
            </w:r>
          </w:p>
        </w:tc>
        <w:tc>
          <w:tcPr>
            <w:tcW w:w="1843" w:type="dxa"/>
          </w:tcPr>
          <w:p w14:paraId="7371F2D3" w14:textId="229B246F" w:rsidR="00F801F9" w:rsidRPr="00DD2168" w:rsidRDefault="00DD2168" w:rsidP="00DD2168">
            <w:pPr>
              <w:jc w:val="both"/>
              <w:rPr>
                <w:rFonts w:ascii="Arial" w:hAnsi="Arial" w:cs="Arial"/>
                <w:color w:val="000000"/>
                <w:sz w:val="22"/>
                <w:szCs w:val="22"/>
              </w:rPr>
            </w:pPr>
            <w:r w:rsidRPr="00DD2168">
              <w:rPr>
                <w:rFonts w:ascii="Arial" w:hAnsi="Arial" w:cs="Arial"/>
                <w:color w:val="000000"/>
                <w:sz w:val="22"/>
                <w:szCs w:val="22"/>
              </w:rPr>
              <w:t>2126 (2090, 2207)</w:t>
            </w:r>
          </w:p>
        </w:tc>
        <w:tc>
          <w:tcPr>
            <w:tcW w:w="1701" w:type="dxa"/>
          </w:tcPr>
          <w:p w14:paraId="6F55D4AA" w14:textId="38EB3535" w:rsidR="00F801F9" w:rsidRDefault="00776170" w:rsidP="00F801F9">
            <w:pPr>
              <w:pStyle w:val="BodyText"/>
              <w:spacing w:line="240" w:lineRule="auto"/>
              <w:rPr>
                <w:rFonts w:cs="Arial"/>
                <w:bCs/>
                <w:sz w:val="22"/>
                <w:szCs w:val="22"/>
              </w:rPr>
            </w:pPr>
            <w:r>
              <w:rPr>
                <w:rFonts w:cs="Arial"/>
                <w:bCs/>
                <w:sz w:val="22"/>
                <w:szCs w:val="22"/>
              </w:rPr>
              <w:t>2665</w:t>
            </w:r>
          </w:p>
        </w:tc>
        <w:tc>
          <w:tcPr>
            <w:tcW w:w="1462" w:type="dxa"/>
          </w:tcPr>
          <w:p w14:paraId="757D7239" w14:textId="15F7223A" w:rsidR="00F801F9" w:rsidRDefault="00F801F9" w:rsidP="00F801F9">
            <w:pPr>
              <w:pStyle w:val="BodyText"/>
              <w:spacing w:line="240" w:lineRule="auto"/>
              <w:rPr>
                <w:rFonts w:cs="Arial"/>
                <w:bCs/>
                <w:sz w:val="22"/>
                <w:szCs w:val="22"/>
              </w:rPr>
            </w:pPr>
            <w:r>
              <w:rPr>
                <w:rFonts w:cs="Arial"/>
                <w:bCs/>
                <w:sz w:val="22"/>
                <w:szCs w:val="22"/>
              </w:rPr>
              <w:fldChar w:fldCharType="begin"/>
            </w:r>
            <w:r w:rsidR="00884C81">
              <w:rPr>
                <w:rFonts w:cs="Arial"/>
                <w:bCs/>
                <w:sz w:val="22"/>
                <w:szCs w:val="22"/>
              </w:rPr>
              <w:instrText xml:space="preserve"> ADDIN EN.CITE &lt;EndNote&gt;&lt;Cite&gt;&lt;Author&gt;Corben&lt;/Author&gt;&lt;Year&gt;2010&lt;/Year&gt;&lt;RecNum&gt;36&lt;/RecNum&gt;&lt;DisplayText&gt;(34)&lt;/DisplayText&gt;&lt;record&gt;&lt;rec-number&gt;36&lt;/rec-number&gt;&lt;foreign-keys&gt;&lt;key app="EN" db-id="tzdr2w9av5fwwyetpstp2wpipt2raxepxedz" timestamp="1524621983"&gt;36&lt;/key&gt;&lt;/foreign-keys&gt;&lt;ref-type name="Report"&gt;27&lt;/ref-type&gt;&lt;contributors&gt;&lt;authors&gt;&lt;author&gt;Corben, S.&lt;/author&gt;&lt;/authors&gt;&lt;/contributors&gt;&lt;titles&gt;&lt;title&gt;NSW Inmate Census 2010: Summary of Characteristics&lt;/title&gt;&lt;/titles&gt;&lt;dates&gt;&lt;year&gt;2010&lt;/year&gt;&lt;/dates&gt;&lt;publisher&gt;Research &amp;amp; Statistics, NSW Department of Corrective Services&lt;/publisher&gt;&lt;urls&gt;&lt;/urls&gt;&lt;/record&gt;&lt;/Cite&gt;&lt;/EndNote&gt;</w:instrText>
            </w:r>
            <w:r>
              <w:rPr>
                <w:rFonts w:cs="Arial"/>
                <w:bCs/>
                <w:sz w:val="22"/>
                <w:szCs w:val="22"/>
              </w:rPr>
              <w:fldChar w:fldCharType="separate"/>
            </w:r>
            <w:r w:rsidR="00884C81">
              <w:rPr>
                <w:rFonts w:cs="Arial"/>
                <w:bCs/>
                <w:noProof/>
                <w:sz w:val="22"/>
                <w:szCs w:val="22"/>
              </w:rPr>
              <w:t>(34)</w:t>
            </w:r>
            <w:r>
              <w:rPr>
                <w:rFonts w:cs="Arial"/>
                <w:bCs/>
                <w:sz w:val="22"/>
                <w:szCs w:val="22"/>
              </w:rPr>
              <w:fldChar w:fldCharType="end"/>
            </w:r>
          </w:p>
        </w:tc>
      </w:tr>
      <w:tr w:rsidR="00F801F9" w14:paraId="5E9AC143" w14:textId="77777777" w:rsidTr="00920B05">
        <w:tc>
          <w:tcPr>
            <w:tcW w:w="2660" w:type="dxa"/>
          </w:tcPr>
          <w:p w14:paraId="0EC5A4CB" w14:textId="77777777" w:rsidR="00F801F9" w:rsidRDefault="00F801F9" w:rsidP="00F801F9">
            <w:pPr>
              <w:pStyle w:val="BodyText"/>
              <w:spacing w:line="240" w:lineRule="auto"/>
              <w:rPr>
                <w:rFonts w:cs="Arial"/>
                <w:bCs/>
                <w:sz w:val="22"/>
                <w:szCs w:val="22"/>
              </w:rPr>
            </w:pPr>
          </w:p>
        </w:tc>
        <w:tc>
          <w:tcPr>
            <w:tcW w:w="850" w:type="dxa"/>
          </w:tcPr>
          <w:p w14:paraId="4F4FAC67" w14:textId="77777777" w:rsidR="00F801F9" w:rsidRDefault="00F801F9" w:rsidP="00F801F9">
            <w:pPr>
              <w:pStyle w:val="BodyText"/>
              <w:spacing w:line="240" w:lineRule="auto"/>
              <w:rPr>
                <w:rFonts w:cs="Arial"/>
                <w:bCs/>
                <w:sz w:val="22"/>
                <w:szCs w:val="22"/>
              </w:rPr>
            </w:pPr>
            <w:r>
              <w:rPr>
                <w:rFonts w:cs="Arial"/>
                <w:bCs/>
                <w:sz w:val="22"/>
                <w:szCs w:val="22"/>
              </w:rPr>
              <w:t>2011</w:t>
            </w:r>
          </w:p>
        </w:tc>
        <w:tc>
          <w:tcPr>
            <w:tcW w:w="1843" w:type="dxa"/>
          </w:tcPr>
          <w:p w14:paraId="3E95CF26" w14:textId="5038D8A4" w:rsidR="00F801F9" w:rsidRPr="00DD2168" w:rsidRDefault="00DD2168" w:rsidP="00DD2168">
            <w:pPr>
              <w:jc w:val="both"/>
              <w:rPr>
                <w:rFonts w:ascii="Arial" w:hAnsi="Arial" w:cs="Arial"/>
                <w:color w:val="000000"/>
                <w:sz w:val="22"/>
                <w:szCs w:val="22"/>
              </w:rPr>
            </w:pPr>
            <w:r w:rsidRPr="00DD2168">
              <w:rPr>
                <w:rFonts w:ascii="Arial" w:hAnsi="Arial" w:cs="Arial"/>
                <w:color w:val="000000"/>
                <w:sz w:val="22"/>
                <w:szCs w:val="22"/>
              </w:rPr>
              <w:t>2179 (2149, 2264)</w:t>
            </w:r>
          </w:p>
        </w:tc>
        <w:tc>
          <w:tcPr>
            <w:tcW w:w="1701" w:type="dxa"/>
          </w:tcPr>
          <w:p w14:paraId="22CF6F1E" w14:textId="255BC503" w:rsidR="00F801F9" w:rsidRDefault="00776170" w:rsidP="00F801F9">
            <w:pPr>
              <w:pStyle w:val="BodyText"/>
              <w:spacing w:line="240" w:lineRule="auto"/>
              <w:rPr>
                <w:rFonts w:cs="Arial"/>
                <w:bCs/>
                <w:sz w:val="22"/>
                <w:szCs w:val="22"/>
              </w:rPr>
            </w:pPr>
            <w:r>
              <w:rPr>
                <w:rFonts w:cs="Arial"/>
                <w:bCs/>
                <w:sz w:val="22"/>
                <w:szCs w:val="22"/>
              </w:rPr>
              <w:t>2282</w:t>
            </w:r>
          </w:p>
        </w:tc>
        <w:tc>
          <w:tcPr>
            <w:tcW w:w="1462" w:type="dxa"/>
          </w:tcPr>
          <w:p w14:paraId="1438B595" w14:textId="63D4FDA5" w:rsidR="00F801F9" w:rsidRDefault="00F801F9" w:rsidP="00F801F9">
            <w:pPr>
              <w:pStyle w:val="BodyText"/>
              <w:spacing w:line="240" w:lineRule="auto"/>
              <w:rPr>
                <w:rFonts w:cs="Arial"/>
                <w:bCs/>
                <w:sz w:val="22"/>
                <w:szCs w:val="22"/>
              </w:rPr>
            </w:pPr>
            <w:r>
              <w:rPr>
                <w:rFonts w:cs="Arial"/>
                <w:bCs/>
                <w:sz w:val="22"/>
                <w:szCs w:val="22"/>
              </w:rPr>
              <w:fldChar w:fldCharType="begin"/>
            </w:r>
            <w:r w:rsidR="00884C81">
              <w:rPr>
                <w:rFonts w:cs="Arial"/>
                <w:bCs/>
                <w:sz w:val="22"/>
                <w:szCs w:val="22"/>
              </w:rPr>
              <w:instrText xml:space="preserve"> ADDIN EN.CITE &lt;EndNote&gt;&lt;Cite&gt;&lt;Author&gt;Corben&lt;/Author&gt;&lt;Year&gt;2011&lt;/Year&gt;&lt;RecNum&gt;35&lt;/RecNum&gt;&lt;DisplayText&gt;(35)&lt;/DisplayText&gt;&lt;record&gt;&lt;rec-number&gt;35&lt;/rec-number&gt;&lt;foreign-keys&gt;&lt;key app="EN" db-id="tzdr2w9av5fwwyetpstp2wpipt2raxepxedz" timestamp="1524621957"&gt;35&lt;/key&gt;&lt;/foreign-keys&gt;&lt;ref-type name="Report"&gt;27&lt;/ref-type&gt;&lt;contributors&gt;&lt;authors&gt;&lt;author&gt;Corben, S.&lt;/author&gt;&lt;/authors&gt;&lt;/contributors&gt;&lt;titles&gt;&lt;title&gt;NSW Inmate Census 2011: Summary of Characteristics&lt;/title&gt;&lt;/titles&gt;&lt;dates&gt;&lt;year&gt;2011&lt;/year&gt;&lt;/dates&gt;&lt;publisher&gt;Research &amp;amp; Statistics, NSW Department of Corrective Services&lt;/publisher&gt;&lt;urls&gt;&lt;/urls&gt;&lt;/record&gt;&lt;/Cite&gt;&lt;/EndNote&gt;</w:instrText>
            </w:r>
            <w:r>
              <w:rPr>
                <w:rFonts w:cs="Arial"/>
                <w:bCs/>
                <w:sz w:val="22"/>
                <w:szCs w:val="22"/>
              </w:rPr>
              <w:fldChar w:fldCharType="separate"/>
            </w:r>
            <w:r w:rsidR="00884C81">
              <w:rPr>
                <w:rFonts w:cs="Arial"/>
                <w:bCs/>
                <w:noProof/>
                <w:sz w:val="22"/>
                <w:szCs w:val="22"/>
              </w:rPr>
              <w:t>(35)</w:t>
            </w:r>
            <w:r>
              <w:rPr>
                <w:rFonts w:cs="Arial"/>
                <w:bCs/>
                <w:sz w:val="22"/>
                <w:szCs w:val="22"/>
              </w:rPr>
              <w:fldChar w:fldCharType="end"/>
            </w:r>
          </w:p>
        </w:tc>
      </w:tr>
      <w:tr w:rsidR="00F801F9" w14:paraId="09744DB7" w14:textId="77777777" w:rsidTr="00920B05">
        <w:tc>
          <w:tcPr>
            <w:tcW w:w="2660" w:type="dxa"/>
          </w:tcPr>
          <w:p w14:paraId="71F500A7" w14:textId="77777777" w:rsidR="00F801F9" w:rsidRDefault="00F801F9" w:rsidP="00F801F9">
            <w:pPr>
              <w:pStyle w:val="BodyText"/>
              <w:spacing w:line="240" w:lineRule="auto"/>
              <w:rPr>
                <w:rFonts w:cs="Arial"/>
                <w:bCs/>
                <w:sz w:val="22"/>
                <w:szCs w:val="22"/>
              </w:rPr>
            </w:pPr>
          </w:p>
        </w:tc>
        <w:tc>
          <w:tcPr>
            <w:tcW w:w="850" w:type="dxa"/>
          </w:tcPr>
          <w:p w14:paraId="5F26F449" w14:textId="77777777" w:rsidR="00F801F9" w:rsidRDefault="00F801F9" w:rsidP="00F801F9">
            <w:pPr>
              <w:pStyle w:val="BodyText"/>
              <w:spacing w:line="240" w:lineRule="auto"/>
              <w:rPr>
                <w:rFonts w:cs="Arial"/>
                <w:bCs/>
                <w:sz w:val="22"/>
                <w:szCs w:val="22"/>
              </w:rPr>
            </w:pPr>
            <w:r>
              <w:rPr>
                <w:rFonts w:cs="Arial"/>
                <w:bCs/>
                <w:sz w:val="22"/>
                <w:szCs w:val="22"/>
              </w:rPr>
              <w:t>2012</w:t>
            </w:r>
          </w:p>
        </w:tc>
        <w:tc>
          <w:tcPr>
            <w:tcW w:w="1843" w:type="dxa"/>
          </w:tcPr>
          <w:p w14:paraId="74768AD4" w14:textId="5ED28AA1" w:rsidR="00F801F9" w:rsidRPr="00DD2168" w:rsidRDefault="00DD2168" w:rsidP="00DD2168">
            <w:pPr>
              <w:jc w:val="both"/>
              <w:rPr>
                <w:rFonts w:ascii="Arial" w:hAnsi="Arial" w:cs="Arial"/>
                <w:color w:val="000000"/>
                <w:sz w:val="22"/>
                <w:szCs w:val="22"/>
              </w:rPr>
            </w:pPr>
            <w:r w:rsidRPr="00DD2168">
              <w:rPr>
                <w:rFonts w:ascii="Arial" w:hAnsi="Arial" w:cs="Arial"/>
                <w:color w:val="000000"/>
                <w:sz w:val="22"/>
                <w:szCs w:val="22"/>
              </w:rPr>
              <w:t>2254 (2214, 2317)</w:t>
            </w:r>
          </w:p>
        </w:tc>
        <w:tc>
          <w:tcPr>
            <w:tcW w:w="1701" w:type="dxa"/>
          </w:tcPr>
          <w:p w14:paraId="4BE77F65" w14:textId="1E6B2309" w:rsidR="00F801F9" w:rsidRDefault="00776170" w:rsidP="00F801F9">
            <w:pPr>
              <w:pStyle w:val="BodyText"/>
              <w:spacing w:line="240" w:lineRule="auto"/>
              <w:rPr>
                <w:rFonts w:cs="Arial"/>
                <w:bCs/>
                <w:sz w:val="22"/>
                <w:szCs w:val="22"/>
              </w:rPr>
            </w:pPr>
            <w:r>
              <w:rPr>
                <w:rFonts w:cs="Arial"/>
                <w:bCs/>
                <w:sz w:val="22"/>
                <w:szCs w:val="22"/>
              </w:rPr>
              <w:t>1983</w:t>
            </w:r>
          </w:p>
        </w:tc>
        <w:tc>
          <w:tcPr>
            <w:tcW w:w="1462" w:type="dxa"/>
          </w:tcPr>
          <w:p w14:paraId="02B8DFF4" w14:textId="6D733E3C" w:rsidR="00F801F9" w:rsidRDefault="00F801F9" w:rsidP="00F801F9">
            <w:pPr>
              <w:pStyle w:val="BodyText"/>
              <w:spacing w:line="240" w:lineRule="auto"/>
              <w:rPr>
                <w:rFonts w:cs="Arial"/>
                <w:bCs/>
                <w:sz w:val="22"/>
                <w:szCs w:val="22"/>
              </w:rPr>
            </w:pPr>
            <w:r>
              <w:rPr>
                <w:rFonts w:cs="Arial"/>
                <w:bCs/>
                <w:sz w:val="22"/>
                <w:szCs w:val="22"/>
              </w:rPr>
              <w:fldChar w:fldCharType="begin"/>
            </w:r>
            <w:r w:rsidR="00884C81">
              <w:rPr>
                <w:rFonts w:cs="Arial"/>
                <w:bCs/>
                <w:sz w:val="22"/>
                <w:szCs w:val="22"/>
              </w:rPr>
              <w:instrText xml:space="preserve"> ADDIN EN.CITE &lt;EndNote&gt;&lt;Cite&gt;&lt;Author&gt;Corben&lt;/Author&gt;&lt;Year&gt;2012&lt;/Year&gt;&lt;RecNum&gt;37&lt;/RecNum&gt;&lt;DisplayText&gt;(36)&lt;/DisplayText&gt;&lt;record&gt;&lt;rec-number&gt;37&lt;/rec-number&gt;&lt;foreign-keys&gt;&lt;key app="EN" db-id="tzdr2w9av5fwwyetpstp2wpipt2raxepxedz" timestamp="1524621999"&gt;37&lt;/key&gt;&lt;/foreign-keys&gt;&lt;ref-type name="Report"&gt;27&lt;/ref-type&gt;&lt;contributors&gt;&lt;authors&gt;&lt;author&gt;Corben, S.&lt;/author&gt;&lt;/authors&gt;&lt;/contributors&gt;&lt;titles&gt;&lt;title&gt;NSW Inmate Census 2012: Summary of Characteristics&lt;/title&gt;&lt;/titles&gt;&lt;dates&gt;&lt;year&gt;2012&lt;/year&gt;&lt;/dates&gt;&lt;publisher&gt;Research &amp;amp; Statistics, NSW Department of Corrective Services&lt;/publisher&gt;&lt;urls&gt;&lt;/urls&gt;&lt;/record&gt;&lt;/Cite&gt;&lt;/EndNote&gt;</w:instrText>
            </w:r>
            <w:r>
              <w:rPr>
                <w:rFonts w:cs="Arial"/>
                <w:bCs/>
                <w:sz w:val="22"/>
                <w:szCs w:val="22"/>
              </w:rPr>
              <w:fldChar w:fldCharType="separate"/>
            </w:r>
            <w:r w:rsidR="00884C81">
              <w:rPr>
                <w:rFonts w:cs="Arial"/>
                <w:bCs/>
                <w:noProof/>
                <w:sz w:val="22"/>
                <w:szCs w:val="22"/>
              </w:rPr>
              <w:t>(36)</w:t>
            </w:r>
            <w:r>
              <w:rPr>
                <w:rFonts w:cs="Arial"/>
                <w:bCs/>
                <w:sz w:val="22"/>
                <w:szCs w:val="22"/>
              </w:rPr>
              <w:fldChar w:fldCharType="end"/>
            </w:r>
          </w:p>
        </w:tc>
      </w:tr>
      <w:tr w:rsidR="00F801F9" w14:paraId="5487100F" w14:textId="77777777" w:rsidTr="00920B05">
        <w:tc>
          <w:tcPr>
            <w:tcW w:w="2660" w:type="dxa"/>
          </w:tcPr>
          <w:p w14:paraId="4DD61031" w14:textId="77777777" w:rsidR="00F801F9" w:rsidRDefault="00F801F9" w:rsidP="00F801F9">
            <w:pPr>
              <w:pStyle w:val="BodyText"/>
              <w:spacing w:line="240" w:lineRule="auto"/>
              <w:rPr>
                <w:rFonts w:cs="Arial"/>
                <w:bCs/>
                <w:sz w:val="22"/>
                <w:szCs w:val="22"/>
              </w:rPr>
            </w:pPr>
          </w:p>
        </w:tc>
        <w:tc>
          <w:tcPr>
            <w:tcW w:w="850" w:type="dxa"/>
          </w:tcPr>
          <w:p w14:paraId="283806CD" w14:textId="77777777" w:rsidR="00F801F9" w:rsidRDefault="00F801F9" w:rsidP="00F801F9">
            <w:pPr>
              <w:pStyle w:val="BodyText"/>
              <w:spacing w:line="240" w:lineRule="auto"/>
              <w:rPr>
                <w:rFonts w:cs="Arial"/>
                <w:bCs/>
                <w:sz w:val="22"/>
                <w:szCs w:val="22"/>
              </w:rPr>
            </w:pPr>
            <w:r>
              <w:rPr>
                <w:rFonts w:cs="Arial"/>
                <w:bCs/>
                <w:sz w:val="22"/>
                <w:szCs w:val="22"/>
              </w:rPr>
              <w:t>2013</w:t>
            </w:r>
          </w:p>
        </w:tc>
        <w:tc>
          <w:tcPr>
            <w:tcW w:w="1843" w:type="dxa"/>
          </w:tcPr>
          <w:p w14:paraId="0869BD51" w14:textId="41B03630" w:rsidR="00F801F9" w:rsidRPr="00DD2168" w:rsidRDefault="00DD2168" w:rsidP="00DD2168">
            <w:pPr>
              <w:jc w:val="both"/>
              <w:rPr>
                <w:rFonts w:ascii="Arial" w:hAnsi="Arial" w:cs="Arial"/>
                <w:color w:val="000000"/>
                <w:sz w:val="22"/>
                <w:szCs w:val="22"/>
              </w:rPr>
            </w:pPr>
            <w:r w:rsidRPr="00DD2168">
              <w:rPr>
                <w:rFonts w:ascii="Arial" w:hAnsi="Arial" w:cs="Arial"/>
                <w:color w:val="000000"/>
                <w:sz w:val="22"/>
                <w:szCs w:val="22"/>
              </w:rPr>
              <w:t>2345 (2302, 2404)</w:t>
            </w:r>
          </w:p>
        </w:tc>
        <w:tc>
          <w:tcPr>
            <w:tcW w:w="1701" w:type="dxa"/>
          </w:tcPr>
          <w:p w14:paraId="5FF1424A" w14:textId="0C8E43FE" w:rsidR="00F801F9" w:rsidRDefault="00776170" w:rsidP="00F801F9">
            <w:pPr>
              <w:pStyle w:val="BodyText"/>
              <w:spacing w:line="240" w:lineRule="auto"/>
              <w:rPr>
                <w:rFonts w:cs="Arial"/>
                <w:bCs/>
                <w:sz w:val="22"/>
                <w:szCs w:val="22"/>
              </w:rPr>
            </w:pPr>
            <w:r>
              <w:rPr>
                <w:rFonts w:cs="Arial"/>
                <w:bCs/>
                <w:sz w:val="22"/>
                <w:szCs w:val="22"/>
              </w:rPr>
              <w:t>1951</w:t>
            </w:r>
          </w:p>
        </w:tc>
        <w:tc>
          <w:tcPr>
            <w:tcW w:w="1462" w:type="dxa"/>
          </w:tcPr>
          <w:p w14:paraId="5B9093E8" w14:textId="1106B185" w:rsidR="00F801F9" w:rsidRDefault="00F801F9" w:rsidP="00F801F9">
            <w:pPr>
              <w:pStyle w:val="BodyText"/>
              <w:spacing w:line="240" w:lineRule="auto"/>
              <w:rPr>
                <w:rFonts w:cs="Arial"/>
                <w:bCs/>
                <w:sz w:val="22"/>
                <w:szCs w:val="22"/>
              </w:rPr>
            </w:pPr>
            <w:r>
              <w:rPr>
                <w:rFonts w:cs="Arial"/>
                <w:bCs/>
                <w:sz w:val="22"/>
                <w:szCs w:val="22"/>
              </w:rPr>
              <w:fldChar w:fldCharType="begin"/>
            </w:r>
            <w:r w:rsidR="00884C81">
              <w:rPr>
                <w:rFonts w:cs="Arial"/>
                <w:bCs/>
                <w:sz w:val="22"/>
                <w:szCs w:val="22"/>
              </w:rPr>
              <w:instrText xml:space="preserve"> ADDIN EN.CITE &lt;EndNote&gt;&lt;Cite&gt;&lt;Author&gt;Corben&lt;/Author&gt;&lt;Year&gt;2013&lt;/Year&gt;&lt;RecNum&gt;38&lt;/RecNum&gt;&lt;DisplayText&gt;(37)&lt;/DisplayText&gt;&lt;record&gt;&lt;rec-number&gt;38&lt;/rec-number&gt;&lt;foreign-keys&gt;&lt;key app="EN" db-id="tzdr2w9av5fwwyetpstp2wpipt2raxepxedz" timestamp="1524622002"&gt;38&lt;/key&gt;&lt;/foreign-keys&gt;&lt;ref-type name="Report"&gt;27&lt;/ref-type&gt;&lt;contributors&gt;&lt;authors&gt;&lt;author&gt;Corben, S.&lt;/author&gt;&lt;/authors&gt;&lt;/contributors&gt;&lt;titles&gt;&lt;title&gt;NSW Inmate Census 2013: Summary of Characteristics&lt;/title&gt;&lt;/titles&gt;&lt;dates&gt;&lt;year&gt;2013&lt;/year&gt;&lt;/dates&gt;&lt;publisher&gt;Research &amp;amp; Statistics, NSW Department of Corrective Services&lt;/publisher&gt;&lt;urls&gt;&lt;/urls&gt;&lt;/record&gt;&lt;/Cite&gt;&lt;/EndNote&gt;</w:instrText>
            </w:r>
            <w:r>
              <w:rPr>
                <w:rFonts w:cs="Arial"/>
                <w:bCs/>
                <w:sz w:val="22"/>
                <w:szCs w:val="22"/>
              </w:rPr>
              <w:fldChar w:fldCharType="separate"/>
            </w:r>
            <w:r w:rsidR="00884C81">
              <w:rPr>
                <w:rFonts w:cs="Arial"/>
                <w:bCs/>
                <w:noProof/>
                <w:sz w:val="22"/>
                <w:szCs w:val="22"/>
              </w:rPr>
              <w:t>(37)</w:t>
            </w:r>
            <w:r>
              <w:rPr>
                <w:rFonts w:cs="Arial"/>
                <w:bCs/>
                <w:sz w:val="22"/>
                <w:szCs w:val="22"/>
              </w:rPr>
              <w:fldChar w:fldCharType="end"/>
            </w:r>
          </w:p>
        </w:tc>
      </w:tr>
      <w:tr w:rsidR="00F801F9" w14:paraId="6A829F0B" w14:textId="77777777" w:rsidTr="00920B05">
        <w:tc>
          <w:tcPr>
            <w:tcW w:w="2660" w:type="dxa"/>
          </w:tcPr>
          <w:p w14:paraId="5C7FF50D" w14:textId="77777777" w:rsidR="00F801F9" w:rsidRDefault="00F801F9" w:rsidP="00F801F9">
            <w:pPr>
              <w:pStyle w:val="BodyText"/>
              <w:spacing w:line="240" w:lineRule="auto"/>
              <w:rPr>
                <w:rFonts w:cs="Arial"/>
                <w:bCs/>
                <w:sz w:val="22"/>
                <w:szCs w:val="22"/>
              </w:rPr>
            </w:pPr>
          </w:p>
        </w:tc>
        <w:tc>
          <w:tcPr>
            <w:tcW w:w="850" w:type="dxa"/>
          </w:tcPr>
          <w:p w14:paraId="33E8D940" w14:textId="77777777" w:rsidR="00F801F9" w:rsidRDefault="00F801F9" w:rsidP="00F801F9">
            <w:pPr>
              <w:pStyle w:val="BodyText"/>
              <w:spacing w:line="240" w:lineRule="auto"/>
              <w:rPr>
                <w:rFonts w:cs="Arial"/>
                <w:bCs/>
                <w:sz w:val="22"/>
                <w:szCs w:val="22"/>
              </w:rPr>
            </w:pPr>
            <w:r>
              <w:rPr>
                <w:rFonts w:cs="Arial"/>
                <w:bCs/>
                <w:sz w:val="22"/>
                <w:szCs w:val="22"/>
              </w:rPr>
              <w:t>2014</w:t>
            </w:r>
          </w:p>
        </w:tc>
        <w:tc>
          <w:tcPr>
            <w:tcW w:w="1843" w:type="dxa"/>
          </w:tcPr>
          <w:p w14:paraId="06E34AD0" w14:textId="38B35AAB" w:rsidR="00F801F9" w:rsidRPr="00DD2168" w:rsidRDefault="00DD2168" w:rsidP="00DD2168">
            <w:pPr>
              <w:jc w:val="both"/>
              <w:rPr>
                <w:rFonts w:ascii="Arial" w:hAnsi="Arial" w:cs="Arial"/>
                <w:color w:val="000000"/>
                <w:sz w:val="22"/>
                <w:szCs w:val="22"/>
              </w:rPr>
            </w:pPr>
            <w:r w:rsidRPr="00DD2168">
              <w:rPr>
                <w:rFonts w:ascii="Arial" w:hAnsi="Arial" w:cs="Arial"/>
                <w:color w:val="000000"/>
                <w:sz w:val="22"/>
                <w:szCs w:val="22"/>
              </w:rPr>
              <w:t>2440 (2381, 2469)</w:t>
            </w:r>
          </w:p>
        </w:tc>
        <w:tc>
          <w:tcPr>
            <w:tcW w:w="1701" w:type="dxa"/>
          </w:tcPr>
          <w:p w14:paraId="33CF0848" w14:textId="5CE2E29F" w:rsidR="00F801F9" w:rsidRDefault="00776170" w:rsidP="00F801F9">
            <w:pPr>
              <w:pStyle w:val="BodyText"/>
              <w:spacing w:line="240" w:lineRule="auto"/>
              <w:rPr>
                <w:rFonts w:cs="Arial"/>
                <w:bCs/>
                <w:sz w:val="22"/>
                <w:szCs w:val="22"/>
              </w:rPr>
            </w:pPr>
            <w:r>
              <w:rPr>
                <w:rFonts w:cs="Arial"/>
                <w:bCs/>
                <w:sz w:val="22"/>
                <w:szCs w:val="22"/>
              </w:rPr>
              <w:t>2043</w:t>
            </w:r>
          </w:p>
        </w:tc>
        <w:tc>
          <w:tcPr>
            <w:tcW w:w="1462" w:type="dxa"/>
          </w:tcPr>
          <w:p w14:paraId="58B9C9E1" w14:textId="6E55B068" w:rsidR="00F801F9" w:rsidRDefault="00F801F9" w:rsidP="00F801F9">
            <w:pPr>
              <w:pStyle w:val="BodyText"/>
              <w:spacing w:line="240" w:lineRule="auto"/>
              <w:rPr>
                <w:rFonts w:cs="Arial"/>
                <w:bCs/>
                <w:sz w:val="22"/>
                <w:szCs w:val="22"/>
              </w:rPr>
            </w:pPr>
            <w:r>
              <w:rPr>
                <w:rFonts w:cs="Arial"/>
                <w:bCs/>
                <w:sz w:val="22"/>
                <w:szCs w:val="22"/>
              </w:rPr>
              <w:fldChar w:fldCharType="begin"/>
            </w:r>
            <w:r w:rsidR="00884C81">
              <w:rPr>
                <w:rFonts w:cs="Arial"/>
                <w:bCs/>
                <w:sz w:val="22"/>
                <w:szCs w:val="22"/>
              </w:rPr>
              <w:instrText xml:space="preserve"> ADDIN EN.CITE &lt;EndNote&gt;&lt;Cite&gt;&lt;Author&gt;Corben&lt;/Author&gt;&lt;Year&gt;2014&lt;/Year&gt;&lt;RecNum&gt;39&lt;/RecNum&gt;&lt;DisplayText&gt;(38)&lt;/DisplayText&gt;&lt;record&gt;&lt;rec-number&gt;39&lt;/rec-number&gt;&lt;foreign-keys&gt;&lt;key app="EN" db-id="tzdr2w9av5fwwyetpstp2wpipt2raxepxedz" timestamp="1524622003"&gt;39&lt;/key&gt;&lt;/foreign-keys&gt;&lt;ref-type name="Report"&gt;27&lt;/ref-type&gt;&lt;contributors&gt;&lt;authors&gt;&lt;author&gt;Corben, S.&lt;/author&gt;&lt;/authors&gt;&lt;/contributors&gt;&lt;titles&gt;&lt;title&gt;NSW Inmate Census 2014: Summary of Characteristics&lt;/title&gt;&lt;/titles&gt;&lt;dates&gt;&lt;year&gt;2014&lt;/year&gt;&lt;/dates&gt;&lt;publisher&gt;Research &amp;amp; Statistics, NSW Department of Corrective Services&lt;/publisher&gt;&lt;urls&gt;&lt;/urls&gt;&lt;/record&gt;&lt;/Cite&gt;&lt;/EndNote&gt;</w:instrText>
            </w:r>
            <w:r>
              <w:rPr>
                <w:rFonts w:cs="Arial"/>
                <w:bCs/>
                <w:sz w:val="22"/>
                <w:szCs w:val="22"/>
              </w:rPr>
              <w:fldChar w:fldCharType="separate"/>
            </w:r>
            <w:r w:rsidR="00884C81">
              <w:rPr>
                <w:rFonts w:cs="Arial"/>
                <w:bCs/>
                <w:noProof/>
                <w:sz w:val="22"/>
                <w:szCs w:val="22"/>
              </w:rPr>
              <w:t>(38)</w:t>
            </w:r>
            <w:r>
              <w:rPr>
                <w:rFonts w:cs="Arial"/>
                <w:bCs/>
                <w:sz w:val="22"/>
                <w:szCs w:val="22"/>
              </w:rPr>
              <w:fldChar w:fldCharType="end"/>
            </w:r>
          </w:p>
        </w:tc>
      </w:tr>
      <w:tr w:rsidR="00F801F9" w14:paraId="40919473" w14:textId="77777777" w:rsidTr="00920B05">
        <w:tc>
          <w:tcPr>
            <w:tcW w:w="2660" w:type="dxa"/>
          </w:tcPr>
          <w:p w14:paraId="301C4ED3" w14:textId="77777777" w:rsidR="00F801F9" w:rsidRDefault="00F801F9" w:rsidP="00F801F9">
            <w:pPr>
              <w:pStyle w:val="BodyText"/>
              <w:spacing w:line="240" w:lineRule="auto"/>
              <w:rPr>
                <w:rFonts w:cs="Arial"/>
                <w:bCs/>
                <w:sz w:val="22"/>
                <w:szCs w:val="22"/>
              </w:rPr>
            </w:pPr>
          </w:p>
        </w:tc>
        <w:tc>
          <w:tcPr>
            <w:tcW w:w="850" w:type="dxa"/>
          </w:tcPr>
          <w:p w14:paraId="4908C8B9" w14:textId="77777777" w:rsidR="00F801F9" w:rsidRDefault="00F801F9" w:rsidP="00F801F9">
            <w:pPr>
              <w:pStyle w:val="BodyText"/>
              <w:spacing w:line="240" w:lineRule="auto"/>
              <w:rPr>
                <w:rFonts w:cs="Arial"/>
                <w:bCs/>
                <w:sz w:val="22"/>
                <w:szCs w:val="22"/>
              </w:rPr>
            </w:pPr>
            <w:r>
              <w:rPr>
                <w:rFonts w:cs="Arial"/>
                <w:bCs/>
                <w:sz w:val="22"/>
                <w:szCs w:val="22"/>
              </w:rPr>
              <w:t>2015</w:t>
            </w:r>
          </w:p>
        </w:tc>
        <w:tc>
          <w:tcPr>
            <w:tcW w:w="1843" w:type="dxa"/>
          </w:tcPr>
          <w:p w14:paraId="71093367" w14:textId="186B3F71" w:rsidR="00F801F9" w:rsidRPr="00DD2168" w:rsidRDefault="00DD2168" w:rsidP="00DD2168">
            <w:pPr>
              <w:jc w:val="both"/>
              <w:rPr>
                <w:rFonts w:ascii="Arial" w:hAnsi="Arial" w:cs="Arial"/>
                <w:color w:val="000000"/>
                <w:sz w:val="22"/>
                <w:szCs w:val="22"/>
              </w:rPr>
            </w:pPr>
            <w:r w:rsidRPr="00DD2168">
              <w:rPr>
                <w:rFonts w:ascii="Arial" w:hAnsi="Arial" w:cs="Arial"/>
                <w:color w:val="000000"/>
                <w:sz w:val="22"/>
                <w:szCs w:val="22"/>
              </w:rPr>
              <w:t>2518 (2479, 2549)</w:t>
            </w:r>
          </w:p>
        </w:tc>
        <w:tc>
          <w:tcPr>
            <w:tcW w:w="1701" w:type="dxa"/>
          </w:tcPr>
          <w:p w14:paraId="71120298" w14:textId="5863C378" w:rsidR="00F801F9" w:rsidRDefault="00776170" w:rsidP="00F801F9">
            <w:pPr>
              <w:pStyle w:val="BodyText"/>
              <w:spacing w:line="240" w:lineRule="auto"/>
              <w:rPr>
                <w:rFonts w:cs="Arial"/>
                <w:bCs/>
                <w:sz w:val="22"/>
                <w:szCs w:val="22"/>
              </w:rPr>
            </w:pPr>
            <w:r>
              <w:rPr>
                <w:rFonts w:cs="Arial"/>
                <w:bCs/>
                <w:sz w:val="22"/>
                <w:szCs w:val="22"/>
              </w:rPr>
              <w:t>1867</w:t>
            </w:r>
          </w:p>
        </w:tc>
        <w:tc>
          <w:tcPr>
            <w:tcW w:w="1462" w:type="dxa"/>
          </w:tcPr>
          <w:p w14:paraId="0905DA3A" w14:textId="3CD23AF5" w:rsidR="00F801F9" w:rsidRDefault="00F801F9" w:rsidP="00F801F9">
            <w:pPr>
              <w:pStyle w:val="BodyText"/>
              <w:spacing w:line="240" w:lineRule="auto"/>
              <w:rPr>
                <w:rFonts w:cs="Arial"/>
                <w:bCs/>
                <w:sz w:val="22"/>
                <w:szCs w:val="22"/>
              </w:rPr>
            </w:pPr>
            <w:r>
              <w:rPr>
                <w:rFonts w:cs="Arial"/>
                <w:bCs/>
                <w:sz w:val="22"/>
                <w:szCs w:val="22"/>
              </w:rPr>
              <w:fldChar w:fldCharType="begin"/>
            </w:r>
            <w:r w:rsidR="00884C81">
              <w:rPr>
                <w:rFonts w:cs="Arial"/>
                <w:bCs/>
                <w:sz w:val="22"/>
                <w:szCs w:val="22"/>
              </w:rPr>
              <w:instrText xml:space="preserve"> ADDIN EN.CITE &lt;EndNote&gt;&lt;Cite&gt;&lt;Author&gt;Corben&lt;/Author&gt;&lt;Year&gt;2015&lt;/Year&gt;&lt;RecNum&gt;68&lt;/RecNum&gt;&lt;DisplayText&gt;(39)&lt;/DisplayText&gt;&lt;record&gt;&lt;rec-number&gt;68&lt;/rec-number&gt;&lt;foreign-keys&gt;&lt;key app="EN" db-id="tzdr2w9av5fwwyetpstp2wpipt2raxepxedz" timestamp="1524815227"&gt;68&lt;/key&gt;&lt;/foreign-keys&gt;&lt;ref-type name="Report"&gt;27&lt;/ref-type&gt;&lt;contributors&gt;&lt;authors&gt;&lt;author&gt;Corben, S.&lt;/author&gt;&lt;/authors&gt;&lt;/contributors&gt;&lt;titles&gt;&lt;title&gt;NSW Inmate Census 2015&lt;/title&gt;&lt;/titles&gt;&lt;dates&gt;&lt;year&gt;2015&lt;/year&gt;&lt;/dates&gt;&lt;publisher&gt;Research &amp;amp; Statistics, NSW Department of Corrective Services&lt;/publisher&gt;&lt;urls&gt;&lt;/urls&gt;&lt;/record&gt;&lt;/Cite&gt;&lt;/EndNote&gt;</w:instrText>
            </w:r>
            <w:r>
              <w:rPr>
                <w:rFonts w:cs="Arial"/>
                <w:bCs/>
                <w:sz w:val="22"/>
                <w:szCs w:val="22"/>
              </w:rPr>
              <w:fldChar w:fldCharType="separate"/>
            </w:r>
            <w:r w:rsidR="00884C81">
              <w:rPr>
                <w:rFonts w:cs="Arial"/>
                <w:bCs/>
                <w:noProof/>
                <w:sz w:val="22"/>
                <w:szCs w:val="22"/>
              </w:rPr>
              <w:t>(39)</w:t>
            </w:r>
            <w:r>
              <w:rPr>
                <w:rFonts w:cs="Arial"/>
                <w:bCs/>
                <w:sz w:val="22"/>
                <w:szCs w:val="22"/>
              </w:rPr>
              <w:fldChar w:fldCharType="end"/>
            </w:r>
          </w:p>
        </w:tc>
      </w:tr>
      <w:tr w:rsidR="00F801F9" w14:paraId="02ABEA3E" w14:textId="77777777" w:rsidTr="00920B05">
        <w:tc>
          <w:tcPr>
            <w:tcW w:w="2660" w:type="dxa"/>
          </w:tcPr>
          <w:p w14:paraId="2BF8CE27" w14:textId="77777777" w:rsidR="00F801F9" w:rsidRDefault="00F801F9" w:rsidP="00F801F9">
            <w:pPr>
              <w:pStyle w:val="BodyText"/>
              <w:spacing w:line="240" w:lineRule="auto"/>
              <w:rPr>
                <w:rFonts w:cs="Arial"/>
                <w:bCs/>
                <w:sz w:val="22"/>
                <w:szCs w:val="22"/>
              </w:rPr>
            </w:pPr>
          </w:p>
        </w:tc>
        <w:tc>
          <w:tcPr>
            <w:tcW w:w="850" w:type="dxa"/>
          </w:tcPr>
          <w:p w14:paraId="030987DC" w14:textId="77777777" w:rsidR="00F801F9" w:rsidRDefault="00F801F9" w:rsidP="00F801F9">
            <w:pPr>
              <w:pStyle w:val="BodyText"/>
              <w:spacing w:line="240" w:lineRule="auto"/>
              <w:rPr>
                <w:rFonts w:cs="Arial"/>
                <w:bCs/>
                <w:sz w:val="22"/>
                <w:szCs w:val="22"/>
              </w:rPr>
            </w:pPr>
            <w:r>
              <w:rPr>
                <w:rFonts w:cs="Arial"/>
                <w:bCs/>
                <w:sz w:val="22"/>
                <w:szCs w:val="22"/>
              </w:rPr>
              <w:t>2016</w:t>
            </w:r>
          </w:p>
        </w:tc>
        <w:tc>
          <w:tcPr>
            <w:tcW w:w="1843" w:type="dxa"/>
          </w:tcPr>
          <w:p w14:paraId="1FADC6A9" w14:textId="0E208CD1" w:rsidR="00F801F9" w:rsidRPr="00DD2168" w:rsidRDefault="00DD2168" w:rsidP="00DD2168">
            <w:pPr>
              <w:jc w:val="both"/>
              <w:rPr>
                <w:rFonts w:ascii="Arial" w:hAnsi="Arial" w:cs="Arial"/>
                <w:color w:val="000000"/>
                <w:sz w:val="22"/>
                <w:szCs w:val="22"/>
              </w:rPr>
            </w:pPr>
            <w:r w:rsidRPr="00DD2168">
              <w:rPr>
                <w:rFonts w:ascii="Arial" w:hAnsi="Arial" w:cs="Arial"/>
                <w:color w:val="000000"/>
                <w:sz w:val="22"/>
                <w:szCs w:val="22"/>
              </w:rPr>
              <w:t>2597 (2569, 2622)</w:t>
            </w:r>
          </w:p>
        </w:tc>
        <w:tc>
          <w:tcPr>
            <w:tcW w:w="1701" w:type="dxa"/>
          </w:tcPr>
          <w:p w14:paraId="554714F2" w14:textId="3F1EE133" w:rsidR="00F801F9" w:rsidRDefault="00776170" w:rsidP="00F801F9">
            <w:pPr>
              <w:pStyle w:val="BodyText"/>
              <w:spacing w:line="240" w:lineRule="auto"/>
              <w:rPr>
                <w:rFonts w:cs="Arial"/>
                <w:bCs/>
                <w:sz w:val="22"/>
                <w:szCs w:val="22"/>
              </w:rPr>
            </w:pPr>
            <w:r>
              <w:rPr>
                <w:rFonts w:cs="Arial"/>
                <w:bCs/>
                <w:sz w:val="22"/>
                <w:szCs w:val="22"/>
              </w:rPr>
              <w:t>1927</w:t>
            </w:r>
          </w:p>
        </w:tc>
        <w:tc>
          <w:tcPr>
            <w:tcW w:w="1462" w:type="dxa"/>
          </w:tcPr>
          <w:p w14:paraId="68AAFCAA" w14:textId="34BA2B8D" w:rsidR="00F801F9" w:rsidRDefault="00F801F9" w:rsidP="00F801F9">
            <w:pPr>
              <w:pStyle w:val="BodyText"/>
              <w:spacing w:line="240" w:lineRule="auto"/>
              <w:rPr>
                <w:rFonts w:cs="Arial"/>
                <w:bCs/>
                <w:sz w:val="22"/>
                <w:szCs w:val="22"/>
              </w:rPr>
            </w:pPr>
            <w:r>
              <w:rPr>
                <w:rFonts w:cs="Arial"/>
                <w:bCs/>
                <w:sz w:val="22"/>
                <w:szCs w:val="22"/>
              </w:rPr>
              <w:fldChar w:fldCharType="begin"/>
            </w:r>
            <w:r w:rsidR="00884C81">
              <w:rPr>
                <w:rFonts w:cs="Arial"/>
                <w:bCs/>
                <w:sz w:val="22"/>
                <w:szCs w:val="22"/>
              </w:rPr>
              <w:instrText xml:space="preserve"> ADDIN EN.CITE &lt;EndNote&gt;&lt;Cite&gt;&lt;Author&gt;Corben&lt;/Author&gt;&lt;Year&gt;2016&lt;/Year&gt;&lt;RecNum&gt;69&lt;/RecNum&gt;&lt;DisplayText&gt;(40)&lt;/DisplayText&gt;&lt;record&gt;&lt;rec-number&gt;69&lt;/rec-number&gt;&lt;foreign-keys&gt;&lt;key app="EN" db-id="tzdr2w9av5fwwyetpstp2wpipt2raxepxedz" timestamp="1524815270"&gt;69&lt;/key&gt;&lt;/foreign-keys&gt;&lt;ref-type name="Report"&gt;27&lt;/ref-type&gt;&lt;contributors&gt;&lt;authors&gt;&lt;author&gt;Corben, S.&lt;/author&gt;&lt;/authors&gt;&lt;/contributors&gt;&lt;titles&gt;&lt;title&gt;NSW Inmate Census 2016&lt;/title&gt;&lt;/titles&gt;&lt;dates&gt;&lt;year&gt;2016&lt;/year&gt;&lt;/dates&gt;&lt;publisher&gt;Research &amp;amp; Statistics, NSW Department of Corrective Services&lt;/publisher&gt;&lt;urls&gt;&lt;/urls&gt;&lt;/record&gt;&lt;/Cite&gt;&lt;/EndNote&gt;</w:instrText>
            </w:r>
            <w:r>
              <w:rPr>
                <w:rFonts w:cs="Arial"/>
                <w:bCs/>
                <w:sz w:val="22"/>
                <w:szCs w:val="22"/>
              </w:rPr>
              <w:fldChar w:fldCharType="separate"/>
            </w:r>
            <w:r w:rsidR="00884C81">
              <w:rPr>
                <w:rFonts w:cs="Arial"/>
                <w:bCs/>
                <w:noProof/>
                <w:sz w:val="22"/>
                <w:szCs w:val="22"/>
              </w:rPr>
              <w:t>(40)</w:t>
            </w:r>
            <w:r>
              <w:rPr>
                <w:rFonts w:cs="Arial"/>
                <w:bCs/>
                <w:sz w:val="22"/>
                <w:szCs w:val="22"/>
              </w:rPr>
              <w:fldChar w:fldCharType="end"/>
            </w:r>
          </w:p>
        </w:tc>
      </w:tr>
      <w:tr w:rsidR="00F801F9" w14:paraId="48D66ACC" w14:textId="77777777" w:rsidTr="00920B05">
        <w:tc>
          <w:tcPr>
            <w:tcW w:w="2660" w:type="dxa"/>
          </w:tcPr>
          <w:p w14:paraId="1845EFE4" w14:textId="77777777" w:rsidR="00F801F9" w:rsidRDefault="00F801F9" w:rsidP="00F801F9">
            <w:pPr>
              <w:pStyle w:val="BodyText"/>
              <w:spacing w:line="240" w:lineRule="auto"/>
              <w:rPr>
                <w:rFonts w:cs="Arial"/>
                <w:bCs/>
                <w:sz w:val="22"/>
                <w:szCs w:val="22"/>
              </w:rPr>
            </w:pPr>
            <w:r>
              <w:rPr>
                <w:rFonts w:cs="Arial"/>
                <w:bCs/>
                <w:sz w:val="22"/>
                <w:szCs w:val="22"/>
              </w:rPr>
              <w:t>Maximum security prisons</w:t>
            </w:r>
          </w:p>
        </w:tc>
        <w:tc>
          <w:tcPr>
            <w:tcW w:w="850" w:type="dxa"/>
          </w:tcPr>
          <w:p w14:paraId="4E10CD7B" w14:textId="77777777" w:rsidR="00F801F9" w:rsidRDefault="00F801F9" w:rsidP="00F801F9">
            <w:pPr>
              <w:pStyle w:val="BodyText"/>
              <w:spacing w:line="240" w:lineRule="auto"/>
              <w:rPr>
                <w:rFonts w:cs="Arial"/>
                <w:bCs/>
                <w:sz w:val="22"/>
                <w:szCs w:val="22"/>
              </w:rPr>
            </w:pPr>
            <w:r>
              <w:rPr>
                <w:rFonts w:cs="Arial"/>
                <w:bCs/>
                <w:sz w:val="22"/>
                <w:szCs w:val="22"/>
              </w:rPr>
              <w:t>2006</w:t>
            </w:r>
          </w:p>
        </w:tc>
        <w:tc>
          <w:tcPr>
            <w:tcW w:w="1843" w:type="dxa"/>
          </w:tcPr>
          <w:p w14:paraId="75A7B562" w14:textId="6A8A6203" w:rsidR="00F801F9" w:rsidRPr="00DD2168" w:rsidRDefault="00DD2168" w:rsidP="00DD2168">
            <w:pPr>
              <w:jc w:val="both"/>
              <w:rPr>
                <w:rFonts w:ascii="Arial" w:hAnsi="Arial" w:cs="Arial"/>
                <w:color w:val="000000"/>
                <w:sz w:val="22"/>
                <w:szCs w:val="22"/>
              </w:rPr>
            </w:pPr>
            <w:r w:rsidRPr="00DD2168">
              <w:rPr>
                <w:rFonts w:ascii="Arial" w:hAnsi="Arial" w:cs="Arial"/>
                <w:color w:val="000000"/>
                <w:sz w:val="22"/>
                <w:szCs w:val="22"/>
              </w:rPr>
              <w:t>3022 (2995, 3055)</w:t>
            </w:r>
          </w:p>
        </w:tc>
        <w:tc>
          <w:tcPr>
            <w:tcW w:w="1701" w:type="dxa"/>
          </w:tcPr>
          <w:p w14:paraId="22FB829A" w14:textId="19E496CC" w:rsidR="00F801F9" w:rsidRDefault="00776170" w:rsidP="00F801F9">
            <w:pPr>
              <w:pStyle w:val="BodyText"/>
              <w:spacing w:line="240" w:lineRule="auto"/>
              <w:rPr>
                <w:rFonts w:cs="Arial"/>
                <w:bCs/>
                <w:sz w:val="22"/>
                <w:szCs w:val="22"/>
              </w:rPr>
            </w:pPr>
            <w:r>
              <w:rPr>
                <w:rFonts w:cs="Arial"/>
                <w:bCs/>
                <w:sz w:val="22"/>
                <w:szCs w:val="22"/>
              </w:rPr>
              <w:t>2880</w:t>
            </w:r>
          </w:p>
        </w:tc>
        <w:tc>
          <w:tcPr>
            <w:tcW w:w="1462" w:type="dxa"/>
          </w:tcPr>
          <w:p w14:paraId="3DE6584E" w14:textId="5878BDCD" w:rsidR="00F801F9" w:rsidRDefault="00F801F9" w:rsidP="00F801F9">
            <w:pPr>
              <w:pStyle w:val="BodyText"/>
              <w:spacing w:line="240" w:lineRule="auto"/>
              <w:rPr>
                <w:rFonts w:cs="Arial"/>
                <w:bCs/>
                <w:sz w:val="22"/>
                <w:szCs w:val="22"/>
              </w:rPr>
            </w:pPr>
            <w:r>
              <w:rPr>
                <w:rFonts w:cs="Arial"/>
                <w:bCs/>
                <w:sz w:val="22"/>
                <w:szCs w:val="22"/>
              </w:rPr>
              <w:fldChar w:fldCharType="begin"/>
            </w:r>
            <w:r w:rsidR="00884C81">
              <w:rPr>
                <w:rFonts w:cs="Arial"/>
                <w:bCs/>
                <w:sz w:val="22"/>
                <w:szCs w:val="22"/>
              </w:rPr>
              <w:instrText xml:space="preserve"> ADDIN EN.CITE &lt;EndNote&gt;&lt;Cite&gt;&lt;Author&gt;Corben&lt;/Author&gt;&lt;Year&gt;2006&lt;/Year&gt;&lt;RecNum&gt;60&lt;/RecNum&gt;&lt;DisplayText&gt;(30)&lt;/DisplayText&gt;&lt;record&gt;&lt;rec-number&gt;60&lt;/rec-number&gt;&lt;foreign-keys&gt;&lt;key app="EN" db-id="tzdr2w9av5fwwyetpstp2wpipt2raxepxedz" timestamp="1524641555"&gt;60&lt;/key&gt;&lt;/foreign-keys&gt;&lt;ref-type name="Report"&gt;27&lt;/ref-type&gt;&lt;contributors&gt;&lt;authors&gt;&lt;author&gt;Corben, S.&lt;/author&gt;&lt;/authors&gt;&lt;/contributors&gt;&lt;titles&gt;&lt;title&gt;NSW Inmate Census 2006: Summary of Characteristics&lt;/title&gt;&lt;/titles&gt;&lt;dates&gt;&lt;year&gt;2006&lt;/year&gt;&lt;/dates&gt;&lt;publisher&gt;Research &amp;amp; Statistics, NSW Department of Corrective Services&lt;/publisher&gt;&lt;urls&gt;&lt;/urls&gt;&lt;/record&gt;&lt;/Cite&gt;&lt;/EndNote&gt;</w:instrText>
            </w:r>
            <w:r>
              <w:rPr>
                <w:rFonts w:cs="Arial"/>
                <w:bCs/>
                <w:sz w:val="22"/>
                <w:szCs w:val="22"/>
              </w:rPr>
              <w:fldChar w:fldCharType="separate"/>
            </w:r>
            <w:r w:rsidR="00884C81">
              <w:rPr>
                <w:rFonts w:cs="Arial"/>
                <w:bCs/>
                <w:noProof/>
                <w:sz w:val="22"/>
                <w:szCs w:val="22"/>
              </w:rPr>
              <w:t>(30)</w:t>
            </w:r>
            <w:r>
              <w:rPr>
                <w:rFonts w:cs="Arial"/>
                <w:bCs/>
                <w:sz w:val="22"/>
                <w:szCs w:val="22"/>
              </w:rPr>
              <w:fldChar w:fldCharType="end"/>
            </w:r>
          </w:p>
        </w:tc>
      </w:tr>
      <w:tr w:rsidR="00F801F9" w14:paraId="7E7FF9DA" w14:textId="77777777" w:rsidTr="00920B05">
        <w:tc>
          <w:tcPr>
            <w:tcW w:w="2660" w:type="dxa"/>
          </w:tcPr>
          <w:p w14:paraId="64CBF25E" w14:textId="77777777" w:rsidR="00F801F9" w:rsidRDefault="00F801F9" w:rsidP="00F801F9">
            <w:pPr>
              <w:pStyle w:val="BodyText"/>
              <w:spacing w:line="240" w:lineRule="auto"/>
              <w:rPr>
                <w:rFonts w:cs="Arial"/>
                <w:bCs/>
                <w:sz w:val="22"/>
                <w:szCs w:val="22"/>
              </w:rPr>
            </w:pPr>
          </w:p>
        </w:tc>
        <w:tc>
          <w:tcPr>
            <w:tcW w:w="850" w:type="dxa"/>
          </w:tcPr>
          <w:p w14:paraId="7F1DED51" w14:textId="77777777" w:rsidR="00F801F9" w:rsidRDefault="00F801F9" w:rsidP="00F801F9">
            <w:pPr>
              <w:pStyle w:val="BodyText"/>
              <w:spacing w:line="240" w:lineRule="auto"/>
              <w:rPr>
                <w:rFonts w:cs="Arial"/>
                <w:bCs/>
                <w:sz w:val="22"/>
                <w:szCs w:val="22"/>
              </w:rPr>
            </w:pPr>
            <w:r>
              <w:rPr>
                <w:rFonts w:cs="Arial"/>
                <w:bCs/>
                <w:sz w:val="22"/>
                <w:szCs w:val="22"/>
              </w:rPr>
              <w:t>2007</w:t>
            </w:r>
          </w:p>
        </w:tc>
        <w:tc>
          <w:tcPr>
            <w:tcW w:w="1843" w:type="dxa"/>
          </w:tcPr>
          <w:p w14:paraId="3A262F37" w14:textId="4EB3899D" w:rsidR="00F801F9" w:rsidRPr="00DD2168" w:rsidRDefault="00DD2168" w:rsidP="00DD2168">
            <w:pPr>
              <w:jc w:val="both"/>
              <w:rPr>
                <w:rFonts w:ascii="Arial" w:hAnsi="Arial" w:cs="Arial"/>
                <w:color w:val="000000"/>
                <w:sz w:val="22"/>
                <w:szCs w:val="22"/>
              </w:rPr>
            </w:pPr>
            <w:r w:rsidRPr="00DD2168">
              <w:rPr>
                <w:rFonts w:ascii="Arial" w:hAnsi="Arial" w:cs="Arial"/>
                <w:color w:val="000000"/>
                <w:sz w:val="22"/>
                <w:szCs w:val="22"/>
              </w:rPr>
              <w:t>3229 (3163, 3297)</w:t>
            </w:r>
          </w:p>
        </w:tc>
        <w:tc>
          <w:tcPr>
            <w:tcW w:w="1701" w:type="dxa"/>
          </w:tcPr>
          <w:p w14:paraId="70468249" w14:textId="7949753B" w:rsidR="00F801F9" w:rsidRDefault="00776170" w:rsidP="00F801F9">
            <w:pPr>
              <w:pStyle w:val="BodyText"/>
              <w:spacing w:line="240" w:lineRule="auto"/>
              <w:rPr>
                <w:rFonts w:cs="Arial"/>
                <w:bCs/>
                <w:sz w:val="22"/>
                <w:szCs w:val="22"/>
              </w:rPr>
            </w:pPr>
            <w:r>
              <w:rPr>
                <w:rFonts w:cs="Arial"/>
                <w:bCs/>
                <w:sz w:val="22"/>
                <w:szCs w:val="22"/>
              </w:rPr>
              <w:t>2974</w:t>
            </w:r>
          </w:p>
        </w:tc>
        <w:tc>
          <w:tcPr>
            <w:tcW w:w="1462" w:type="dxa"/>
          </w:tcPr>
          <w:p w14:paraId="65EE354F" w14:textId="2601DD90" w:rsidR="00F801F9" w:rsidRDefault="00F801F9" w:rsidP="00F801F9">
            <w:pPr>
              <w:pStyle w:val="BodyText"/>
              <w:spacing w:line="240" w:lineRule="auto"/>
              <w:rPr>
                <w:rFonts w:cs="Arial"/>
                <w:bCs/>
                <w:sz w:val="22"/>
                <w:szCs w:val="22"/>
              </w:rPr>
            </w:pPr>
            <w:r>
              <w:rPr>
                <w:rFonts w:cs="Arial"/>
                <w:bCs/>
                <w:sz w:val="22"/>
                <w:szCs w:val="22"/>
              </w:rPr>
              <w:fldChar w:fldCharType="begin"/>
            </w:r>
            <w:r w:rsidR="00884C81">
              <w:rPr>
                <w:rFonts w:cs="Arial"/>
                <w:bCs/>
                <w:sz w:val="22"/>
                <w:szCs w:val="22"/>
              </w:rPr>
              <w:instrText xml:space="preserve"> ADDIN EN.CITE &lt;EndNote&gt;&lt;Cite&gt;&lt;Author&gt;Corben&lt;/Author&gt;&lt;Year&gt;2007&lt;/Year&gt;&lt;RecNum&gt;32&lt;/RecNum&gt;&lt;DisplayText&gt;(31)&lt;/DisplayText&gt;&lt;record&gt;&lt;rec-number&gt;32&lt;/rec-number&gt;&lt;foreign-keys&gt;&lt;key app="EN" db-id="tzdr2w9av5fwwyetpstp2wpipt2raxepxedz" timestamp="1524621850"&gt;32&lt;/key&gt;&lt;/foreign-keys&gt;&lt;ref-type name="Report"&gt;27&lt;/ref-type&gt;&lt;contributors&gt;&lt;authors&gt;&lt;author&gt;Corben, S.&lt;/author&gt;&lt;/authors&gt;&lt;/contributors&gt;&lt;titles&gt;&lt;title&gt;NSW Inmate Census 2007: Summary of Characteristics&lt;/title&gt;&lt;/titles&gt;&lt;dates&gt;&lt;year&gt;2007&lt;/year&gt;&lt;/dates&gt;&lt;publisher&gt;Research &amp;amp; Statistics, NSW Department of Corrective Services&lt;/publisher&gt;&lt;urls&gt;&lt;/urls&gt;&lt;/record&gt;&lt;/Cite&gt;&lt;/EndNote&gt;</w:instrText>
            </w:r>
            <w:r>
              <w:rPr>
                <w:rFonts w:cs="Arial"/>
                <w:bCs/>
                <w:sz w:val="22"/>
                <w:szCs w:val="22"/>
              </w:rPr>
              <w:fldChar w:fldCharType="separate"/>
            </w:r>
            <w:r w:rsidR="00884C81">
              <w:rPr>
                <w:rFonts w:cs="Arial"/>
                <w:bCs/>
                <w:noProof/>
                <w:sz w:val="22"/>
                <w:szCs w:val="22"/>
              </w:rPr>
              <w:t>(31)</w:t>
            </w:r>
            <w:r>
              <w:rPr>
                <w:rFonts w:cs="Arial"/>
                <w:bCs/>
                <w:sz w:val="22"/>
                <w:szCs w:val="22"/>
              </w:rPr>
              <w:fldChar w:fldCharType="end"/>
            </w:r>
          </w:p>
        </w:tc>
      </w:tr>
      <w:tr w:rsidR="00F801F9" w14:paraId="0C9F3C95" w14:textId="77777777" w:rsidTr="00920B05">
        <w:tc>
          <w:tcPr>
            <w:tcW w:w="2660" w:type="dxa"/>
          </w:tcPr>
          <w:p w14:paraId="0EA11E74" w14:textId="77777777" w:rsidR="00F801F9" w:rsidRDefault="00F801F9" w:rsidP="00F801F9">
            <w:pPr>
              <w:pStyle w:val="BodyText"/>
              <w:spacing w:line="240" w:lineRule="auto"/>
              <w:rPr>
                <w:rFonts w:cs="Arial"/>
                <w:bCs/>
                <w:sz w:val="22"/>
                <w:szCs w:val="22"/>
              </w:rPr>
            </w:pPr>
          </w:p>
        </w:tc>
        <w:tc>
          <w:tcPr>
            <w:tcW w:w="850" w:type="dxa"/>
          </w:tcPr>
          <w:p w14:paraId="5619FE2A" w14:textId="77777777" w:rsidR="00F801F9" w:rsidRDefault="00F801F9" w:rsidP="00F801F9">
            <w:pPr>
              <w:pStyle w:val="BodyText"/>
              <w:spacing w:line="240" w:lineRule="auto"/>
              <w:rPr>
                <w:rFonts w:cs="Arial"/>
                <w:bCs/>
                <w:sz w:val="22"/>
                <w:szCs w:val="22"/>
              </w:rPr>
            </w:pPr>
            <w:r>
              <w:rPr>
                <w:rFonts w:cs="Arial"/>
                <w:bCs/>
                <w:sz w:val="22"/>
                <w:szCs w:val="22"/>
              </w:rPr>
              <w:t>2008</w:t>
            </w:r>
          </w:p>
        </w:tc>
        <w:tc>
          <w:tcPr>
            <w:tcW w:w="1843" w:type="dxa"/>
          </w:tcPr>
          <w:p w14:paraId="3E3869AC" w14:textId="42DCAA0A" w:rsidR="00F801F9" w:rsidRPr="00DD2168" w:rsidRDefault="00DD2168" w:rsidP="00DD2168">
            <w:pPr>
              <w:jc w:val="both"/>
              <w:rPr>
                <w:rFonts w:ascii="Arial" w:hAnsi="Arial" w:cs="Arial"/>
                <w:color w:val="000000"/>
                <w:sz w:val="22"/>
                <w:szCs w:val="22"/>
              </w:rPr>
            </w:pPr>
            <w:r w:rsidRPr="00DD2168">
              <w:rPr>
                <w:rFonts w:ascii="Arial" w:hAnsi="Arial" w:cs="Arial"/>
                <w:color w:val="000000"/>
                <w:sz w:val="22"/>
                <w:szCs w:val="22"/>
              </w:rPr>
              <w:t>3426 (3345, 3503)</w:t>
            </w:r>
          </w:p>
        </w:tc>
        <w:tc>
          <w:tcPr>
            <w:tcW w:w="1701" w:type="dxa"/>
          </w:tcPr>
          <w:p w14:paraId="30C01056" w14:textId="7941E130" w:rsidR="00F801F9" w:rsidRDefault="00776170" w:rsidP="00F801F9">
            <w:pPr>
              <w:pStyle w:val="BodyText"/>
              <w:spacing w:line="240" w:lineRule="auto"/>
              <w:rPr>
                <w:rFonts w:cs="Arial"/>
                <w:bCs/>
                <w:sz w:val="22"/>
                <w:szCs w:val="22"/>
              </w:rPr>
            </w:pPr>
            <w:r>
              <w:rPr>
                <w:rFonts w:cs="Arial"/>
                <w:bCs/>
                <w:sz w:val="22"/>
                <w:szCs w:val="22"/>
              </w:rPr>
              <w:t>3313</w:t>
            </w:r>
          </w:p>
        </w:tc>
        <w:tc>
          <w:tcPr>
            <w:tcW w:w="1462" w:type="dxa"/>
          </w:tcPr>
          <w:p w14:paraId="153AD237" w14:textId="44D72F35" w:rsidR="00F801F9" w:rsidRDefault="00F801F9" w:rsidP="00F801F9">
            <w:pPr>
              <w:pStyle w:val="BodyText"/>
              <w:spacing w:line="240" w:lineRule="auto"/>
              <w:rPr>
                <w:rFonts w:cs="Arial"/>
                <w:bCs/>
                <w:sz w:val="22"/>
                <w:szCs w:val="22"/>
              </w:rPr>
            </w:pPr>
            <w:r>
              <w:rPr>
                <w:rFonts w:cs="Arial"/>
                <w:bCs/>
                <w:sz w:val="22"/>
                <w:szCs w:val="22"/>
              </w:rPr>
              <w:fldChar w:fldCharType="begin"/>
            </w:r>
            <w:r w:rsidR="00884C81">
              <w:rPr>
                <w:rFonts w:cs="Arial"/>
                <w:bCs/>
                <w:sz w:val="22"/>
                <w:szCs w:val="22"/>
              </w:rPr>
              <w:instrText xml:space="preserve"> ADDIN EN.CITE &lt;EndNote&gt;&lt;Cite&gt;&lt;Author&gt;Corben&lt;/Author&gt;&lt;Year&gt;2008&lt;/Year&gt;&lt;RecNum&gt;34&lt;/RecNum&gt;&lt;DisplayText&gt;(32)&lt;/DisplayText&gt;&lt;record&gt;&lt;rec-number&gt;34&lt;/rec-number&gt;&lt;foreign-keys&gt;&lt;key app="EN" db-id="tzdr2w9av5fwwyetpstp2wpipt2raxepxedz" timestamp="1524621915"&gt;34&lt;/key&gt;&lt;/foreign-keys&gt;&lt;ref-type name="Report"&gt;27&lt;/ref-type&gt;&lt;contributors&gt;&lt;authors&gt;&lt;author&gt;Corben, S.&lt;/author&gt;&lt;/authors&gt;&lt;/contributors&gt;&lt;titles&gt;&lt;title&gt;NSW Inmate Census 2008: Summary of Characteristics&lt;/title&gt;&lt;/titles&gt;&lt;dates&gt;&lt;year&gt;2008&lt;/year&gt;&lt;/dates&gt;&lt;publisher&gt;Research &amp;amp; Statistics, NSW Department of Corrective Services&lt;/publisher&gt;&lt;urls&gt;&lt;/urls&gt;&lt;/record&gt;&lt;/Cite&gt;&lt;/EndNote&gt;</w:instrText>
            </w:r>
            <w:r>
              <w:rPr>
                <w:rFonts w:cs="Arial"/>
                <w:bCs/>
                <w:sz w:val="22"/>
                <w:szCs w:val="22"/>
              </w:rPr>
              <w:fldChar w:fldCharType="separate"/>
            </w:r>
            <w:r w:rsidR="00884C81">
              <w:rPr>
                <w:rFonts w:cs="Arial"/>
                <w:bCs/>
                <w:noProof/>
                <w:sz w:val="22"/>
                <w:szCs w:val="22"/>
              </w:rPr>
              <w:t>(32)</w:t>
            </w:r>
            <w:r>
              <w:rPr>
                <w:rFonts w:cs="Arial"/>
                <w:bCs/>
                <w:sz w:val="22"/>
                <w:szCs w:val="22"/>
              </w:rPr>
              <w:fldChar w:fldCharType="end"/>
            </w:r>
          </w:p>
        </w:tc>
      </w:tr>
      <w:tr w:rsidR="00F801F9" w14:paraId="58F3D7EB" w14:textId="77777777" w:rsidTr="00920B05">
        <w:tc>
          <w:tcPr>
            <w:tcW w:w="2660" w:type="dxa"/>
          </w:tcPr>
          <w:p w14:paraId="53E3E73C" w14:textId="77777777" w:rsidR="00F801F9" w:rsidRDefault="00F801F9" w:rsidP="00F801F9">
            <w:pPr>
              <w:pStyle w:val="BodyText"/>
              <w:spacing w:line="240" w:lineRule="auto"/>
              <w:rPr>
                <w:rFonts w:cs="Arial"/>
                <w:bCs/>
                <w:sz w:val="22"/>
                <w:szCs w:val="22"/>
              </w:rPr>
            </w:pPr>
          </w:p>
        </w:tc>
        <w:tc>
          <w:tcPr>
            <w:tcW w:w="850" w:type="dxa"/>
          </w:tcPr>
          <w:p w14:paraId="692AD118" w14:textId="77777777" w:rsidR="00F801F9" w:rsidRDefault="00F801F9" w:rsidP="00F801F9">
            <w:pPr>
              <w:pStyle w:val="BodyText"/>
              <w:spacing w:line="240" w:lineRule="auto"/>
              <w:rPr>
                <w:rFonts w:cs="Arial"/>
                <w:bCs/>
                <w:sz w:val="22"/>
                <w:szCs w:val="22"/>
              </w:rPr>
            </w:pPr>
            <w:r>
              <w:rPr>
                <w:rFonts w:cs="Arial"/>
                <w:bCs/>
                <w:sz w:val="22"/>
                <w:szCs w:val="22"/>
              </w:rPr>
              <w:t>2009</w:t>
            </w:r>
          </w:p>
        </w:tc>
        <w:tc>
          <w:tcPr>
            <w:tcW w:w="1843" w:type="dxa"/>
          </w:tcPr>
          <w:p w14:paraId="2AA47FEE" w14:textId="3F435080" w:rsidR="00F801F9" w:rsidRPr="00DD2168" w:rsidRDefault="00DD2168" w:rsidP="00DD2168">
            <w:pPr>
              <w:jc w:val="both"/>
              <w:rPr>
                <w:rFonts w:ascii="Arial" w:hAnsi="Arial" w:cs="Arial"/>
                <w:color w:val="000000"/>
                <w:sz w:val="22"/>
                <w:szCs w:val="22"/>
              </w:rPr>
            </w:pPr>
            <w:r w:rsidRPr="00DD2168">
              <w:rPr>
                <w:rFonts w:ascii="Arial" w:hAnsi="Arial" w:cs="Arial"/>
                <w:color w:val="000000"/>
                <w:sz w:val="22"/>
                <w:szCs w:val="22"/>
              </w:rPr>
              <w:t>3569 (3436, 3711)</w:t>
            </w:r>
          </w:p>
        </w:tc>
        <w:tc>
          <w:tcPr>
            <w:tcW w:w="1701" w:type="dxa"/>
          </w:tcPr>
          <w:p w14:paraId="4639E5A4" w14:textId="53E7925A" w:rsidR="00F801F9" w:rsidRDefault="00776170" w:rsidP="00F801F9">
            <w:pPr>
              <w:pStyle w:val="BodyText"/>
              <w:spacing w:line="240" w:lineRule="auto"/>
              <w:rPr>
                <w:rFonts w:cs="Arial"/>
                <w:bCs/>
                <w:sz w:val="22"/>
                <w:szCs w:val="22"/>
              </w:rPr>
            </w:pPr>
            <w:r>
              <w:rPr>
                <w:rFonts w:cs="Arial"/>
                <w:bCs/>
                <w:sz w:val="22"/>
                <w:szCs w:val="22"/>
              </w:rPr>
              <w:t>3627</w:t>
            </w:r>
          </w:p>
        </w:tc>
        <w:tc>
          <w:tcPr>
            <w:tcW w:w="1462" w:type="dxa"/>
          </w:tcPr>
          <w:p w14:paraId="03CC8AC2" w14:textId="6B176253" w:rsidR="00F801F9" w:rsidRDefault="00F801F9" w:rsidP="00F801F9">
            <w:pPr>
              <w:pStyle w:val="BodyText"/>
              <w:spacing w:line="240" w:lineRule="auto"/>
              <w:rPr>
                <w:rFonts w:cs="Arial"/>
                <w:bCs/>
                <w:sz w:val="22"/>
                <w:szCs w:val="22"/>
              </w:rPr>
            </w:pPr>
            <w:r>
              <w:rPr>
                <w:rFonts w:cs="Arial"/>
                <w:bCs/>
                <w:sz w:val="22"/>
                <w:szCs w:val="22"/>
              </w:rPr>
              <w:fldChar w:fldCharType="begin"/>
            </w:r>
            <w:r w:rsidR="00884C81">
              <w:rPr>
                <w:rFonts w:cs="Arial"/>
                <w:bCs/>
                <w:sz w:val="22"/>
                <w:szCs w:val="22"/>
              </w:rPr>
              <w:instrText xml:space="preserve"> ADDIN EN.CITE &lt;EndNote&gt;&lt;Cite&gt;&lt;Author&gt;Corben&lt;/Author&gt;&lt;Year&gt;2009&lt;/Year&gt;&lt;RecNum&gt;33&lt;/RecNum&gt;&lt;DisplayText&gt;(33)&lt;/DisplayText&gt;&lt;record&gt;&lt;rec-number&gt;33&lt;/rec-number&gt;&lt;foreign-keys&gt;&lt;key app="EN" db-id="tzdr2w9av5fwwyetpstp2wpipt2raxepxedz" timestamp="1524621869"&gt;33&lt;/key&gt;&lt;/foreign-keys&gt;&lt;ref-type name="Report"&gt;27&lt;/ref-type&gt;&lt;contributors&gt;&lt;authors&gt;&lt;author&gt;Corben, S.&lt;/author&gt;&lt;/authors&gt;&lt;/contributors&gt;&lt;titles&gt;&lt;title&gt;NSW Inmate Census 2009: Summary of Characteristics&lt;/title&gt;&lt;/titles&gt;&lt;dates&gt;&lt;year&gt;2009&lt;/year&gt;&lt;/dates&gt;&lt;publisher&gt;Research &amp;amp; Statistics, NSW Department of Corrective Services&lt;/publisher&gt;&lt;urls&gt;&lt;/urls&gt;&lt;/record&gt;&lt;/Cite&gt;&lt;/EndNote&gt;</w:instrText>
            </w:r>
            <w:r>
              <w:rPr>
                <w:rFonts w:cs="Arial"/>
                <w:bCs/>
                <w:sz w:val="22"/>
                <w:szCs w:val="22"/>
              </w:rPr>
              <w:fldChar w:fldCharType="separate"/>
            </w:r>
            <w:r w:rsidR="00884C81">
              <w:rPr>
                <w:rFonts w:cs="Arial"/>
                <w:bCs/>
                <w:noProof/>
                <w:sz w:val="22"/>
                <w:szCs w:val="22"/>
              </w:rPr>
              <w:t>(33)</w:t>
            </w:r>
            <w:r>
              <w:rPr>
                <w:rFonts w:cs="Arial"/>
                <w:bCs/>
                <w:sz w:val="22"/>
                <w:szCs w:val="22"/>
              </w:rPr>
              <w:fldChar w:fldCharType="end"/>
            </w:r>
          </w:p>
        </w:tc>
      </w:tr>
      <w:tr w:rsidR="00F801F9" w14:paraId="6BDCF3FD" w14:textId="77777777" w:rsidTr="00920B05">
        <w:tc>
          <w:tcPr>
            <w:tcW w:w="2660" w:type="dxa"/>
          </w:tcPr>
          <w:p w14:paraId="1DAF28FE" w14:textId="77777777" w:rsidR="00F801F9" w:rsidRDefault="00F801F9" w:rsidP="00F801F9">
            <w:pPr>
              <w:pStyle w:val="BodyText"/>
              <w:spacing w:line="240" w:lineRule="auto"/>
              <w:rPr>
                <w:rFonts w:cs="Arial"/>
                <w:bCs/>
                <w:sz w:val="22"/>
                <w:szCs w:val="22"/>
              </w:rPr>
            </w:pPr>
          </w:p>
        </w:tc>
        <w:tc>
          <w:tcPr>
            <w:tcW w:w="850" w:type="dxa"/>
          </w:tcPr>
          <w:p w14:paraId="63C44AD9" w14:textId="77777777" w:rsidR="00F801F9" w:rsidRDefault="00F801F9" w:rsidP="00F801F9">
            <w:pPr>
              <w:pStyle w:val="BodyText"/>
              <w:spacing w:line="240" w:lineRule="auto"/>
              <w:rPr>
                <w:rFonts w:cs="Arial"/>
                <w:bCs/>
                <w:sz w:val="22"/>
                <w:szCs w:val="22"/>
              </w:rPr>
            </w:pPr>
            <w:r>
              <w:rPr>
                <w:rFonts w:cs="Arial"/>
                <w:bCs/>
                <w:sz w:val="22"/>
                <w:szCs w:val="22"/>
              </w:rPr>
              <w:t>2010</w:t>
            </w:r>
          </w:p>
        </w:tc>
        <w:tc>
          <w:tcPr>
            <w:tcW w:w="1843" w:type="dxa"/>
          </w:tcPr>
          <w:p w14:paraId="7C7857F8" w14:textId="1763CE77" w:rsidR="00F801F9" w:rsidRPr="00DD2168" w:rsidRDefault="00DD2168" w:rsidP="00DD2168">
            <w:pPr>
              <w:jc w:val="both"/>
              <w:rPr>
                <w:rFonts w:ascii="Arial" w:hAnsi="Arial" w:cs="Arial"/>
                <w:color w:val="000000"/>
                <w:sz w:val="22"/>
                <w:szCs w:val="22"/>
              </w:rPr>
            </w:pPr>
            <w:r w:rsidRPr="00DD2168">
              <w:rPr>
                <w:rFonts w:ascii="Arial" w:hAnsi="Arial" w:cs="Arial"/>
                <w:color w:val="000000"/>
                <w:sz w:val="22"/>
                <w:szCs w:val="22"/>
              </w:rPr>
              <w:t>3767 (3640, 3879)</w:t>
            </w:r>
          </w:p>
        </w:tc>
        <w:tc>
          <w:tcPr>
            <w:tcW w:w="1701" w:type="dxa"/>
          </w:tcPr>
          <w:p w14:paraId="40C2B38E" w14:textId="3E137F75" w:rsidR="00F801F9" w:rsidRDefault="00776170" w:rsidP="00F801F9">
            <w:pPr>
              <w:pStyle w:val="BodyText"/>
              <w:spacing w:line="240" w:lineRule="auto"/>
              <w:rPr>
                <w:rFonts w:cs="Arial"/>
                <w:bCs/>
                <w:sz w:val="22"/>
                <w:szCs w:val="22"/>
              </w:rPr>
            </w:pPr>
            <w:r>
              <w:rPr>
                <w:rFonts w:cs="Arial"/>
                <w:bCs/>
                <w:sz w:val="22"/>
                <w:szCs w:val="22"/>
              </w:rPr>
              <w:t>3480</w:t>
            </w:r>
          </w:p>
        </w:tc>
        <w:tc>
          <w:tcPr>
            <w:tcW w:w="1462" w:type="dxa"/>
          </w:tcPr>
          <w:p w14:paraId="2FD3CFF0" w14:textId="7A905694" w:rsidR="00F801F9" w:rsidRDefault="00F801F9" w:rsidP="00F801F9">
            <w:pPr>
              <w:pStyle w:val="BodyText"/>
              <w:spacing w:line="240" w:lineRule="auto"/>
              <w:rPr>
                <w:rFonts w:cs="Arial"/>
                <w:bCs/>
                <w:sz w:val="22"/>
                <w:szCs w:val="22"/>
              </w:rPr>
            </w:pPr>
            <w:r>
              <w:rPr>
                <w:rFonts w:cs="Arial"/>
                <w:bCs/>
                <w:sz w:val="22"/>
                <w:szCs w:val="22"/>
              </w:rPr>
              <w:fldChar w:fldCharType="begin"/>
            </w:r>
            <w:r w:rsidR="00884C81">
              <w:rPr>
                <w:rFonts w:cs="Arial"/>
                <w:bCs/>
                <w:sz w:val="22"/>
                <w:szCs w:val="22"/>
              </w:rPr>
              <w:instrText xml:space="preserve"> ADDIN EN.CITE &lt;EndNote&gt;&lt;Cite&gt;&lt;Author&gt;Corben&lt;/Author&gt;&lt;Year&gt;2010&lt;/Year&gt;&lt;RecNum&gt;36&lt;/RecNum&gt;&lt;DisplayText&gt;(34)&lt;/DisplayText&gt;&lt;record&gt;&lt;rec-number&gt;36&lt;/rec-number&gt;&lt;foreign-keys&gt;&lt;key app="EN" db-id="tzdr2w9av5fwwyetpstp2wpipt2raxepxedz" timestamp="1524621983"&gt;36&lt;/key&gt;&lt;/foreign-keys&gt;&lt;ref-type name="Report"&gt;27&lt;/ref-type&gt;&lt;contributors&gt;&lt;authors&gt;&lt;author&gt;Corben, S.&lt;/author&gt;&lt;/authors&gt;&lt;/contributors&gt;&lt;titles&gt;&lt;title&gt;NSW Inmate Census 2010: Summary of Characteristics&lt;/title&gt;&lt;/titles&gt;&lt;dates&gt;&lt;year&gt;2010&lt;/year&gt;&lt;/dates&gt;&lt;publisher&gt;Research &amp;amp; Statistics, NSW Department of Corrective Services&lt;/publisher&gt;&lt;urls&gt;&lt;/urls&gt;&lt;/record&gt;&lt;/Cite&gt;&lt;/EndNote&gt;</w:instrText>
            </w:r>
            <w:r>
              <w:rPr>
                <w:rFonts w:cs="Arial"/>
                <w:bCs/>
                <w:sz w:val="22"/>
                <w:szCs w:val="22"/>
              </w:rPr>
              <w:fldChar w:fldCharType="separate"/>
            </w:r>
            <w:r w:rsidR="00884C81">
              <w:rPr>
                <w:rFonts w:cs="Arial"/>
                <w:bCs/>
                <w:noProof/>
                <w:sz w:val="22"/>
                <w:szCs w:val="22"/>
              </w:rPr>
              <w:t>(34)</w:t>
            </w:r>
            <w:r>
              <w:rPr>
                <w:rFonts w:cs="Arial"/>
                <w:bCs/>
                <w:sz w:val="22"/>
                <w:szCs w:val="22"/>
              </w:rPr>
              <w:fldChar w:fldCharType="end"/>
            </w:r>
          </w:p>
        </w:tc>
      </w:tr>
      <w:tr w:rsidR="00F801F9" w14:paraId="0633E583" w14:textId="77777777" w:rsidTr="00920B05">
        <w:tc>
          <w:tcPr>
            <w:tcW w:w="2660" w:type="dxa"/>
          </w:tcPr>
          <w:p w14:paraId="16892DE5" w14:textId="77777777" w:rsidR="00F801F9" w:rsidRDefault="00F801F9" w:rsidP="00F801F9">
            <w:pPr>
              <w:pStyle w:val="BodyText"/>
              <w:spacing w:line="240" w:lineRule="auto"/>
              <w:rPr>
                <w:rFonts w:cs="Arial"/>
                <w:bCs/>
                <w:sz w:val="22"/>
                <w:szCs w:val="22"/>
              </w:rPr>
            </w:pPr>
          </w:p>
        </w:tc>
        <w:tc>
          <w:tcPr>
            <w:tcW w:w="850" w:type="dxa"/>
          </w:tcPr>
          <w:p w14:paraId="27B25CC5" w14:textId="77777777" w:rsidR="00F801F9" w:rsidRDefault="00F801F9" w:rsidP="00F801F9">
            <w:pPr>
              <w:pStyle w:val="BodyText"/>
              <w:spacing w:line="240" w:lineRule="auto"/>
              <w:rPr>
                <w:rFonts w:cs="Arial"/>
                <w:bCs/>
                <w:sz w:val="22"/>
                <w:szCs w:val="22"/>
              </w:rPr>
            </w:pPr>
            <w:r>
              <w:rPr>
                <w:rFonts w:cs="Arial"/>
                <w:bCs/>
                <w:sz w:val="22"/>
                <w:szCs w:val="22"/>
              </w:rPr>
              <w:t>2011</w:t>
            </w:r>
          </w:p>
        </w:tc>
        <w:tc>
          <w:tcPr>
            <w:tcW w:w="1843" w:type="dxa"/>
          </w:tcPr>
          <w:p w14:paraId="009DBC59" w14:textId="02599DB8" w:rsidR="00F801F9" w:rsidRPr="00DD2168" w:rsidRDefault="00DD2168" w:rsidP="00DD2168">
            <w:pPr>
              <w:jc w:val="both"/>
              <w:rPr>
                <w:rFonts w:ascii="Arial" w:hAnsi="Arial" w:cs="Arial"/>
                <w:color w:val="000000"/>
                <w:sz w:val="22"/>
                <w:szCs w:val="22"/>
              </w:rPr>
            </w:pPr>
            <w:r w:rsidRPr="00DD2168">
              <w:rPr>
                <w:rFonts w:ascii="Arial" w:hAnsi="Arial" w:cs="Arial"/>
                <w:color w:val="000000"/>
                <w:sz w:val="22"/>
                <w:szCs w:val="22"/>
              </w:rPr>
              <w:t>3922 (3837, 4039)</w:t>
            </w:r>
          </w:p>
        </w:tc>
        <w:tc>
          <w:tcPr>
            <w:tcW w:w="1701" w:type="dxa"/>
          </w:tcPr>
          <w:p w14:paraId="2A29DDE3" w14:textId="0264DBF7" w:rsidR="00F801F9" w:rsidRDefault="00776170" w:rsidP="00F801F9">
            <w:pPr>
              <w:pStyle w:val="BodyText"/>
              <w:spacing w:line="240" w:lineRule="auto"/>
              <w:rPr>
                <w:rFonts w:cs="Arial"/>
                <w:bCs/>
                <w:sz w:val="22"/>
                <w:szCs w:val="22"/>
              </w:rPr>
            </w:pPr>
            <w:r>
              <w:rPr>
                <w:rFonts w:cs="Arial"/>
                <w:bCs/>
                <w:sz w:val="22"/>
                <w:szCs w:val="22"/>
              </w:rPr>
              <w:t>3634</w:t>
            </w:r>
          </w:p>
        </w:tc>
        <w:tc>
          <w:tcPr>
            <w:tcW w:w="1462" w:type="dxa"/>
          </w:tcPr>
          <w:p w14:paraId="3E4F6073" w14:textId="6D98BECA" w:rsidR="00F801F9" w:rsidRDefault="00F801F9" w:rsidP="00F801F9">
            <w:pPr>
              <w:pStyle w:val="BodyText"/>
              <w:spacing w:line="240" w:lineRule="auto"/>
              <w:rPr>
                <w:rFonts w:cs="Arial"/>
                <w:bCs/>
                <w:sz w:val="22"/>
                <w:szCs w:val="22"/>
              </w:rPr>
            </w:pPr>
            <w:r>
              <w:rPr>
                <w:rFonts w:cs="Arial"/>
                <w:bCs/>
                <w:sz w:val="22"/>
                <w:szCs w:val="22"/>
              </w:rPr>
              <w:fldChar w:fldCharType="begin"/>
            </w:r>
            <w:r w:rsidR="00884C81">
              <w:rPr>
                <w:rFonts w:cs="Arial"/>
                <w:bCs/>
                <w:sz w:val="22"/>
                <w:szCs w:val="22"/>
              </w:rPr>
              <w:instrText xml:space="preserve"> ADDIN EN.CITE &lt;EndNote&gt;&lt;Cite&gt;&lt;Author&gt;Corben&lt;/Author&gt;&lt;Year&gt;2011&lt;/Year&gt;&lt;RecNum&gt;35&lt;/RecNum&gt;&lt;DisplayText&gt;(35)&lt;/DisplayText&gt;&lt;record&gt;&lt;rec-number&gt;35&lt;/rec-number&gt;&lt;foreign-keys&gt;&lt;key app="EN" db-id="tzdr2w9av5fwwyetpstp2wpipt2raxepxedz" timestamp="1524621957"&gt;35&lt;/key&gt;&lt;/foreign-keys&gt;&lt;ref-type name="Report"&gt;27&lt;/ref-type&gt;&lt;contributors&gt;&lt;authors&gt;&lt;author&gt;Corben, S.&lt;/author&gt;&lt;/authors&gt;&lt;/contributors&gt;&lt;titles&gt;&lt;title&gt;NSW Inmate Census 2011: Summary of Characteristics&lt;/title&gt;&lt;/titles&gt;&lt;dates&gt;&lt;year&gt;2011&lt;/year&gt;&lt;/dates&gt;&lt;publisher&gt;Research &amp;amp; Statistics, NSW Department of Corrective Services&lt;/publisher&gt;&lt;urls&gt;&lt;/urls&gt;&lt;/record&gt;&lt;/Cite&gt;&lt;/EndNote&gt;</w:instrText>
            </w:r>
            <w:r>
              <w:rPr>
                <w:rFonts w:cs="Arial"/>
                <w:bCs/>
                <w:sz w:val="22"/>
                <w:szCs w:val="22"/>
              </w:rPr>
              <w:fldChar w:fldCharType="separate"/>
            </w:r>
            <w:r w:rsidR="00884C81">
              <w:rPr>
                <w:rFonts w:cs="Arial"/>
                <w:bCs/>
                <w:noProof/>
                <w:sz w:val="22"/>
                <w:szCs w:val="22"/>
              </w:rPr>
              <w:t>(35)</w:t>
            </w:r>
            <w:r>
              <w:rPr>
                <w:rFonts w:cs="Arial"/>
                <w:bCs/>
                <w:sz w:val="22"/>
                <w:szCs w:val="22"/>
              </w:rPr>
              <w:fldChar w:fldCharType="end"/>
            </w:r>
          </w:p>
        </w:tc>
      </w:tr>
      <w:tr w:rsidR="00F801F9" w14:paraId="7B78E6D9" w14:textId="77777777" w:rsidTr="00920B05">
        <w:tc>
          <w:tcPr>
            <w:tcW w:w="2660" w:type="dxa"/>
          </w:tcPr>
          <w:p w14:paraId="0FF88758" w14:textId="77777777" w:rsidR="00F801F9" w:rsidRDefault="00F801F9" w:rsidP="00F801F9">
            <w:pPr>
              <w:pStyle w:val="BodyText"/>
              <w:spacing w:line="240" w:lineRule="auto"/>
              <w:rPr>
                <w:rFonts w:cs="Arial"/>
                <w:bCs/>
                <w:sz w:val="22"/>
                <w:szCs w:val="22"/>
              </w:rPr>
            </w:pPr>
          </w:p>
        </w:tc>
        <w:tc>
          <w:tcPr>
            <w:tcW w:w="850" w:type="dxa"/>
          </w:tcPr>
          <w:p w14:paraId="4C6CE9A6" w14:textId="77777777" w:rsidR="00F801F9" w:rsidRDefault="00F801F9" w:rsidP="00F801F9">
            <w:pPr>
              <w:pStyle w:val="BodyText"/>
              <w:spacing w:line="240" w:lineRule="auto"/>
              <w:rPr>
                <w:rFonts w:cs="Arial"/>
                <w:bCs/>
                <w:sz w:val="22"/>
                <w:szCs w:val="22"/>
              </w:rPr>
            </w:pPr>
            <w:r>
              <w:rPr>
                <w:rFonts w:cs="Arial"/>
                <w:bCs/>
                <w:sz w:val="22"/>
                <w:szCs w:val="22"/>
              </w:rPr>
              <w:t>2012</w:t>
            </w:r>
          </w:p>
        </w:tc>
        <w:tc>
          <w:tcPr>
            <w:tcW w:w="1843" w:type="dxa"/>
          </w:tcPr>
          <w:p w14:paraId="094C655E" w14:textId="5187D035" w:rsidR="00F801F9" w:rsidRPr="00DD2168" w:rsidRDefault="00DD2168" w:rsidP="00DD2168">
            <w:pPr>
              <w:jc w:val="both"/>
              <w:rPr>
                <w:rFonts w:ascii="Arial" w:hAnsi="Arial" w:cs="Arial"/>
                <w:color w:val="000000"/>
                <w:sz w:val="22"/>
                <w:szCs w:val="22"/>
              </w:rPr>
            </w:pPr>
            <w:r w:rsidRPr="00DD2168">
              <w:rPr>
                <w:rFonts w:ascii="Arial" w:hAnsi="Arial" w:cs="Arial"/>
                <w:color w:val="000000"/>
                <w:sz w:val="22"/>
                <w:szCs w:val="22"/>
              </w:rPr>
              <w:t>4099 (4020, 4206)</w:t>
            </w:r>
          </w:p>
        </w:tc>
        <w:tc>
          <w:tcPr>
            <w:tcW w:w="1701" w:type="dxa"/>
          </w:tcPr>
          <w:p w14:paraId="5115C6D1" w14:textId="41B1CDCA" w:rsidR="00F801F9" w:rsidRDefault="00776170" w:rsidP="00F801F9">
            <w:pPr>
              <w:pStyle w:val="BodyText"/>
              <w:spacing w:line="240" w:lineRule="auto"/>
              <w:rPr>
                <w:rFonts w:cs="Arial"/>
                <w:bCs/>
                <w:sz w:val="22"/>
                <w:szCs w:val="22"/>
              </w:rPr>
            </w:pPr>
            <w:r>
              <w:rPr>
                <w:rFonts w:cs="Arial"/>
                <w:bCs/>
                <w:sz w:val="22"/>
                <w:szCs w:val="22"/>
              </w:rPr>
              <w:t>3627</w:t>
            </w:r>
          </w:p>
        </w:tc>
        <w:tc>
          <w:tcPr>
            <w:tcW w:w="1462" w:type="dxa"/>
          </w:tcPr>
          <w:p w14:paraId="52D97561" w14:textId="69D06606" w:rsidR="00F801F9" w:rsidRDefault="00F801F9" w:rsidP="00F801F9">
            <w:pPr>
              <w:pStyle w:val="BodyText"/>
              <w:spacing w:line="240" w:lineRule="auto"/>
              <w:rPr>
                <w:rFonts w:cs="Arial"/>
                <w:bCs/>
                <w:sz w:val="22"/>
                <w:szCs w:val="22"/>
              </w:rPr>
            </w:pPr>
            <w:r>
              <w:rPr>
                <w:rFonts w:cs="Arial"/>
                <w:bCs/>
                <w:sz w:val="22"/>
                <w:szCs w:val="22"/>
              </w:rPr>
              <w:fldChar w:fldCharType="begin"/>
            </w:r>
            <w:r w:rsidR="00884C81">
              <w:rPr>
                <w:rFonts w:cs="Arial"/>
                <w:bCs/>
                <w:sz w:val="22"/>
                <w:szCs w:val="22"/>
              </w:rPr>
              <w:instrText xml:space="preserve"> ADDIN EN.CITE &lt;EndNote&gt;&lt;Cite&gt;&lt;Author&gt;Corben&lt;/Author&gt;&lt;Year&gt;2012&lt;/Year&gt;&lt;RecNum&gt;37&lt;/RecNum&gt;&lt;DisplayText&gt;(36)&lt;/DisplayText&gt;&lt;record&gt;&lt;rec-number&gt;37&lt;/rec-number&gt;&lt;foreign-keys&gt;&lt;key app="EN" db-id="tzdr2w9av5fwwyetpstp2wpipt2raxepxedz" timestamp="1524621999"&gt;37&lt;/key&gt;&lt;/foreign-keys&gt;&lt;ref-type name="Report"&gt;27&lt;/ref-type&gt;&lt;contributors&gt;&lt;authors&gt;&lt;author&gt;Corben, S.&lt;/author&gt;&lt;/authors&gt;&lt;/contributors&gt;&lt;titles&gt;&lt;title&gt;NSW Inmate Census 2012: Summary of Characteristics&lt;/title&gt;&lt;/titles&gt;&lt;dates&gt;&lt;year&gt;2012&lt;/year&gt;&lt;/dates&gt;&lt;publisher&gt;Research &amp;amp; Statistics, NSW Department of Corrective Services&lt;/publisher&gt;&lt;urls&gt;&lt;/urls&gt;&lt;/record&gt;&lt;/Cite&gt;&lt;/EndNote&gt;</w:instrText>
            </w:r>
            <w:r>
              <w:rPr>
                <w:rFonts w:cs="Arial"/>
                <w:bCs/>
                <w:sz w:val="22"/>
                <w:szCs w:val="22"/>
              </w:rPr>
              <w:fldChar w:fldCharType="separate"/>
            </w:r>
            <w:r w:rsidR="00884C81">
              <w:rPr>
                <w:rFonts w:cs="Arial"/>
                <w:bCs/>
                <w:noProof/>
                <w:sz w:val="22"/>
                <w:szCs w:val="22"/>
              </w:rPr>
              <w:t>(36)</w:t>
            </w:r>
            <w:r>
              <w:rPr>
                <w:rFonts w:cs="Arial"/>
                <w:bCs/>
                <w:sz w:val="22"/>
                <w:szCs w:val="22"/>
              </w:rPr>
              <w:fldChar w:fldCharType="end"/>
            </w:r>
          </w:p>
        </w:tc>
      </w:tr>
      <w:tr w:rsidR="00F801F9" w14:paraId="0771C744" w14:textId="77777777" w:rsidTr="00920B05">
        <w:tc>
          <w:tcPr>
            <w:tcW w:w="2660" w:type="dxa"/>
          </w:tcPr>
          <w:p w14:paraId="683D0026" w14:textId="77777777" w:rsidR="00F801F9" w:rsidRDefault="00F801F9" w:rsidP="00F801F9">
            <w:pPr>
              <w:pStyle w:val="BodyText"/>
              <w:spacing w:line="240" w:lineRule="auto"/>
              <w:rPr>
                <w:rFonts w:cs="Arial"/>
                <w:bCs/>
                <w:sz w:val="22"/>
                <w:szCs w:val="22"/>
              </w:rPr>
            </w:pPr>
          </w:p>
        </w:tc>
        <w:tc>
          <w:tcPr>
            <w:tcW w:w="850" w:type="dxa"/>
          </w:tcPr>
          <w:p w14:paraId="073BB29C" w14:textId="77777777" w:rsidR="00F801F9" w:rsidRDefault="00F801F9" w:rsidP="00F801F9">
            <w:pPr>
              <w:pStyle w:val="BodyText"/>
              <w:spacing w:line="240" w:lineRule="auto"/>
              <w:rPr>
                <w:rFonts w:cs="Arial"/>
                <w:bCs/>
                <w:sz w:val="22"/>
                <w:szCs w:val="22"/>
              </w:rPr>
            </w:pPr>
            <w:r>
              <w:rPr>
                <w:rFonts w:cs="Arial"/>
                <w:bCs/>
                <w:sz w:val="22"/>
                <w:szCs w:val="22"/>
              </w:rPr>
              <w:t>2013</w:t>
            </w:r>
          </w:p>
        </w:tc>
        <w:tc>
          <w:tcPr>
            <w:tcW w:w="1843" w:type="dxa"/>
          </w:tcPr>
          <w:p w14:paraId="183FC75E" w14:textId="4AEE169A" w:rsidR="00F801F9" w:rsidRPr="00DD2168" w:rsidRDefault="00DD2168" w:rsidP="00DD2168">
            <w:pPr>
              <w:jc w:val="both"/>
              <w:rPr>
                <w:rFonts w:ascii="Arial" w:hAnsi="Arial" w:cs="Arial"/>
                <w:color w:val="000000"/>
                <w:sz w:val="22"/>
                <w:szCs w:val="22"/>
              </w:rPr>
            </w:pPr>
            <w:r w:rsidRPr="00DD2168">
              <w:rPr>
                <w:rFonts w:ascii="Arial" w:hAnsi="Arial" w:cs="Arial"/>
                <w:color w:val="000000"/>
                <w:sz w:val="22"/>
                <w:szCs w:val="22"/>
              </w:rPr>
              <w:t>4256 (4152, 4009)</w:t>
            </w:r>
          </w:p>
        </w:tc>
        <w:tc>
          <w:tcPr>
            <w:tcW w:w="1701" w:type="dxa"/>
          </w:tcPr>
          <w:p w14:paraId="7FE6E57C" w14:textId="44B3D502" w:rsidR="00F801F9" w:rsidRDefault="00776170" w:rsidP="00F801F9">
            <w:pPr>
              <w:pStyle w:val="BodyText"/>
              <w:spacing w:line="240" w:lineRule="auto"/>
              <w:rPr>
                <w:rFonts w:cs="Arial"/>
                <w:bCs/>
                <w:sz w:val="22"/>
                <w:szCs w:val="22"/>
              </w:rPr>
            </w:pPr>
            <w:r>
              <w:rPr>
                <w:rFonts w:cs="Arial"/>
                <w:bCs/>
                <w:sz w:val="22"/>
                <w:szCs w:val="22"/>
              </w:rPr>
              <w:t>3793</w:t>
            </w:r>
          </w:p>
        </w:tc>
        <w:tc>
          <w:tcPr>
            <w:tcW w:w="1462" w:type="dxa"/>
          </w:tcPr>
          <w:p w14:paraId="61D01991" w14:textId="77E02C76" w:rsidR="00F801F9" w:rsidRDefault="00F801F9" w:rsidP="00F801F9">
            <w:pPr>
              <w:pStyle w:val="BodyText"/>
              <w:spacing w:line="240" w:lineRule="auto"/>
              <w:rPr>
                <w:rFonts w:cs="Arial"/>
                <w:bCs/>
                <w:sz w:val="22"/>
                <w:szCs w:val="22"/>
              </w:rPr>
            </w:pPr>
            <w:r>
              <w:rPr>
                <w:rFonts w:cs="Arial"/>
                <w:bCs/>
                <w:sz w:val="22"/>
                <w:szCs w:val="22"/>
              </w:rPr>
              <w:fldChar w:fldCharType="begin"/>
            </w:r>
            <w:r w:rsidR="00884C81">
              <w:rPr>
                <w:rFonts w:cs="Arial"/>
                <w:bCs/>
                <w:sz w:val="22"/>
                <w:szCs w:val="22"/>
              </w:rPr>
              <w:instrText xml:space="preserve"> ADDIN EN.CITE &lt;EndNote&gt;&lt;Cite&gt;&lt;Author&gt;Corben&lt;/Author&gt;&lt;Year&gt;2013&lt;/Year&gt;&lt;RecNum&gt;38&lt;/RecNum&gt;&lt;DisplayText&gt;(37)&lt;/DisplayText&gt;&lt;record&gt;&lt;rec-number&gt;38&lt;/rec-number&gt;&lt;foreign-keys&gt;&lt;key app="EN" db-id="tzdr2w9av5fwwyetpstp2wpipt2raxepxedz" timestamp="1524622002"&gt;38&lt;/key&gt;&lt;/foreign-keys&gt;&lt;ref-type name="Report"&gt;27&lt;/ref-type&gt;&lt;contributors&gt;&lt;authors&gt;&lt;author&gt;Corben, S.&lt;/author&gt;&lt;/authors&gt;&lt;/contributors&gt;&lt;titles&gt;&lt;title&gt;NSW Inmate Census 2013: Summary of Characteristics&lt;/title&gt;&lt;/titles&gt;&lt;dates&gt;&lt;year&gt;2013&lt;/year&gt;&lt;/dates&gt;&lt;publisher&gt;Research &amp;amp; Statistics, NSW Department of Corrective Services&lt;/publisher&gt;&lt;urls&gt;&lt;/urls&gt;&lt;/record&gt;&lt;/Cite&gt;&lt;/EndNote&gt;</w:instrText>
            </w:r>
            <w:r>
              <w:rPr>
                <w:rFonts w:cs="Arial"/>
                <w:bCs/>
                <w:sz w:val="22"/>
                <w:szCs w:val="22"/>
              </w:rPr>
              <w:fldChar w:fldCharType="separate"/>
            </w:r>
            <w:r w:rsidR="00884C81">
              <w:rPr>
                <w:rFonts w:cs="Arial"/>
                <w:bCs/>
                <w:noProof/>
                <w:sz w:val="22"/>
                <w:szCs w:val="22"/>
              </w:rPr>
              <w:t>(37)</w:t>
            </w:r>
            <w:r>
              <w:rPr>
                <w:rFonts w:cs="Arial"/>
                <w:bCs/>
                <w:sz w:val="22"/>
                <w:szCs w:val="22"/>
              </w:rPr>
              <w:fldChar w:fldCharType="end"/>
            </w:r>
          </w:p>
        </w:tc>
      </w:tr>
      <w:tr w:rsidR="00F801F9" w14:paraId="3C609611" w14:textId="77777777" w:rsidTr="00920B05">
        <w:tc>
          <w:tcPr>
            <w:tcW w:w="2660" w:type="dxa"/>
          </w:tcPr>
          <w:p w14:paraId="32F62B49" w14:textId="77777777" w:rsidR="00F801F9" w:rsidRDefault="00F801F9" w:rsidP="00F801F9">
            <w:pPr>
              <w:pStyle w:val="BodyText"/>
              <w:spacing w:line="240" w:lineRule="auto"/>
              <w:rPr>
                <w:rFonts w:cs="Arial"/>
                <w:bCs/>
                <w:sz w:val="22"/>
                <w:szCs w:val="22"/>
              </w:rPr>
            </w:pPr>
          </w:p>
        </w:tc>
        <w:tc>
          <w:tcPr>
            <w:tcW w:w="850" w:type="dxa"/>
          </w:tcPr>
          <w:p w14:paraId="28E7501C" w14:textId="77777777" w:rsidR="00F801F9" w:rsidRDefault="00F801F9" w:rsidP="00F801F9">
            <w:pPr>
              <w:pStyle w:val="BodyText"/>
              <w:spacing w:line="240" w:lineRule="auto"/>
              <w:rPr>
                <w:rFonts w:cs="Arial"/>
                <w:bCs/>
                <w:sz w:val="22"/>
                <w:szCs w:val="22"/>
              </w:rPr>
            </w:pPr>
            <w:r>
              <w:rPr>
                <w:rFonts w:cs="Arial"/>
                <w:bCs/>
                <w:sz w:val="22"/>
                <w:szCs w:val="22"/>
              </w:rPr>
              <w:t>2014</w:t>
            </w:r>
          </w:p>
        </w:tc>
        <w:tc>
          <w:tcPr>
            <w:tcW w:w="1843" w:type="dxa"/>
          </w:tcPr>
          <w:p w14:paraId="4CF90BAD" w14:textId="59A601A7" w:rsidR="00F801F9" w:rsidRPr="00DD2168" w:rsidRDefault="00DD2168" w:rsidP="00DD2168">
            <w:pPr>
              <w:jc w:val="both"/>
              <w:rPr>
                <w:rFonts w:ascii="Arial" w:hAnsi="Arial" w:cs="Arial"/>
                <w:color w:val="000000"/>
                <w:sz w:val="22"/>
                <w:szCs w:val="22"/>
              </w:rPr>
            </w:pPr>
            <w:r w:rsidRPr="00DD2168">
              <w:rPr>
                <w:rFonts w:ascii="Arial" w:hAnsi="Arial" w:cs="Arial"/>
                <w:color w:val="000000"/>
                <w:sz w:val="22"/>
                <w:szCs w:val="22"/>
              </w:rPr>
              <w:t>4436 (4311, 4586)</w:t>
            </w:r>
          </w:p>
        </w:tc>
        <w:tc>
          <w:tcPr>
            <w:tcW w:w="1701" w:type="dxa"/>
          </w:tcPr>
          <w:p w14:paraId="621CCD09" w14:textId="17129602" w:rsidR="00F801F9" w:rsidRDefault="00776170" w:rsidP="00F801F9">
            <w:pPr>
              <w:pStyle w:val="BodyText"/>
              <w:spacing w:line="240" w:lineRule="auto"/>
              <w:rPr>
                <w:rFonts w:cs="Arial"/>
                <w:bCs/>
                <w:sz w:val="22"/>
                <w:szCs w:val="22"/>
              </w:rPr>
            </w:pPr>
            <w:r>
              <w:rPr>
                <w:rFonts w:cs="Arial"/>
                <w:bCs/>
                <w:sz w:val="22"/>
                <w:szCs w:val="22"/>
              </w:rPr>
              <w:t>4179</w:t>
            </w:r>
          </w:p>
        </w:tc>
        <w:tc>
          <w:tcPr>
            <w:tcW w:w="1462" w:type="dxa"/>
          </w:tcPr>
          <w:p w14:paraId="0941CCF5" w14:textId="527DEA2A" w:rsidR="00F801F9" w:rsidRDefault="00F801F9" w:rsidP="00F801F9">
            <w:pPr>
              <w:pStyle w:val="BodyText"/>
              <w:spacing w:line="240" w:lineRule="auto"/>
              <w:rPr>
                <w:rFonts w:cs="Arial"/>
                <w:bCs/>
                <w:sz w:val="22"/>
                <w:szCs w:val="22"/>
              </w:rPr>
            </w:pPr>
            <w:r>
              <w:rPr>
                <w:rFonts w:cs="Arial"/>
                <w:bCs/>
                <w:sz w:val="22"/>
                <w:szCs w:val="22"/>
              </w:rPr>
              <w:fldChar w:fldCharType="begin"/>
            </w:r>
            <w:r w:rsidR="00884C81">
              <w:rPr>
                <w:rFonts w:cs="Arial"/>
                <w:bCs/>
                <w:sz w:val="22"/>
                <w:szCs w:val="22"/>
              </w:rPr>
              <w:instrText xml:space="preserve"> ADDIN EN.CITE &lt;EndNote&gt;&lt;Cite&gt;&lt;Author&gt;Corben&lt;/Author&gt;&lt;Year&gt;2014&lt;/Year&gt;&lt;RecNum&gt;39&lt;/RecNum&gt;&lt;DisplayText&gt;(38)&lt;/DisplayText&gt;&lt;record&gt;&lt;rec-number&gt;39&lt;/rec-number&gt;&lt;foreign-keys&gt;&lt;key app="EN" db-id="tzdr2w9av5fwwyetpstp2wpipt2raxepxedz" timestamp="1524622003"&gt;39&lt;/key&gt;&lt;/foreign-keys&gt;&lt;ref-type name="Report"&gt;27&lt;/ref-type&gt;&lt;contributors&gt;&lt;authors&gt;&lt;author&gt;Corben, S.&lt;/author&gt;&lt;/authors&gt;&lt;/contributors&gt;&lt;titles&gt;&lt;title&gt;NSW Inmate Census 2014: Summary of Characteristics&lt;/title&gt;&lt;/titles&gt;&lt;dates&gt;&lt;year&gt;2014&lt;/year&gt;&lt;/dates&gt;&lt;publisher&gt;Research &amp;amp; Statistics, NSW Department of Corrective Services&lt;/publisher&gt;&lt;urls&gt;&lt;/urls&gt;&lt;/record&gt;&lt;/Cite&gt;&lt;/EndNote&gt;</w:instrText>
            </w:r>
            <w:r>
              <w:rPr>
                <w:rFonts w:cs="Arial"/>
                <w:bCs/>
                <w:sz w:val="22"/>
                <w:szCs w:val="22"/>
              </w:rPr>
              <w:fldChar w:fldCharType="separate"/>
            </w:r>
            <w:r w:rsidR="00884C81">
              <w:rPr>
                <w:rFonts w:cs="Arial"/>
                <w:bCs/>
                <w:noProof/>
                <w:sz w:val="22"/>
                <w:szCs w:val="22"/>
              </w:rPr>
              <w:t>(38)</w:t>
            </w:r>
            <w:r>
              <w:rPr>
                <w:rFonts w:cs="Arial"/>
                <w:bCs/>
                <w:sz w:val="22"/>
                <w:szCs w:val="22"/>
              </w:rPr>
              <w:fldChar w:fldCharType="end"/>
            </w:r>
          </w:p>
        </w:tc>
      </w:tr>
      <w:tr w:rsidR="00F801F9" w14:paraId="1B2B256B" w14:textId="77777777" w:rsidTr="00920B05">
        <w:tc>
          <w:tcPr>
            <w:tcW w:w="2660" w:type="dxa"/>
          </w:tcPr>
          <w:p w14:paraId="6069D374" w14:textId="77777777" w:rsidR="00F801F9" w:rsidRDefault="00F801F9" w:rsidP="00F801F9">
            <w:pPr>
              <w:pStyle w:val="BodyText"/>
              <w:spacing w:line="240" w:lineRule="auto"/>
              <w:rPr>
                <w:rFonts w:cs="Arial"/>
                <w:bCs/>
                <w:sz w:val="22"/>
                <w:szCs w:val="22"/>
              </w:rPr>
            </w:pPr>
          </w:p>
        </w:tc>
        <w:tc>
          <w:tcPr>
            <w:tcW w:w="850" w:type="dxa"/>
          </w:tcPr>
          <w:p w14:paraId="56E1FBB4" w14:textId="77777777" w:rsidR="00F801F9" w:rsidRDefault="00F801F9" w:rsidP="00F801F9">
            <w:pPr>
              <w:pStyle w:val="BodyText"/>
              <w:spacing w:line="240" w:lineRule="auto"/>
              <w:rPr>
                <w:rFonts w:cs="Arial"/>
                <w:bCs/>
                <w:sz w:val="22"/>
                <w:szCs w:val="22"/>
              </w:rPr>
            </w:pPr>
            <w:r>
              <w:rPr>
                <w:rFonts w:cs="Arial"/>
                <w:bCs/>
                <w:sz w:val="22"/>
                <w:szCs w:val="22"/>
              </w:rPr>
              <w:t>2015</w:t>
            </w:r>
          </w:p>
        </w:tc>
        <w:tc>
          <w:tcPr>
            <w:tcW w:w="1843" w:type="dxa"/>
          </w:tcPr>
          <w:p w14:paraId="36821E2E" w14:textId="4540066B" w:rsidR="00F801F9" w:rsidRPr="00DD2168" w:rsidRDefault="00DD2168" w:rsidP="00DD2168">
            <w:pPr>
              <w:jc w:val="both"/>
              <w:rPr>
                <w:rFonts w:ascii="Arial" w:hAnsi="Arial" w:cs="Arial"/>
                <w:color w:val="000000"/>
                <w:sz w:val="22"/>
                <w:szCs w:val="22"/>
              </w:rPr>
            </w:pPr>
            <w:r w:rsidRPr="00DD2168">
              <w:rPr>
                <w:rFonts w:ascii="Arial" w:hAnsi="Arial" w:cs="Arial"/>
                <w:color w:val="000000"/>
                <w:sz w:val="22"/>
                <w:szCs w:val="22"/>
              </w:rPr>
              <w:t>4615 (4473, 4735)</w:t>
            </w:r>
          </w:p>
        </w:tc>
        <w:tc>
          <w:tcPr>
            <w:tcW w:w="1701" w:type="dxa"/>
          </w:tcPr>
          <w:p w14:paraId="4BCF882D" w14:textId="54A08CF0" w:rsidR="00F801F9" w:rsidRDefault="00776170" w:rsidP="00F801F9">
            <w:pPr>
              <w:pStyle w:val="BodyText"/>
              <w:spacing w:line="240" w:lineRule="auto"/>
              <w:rPr>
                <w:rFonts w:cs="Arial"/>
                <w:bCs/>
                <w:sz w:val="22"/>
                <w:szCs w:val="22"/>
              </w:rPr>
            </w:pPr>
            <w:r>
              <w:rPr>
                <w:rFonts w:cs="Arial"/>
                <w:bCs/>
                <w:sz w:val="22"/>
                <w:szCs w:val="22"/>
              </w:rPr>
              <w:t>5132</w:t>
            </w:r>
          </w:p>
        </w:tc>
        <w:tc>
          <w:tcPr>
            <w:tcW w:w="1462" w:type="dxa"/>
          </w:tcPr>
          <w:p w14:paraId="38CC92DE" w14:textId="44DFA8A4" w:rsidR="00F801F9" w:rsidRDefault="00F801F9" w:rsidP="00F801F9">
            <w:pPr>
              <w:pStyle w:val="BodyText"/>
              <w:spacing w:line="240" w:lineRule="auto"/>
              <w:rPr>
                <w:rFonts w:cs="Arial"/>
                <w:bCs/>
                <w:sz w:val="22"/>
                <w:szCs w:val="22"/>
              </w:rPr>
            </w:pPr>
            <w:r>
              <w:rPr>
                <w:rFonts w:cs="Arial"/>
                <w:bCs/>
                <w:sz w:val="22"/>
                <w:szCs w:val="22"/>
              </w:rPr>
              <w:fldChar w:fldCharType="begin"/>
            </w:r>
            <w:r w:rsidR="00884C81">
              <w:rPr>
                <w:rFonts w:cs="Arial"/>
                <w:bCs/>
                <w:sz w:val="22"/>
                <w:szCs w:val="22"/>
              </w:rPr>
              <w:instrText xml:space="preserve"> ADDIN EN.CITE &lt;EndNote&gt;&lt;Cite&gt;&lt;Author&gt;Corben&lt;/Author&gt;&lt;Year&gt;2015&lt;/Year&gt;&lt;RecNum&gt;68&lt;/RecNum&gt;&lt;DisplayText&gt;(39)&lt;/DisplayText&gt;&lt;record&gt;&lt;rec-number&gt;68&lt;/rec-number&gt;&lt;foreign-keys&gt;&lt;key app="EN" db-id="tzdr2w9av5fwwyetpstp2wpipt2raxepxedz" timestamp="1524815227"&gt;68&lt;/key&gt;&lt;/foreign-keys&gt;&lt;ref-type name="Report"&gt;27&lt;/ref-type&gt;&lt;contributors&gt;&lt;authors&gt;&lt;author&gt;Corben, S.&lt;/author&gt;&lt;/authors&gt;&lt;/contributors&gt;&lt;titles&gt;&lt;title&gt;NSW Inmate Census 2015&lt;/title&gt;&lt;/titles&gt;&lt;dates&gt;&lt;year&gt;2015&lt;/year&gt;&lt;/dates&gt;&lt;publisher&gt;Research &amp;amp; Statistics, NSW Department of Corrective Services&lt;/publisher&gt;&lt;urls&gt;&lt;/urls&gt;&lt;/record&gt;&lt;/Cite&gt;&lt;/EndNote&gt;</w:instrText>
            </w:r>
            <w:r>
              <w:rPr>
                <w:rFonts w:cs="Arial"/>
                <w:bCs/>
                <w:sz w:val="22"/>
                <w:szCs w:val="22"/>
              </w:rPr>
              <w:fldChar w:fldCharType="separate"/>
            </w:r>
            <w:r w:rsidR="00884C81">
              <w:rPr>
                <w:rFonts w:cs="Arial"/>
                <w:bCs/>
                <w:noProof/>
                <w:sz w:val="22"/>
                <w:szCs w:val="22"/>
              </w:rPr>
              <w:t>(39)</w:t>
            </w:r>
            <w:r>
              <w:rPr>
                <w:rFonts w:cs="Arial"/>
                <w:bCs/>
                <w:sz w:val="22"/>
                <w:szCs w:val="22"/>
              </w:rPr>
              <w:fldChar w:fldCharType="end"/>
            </w:r>
          </w:p>
        </w:tc>
      </w:tr>
      <w:tr w:rsidR="00F801F9" w14:paraId="5FA18590" w14:textId="77777777" w:rsidTr="00920B05">
        <w:tc>
          <w:tcPr>
            <w:tcW w:w="2660" w:type="dxa"/>
          </w:tcPr>
          <w:p w14:paraId="61473A62" w14:textId="77777777" w:rsidR="00F801F9" w:rsidRDefault="00F801F9" w:rsidP="00F801F9">
            <w:pPr>
              <w:pStyle w:val="BodyText"/>
              <w:spacing w:line="240" w:lineRule="auto"/>
              <w:rPr>
                <w:rFonts w:cs="Arial"/>
                <w:bCs/>
                <w:sz w:val="22"/>
                <w:szCs w:val="22"/>
              </w:rPr>
            </w:pPr>
          </w:p>
        </w:tc>
        <w:tc>
          <w:tcPr>
            <w:tcW w:w="850" w:type="dxa"/>
          </w:tcPr>
          <w:p w14:paraId="0497AA81" w14:textId="77777777" w:rsidR="00F801F9" w:rsidRDefault="00F801F9" w:rsidP="00F801F9">
            <w:pPr>
              <w:pStyle w:val="BodyText"/>
              <w:spacing w:line="240" w:lineRule="auto"/>
              <w:rPr>
                <w:rFonts w:cs="Arial"/>
                <w:bCs/>
                <w:sz w:val="22"/>
                <w:szCs w:val="22"/>
              </w:rPr>
            </w:pPr>
            <w:r>
              <w:rPr>
                <w:rFonts w:cs="Arial"/>
                <w:bCs/>
                <w:sz w:val="22"/>
                <w:szCs w:val="22"/>
              </w:rPr>
              <w:t>2016</w:t>
            </w:r>
          </w:p>
        </w:tc>
        <w:tc>
          <w:tcPr>
            <w:tcW w:w="1843" w:type="dxa"/>
          </w:tcPr>
          <w:p w14:paraId="4974D5BA" w14:textId="01B086AA" w:rsidR="00F801F9" w:rsidRPr="00DD2168" w:rsidRDefault="00DD2168" w:rsidP="00DD2168">
            <w:pPr>
              <w:jc w:val="both"/>
              <w:rPr>
                <w:rFonts w:ascii="Arial" w:hAnsi="Arial" w:cs="Arial"/>
                <w:color w:val="000000"/>
                <w:sz w:val="22"/>
                <w:szCs w:val="22"/>
              </w:rPr>
            </w:pPr>
            <w:r w:rsidRPr="00DD2168">
              <w:rPr>
                <w:rFonts w:ascii="Arial" w:hAnsi="Arial" w:cs="Arial"/>
                <w:color w:val="000000"/>
                <w:sz w:val="22"/>
                <w:szCs w:val="22"/>
              </w:rPr>
              <w:t>4819 (4696, 4921)</w:t>
            </w:r>
          </w:p>
        </w:tc>
        <w:tc>
          <w:tcPr>
            <w:tcW w:w="1701" w:type="dxa"/>
          </w:tcPr>
          <w:p w14:paraId="1101CD42" w14:textId="249AA9D4" w:rsidR="00F801F9" w:rsidRDefault="00776170" w:rsidP="00F801F9">
            <w:pPr>
              <w:pStyle w:val="BodyText"/>
              <w:spacing w:line="240" w:lineRule="auto"/>
              <w:rPr>
                <w:rFonts w:cs="Arial"/>
                <w:bCs/>
                <w:sz w:val="22"/>
                <w:szCs w:val="22"/>
              </w:rPr>
            </w:pPr>
            <w:r>
              <w:rPr>
                <w:rFonts w:cs="Arial"/>
                <w:bCs/>
                <w:sz w:val="22"/>
                <w:szCs w:val="22"/>
              </w:rPr>
              <w:t>5322</w:t>
            </w:r>
          </w:p>
        </w:tc>
        <w:tc>
          <w:tcPr>
            <w:tcW w:w="1462" w:type="dxa"/>
          </w:tcPr>
          <w:p w14:paraId="2238299F" w14:textId="2E2D96FD" w:rsidR="00F801F9" w:rsidRDefault="00F801F9" w:rsidP="00F801F9">
            <w:pPr>
              <w:pStyle w:val="BodyText"/>
              <w:spacing w:line="240" w:lineRule="auto"/>
              <w:rPr>
                <w:rFonts w:cs="Arial"/>
                <w:bCs/>
                <w:sz w:val="22"/>
                <w:szCs w:val="22"/>
              </w:rPr>
            </w:pPr>
            <w:r>
              <w:rPr>
                <w:rFonts w:cs="Arial"/>
                <w:bCs/>
                <w:sz w:val="22"/>
                <w:szCs w:val="22"/>
              </w:rPr>
              <w:fldChar w:fldCharType="begin"/>
            </w:r>
            <w:r w:rsidR="00884C81">
              <w:rPr>
                <w:rFonts w:cs="Arial"/>
                <w:bCs/>
                <w:sz w:val="22"/>
                <w:szCs w:val="22"/>
              </w:rPr>
              <w:instrText xml:space="preserve"> ADDIN EN.CITE &lt;EndNote&gt;&lt;Cite&gt;&lt;Author&gt;Corben&lt;/Author&gt;&lt;Year&gt;2016&lt;/Year&gt;&lt;RecNum&gt;69&lt;/RecNum&gt;&lt;DisplayText&gt;(40)&lt;/DisplayText&gt;&lt;record&gt;&lt;rec-number&gt;69&lt;/rec-number&gt;&lt;foreign-keys&gt;&lt;key app="EN" db-id="tzdr2w9av5fwwyetpstp2wpipt2raxepxedz" timestamp="1524815270"&gt;69&lt;/key&gt;&lt;/foreign-keys&gt;&lt;ref-type name="Report"&gt;27&lt;/ref-type&gt;&lt;contributors&gt;&lt;authors&gt;&lt;author&gt;Corben, S.&lt;/author&gt;&lt;/authors&gt;&lt;/contributors&gt;&lt;titles&gt;&lt;title&gt;NSW Inmate Census 2016&lt;/title&gt;&lt;/titles&gt;&lt;dates&gt;&lt;year&gt;2016&lt;/year&gt;&lt;/dates&gt;&lt;publisher&gt;Research &amp;amp; Statistics, NSW Department of Corrective Services&lt;/publisher&gt;&lt;urls&gt;&lt;/urls&gt;&lt;/record&gt;&lt;/Cite&gt;&lt;/EndNote&gt;</w:instrText>
            </w:r>
            <w:r>
              <w:rPr>
                <w:rFonts w:cs="Arial"/>
                <w:bCs/>
                <w:sz w:val="22"/>
                <w:szCs w:val="22"/>
              </w:rPr>
              <w:fldChar w:fldCharType="separate"/>
            </w:r>
            <w:r w:rsidR="00884C81">
              <w:rPr>
                <w:rFonts w:cs="Arial"/>
                <w:bCs/>
                <w:noProof/>
                <w:sz w:val="22"/>
                <w:szCs w:val="22"/>
              </w:rPr>
              <w:t>(40)</w:t>
            </w:r>
            <w:r>
              <w:rPr>
                <w:rFonts w:cs="Arial"/>
                <w:bCs/>
                <w:sz w:val="22"/>
                <w:szCs w:val="22"/>
              </w:rPr>
              <w:fldChar w:fldCharType="end"/>
            </w:r>
          </w:p>
        </w:tc>
      </w:tr>
    </w:tbl>
    <w:p w14:paraId="39300C81" w14:textId="1AE5033D" w:rsidR="008A3B15" w:rsidRDefault="008A3B15" w:rsidP="008A3B15">
      <w:pPr>
        <w:pStyle w:val="BodyText"/>
        <w:spacing w:line="240" w:lineRule="auto"/>
        <w:rPr>
          <w:rFonts w:cs="Arial"/>
          <w:bCs/>
          <w:sz w:val="22"/>
          <w:szCs w:val="22"/>
          <w:lang w:val="en-US"/>
        </w:rPr>
      </w:pPr>
    </w:p>
    <w:p w14:paraId="2063399A" w14:textId="1EF231A1" w:rsidR="008A3B15" w:rsidRDefault="008A3B15" w:rsidP="008A3B15">
      <w:pPr>
        <w:pStyle w:val="BodyText"/>
        <w:spacing w:line="240" w:lineRule="auto"/>
        <w:rPr>
          <w:rFonts w:cs="Arial"/>
          <w:bCs/>
          <w:sz w:val="22"/>
          <w:szCs w:val="22"/>
          <w:lang w:val="en-US"/>
        </w:rPr>
      </w:pPr>
      <w:r w:rsidRPr="000D4C4B">
        <w:rPr>
          <w:b/>
          <w:sz w:val="22"/>
          <w:szCs w:val="22"/>
        </w:rPr>
        <w:t xml:space="preserve">Table </w:t>
      </w:r>
      <w:r>
        <w:rPr>
          <w:b/>
          <w:sz w:val="22"/>
          <w:szCs w:val="22"/>
        </w:rPr>
        <w:t>S10</w:t>
      </w:r>
      <w:r w:rsidRPr="000D4C4B">
        <w:rPr>
          <w:b/>
          <w:sz w:val="22"/>
          <w:szCs w:val="22"/>
        </w:rPr>
        <w:t xml:space="preserve">. </w:t>
      </w:r>
      <w:r>
        <w:rPr>
          <w:rFonts w:cs="Arial"/>
          <w:bCs/>
          <w:sz w:val="22"/>
          <w:szCs w:val="22"/>
          <w:lang w:val="en-US"/>
        </w:rPr>
        <w:t>Calibration of prison sub-populations</w:t>
      </w:r>
    </w:p>
    <w:tbl>
      <w:tblPr>
        <w:tblStyle w:val="TableGrid"/>
        <w:tblW w:w="0" w:type="auto"/>
        <w:tblLook w:val="04A0" w:firstRow="1" w:lastRow="0" w:firstColumn="1" w:lastColumn="0" w:noHBand="0" w:noVBand="1"/>
      </w:tblPr>
      <w:tblGrid>
        <w:gridCol w:w="2593"/>
        <w:gridCol w:w="776"/>
        <w:gridCol w:w="1710"/>
        <w:gridCol w:w="2117"/>
        <w:gridCol w:w="1320"/>
      </w:tblGrid>
      <w:tr w:rsidR="00E14089" w14:paraId="4EAEE67F" w14:textId="77777777" w:rsidTr="00E14089">
        <w:tc>
          <w:tcPr>
            <w:tcW w:w="2593" w:type="dxa"/>
          </w:tcPr>
          <w:p w14:paraId="19A588C9" w14:textId="77777777" w:rsidR="00E14089" w:rsidRDefault="00E14089" w:rsidP="00776170">
            <w:pPr>
              <w:pStyle w:val="BodyText"/>
              <w:spacing w:line="240" w:lineRule="auto"/>
              <w:rPr>
                <w:rFonts w:cs="Arial"/>
                <w:bCs/>
                <w:sz w:val="22"/>
                <w:szCs w:val="22"/>
              </w:rPr>
            </w:pPr>
            <w:r>
              <w:rPr>
                <w:rFonts w:cs="Arial"/>
                <w:bCs/>
                <w:sz w:val="22"/>
                <w:szCs w:val="22"/>
              </w:rPr>
              <w:t>Variable</w:t>
            </w:r>
          </w:p>
        </w:tc>
        <w:tc>
          <w:tcPr>
            <w:tcW w:w="776" w:type="dxa"/>
          </w:tcPr>
          <w:p w14:paraId="7E7D5790" w14:textId="77777777" w:rsidR="00E14089" w:rsidRDefault="00E14089" w:rsidP="00776170">
            <w:pPr>
              <w:pStyle w:val="BodyText"/>
              <w:spacing w:line="240" w:lineRule="auto"/>
              <w:rPr>
                <w:rFonts w:cs="Arial"/>
                <w:bCs/>
                <w:sz w:val="22"/>
                <w:szCs w:val="22"/>
              </w:rPr>
            </w:pPr>
            <w:r>
              <w:rPr>
                <w:rFonts w:cs="Arial"/>
                <w:bCs/>
                <w:sz w:val="22"/>
                <w:szCs w:val="22"/>
              </w:rPr>
              <w:t>Year</w:t>
            </w:r>
          </w:p>
        </w:tc>
        <w:tc>
          <w:tcPr>
            <w:tcW w:w="1710" w:type="dxa"/>
          </w:tcPr>
          <w:p w14:paraId="299539A2" w14:textId="77777777" w:rsidR="00E14089" w:rsidRDefault="00E14089" w:rsidP="00776170">
            <w:pPr>
              <w:pStyle w:val="BodyText"/>
              <w:spacing w:line="240" w:lineRule="auto"/>
              <w:rPr>
                <w:rFonts w:cs="Arial"/>
                <w:bCs/>
                <w:sz w:val="22"/>
                <w:szCs w:val="22"/>
              </w:rPr>
            </w:pPr>
            <w:r>
              <w:rPr>
                <w:rFonts w:cs="Arial"/>
                <w:bCs/>
                <w:sz w:val="22"/>
                <w:szCs w:val="22"/>
              </w:rPr>
              <w:t>Value (CI 95%)</w:t>
            </w:r>
          </w:p>
        </w:tc>
        <w:tc>
          <w:tcPr>
            <w:tcW w:w="2117" w:type="dxa"/>
          </w:tcPr>
          <w:p w14:paraId="75EDACAF" w14:textId="629C7BE7" w:rsidR="00E14089" w:rsidRDefault="00E14089" w:rsidP="00776170">
            <w:pPr>
              <w:pStyle w:val="BodyText"/>
              <w:spacing w:line="240" w:lineRule="auto"/>
              <w:rPr>
                <w:rFonts w:cs="Arial"/>
                <w:bCs/>
                <w:sz w:val="22"/>
                <w:szCs w:val="22"/>
              </w:rPr>
            </w:pPr>
            <w:r>
              <w:rPr>
                <w:rFonts w:cs="Arial"/>
                <w:bCs/>
                <w:sz w:val="22"/>
                <w:szCs w:val="22"/>
              </w:rPr>
              <w:t>Observed value</w:t>
            </w:r>
          </w:p>
        </w:tc>
        <w:tc>
          <w:tcPr>
            <w:tcW w:w="1320" w:type="dxa"/>
          </w:tcPr>
          <w:p w14:paraId="5CD0BB50" w14:textId="36910EB3" w:rsidR="00E14089" w:rsidRDefault="00E14089" w:rsidP="00776170">
            <w:pPr>
              <w:pStyle w:val="BodyText"/>
              <w:spacing w:line="240" w:lineRule="auto"/>
              <w:rPr>
                <w:rFonts w:cs="Arial"/>
                <w:bCs/>
                <w:sz w:val="22"/>
                <w:szCs w:val="22"/>
              </w:rPr>
            </w:pPr>
            <w:r>
              <w:rPr>
                <w:rFonts w:cs="Arial"/>
                <w:bCs/>
                <w:sz w:val="22"/>
                <w:szCs w:val="22"/>
              </w:rPr>
              <w:t>Reference</w:t>
            </w:r>
          </w:p>
        </w:tc>
      </w:tr>
      <w:tr w:rsidR="00E14089" w14:paraId="50E7069C" w14:textId="77777777" w:rsidTr="00E14089">
        <w:tc>
          <w:tcPr>
            <w:tcW w:w="2593" w:type="dxa"/>
          </w:tcPr>
          <w:p w14:paraId="74A6094A" w14:textId="4C8CE4EE" w:rsidR="00E14089" w:rsidRDefault="00E14089" w:rsidP="00E14089">
            <w:pPr>
              <w:pStyle w:val="BodyText"/>
              <w:spacing w:line="240" w:lineRule="auto"/>
              <w:rPr>
                <w:rFonts w:cs="Arial"/>
                <w:bCs/>
                <w:sz w:val="22"/>
                <w:szCs w:val="22"/>
              </w:rPr>
            </w:pPr>
            <w:r>
              <w:rPr>
                <w:rFonts w:cs="Arial"/>
                <w:bCs/>
                <w:sz w:val="22"/>
                <w:szCs w:val="22"/>
              </w:rPr>
              <w:lastRenderedPageBreak/>
              <w:t>Proportion of incarcerated individuals with a history of IDU</w:t>
            </w:r>
          </w:p>
        </w:tc>
        <w:tc>
          <w:tcPr>
            <w:tcW w:w="776" w:type="dxa"/>
          </w:tcPr>
          <w:p w14:paraId="20BF5B90" w14:textId="026803EC" w:rsidR="00E14089" w:rsidRDefault="00E14089" w:rsidP="00E14089">
            <w:pPr>
              <w:pStyle w:val="BodyText"/>
              <w:spacing w:line="240" w:lineRule="auto"/>
              <w:rPr>
                <w:rFonts w:cs="Arial"/>
                <w:bCs/>
                <w:sz w:val="22"/>
                <w:szCs w:val="22"/>
              </w:rPr>
            </w:pPr>
            <w:r>
              <w:rPr>
                <w:rFonts w:cs="Arial"/>
                <w:bCs/>
                <w:sz w:val="22"/>
                <w:szCs w:val="22"/>
              </w:rPr>
              <w:t>2006</w:t>
            </w:r>
          </w:p>
        </w:tc>
        <w:tc>
          <w:tcPr>
            <w:tcW w:w="1710" w:type="dxa"/>
          </w:tcPr>
          <w:p w14:paraId="68286A91" w14:textId="673B4195" w:rsidR="00E14089" w:rsidRDefault="000B3110" w:rsidP="00E14089">
            <w:pPr>
              <w:pStyle w:val="BodyText"/>
              <w:spacing w:line="240" w:lineRule="auto"/>
              <w:rPr>
                <w:rFonts w:cs="Arial"/>
                <w:bCs/>
                <w:sz w:val="22"/>
                <w:szCs w:val="22"/>
              </w:rPr>
            </w:pPr>
            <w:r>
              <w:rPr>
                <w:rFonts w:cs="Arial"/>
                <w:bCs/>
                <w:sz w:val="22"/>
                <w:szCs w:val="22"/>
              </w:rPr>
              <w:t>54.50 (54.3, 54.7)</w:t>
            </w:r>
          </w:p>
        </w:tc>
        <w:tc>
          <w:tcPr>
            <w:tcW w:w="2117" w:type="dxa"/>
          </w:tcPr>
          <w:p w14:paraId="2E9803B2" w14:textId="5EA526CC" w:rsidR="00E14089" w:rsidRDefault="00E14089" w:rsidP="00E14089">
            <w:pPr>
              <w:pStyle w:val="BodyText"/>
              <w:spacing w:line="240" w:lineRule="auto"/>
              <w:rPr>
                <w:rFonts w:cs="Arial"/>
                <w:bCs/>
                <w:sz w:val="22"/>
                <w:szCs w:val="22"/>
              </w:rPr>
            </w:pPr>
          </w:p>
        </w:tc>
        <w:tc>
          <w:tcPr>
            <w:tcW w:w="1320" w:type="dxa"/>
          </w:tcPr>
          <w:p w14:paraId="718D32E9" w14:textId="6CB03642" w:rsidR="00E14089" w:rsidRDefault="00CA1D0A" w:rsidP="00E14089">
            <w:pPr>
              <w:pStyle w:val="BodyText"/>
              <w:spacing w:line="240" w:lineRule="auto"/>
              <w:rPr>
                <w:rFonts w:cs="Arial"/>
                <w:bCs/>
                <w:sz w:val="22"/>
                <w:szCs w:val="22"/>
              </w:rPr>
            </w:pPr>
            <w:r>
              <w:rPr>
                <w:rFonts w:cs="Arial"/>
                <w:bCs/>
                <w:sz w:val="22"/>
                <w:szCs w:val="22"/>
              </w:rPr>
              <w:fldChar w:fldCharType="begin"/>
            </w:r>
            <w:r w:rsidR="00884C81">
              <w:rPr>
                <w:rFonts w:cs="Arial"/>
                <w:bCs/>
                <w:sz w:val="22"/>
                <w:szCs w:val="22"/>
              </w:rPr>
              <w:instrText xml:space="preserve"> ADDIN EN.CITE &lt;EndNote&gt;&lt;Cite&gt;&lt;Author&gt;Justice &amp;amp; Forensic Mental Health Network&lt;/Author&gt;&lt;Year&gt;2015&lt;/Year&gt;&lt;RecNum&gt;41&lt;/RecNum&gt;&lt;DisplayText&gt;(41, 42)&lt;/DisplayText&gt;&lt;record&gt;&lt;rec-number&gt;41&lt;/rec-number&gt;&lt;foreign-keys&gt;&lt;key app="EN" db-id="tzdr2w9av5fwwyetpstp2wpipt2raxepxedz" timestamp="1524622678"&gt;41&lt;/key&gt;&lt;/foreign-keys&gt;&lt;ref-type name="Report"&gt;27&lt;/ref-type&gt;&lt;contributors&gt;&lt;authors&gt;&lt;author&gt;Justice &amp;amp; Forensic Mental Health Network,&lt;/author&gt;&lt;/authors&gt;&lt;/contributors&gt;&lt;titles&gt;&lt;title&gt;2015 Network Patient Health Survey&lt;/title&gt;&lt;/titles&gt;&lt;dates&gt;&lt;year&gt;2015&lt;/year&gt;&lt;/dates&gt;&lt;publisher&gt;Research and Evaluation Service, Justice Health &amp;amp; Forensic Mental Health Network&lt;/publisher&gt;&lt;urls&gt;&lt;/urls&gt;&lt;/record&gt;&lt;/Cite&gt;&lt;Cite&gt;&lt;Author&gt;Hajarizadeh&lt;/Author&gt;&lt;Year&gt;2018&lt;/Year&gt;&lt;RecNum&gt;70&lt;/RecNum&gt;&lt;record&gt;&lt;rec-number&gt;70&lt;/rec-number&gt;&lt;foreign-keys&gt;&lt;key app="EN" db-id="tzdr2w9av5fwwyetpstp2wpipt2raxepxedz" timestamp="1524905828"&gt;70&lt;/key&gt;&lt;/foreign-keys&gt;&lt;ref-type name="Unpublished Work"&gt;34&lt;/ref-type&gt;&lt;contributors&gt;&lt;authors&gt;&lt;author&gt;Hajarizadeh, B; Grebely, J; Byrne, M; Marks, P; Amin, Janaki; Butler, T; Vickerman, P; Martin, NK; McHutchinson, JG; Brainard, DM; Treloar, C; Lloyd, AR; Dore, GJ&lt;/author&gt;&lt;/authors&gt;&lt;/contributors&gt;&lt;titles&gt;&lt;title&gt;Incidence of hepatitis C virus infection in four prisons in New South Wales, Australia: The SToP-C study&lt;/title&gt;&lt;/titles&gt;&lt;dates&gt;&lt;year&gt;2018&lt;/year&gt;&lt;/dates&gt;&lt;publisher&gt;The Kirby Institute, UNSW Sydney&lt;/publisher&gt;&lt;urls&gt;&lt;/urls&gt;&lt;/record&gt;&lt;/Cite&gt;&lt;/EndNote&gt;</w:instrText>
            </w:r>
            <w:r>
              <w:rPr>
                <w:rFonts w:cs="Arial"/>
                <w:bCs/>
                <w:sz w:val="22"/>
                <w:szCs w:val="22"/>
              </w:rPr>
              <w:fldChar w:fldCharType="separate"/>
            </w:r>
            <w:r w:rsidR="00884C81">
              <w:rPr>
                <w:rFonts w:cs="Arial"/>
                <w:bCs/>
                <w:noProof/>
                <w:sz w:val="22"/>
                <w:szCs w:val="22"/>
              </w:rPr>
              <w:t>(41, 42)</w:t>
            </w:r>
            <w:r>
              <w:rPr>
                <w:rFonts w:cs="Arial"/>
                <w:bCs/>
                <w:sz w:val="22"/>
                <w:szCs w:val="22"/>
              </w:rPr>
              <w:fldChar w:fldCharType="end"/>
            </w:r>
          </w:p>
        </w:tc>
      </w:tr>
      <w:tr w:rsidR="00CA1D0A" w14:paraId="4A17ACFE" w14:textId="77777777" w:rsidTr="00E14089">
        <w:tc>
          <w:tcPr>
            <w:tcW w:w="2593" w:type="dxa"/>
          </w:tcPr>
          <w:p w14:paraId="7848F3B1" w14:textId="77777777" w:rsidR="00CA1D0A" w:rsidRDefault="00CA1D0A" w:rsidP="00CA1D0A">
            <w:pPr>
              <w:pStyle w:val="BodyText"/>
              <w:spacing w:line="240" w:lineRule="auto"/>
              <w:rPr>
                <w:rFonts w:cs="Arial"/>
                <w:bCs/>
                <w:sz w:val="22"/>
                <w:szCs w:val="22"/>
              </w:rPr>
            </w:pPr>
          </w:p>
        </w:tc>
        <w:tc>
          <w:tcPr>
            <w:tcW w:w="776" w:type="dxa"/>
          </w:tcPr>
          <w:p w14:paraId="21B9D7D8" w14:textId="6B6B2536" w:rsidR="00CA1D0A" w:rsidRDefault="00CA1D0A" w:rsidP="00CA1D0A">
            <w:pPr>
              <w:pStyle w:val="BodyText"/>
              <w:spacing w:line="240" w:lineRule="auto"/>
              <w:rPr>
                <w:rFonts w:cs="Arial"/>
                <w:bCs/>
                <w:sz w:val="22"/>
                <w:szCs w:val="22"/>
              </w:rPr>
            </w:pPr>
            <w:r>
              <w:rPr>
                <w:rFonts w:cs="Arial"/>
                <w:bCs/>
                <w:sz w:val="22"/>
                <w:szCs w:val="22"/>
              </w:rPr>
              <w:t>2007</w:t>
            </w:r>
          </w:p>
        </w:tc>
        <w:tc>
          <w:tcPr>
            <w:tcW w:w="1710" w:type="dxa"/>
          </w:tcPr>
          <w:p w14:paraId="719A4DC3" w14:textId="346459E0" w:rsidR="00CA1D0A" w:rsidRDefault="00CA1D0A" w:rsidP="00CA1D0A">
            <w:pPr>
              <w:pStyle w:val="BodyText"/>
              <w:spacing w:line="240" w:lineRule="auto"/>
              <w:rPr>
                <w:rFonts w:cs="Arial"/>
                <w:bCs/>
                <w:sz w:val="22"/>
                <w:szCs w:val="22"/>
              </w:rPr>
            </w:pPr>
            <w:r>
              <w:rPr>
                <w:rFonts w:cs="Arial"/>
                <w:bCs/>
                <w:sz w:val="22"/>
                <w:szCs w:val="22"/>
              </w:rPr>
              <w:t>57.31 (56.79, 57.83)</w:t>
            </w:r>
          </w:p>
        </w:tc>
        <w:tc>
          <w:tcPr>
            <w:tcW w:w="2117" w:type="dxa"/>
          </w:tcPr>
          <w:p w14:paraId="5E2B867F" w14:textId="77777777" w:rsidR="00CA1D0A" w:rsidRDefault="00CA1D0A" w:rsidP="00CA1D0A">
            <w:pPr>
              <w:pStyle w:val="BodyText"/>
              <w:spacing w:line="240" w:lineRule="auto"/>
              <w:rPr>
                <w:rFonts w:cs="Arial"/>
                <w:bCs/>
                <w:sz w:val="22"/>
                <w:szCs w:val="22"/>
              </w:rPr>
            </w:pPr>
          </w:p>
        </w:tc>
        <w:tc>
          <w:tcPr>
            <w:tcW w:w="1320" w:type="dxa"/>
          </w:tcPr>
          <w:p w14:paraId="47A618F1" w14:textId="743DAED7" w:rsidR="00CA1D0A" w:rsidRDefault="00CA1D0A" w:rsidP="00CA1D0A">
            <w:pPr>
              <w:pStyle w:val="BodyText"/>
              <w:spacing w:line="240" w:lineRule="auto"/>
              <w:rPr>
                <w:rFonts w:cs="Arial"/>
                <w:bCs/>
                <w:sz w:val="22"/>
                <w:szCs w:val="22"/>
              </w:rPr>
            </w:pPr>
            <w:r w:rsidRPr="00050617">
              <w:rPr>
                <w:rFonts w:cs="Arial"/>
                <w:bCs/>
                <w:sz w:val="22"/>
                <w:szCs w:val="22"/>
              </w:rPr>
              <w:fldChar w:fldCharType="begin"/>
            </w:r>
            <w:r w:rsidR="00884C81">
              <w:rPr>
                <w:rFonts w:cs="Arial"/>
                <w:bCs/>
                <w:sz w:val="22"/>
                <w:szCs w:val="22"/>
              </w:rPr>
              <w:instrText xml:space="preserve"> ADDIN EN.CITE &lt;EndNote&gt;&lt;Cite&gt;&lt;Author&gt;Justice &amp;amp; Forensic Mental Health Network&lt;/Author&gt;&lt;Year&gt;2015&lt;/Year&gt;&lt;RecNum&gt;41&lt;/RecNum&gt;&lt;DisplayText&gt;(41, 42)&lt;/DisplayText&gt;&lt;record&gt;&lt;rec-number&gt;41&lt;/rec-number&gt;&lt;foreign-keys&gt;&lt;key app="EN" db-id="tzdr2w9av5fwwyetpstp2wpipt2raxepxedz" timestamp="1524622678"&gt;41&lt;/key&gt;&lt;/foreign-keys&gt;&lt;ref-type name="Report"&gt;27&lt;/ref-type&gt;&lt;contributors&gt;&lt;authors&gt;&lt;author&gt;Justice &amp;amp; Forensic Mental Health Network,&lt;/author&gt;&lt;/authors&gt;&lt;/contributors&gt;&lt;titles&gt;&lt;title&gt;2015 Network Patient Health Survey&lt;/title&gt;&lt;/titles&gt;&lt;dates&gt;&lt;year&gt;2015&lt;/year&gt;&lt;/dates&gt;&lt;publisher&gt;Research and Evaluation Service, Justice Health &amp;amp; Forensic Mental Health Network&lt;/publisher&gt;&lt;urls&gt;&lt;/urls&gt;&lt;/record&gt;&lt;/Cite&gt;&lt;Cite&gt;&lt;Author&gt;Hajarizadeh&lt;/Author&gt;&lt;Year&gt;2018&lt;/Year&gt;&lt;RecNum&gt;70&lt;/RecNum&gt;&lt;record&gt;&lt;rec-number&gt;70&lt;/rec-number&gt;&lt;foreign-keys&gt;&lt;key app="EN" db-id="tzdr2w9av5fwwyetpstp2wpipt2raxepxedz" timestamp="1524905828"&gt;70&lt;/key&gt;&lt;/foreign-keys&gt;&lt;ref-type name="Unpublished Work"&gt;34&lt;/ref-type&gt;&lt;contributors&gt;&lt;authors&gt;&lt;author&gt;Hajarizadeh, B; Grebely, J; Byrne, M; Marks, P; Amin, Janaki; Butler, T; Vickerman, P; Martin, NK; McHutchinson, JG; Brainard, DM; Treloar, C; Lloyd, AR; Dore, GJ&lt;/author&gt;&lt;/authors&gt;&lt;/contributors&gt;&lt;titles&gt;&lt;title&gt;Incidence of hepatitis C virus infection in four prisons in New South Wales, Australia: The SToP-C study&lt;/title&gt;&lt;/titles&gt;&lt;dates&gt;&lt;year&gt;2018&lt;/year&gt;&lt;/dates&gt;&lt;publisher&gt;The Kirby Institute, UNSW Sydney&lt;/publisher&gt;&lt;urls&gt;&lt;/urls&gt;&lt;/record&gt;&lt;/Cite&gt;&lt;/EndNote&gt;</w:instrText>
            </w:r>
            <w:r w:rsidRPr="00050617">
              <w:rPr>
                <w:rFonts w:cs="Arial"/>
                <w:bCs/>
                <w:sz w:val="22"/>
                <w:szCs w:val="22"/>
              </w:rPr>
              <w:fldChar w:fldCharType="separate"/>
            </w:r>
            <w:r w:rsidR="00884C81">
              <w:rPr>
                <w:rFonts w:cs="Arial"/>
                <w:bCs/>
                <w:noProof/>
                <w:sz w:val="22"/>
                <w:szCs w:val="22"/>
              </w:rPr>
              <w:t>(41, 42)</w:t>
            </w:r>
            <w:r w:rsidRPr="00050617">
              <w:rPr>
                <w:rFonts w:cs="Arial"/>
                <w:bCs/>
                <w:sz w:val="22"/>
                <w:szCs w:val="22"/>
              </w:rPr>
              <w:fldChar w:fldCharType="end"/>
            </w:r>
          </w:p>
        </w:tc>
      </w:tr>
      <w:tr w:rsidR="00CA1D0A" w14:paraId="48A4C94A" w14:textId="77777777" w:rsidTr="00E14089">
        <w:tc>
          <w:tcPr>
            <w:tcW w:w="2593" w:type="dxa"/>
          </w:tcPr>
          <w:p w14:paraId="67466793" w14:textId="77777777" w:rsidR="00CA1D0A" w:rsidRDefault="00CA1D0A" w:rsidP="00CA1D0A">
            <w:pPr>
              <w:pStyle w:val="BodyText"/>
              <w:spacing w:line="240" w:lineRule="auto"/>
              <w:rPr>
                <w:rFonts w:cs="Arial"/>
                <w:bCs/>
                <w:sz w:val="22"/>
                <w:szCs w:val="22"/>
              </w:rPr>
            </w:pPr>
          </w:p>
        </w:tc>
        <w:tc>
          <w:tcPr>
            <w:tcW w:w="776" w:type="dxa"/>
          </w:tcPr>
          <w:p w14:paraId="13006412" w14:textId="087F7678" w:rsidR="00CA1D0A" w:rsidRDefault="00CA1D0A" w:rsidP="00CA1D0A">
            <w:pPr>
              <w:pStyle w:val="BodyText"/>
              <w:spacing w:line="240" w:lineRule="auto"/>
              <w:rPr>
                <w:rFonts w:cs="Arial"/>
                <w:bCs/>
                <w:sz w:val="22"/>
                <w:szCs w:val="22"/>
              </w:rPr>
            </w:pPr>
            <w:r>
              <w:rPr>
                <w:rFonts w:cs="Arial"/>
                <w:bCs/>
                <w:sz w:val="22"/>
                <w:szCs w:val="22"/>
              </w:rPr>
              <w:t>2008</w:t>
            </w:r>
          </w:p>
        </w:tc>
        <w:tc>
          <w:tcPr>
            <w:tcW w:w="1710" w:type="dxa"/>
          </w:tcPr>
          <w:p w14:paraId="110BCF13" w14:textId="7FEE3E08" w:rsidR="00CA1D0A" w:rsidRDefault="00CA1D0A" w:rsidP="00CA1D0A">
            <w:pPr>
              <w:pStyle w:val="BodyText"/>
              <w:spacing w:line="240" w:lineRule="auto"/>
              <w:rPr>
                <w:rFonts w:cs="Arial"/>
                <w:bCs/>
                <w:sz w:val="22"/>
                <w:szCs w:val="22"/>
              </w:rPr>
            </w:pPr>
            <w:r>
              <w:rPr>
                <w:rFonts w:cs="Arial"/>
                <w:bCs/>
                <w:sz w:val="22"/>
                <w:szCs w:val="22"/>
              </w:rPr>
              <w:t>59.55 (58.62, 60.48)</w:t>
            </w:r>
          </w:p>
        </w:tc>
        <w:tc>
          <w:tcPr>
            <w:tcW w:w="2117" w:type="dxa"/>
          </w:tcPr>
          <w:p w14:paraId="40F8F0F2" w14:textId="77777777" w:rsidR="00CA1D0A" w:rsidRDefault="00CA1D0A" w:rsidP="00CA1D0A">
            <w:pPr>
              <w:pStyle w:val="BodyText"/>
              <w:spacing w:line="240" w:lineRule="auto"/>
              <w:rPr>
                <w:rFonts w:cs="Arial"/>
                <w:bCs/>
                <w:sz w:val="22"/>
                <w:szCs w:val="22"/>
              </w:rPr>
            </w:pPr>
          </w:p>
        </w:tc>
        <w:tc>
          <w:tcPr>
            <w:tcW w:w="1320" w:type="dxa"/>
          </w:tcPr>
          <w:p w14:paraId="0D13B8CA" w14:textId="7AAAF8BF" w:rsidR="00CA1D0A" w:rsidRDefault="00CA1D0A" w:rsidP="00CA1D0A">
            <w:pPr>
              <w:pStyle w:val="BodyText"/>
              <w:spacing w:line="240" w:lineRule="auto"/>
              <w:rPr>
                <w:rFonts w:cs="Arial"/>
                <w:bCs/>
                <w:sz w:val="22"/>
                <w:szCs w:val="22"/>
              </w:rPr>
            </w:pPr>
            <w:r w:rsidRPr="00050617">
              <w:rPr>
                <w:rFonts w:cs="Arial"/>
                <w:bCs/>
                <w:sz w:val="22"/>
                <w:szCs w:val="22"/>
              </w:rPr>
              <w:fldChar w:fldCharType="begin"/>
            </w:r>
            <w:r w:rsidR="00884C81">
              <w:rPr>
                <w:rFonts w:cs="Arial"/>
                <w:bCs/>
                <w:sz w:val="22"/>
                <w:szCs w:val="22"/>
              </w:rPr>
              <w:instrText xml:space="preserve"> ADDIN EN.CITE &lt;EndNote&gt;&lt;Cite&gt;&lt;Author&gt;Justice &amp;amp; Forensic Mental Health Network&lt;/Author&gt;&lt;Year&gt;2015&lt;/Year&gt;&lt;RecNum&gt;41&lt;/RecNum&gt;&lt;DisplayText&gt;(41, 42)&lt;/DisplayText&gt;&lt;record&gt;&lt;rec-number&gt;41&lt;/rec-number&gt;&lt;foreign-keys&gt;&lt;key app="EN" db-id="tzdr2w9av5fwwyetpstp2wpipt2raxepxedz" timestamp="1524622678"&gt;41&lt;/key&gt;&lt;/foreign-keys&gt;&lt;ref-type name="Report"&gt;27&lt;/ref-type&gt;&lt;contributors&gt;&lt;authors&gt;&lt;author&gt;Justice &amp;amp; Forensic Mental Health Network,&lt;/author&gt;&lt;/authors&gt;&lt;/contributors&gt;&lt;titles&gt;&lt;title&gt;2015 Network Patient Health Survey&lt;/title&gt;&lt;/titles&gt;&lt;dates&gt;&lt;year&gt;2015&lt;/year&gt;&lt;/dates&gt;&lt;publisher&gt;Research and Evaluation Service, Justice Health &amp;amp; Forensic Mental Health Network&lt;/publisher&gt;&lt;urls&gt;&lt;/urls&gt;&lt;/record&gt;&lt;/Cite&gt;&lt;Cite&gt;&lt;Author&gt;Hajarizadeh&lt;/Author&gt;&lt;Year&gt;2018&lt;/Year&gt;&lt;RecNum&gt;70&lt;/RecNum&gt;&lt;record&gt;&lt;rec-number&gt;70&lt;/rec-number&gt;&lt;foreign-keys&gt;&lt;key app="EN" db-id="tzdr2w9av5fwwyetpstp2wpipt2raxepxedz" timestamp="1524905828"&gt;70&lt;/key&gt;&lt;/foreign-keys&gt;&lt;ref-type name="Unpublished Work"&gt;34&lt;/ref-type&gt;&lt;contributors&gt;&lt;authors&gt;&lt;author&gt;Hajarizadeh, B; Grebely, J; Byrne, M; Marks, P; Amin, Janaki; Butler, T; Vickerman, P; Martin, NK; McHutchinson, JG; Brainard, DM; Treloar, C; Lloyd, AR; Dore, GJ&lt;/author&gt;&lt;/authors&gt;&lt;/contributors&gt;&lt;titles&gt;&lt;title&gt;Incidence of hepatitis C virus infection in four prisons in New South Wales, Australia: The SToP-C study&lt;/title&gt;&lt;/titles&gt;&lt;dates&gt;&lt;year&gt;2018&lt;/year&gt;&lt;/dates&gt;&lt;publisher&gt;The Kirby Institute, UNSW Sydney&lt;/publisher&gt;&lt;urls&gt;&lt;/urls&gt;&lt;/record&gt;&lt;/Cite&gt;&lt;/EndNote&gt;</w:instrText>
            </w:r>
            <w:r w:rsidRPr="00050617">
              <w:rPr>
                <w:rFonts w:cs="Arial"/>
                <w:bCs/>
                <w:sz w:val="22"/>
                <w:szCs w:val="22"/>
              </w:rPr>
              <w:fldChar w:fldCharType="separate"/>
            </w:r>
            <w:r w:rsidR="00884C81">
              <w:rPr>
                <w:rFonts w:cs="Arial"/>
                <w:bCs/>
                <w:noProof/>
                <w:sz w:val="22"/>
                <w:szCs w:val="22"/>
              </w:rPr>
              <w:t>(41, 42)</w:t>
            </w:r>
            <w:r w:rsidRPr="00050617">
              <w:rPr>
                <w:rFonts w:cs="Arial"/>
                <w:bCs/>
                <w:sz w:val="22"/>
                <w:szCs w:val="22"/>
              </w:rPr>
              <w:fldChar w:fldCharType="end"/>
            </w:r>
          </w:p>
        </w:tc>
      </w:tr>
      <w:tr w:rsidR="00CA1D0A" w14:paraId="775A23F3" w14:textId="77777777" w:rsidTr="00E14089">
        <w:tc>
          <w:tcPr>
            <w:tcW w:w="2593" w:type="dxa"/>
          </w:tcPr>
          <w:p w14:paraId="68827B20" w14:textId="77777777" w:rsidR="00CA1D0A" w:rsidRDefault="00CA1D0A" w:rsidP="00CA1D0A">
            <w:pPr>
              <w:pStyle w:val="BodyText"/>
              <w:spacing w:line="240" w:lineRule="auto"/>
              <w:rPr>
                <w:rFonts w:cs="Arial"/>
                <w:bCs/>
                <w:sz w:val="22"/>
                <w:szCs w:val="22"/>
              </w:rPr>
            </w:pPr>
          </w:p>
        </w:tc>
        <w:tc>
          <w:tcPr>
            <w:tcW w:w="776" w:type="dxa"/>
          </w:tcPr>
          <w:p w14:paraId="70BA5E21" w14:textId="1CF088BA" w:rsidR="00CA1D0A" w:rsidRDefault="00CA1D0A" w:rsidP="00CA1D0A">
            <w:pPr>
              <w:pStyle w:val="BodyText"/>
              <w:spacing w:line="240" w:lineRule="auto"/>
              <w:rPr>
                <w:rFonts w:cs="Arial"/>
                <w:bCs/>
                <w:sz w:val="22"/>
                <w:szCs w:val="22"/>
              </w:rPr>
            </w:pPr>
            <w:r>
              <w:rPr>
                <w:rFonts w:cs="Arial"/>
                <w:bCs/>
                <w:sz w:val="22"/>
                <w:szCs w:val="22"/>
              </w:rPr>
              <w:t>2009</w:t>
            </w:r>
          </w:p>
        </w:tc>
        <w:tc>
          <w:tcPr>
            <w:tcW w:w="1710" w:type="dxa"/>
          </w:tcPr>
          <w:p w14:paraId="38B9FA38" w14:textId="5ABCE16B" w:rsidR="00CA1D0A" w:rsidRDefault="00CA1D0A" w:rsidP="00CA1D0A">
            <w:pPr>
              <w:pStyle w:val="BodyText"/>
              <w:spacing w:line="240" w:lineRule="auto"/>
              <w:rPr>
                <w:rFonts w:cs="Arial"/>
                <w:bCs/>
                <w:sz w:val="22"/>
                <w:szCs w:val="22"/>
              </w:rPr>
            </w:pPr>
            <w:r>
              <w:rPr>
                <w:rFonts w:cs="Arial"/>
                <w:bCs/>
                <w:sz w:val="22"/>
                <w:szCs w:val="22"/>
              </w:rPr>
              <w:t>61.80 (60.60, 63.00)</w:t>
            </w:r>
          </w:p>
        </w:tc>
        <w:tc>
          <w:tcPr>
            <w:tcW w:w="2117" w:type="dxa"/>
          </w:tcPr>
          <w:p w14:paraId="20EB6E32" w14:textId="77777777" w:rsidR="00CA1D0A" w:rsidRDefault="00CA1D0A" w:rsidP="00CA1D0A">
            <w:pPr>
              <w:pStyle w:val="BodyText"/>
              <w:spacing w:line="240" w:lineRule="auto"/>
              <w:rPr>
                <w:rFonts w:cs="Arial"/>
                <w:bCs/>
                <w:sz w:val="22"/>
                <w:szCs w:val="22"/>
              </w:rPr>
            </w:pPr>
          </w:p>
        </w:tc>
        <w:tc>
          <w:tcPr>
            <w:tcW w:w="1320" w:type="dxa"/>
          </w:tcPr>
          <w:p w14:paraId="51C11547" w14:textId="544C3973" w:rsidR="00CA1D0A" w:rsidRDefault="00CA1D0A" w:rsidP="00CA1D0A">
            <w:pPr>
              <w:pStyle w:val="BodyText"/>
              <w:spacing w:line="240" w:lineRule="auto"/>
              <w:rPr>
                <w:rFonts w:cs="Arial"/>
                <w:bCs/>
                <w:sz w:val="22"/>
                <w:szCs w:val="22"/>
              </w:rPr>
            </w:pPr>
            <w:r w:rsidRPr="00050617">
              <w:rPr>
                <w:rFonts w:cs="Arial"/>
                <w:bCs/>
                <w:sz w:val="22"/>
                <w:szCs w:val="22"/>
              </w:rPr>
              <w:fldChar w:fldCharType="begin"/>
            </w:r>
            <w:r w:rsidR="00884C81">
              <w:rPr>
                <w:rFonts w:cs="Arial"/>
                <w:bCs/>
                <w:sz w:val="22"/>
                <w:szCs w:val="22"/>
              </w:rPr>
              <w:instrText xml:space="preserve"> ADDIN EN.CITE &lt;EndNote&gt;&lt;Cite&gt;&lt;Author&gt;Justice &amp;amp; Forensic Mental Health Network&lt;/Author&gt;&lt;Year&gt;2015&lt;/Year&gt;&lt;RecNum&gt;41&lt;/RecNum&gt;&lt;DisplayText&gt;(41, 42)&lt;/DisplayText&gt;&lt;record&gt;&lt;rec-number&gt;41&lt;/rec-number&gt;&lt;foreign-keys&gt;&lt;key app="EN" db-id="tzdr2w9av5fwwyetpstp2wpipt2raxepxedz" timestamp="1524622678"&gt;41&lt;/key&gt;&lt;/foreign-keys&gt;&lt;ref-type name="Report"&gt;27&lt;/ref-type&gt;&lt;contributors&gt;&lt;authors&gt;&lt;author&gt;Justice &amp;amp; Forensic Mental Health Network,&lt;/author&gt;&lt;/authors&gt;&lt;/contributors&gt;&lt;titles&gt;&lt;title&gt;2015 Network Patient Health Survey&lt;/title&gt;&lt;/titles&gt;&lt;dates&gt;&lt;year&gt;2015&lt;/year&gt;&lt;/dates&gt;&lt;publisher&gt;Research and Evaluation Service, Justice Health &amp;amp; Forensic Mental Health Network&lt;/publisher&gt;&lt;urls&gt;&lt;/urls&gt;&lt;/record&gt;&lt;/Cite&gt;&lt;Cite&gt;&lt;Author&gt;Hajarizadeh&lt;/Author&gt;&lt;Year&gt;2018&lt;/Year&gt;&lt;RecNum&gt;70&lt;/RecNum&gt;&lt;record&gt;&lt;rec-number&gt;70&lt;/rec-number&gt;&lt;foreign-keys&gt;&lt;key app="EN" db-id="tzdr2w9av5fwwyetpstp2wpipt2raxepxedz" timestamp="1524905828"&gt;70&lt;/key&gt;&lt;/foreign-keys&gt;&lt;ref-type name="Unpublished Work"&gt;34&lt;/ref-type&gt;&lt;contributors&gt;&lt;authors&gt;&lt;author&gt;Hajarizadeh, B; Grebely, J; Byrne, M; Marks, P; Amin, Janaki; Butler, T; Vickerman, P; Martin, NK; McHutchinson, JG; Brainard, DM; Treloar, C; Lloyd, AR; Dore, GJ&lt;/author&gt;&lt;/authors&gt;&lt;/contributors&gt;&lt;titles&gt;&lt;title&gt;Incidence of hepatitis C virus infection in four prisons in New South Wales, Australia: The SToP-C study&lt;/title&gt;&lt;/titles&gt;&lt;dates&gt;&lt;year&gt;2018&lt;/year&gt;&lt;/dates&gt;&lt;publisher&gt;The Kirby Institute, UNSW Sydney&lt;/publisher&gt;&lt;urls&gt;&lt;/urls&gt;&lt;/record&gt;&lt;/Cite&gt;&lt;/EndNote&gt;</w:instrText>
            </w:r>
            <w:r w:rsidRPr="00050617">
              <w:rPr>
                <w:rFonts w:cs="Arial"/>
                <w:bCs/>
                <w:sz w:val="22"/>
                <w:szCs w:val="22"/>
              </w:rPr>
              <w:fldChar w:fldCharType="separate"/>
            </w:r>
            <w:r w:rsidR="00884C81">
              <w:rPr>
                <w:rFonts w:cs="Arial"/>
                <w:bCs/>
                <w:noProof/>
                <w:sz w:val="22"/>
                <w:szCs w:val="22"/>
              </w:rPr>
              <w:t>(41, 42)</w:t>
            </w:r>
            <w:r w:rsidRPr="00050617">
              <w:rPr>
                <w:rFonts w:cs="Arial"/>
                <w:bCs/>
                <w:sz w:val="22"/>
                <w:szCs w:val="22"/>
              </w:rPr>
              <w:fldChar w:fldCharType="end"/>
            </w:r>
          </w:p>
        </w:tc>
      </w:tr>
      <w:tr w:rsidR="00CA1D0A" w14:paraId="17637CDD" w14:textId="77777777" w:rsidTr="00E14089">
        <w:tc>
          <w:tcPr>
            <w:tcW w:w="2593" w:type="dxa"/>
          </w:tcPr>
          <w:p w14:paraId="160E278B" w14:textId="77777777" w:rsidR="00CA1D0A" w:rsidRDefault="00CA1D0A" w:rsidP="00CA1D0A">
            <w:pPr>
              <w:pStyle w:val="BodyText"/>
              <w:spacing w:line="240" w:lineRule="auto"/>
              <w:rPr>
                <w:rFonts w:cs="Arial"/>
                <w:bCs/>
                <w:sz w:val="22"/>
                <w:szCs w:val="22"/>
              </w:rPr>
            </w:pPr>
          </w:p>
        </w:tc>
        <w:tc>
          <w:tcPr>
            <w:tcW w:w="776" w:type="dxa"/>
          </w:tcPr>
          <w:p w14:paraId="380FC88D" w14:textId="52BA04B6" w:rsidR="00CA1D0A" w:rsidRDefault="00CA1D0A" w:rsidP="00CA1D0A">
            <w:pPr>
              <w:pStyle w:val="BodyText"/>
              <w:spacing w:line="240" w:lineRule="auto"/>
              <w:rPr>
                <w:rFonts w:cs="Arial"/>
                <w:bCs/>
                <w:sz w:val="22"/>
                <w:szCs w:val="22"/>
              </w:rPr>
            </w:pPr>
            <w:r>
              <w:rPr>
                <w:rFonts w:cs="Arial"/>
                <w:bCs/>
                <w:sz w:val="22"/>
                <w:szCs w:val="22"/>
              </w:rPr>
              <w:t>2010</w:t>
            </w:r>
          </w:p>
        </w:tc>
        <w:tc>
          <w:tcPr>
            <w:tcW w:w="1710" w:type="dxa"/>
          </w:tcPr>
          <w:p w14:paraId="508DA6E2" w14:textId="18DB973A" w:rsidR="00CA1D0A" w:rsidRDefault="00CA1D0A" w:rsidP="00CA1D0A">
            <w:pPr>
              <w:pStyle w:val="BodyText"/>
              <w:spacing w:line="240" w:lineRule="auto"/>
              <w:rPr>
                <w:rFonts w:cs="Arial"/>
                <w:bCs/>
                <w:sz w:val="22"/>
                <w:szCs w:val="22"/>
              </w:rPr>
            </w:pPr>
            <w:r>
              <w:rPr>
                <w:rFonts w:cs="Arial"/>
                <w:bCs/>
                <w:sz w:val="22"/>
                <w:szCs w:val="22"/>
              </w:rPr>
              <w:t>63.52 (62.82, 64.22)</w:t>
            </w:r>
          </w:p>
        </w:tc>
        <w:tc>
          <w:tcPr>
            <w:tcW w:w="2117" w:type="dxa"/>
          </w:tcPr>
          <w:p w14:paraId="2E4BD3AC" w14:textId="77777777" w:rsidR="00CA1D0A" w:rsidRDefault="00CA1D0A" w:rsidP="00CA1D0A">
            <w:pPr>
              <w:pStyle w:val="BodyText"/>
              <w:spacing w:line="240" w:lineRule="auto"/>
              <w:rPr>
                <w:rFonts w:cs="Arial"/>
                <w:bCs/>
                <w:sz w:val="22"/>
                <w:szCs w:val="22"/>
              </w:rPr>
            </w:pPr>
          </w:p>
        </w:tc>
        <w:tc>
          <w:tcPr>
            <w:tcW w:w="1320" w:type="dxa"/>
          </w:tcPr>
          <w:p w14:paraId="654807E3" w14:textId="334368FF" w:rsidR="00CA1D0A" w:rsidRDefault="00CA1D0A" w:rsidP="00CA1D0A">
            <w:pPr>
              <w:pStyle w:val="BodyText"/>
              <w:spacing w:line="240" w:lineRule="auto"/>
              <w:rPr>
                <w:rFonts w:cs="Arial"/>
                <w:bCs/>
                <w:sz w:val="22"/>
                <w:szCs w:val="22"/>
              </w:rPr>
            </w:pPr>
            <w:r w:rsidRPr="00050617">
              <w:rPr>
                <w:rFonts w:cs="Arial"/>
                <w:bCs/>
                <w:sz w:val="22"/>
                <w:szCs w:val="22"/>
              </w:rPr>
              <w:fldChar w:fldCharType="begin"/>
            </w:r>
            <w:r w:rsidR="00884C81">
              <w:rPr>
                <w:rFonts w:cs="Arial"/>
                <w:bCs/>
                <w:sz w:val="22"/>
                <w:szCs w:val="22"/>
              </w:rPr>
              <w:instrText xml:space="preserve"> ADDIN EN.CITE &lt;EndNote&gt;&lt;Cite&gt;&lt;Author&gt;Justice &amp;amp; Forensic Mental Health Network&lt;/Author&gt;&lt;Year&gt;2015&lt;/Year&gt;&lt;RecNum&gt;41&lt;/RecNum&gt;&lt;DisplayText&gt;(41, 42)&lt;/DisplayText&gt;&lt;record&gt;&lt;rec-number&gt;41&lt;/rec-number&gt;&lt;foreign-keys&gt;&lt;key app="EN" db-id="tzdr2w9av5fwwyetpstp2wpipt2raxepxedz" timestamp="1524622678"&gt;41&lt;/key&gt;&lt;/foreign-keys&gt;&lt;ref-type name="Report"&gt;27&lt;/ref-type&gt;&lt;contributors&gt;&lt;authors&gt;&lt;author&gt;Justice &amp;amp; Forensic Mental Health Network,&lt;/author&gt;&lt;/authors&gt;&lt;/contributors&gt;&lt;titles&gt;&lt;title&gt;2015 Network Patient Health Survey&lt;/title&gt;&lt;/titles&gt;&lt;dates&gt;&lt;year&gt;2015&lt;/year&gt;&lt;/dates&gt;&lt;publisher&gt;Research and Evaluation Service, Justice Health &amp;amp; Forensic Mental Health Network&lt;/publisher&gt;&lt;urls&gt;&lt;/urls&gt;&lt;/record&gt;&lt;/Cite&gt;&lt;Cite&gt;&lt;Author&gt;Hajarizadeh&lt;/Author&gt;&lt;Year&gt;2018&lt;/Year&gt;&lt;RecNum&gt;70&lt;/RecNum&gt;&lt;record&gt;&lt;rec-number&gt;70&lt;/rec-number&gt;&lt;foreign-keys&gt;&lt;key app="EN" db-id="tzdr2w9av5fwwyetpstp2wpipt2raxepxedz" timestamp="1524905828"&gt;70&lt;/key&gt;&lt;/foreign-keys&gt;&lt;ref-type name="Unpublished Work"&gt;34&lt;/ref-type&gt;&lt;contributors&gt;&lt;authors&gt;&lt;author&gt;Hajarizadeh, B; Grebely, J; Byrne, M; Marks, P; Amin, Janaki; Butler, T; Vickerman, P; Martin, NK; McHutchinson, JG; Brainard, DM; Treloar, C; Lloyd, AR; Dore, GJ&lt;/author&gt;&lt;/authors&gt;&lt;/contributors&gt;&lt;titles&gt;&lt;title&gt;Incidence of hepatitis C virus infection in four prisons in New South Wales, Australia: The SToP-C study&lt;/title&gt;&lt;/titles&gt;&lt;dates&gt;&lt;year&gt;2018&lt;/year&gt;&lt;/dates&gt;&lt;publisher&gt;The Kirby Institute, UNSW Sydney&lt;/publisher&gt;&lt;urls&gt;&lt;/urls&gt;&lt;/record&gt;&lt;/Cite&gt;&lt;/EndNote&gt;</w:instrText>
            </w:r>
            <w:r w:rsidRPr="00050617">
              <w:rPr>
                <w:rFonts w:cs="Arial"/>
                <w:bCs/>
                <w:sz w:val="22"/>
                <w:szCs w:val="22"/>
              </w:rPr>
              <w:fldChar w:fldCharType="separate"/>
            </w:r>
            <w:r w:rsidR="00884C81">
              <w:rPr>
                <w:rFonts w:cs="Arial"/>
                <w:bCs/>
                <w:noProof/>
                <w:sz w:val="22"/>
                <w:szCs w:val="22"/>
              </w:rPr>
              <w:t>(41, 42)</w:t>
            </w:r>
            <w:r w:rsidRPr="00050617">
              <w:rPr>
                <w:rFonts w:cs="Arial"/>
                <w:bCs/>
                <w:sz w:val="22"/>
                <w:szCs w:val="22"/>
              </w:rPr>
              <w:fldChar w:fldCharType="end"/>
            </w:r>
          </w:p>
        </w:tc>
      </w:tr>
      <w:tr w:rsidR="00CA1D0A" w14:paraId="0E2087D9" w14:textId="77777777" w:rsidTr="00E14089">
        <w:tc>
          <w:tcPr>
            <w:tcW w:w="2593" w:type="dxa"/>
          </w:tcPr>
          <w:p w14:paraId="36FFF0CC" w14:textId="77777777" w:rsidR="00CA1D0A" w:rsidRDefault="00CA1D0A" w:rsidP="00CA1D0A">
            <w:pPr>
              <w:pStyle w:val="BodyText"/>
              <w:spacing w:line="240" w:lineRule="auto"/>
              <w:rPr>
                <w:rFonts w:cs="Arial"/>
                <w:bCs/>
                <w:sz w:val="22"/>
                <w:szCs w:val="22"/>
              </w:rPr>
            </w:pPr>
          </w:p>
        </w:tc>
        <w:tc>
          <w:tcPr>
            <w:tcW w:w="776" w:type="dxa"/>
          </w:tcPr>
          <w:p w14:paraId="13C5992E" w14:textId="45539C59" w:rsidR="00CA1D0A" w:rsidRDefault="00CA1D0A" w:rsidP="00CA1D0A">
            <w:pPr>
              <w:pStyle w:val="BodyText"/>
              <w:spacing w:line="240" w:lineRule="auto"/>
              <w:rPr>
                <w:rFonts w:cs="Arial"/>
                <w:bCs/>
                <w:sz w:val="22"/>
                <w:szCs w:val="22"/>
              </w:rPr>
            </w:pPr>
            <w:r>
              <w:rPr>
                <w:rFonts w:cs="Arial"/>
                <w:bCs/>
                <w:sz w:val="22"/>
                <w:szCs w:val="22"/>
              </w:rPr>
              <w:t>2011</w:t>
            </w:r>
          </w:p>
        </w:tc>
        <w:tc>
          <w:tcPr>
            <w:tcW w:w="1710" w:type="dxa"/>
          </w:tcPr>
          <w:p w14:paraId="1E922FBD" w14:textId="73DF3B3D" w:rsidR="00CA1D0A" w:rsidRDefault="00CA1D0A" w:rsidP="00CA1D0A">
            <w:pPr>
              <w:pStyle w:val="BodyText"/>
              <w:spacing w:line="240" w:lineRule="auto"/>
              <w:rPr>
                <w:rFonts w:cs="Arial"/>
                <w:bCs/>
                <w:sz w:val="22"/>
                <w:szCs w:val="22"/>
              </w:rPr>
            </w:pPr>
            <w:r>
              <w:rPr>
                <w:rFonts w:cs="Arial"/>
                <w:bCs/>
                <w:sz w:val="22"/>
                <w:szCs w:val="22"/>
              </w:rPr>
              <w:t>64.64 (63.95, 65.32)</w:t>
            </w:r>
          </w:p>
        </w:tc>
        <w:tc>
          <w:tcPr>
            <w:tcW w:w="2117" w:type="dxa"/>
          </w:tcPr>
          <w:p w14:paraId="70DE759D" w14:textId="77777777" w:rsidR="00CA1D0A" w:rsidRDefault="00CA1D0A" w:rsidP="00CA1D0A">
            <w:pPr>
              <w:pStyle w:val="BodyText"/>
              <w:spacing w:line="240" w:lineRule="auto"/>
              <w:rPr>
                <w:rFonts w:cs="Arial"/>
                <w:bCs/>
                <w:sz w:val="22"/>
                <w:szCs w:val="22"/>
              </w:rPr>
            </w:pPr>
          </w:p>
        </w:tc>
        <w:tc>
          <w:tcPr>
            <w:tcW w:w="1320" w:type="dxa"/>
          </w:tcPr>
          <w:p w14:paraId="693E17B6" w14:textId="55460CE0" w:rsidR="00CA1D0A" w:rsidRDefault="00CA1D0A" w:rsidP="00CA1D0A">
            <w:pPr>
              <w:pStyle w:val="BodyText"/>
              <w:spacing w:line="240" w:lineRule="auto"/>
              <w:rPr>
                <w:rFonts w:cs="Arial"/>
                <w:bCs/>
                <w:sz w:val="22"/>
                <w:szCs w:val="22"/>
              </w:rPr>
            </w:pPr>
            <w:r w:rsidRPr="00050617">
              <w:rPr>
                <w:rFonts w:cs="Arial"/>
                <w:bCs/>
                <w:sz w:val="22"/>
                <w:szCs w:val="22"/>
              </w:rPr>
              <w:fldChar w:fldCharType="begin"/>
            </w:r>
            <w:r w:rsidR="00884C81">
              <w:rPr>
                <w:rFonts w:cs="Arial"/>
                <w:bCs/>
                <w:sz w:val="22"/>
                <w:szCs w:val="22"/>
              </w:rPr>
              <w:instrText xml:space="preserve"> ADDIN EN.CITE &lt;EndNote&gt;&lt;Cite&gt;&lt;Author&gt;Justice &amp;amp; Forensic Mental Health Network&lt;/Author&gt;&lt;Year&gt;2015&lt;/Year&gt;&lt;RecNum&gt;41&lt;/RecNum&gt;&lt;DisplayText&gt;(41, 42)&lt;/DisplayText&gt;&lt;record&gt;&lt;rec-number&gt;41&lt;/rec-number&gt;&lt;foreign-keys&gt;&lt;key app="EN" db-id="tzdr2w9av5fwwyetpstp2wpipt2raxepxedz" timestamp="1524622678"&gt;41&lt;/key&gt;&lt;/foreign-keys&gt;&lt;ref-type name="Report"&gt;27&lt;/ref-type&gt;&lt;contributors&gt;&lt;authors&gt;&lt;author&gt;Justice &amp;amp; Forensic Mental Health Network,&lt;/author&gt;&lt;/authors&gt;&lt;/contributors&gt;&lt;titles&gt;&lt;title&gt;2015 Network Patient Health Survey&lt;/title&gt;&lt;/titles&gt;&lt;dates&gt;&lt;year&gt;2015&lt;/year&gt;&lt;/dates&gt;&lt;publisher&gt;Research and Evaluation Service, Justice Health &amp;amp; Forensic Mental Health Network&lt;/publisher&gt;&lt;urls&gt;&lt;/urls&gt;&lt;/record&gt;&lt;/Cite&gt;&lt;Cite&gt;&lt;Author&gt;Hajarizadeh&lt;/Author&gt;&lt;Year&gt;2018&lt;/Year&gt;&lt;RecNum&gt;70&lt;/RecNum&gt;&lt;record&gt;&lt;rec-number&gt;70&lt;/rec-number&gt;&lt;foreign-keys&gt;&lt;key app="EN" db-id="tzdr2w9av5fwwyetpstp2wpipt2raxepxedz" timestamp="1524905828"&gt;70&lt;/key&gt;&lt;/foreign-keys&gt;&lt;ref-type name="Unpublished Work"&gt;34&lt;/ref-type&gt;&lt;contributors&gt;&lt;authors&gt;&lt;author&gt;Hajarizadeh, B; Grebely, J; Byrne, M; Marks, P; Amin, Janaki; Butler, T; Vickerman, P; Martin, NK; McHutchinson, JG; Brainard, DM; Treloar, C; Lloyd, AR; Dore, GJ&lt;/author&gt;&lt;/authors&gt;&lt;/contributors&gt;&lt;titles&gt;&lt;title&gt;Incidence of hepatitis C virus infection in four prisons in New South Wales, Australia: The SToP-C study&lt;/title&gt;&lt;/titles&gt;&lt;dates&gt;&lt;year&gt;2018&lt;/year&gt;&lt;/dates&gt;&lt;publisher&gt;The Kirby Institute, UNSW Sydney&lt;/publisher&gt;&lt;urls&gt;&lt;/urls&gt;&lt;/record&gt;&lt;/Cite&gt;&lt;/EndNote&gt;</w:instrText>
            </w:r>
            <w:r w:rsidRPr="00050617">
              <w:rPr>
                <w:rFonts w:cs="Arial"/>
                <w:bCs/>
                <w:sz w:val="22"/>
                <w:szCs w:val="22"/>
              </w:rPr>
              <w:fldChar w:fldCharType="separate"/>
            </w:r>
            <w:r w:rsidR="00884C81">
              <w:rPr>
                <w:rFonts w:cs="Arial"/>
                <w:bCs/>
                <w:noProof/>
                <w:sz w:val="22"/>
                <w:szCs w:val="22"/>
              </w:rPr>
              <w:t>(41, 42)</w:t>
            </w:r>
            <w:r w:rsidRPr="00050617">
              <w:rPr>
                <w:rFonts w:cs="Arial"/>
                <w:bCs/>
                <w:sz w:val="22"/>
                <w:szCs w:val="22"/>
              </w:rPr>
              <w:fldChar w:fldCharType="end"/>
            </w:r>
          </w:p>
        </w:tc>
      </w:tr>
      <w:tr w:rsidR="00CA1D0A" w14:paraId="0888D87C" w14:textId="77777777" w:rsidTr="00E14089">
        <w:tc>
          <w:tcPr>
            <w:tcW w:w="2593" w:type="dxa"/>
          </w:tcPr>
          <w:p w14:paraId="37F4A9BB" w14:textId="77777777" w:rsidR="00CA1D0A" w:rsidRDefault="00CA1D0A" w:rsidP="00CA1D0A">
            <w:pPr>
              <w:pStyle w:val="BodyText"/>
              <w:spacing w:line="240" w:lineRule="auto"/>
              <w:rPr>
                <w:rFonts w:cs="Arial"/>
                <w:bCs/>
                <w:sz w:val="22"/>
                <w:szCs w:val="22"/>
              </w:rPr>
            </w:pPr>
          </w:p>
        </w:tc>
        <w:tc>
          <w:tcPr>
            <w:tcW w:w="776" w:type="dxa"/>
          </w:tcPr>
          <w:p w14:paraId="402034E3" w14:textId="33A1E131" w:rsidR="00CA1D0A" w:rsidRDefault="00CA1D0A" w:rsidP="00CA1D0A">
            <w:pPr>
              <w:pStyle w:val="BodyText"/>
              <w:spacing w:line="240" w:lineRule="auto"/>
              <w:rPr>
                <w:rFonts w:cs="Arial"/>
                <w:bCs/>
                <w:sz w:val="22"/>
                <w:szCs w:val="22"/>
              </w:rPr>
            </w:pPr>
            <w:r>
              <w:rPr>
                <w:rFonts w:cs="Arial"/>
                <w:bCs/>
                <w:sz w:val="22"/>
                <w:szCs w:val="22"/>
              </w:rPr>
              <w:t>2012</w:t>
            </w:r>
          </w:p>
        </w:tc>
        <w:tc>
          <w:tcPr>
            <w:tcW w:w="1710" w:type="dxa"/>
          </w:tcPr>
          <w:p w14:paraId="2E99CD05" w14:textId="2A7E4867" w:rsidR="00CA1D0A" w:rsidRDefault="00CA1D0A" w:rsidP="00CA1D0A">
            <w:pPr>
              <w:pStyle w:val="BodyText"/>
              <w:spacing w:line="240" w:lineRule="auto"/>
              <w:rPr>
                <w:rFonts w:cs="Arial"/>
                <w:bCs/>
                <w:sz w:val="22"/>
                <w:szCs w:val="22"/>
              </w:rPr>
            </w:pPr>
            <w:r>
              <w:rPr>
                <w:rFonts w:cs="Arial"/>
                <w:bCs/>
                <w:sz w:val="22"/>
                <w:szCs w:val="22"/>
              </w:rPr>
              <w:t>65.38 (64.78, 65.97)</w:t>
            </w:r>
          </w:p>
        </w:tc>
        <w:tc>
          <w:tcPr>
            <w:tcW w:w="2117" w:type="dxa"/>
          </w:tcPr>
          <w:p w14:paraId="0A10D6AB" w14:textId="77777777" w:rsidR="00CA1D0A" w:rsidRDefault="00CA1D0A" w:rsidP="00CA1D0A">
            <w:pPr>
              <w:pStyle w:val="BodyText"/>
              <w:spacing w:line="240" w:lineRule="auto"/>
              <w:rPr>
                <w:rFonts w:cs="Arial"/>
                <w:bCs/>
                <w:sz w:val="22"/>
                <w:szCs w:val="22"/>
              </w:rPr>
            </w:pPr>
          </w:p>
        </w:tc>
        <w:tc>
          <w:tcPr>
            <w:tcW w:w="1320" w:type="dxa"/>
          </w:tcPr>
          <w:p w14:paraId="5D5B0983" w14:textId="4455D550" w:rsidR="00CA1D0A" w:rsidRDefault="00CA1D0A" w:rsidP="00CA1D0A">
            <w:pPr>
              <w:pStyle w:val="BodyText"/>
              <w:spacing w:line="240" w:lineRule="auto"/>
              <w:rPr>
                <w:rFonts w:cs="Arial"/>
                <w:bCs/>
                <w:sz w:val="22"/>
                <w:szCs w:val="22"/>
              </w:rPr>
            </w:pPr>
            <w:r w:rsidRPr="00050617">
              <w:rPr>
                <w:rFonts w:cs="Arial"/>
                <w:bCs/>
                <w:sz w:val="22"/>
                <w:szCs w:val="22"/>
              </w:rPr>
              <w:fldChar w:fldCharType="begin"/>
            </w:r>
            <w:r w:rsidR="00884C81">
              <w:rPr>
                <w:rFonts w:cs="Arial"/>
                <w:bCs/>
                <w:sz w:val="22"/>
                <w:szCs w:val="22"/>
              </w:rPr>
              <w:instrText xml:space="preserve"> ADDIN EN.CITE &lt;EndNote&gt;&lt;Cite&gt;&lt;Author&gt;Justice &amp;amp; Forensic Mental Health Network&lt;/Author&gt;&lt;Year&gt;2015&lt;/Year&gt;&lt;RecNum&gt;41&lt;/RecNum&gt;&lt;DisplayText&gt;(41, 42)&lt;/DisplayText&gt;&lt;record&gt;&lt;rec-number&gt;41&lt;/rec-number&gt;&lt;foreign-keys&gt;&lt;key app="EN" db-id="tzdr2w9av5fwwyetpstp2wpipt2raxepxedz" timestamp="1524622678"&gt;41&lt;/key&gt;&lt;/foreign-keys&gt;&lt;ref-type name="Report"&gt;27&lt;/ref-type&gt;&lt;contributors&gt;&lt;authors&gt;&lt;author&gt;Justice &amp;amp; Forensic Mental Health Network,&lt;/author&gt;&lt;/authors&gt;&lt;/contributors&gt;&lt;titles&gt;&lt;title&gt;2015 Network Patient Health Survey&lt;/title&gt;&lt;/titles&gt;&lt;dates&gt;&lt;year&gt;2015&lt;/year&gt;&lt;/dates&gt;&lt;publisher&gt;Research and Evaluation Service, Justice Health &amp;amp; Forensic Mental Health Network&lt;/publisher&gt;&lt;urls&gt;&lt;/urls&gt;&lt;/record&gt;&lt;/Cite&gt;&lt;Cite&gt;&lt;Author&gt;Hajarizadeh&lt;/Author&gt;&lt;Year&gt;2018&lt;/Year&gt;&lt;RecNum&gt;70&lt;/RecNum&gt;&lt;record&gt;&lt;rec-number&gt;70&lt;/rec-number&gt;&lt;foreign-keys&gt;&lt;key app="EN" db-id="tzdr2w9av5fwwyetpstp2wpipt2raxepxedz" timestamp="1524905828"&gt;70&lt;/key&gt;&lt;/foreign-keys&gt;&lt;ref-type name="Unpublished Work"&gt;34&lt;/ref-type&gt;&lt;contributors&gt;&lt;authors&gt;&lt;author&gt;Hajarizadeh, B; Grebely, J; Byrne, M; Marks, P; Amin, Janaki; Butler, T; Vickerman, P; Martin, NK; McHutchinson, JG; Brainard, DM; Treloar, C; Lloyd, AR; Dore, GJ&lt;/author&gt;&lt;/authors&gt;&lt;/contributors&gt;&lt;titles&gt;&lt;title&gt;Incidence of hepatitis C virus infection in four prisons in New South Wales, Australia: The SToP-C study&lt;/title&gt;&lt;/titles&gt;&lt;dates&gt;&lt;year&gt;2018&lt;/year&gt;&lt;/dates&gt;&lt;publisher&gt;The Kirby Institute, UNSW Sydney&lt;/publisher&gt;&lt;urls&gt;&lt;/urls&gt;&lt;/record&gt;&lt;/Cite&gt;&lt;/EndNote&gt;</w:instrText>
            </w:r>
            <w:r w:rsidRPr="00050617">
              <w:rPr>
                <w:rFonts w:cs="Arial"/>
                <w:bCs/>
                <w:sz w:val="22"/>
                <w:szCs w:val="22"/>
              </w:rPr>
              <w:fldChar w:fldCharType="separate"/>
            </w:r>
            <w:r w:rsidR="00884C81">
              <w:rPr>
                <w:rFonts w:cs="Arial"/>
                <w:bCs/>
                <w:noProof/>
                <w:sz w:val="22"/>
                <w:szCs w:val="22"/>
              </w:rPr>
              <w:t>(41, 42)</w:t>
            </w:r>
            <w:r w:rsidRPr="00050617">
              <w:rPr>
                <w:rFonts w:cs="Arial"/>
                <w:bCs/>
                <w:sz w:val="22"/>
                <w:szCs w:val="22"/>
              </w:rPr>
              <w:fldChar w:fldCharType="end"/>
            </w:r>
          </w:p>
        </w:tc>
      </w:tr>
      <w:tr w:rsidR="00CA1D0A" w14:paraId="1DD25557" w14:textId="77777777" w:rsidTr="00E14089">
        <w:tc>
          <w:tcPr>
            <w:tcW w:w="2593" w:type="dxa"/>
          </w:tcPr>
          <w:p w14:paraId="3247A7AE" w14:textId="77777777" w:rsidR="00CA1D0A" w:rsidRDefault="00CA1D0A" w:rsidP="00CA1D0A">
            <w:pPr>
              <w:pStyle w:val="BodyText"/>
              <w:spacing w:line="240" w:lineRule="auto"/>
              <w:rPr>
                <w:rFonts w:cs="Arial"/>
                <w:bCs/>
                <w:sz w:val="22"/>
                <w:szCs w:val="22"/>
              </w:rPr>
            </w:pPr>
          </w:p>
        </w:tc>
        <w:tc>
          <w:tcPr>
            <w:tcW w:w="776" w:type="dxa"/>
          </w:tcPr>
          <w:p w14:paraId="01F88E77" w14:textId="6448ECFD" w:rsidR="00CA1D0A" w:rsidRDefault="00CA1D0A" w:rsidP="00CA1D0A">
            <w:pPr>
              <w:pStyle w:val="BodyText"/>
              <w:spacing w:line="240" w:lineRule="auto"/>
              <w:rPr>
                <w:rFonts w:cs="Arial"/>
                <w:bCs/>
                <w:sz w:val="22"/>
                <w:szCs w:val="22"/>
              </w:rPr>
            </w:pPr>
            <w:r>
              <w:rPr>
                <w:rFonts w:cs="Arial"/>
                <w:bCs/>
                <w:sz w:val="22"/>
                <w:szCs w:val="22"/>
              </w:rPr>
              <w:t>2013</w:t>
            </w:r>
          </w:p>
        </w:tc>
        <w:tc>
          <w:tcPr>
            <w:tcW w:w="1710" w:type="dxa"/>
          </w:tcPr>
          <w:p w14:paraId="377E23F4" w14:textId="3CDA0CD9" w:rsidR="00CA1D0A" w:rsidRDefault="00CA1D0A" w:rsidP="00CA1D0A">
            <w:pPr>
              <w:pStyle w:val="BodyText"/>
              <w:spacing w:line="240" w:lineRule="auto"/>
              <w:rPr>
                <w:rFonts w:cs="Arial"/>
                <w:bCs/>
                <w:sz w:val="22"/>
                <w:szCs w:val="22"/>
              </w:rPr>
            </w:pPr>
            <w:r>
              <w:rPr>
                <w:rFonts w:cs="Arial"/>
                <w:bCs/>
                <w:sz w:val="22"/>
                <w:szCs w:val="22"/>
              </w:rPr>
              <w:t>66.20 (66.11, 66.29)</w:t>
            </w:r>
          </w:p>
        </w:tc>
        <w:tc>
          <w:tcPr>
            <w:tcW w:w="2117" w:type="dxa"/>
          </w:tcPr>
          <w:p w14:paraId="287B020A" w14:textId="77777777" w:rsidR="00CA1D0A" w:rsidRDefault="00CA1D0A" w:rsidP="00CA1D0A">
            <w:pPr>
              <w:pStyle w:val="BodyText"/>
              <w:spacing w:line="240" w:lineRule="auto"/>
              <w:rPr>
                <w:rFonts w:cs="Arial"/>
                <w:bCs/>
                <w:sz w:val="22"/>
                <w:szCs w:val="22"/>
              </w:rPr>
            </w:pPr>
          </w:p>
        </w:tc>
        <w:tc>
          <w:tcPr>
            <w:tcW w:w="1320" w:type="dxa"/>
          </w:tcPr>
          <w:p w14:paraId="7D360E5F" w14:textId="5E22025E" w:rsidR="00CA1D0A" w:rsidRDefault="00CA1D0A" w:rsidP="00CA1D0A">
            <w:pPr>
              <w:pStyle w:val="BodyText"/>
              <w:spacing w:line="240" w:lineRule="auto"/>
              <w:rPr>
                <w:rFonts w:cs="Arial"/>
                <w:bCs/>
                <w:sz w:val="22"/>
                <w:szCs w:val="22"/>
              </w:rPr>
            </w:pPr>
            <w:r w:rsidRPr="00050617">
              <w:rPr>
                <w:rFonts w:cs="Arial"/>
                <w:bCs/>
                <w:sz w:val="22"/>
                <w:szCs w:val="22"/>
              </w:rPr>
              <w:fldChar w:fldCharType="begin"/>
            </w:r>
            <w:r w:rsidR="00884C81">
              <w:rPr>
                <w:rFonts w:cs="Arial"/>
                <w:bCs/>
                <w:sz w:val="22"/>
                <w:szCs w:val="22"/>
              </w:rPr>
              <w:instrText xml:space="preserve"> ADDIN EN.CITE &lt;EndNote&gt;&lt;Cite&gt;&lt;Author&gt;Justice &amp;amp; Forensic Mental Health Network&lt;/Author&gt;&lt;Year&gt;2015&lt;/Year&gt;&lt;RecNum&gt;41&lt;/RecNum&gt;&lt;DisplayText&gt;(41, 42)&lt;/DisplayText&gt;&lt;record&gt;&lt;rec-number&gt;41&lt;/rec-number&gt;&lt;foreign-keys&gt;&lt;key app="EN" db-id="tzdr2w9av5fwwyetpstp2wpipt2raxepxedz" timestamp="1524622678"&gt;41&lt;/key&gt;&lt;/foreign-keys&gt;&lt;ref-type name="Report"&gt;27&lt;/ref-type&gt;&lt;contributors&gt;&lt;authors&gt;&lt;author&gt;Justice &amp;amp; Forensic Mental Health Network,&lt;/author&gt;&lt;/authors&gt;&lt;/contributors&gt;&lt;titles&gt;&lt;title&gt;2015 Network Patient Health Survey&lt;/title&gt;&lt;/titles&gt;&lt;dates&gt;&lt;year&gt;2015&lt;/year&gt;&lt;/dates&gt;&lt;publisher&gt;Research and Evaluation Service, Justice Health &amp;amp; Forensic Mental Health Network&lt;/publisher&gt;&lt;urls&gt;&lt;/urls&gt;&lt;/record&gt;&lt;/Cite&gt;&lt;Cite&gt;&lt;Author&gt;Hajarizadeh&lt;/Author&gt;&lt;Year&gt;2018&lt;/Year&gt;&lt;RecNum&gt;70&lt;/RecNum&gt;&lt;record&gt;&lt;rec-number&gt;70&lt;/rec-number&gt;&lt;foreign-keys&gt;&lt;key app="EN" db-id="tzdr2w9av5fwwyetpstp2wpipt2raxepxedz" timestamp="1524905828"&gt;70&lt;/key&gt;&lt;/foreign-keys&gt;&lt;ref-type name="Unpublished Work"&gt;34&lt;/ref-type&gt;&lt;contributors&gt;&lt;authors&gt;&lt;author&gt;Hajarizadeh, B; Grebely, J; Byrne, M; Marks, P; Amin, Janaki; Butler, T; Vickerman, P; Martin, NK; McHutchinson, JG; Brainard, DM; Treloar, C; Lloyd, AR; Dore, GJ&lt;/author&gt;&lt;/authors&gt;&lt;/contributors&gt;&lt;titles&gt;&lt;title&gt;Incidence of hepatitis C virus infection in four prisons in New South Wales, Australia: The SToP-C study&lt;/title&gt;&lt;/titles&gt;&lt;dates&gt;&lt;year&gt;2018&lt;/year&gt;&lt;/dates&gt;&lt;publisher&gt;The Kirby Institute, UNSW Sydney&lt;/publisher&gt;&lt;urls&gt;&lt;/urls&gt;&lt;/record&gt;&lt;/Cite&gt;&lt;/EndNote&gt;</w:instrText>
            </w:r>
            <w:r w:rsidRPr="00050617">
              <w:rPr>
                <w:rFonts w:cs="Arial"/>
                <w:bCs/>
                <w:sz w:val="22"/>
                <w:szCs w:val="22"/>
              </w:rPr>
              <w:fldChar w:fldCharType="separate"/>
            </w:r>
            <w:r w:rsidR="00884C81">
              <w:rPr>
                <w:rFonts w:cs="Arial"/>
                <w:bCs/>
                <w:noProof/>
                <w:sz w:val="22"/>
                <w:szCs w:val="22"/>
              </w:rPr>
              <w:t>(41, 42)</w:t>
            </w:r>
            <w:r w:rsidRPr="00050617">
              <w:rPr>
                <w:rFonts w:cs="Arial"/>
                <w:bCs/>
                <w:sz w:val="22"/>
                <w:szCs w:val="22"/>
              </w:rPr>
              <w:fldChar w:fldCharType="end"/>
            </w:r>
          </w:p>
        </w:tc>
      </w:tr>
      <w:tr w:rsidR="00CA1D0A" w14:paraId="0CD12045" w14:textId="77777777" w:rsidTr="00E14089">
        <w:tc>
          <w:tcPr>
            <w:tcW w:w="2593" w:type="dxa"/>
          </w:tcPr>
          <w:p w14:paraId="106FC0E4" w14:textId="77777777" w:rsidR="00CA1D0A" w:rsidRDefault="00CA1D0A" w:rsidP="00CA1D0A">
            <w:pPr>
              <w:pStyle w:val="BodyText"/>
              <w:spacing w:line="240" w:lineRule="auto"/>
              <w:rPr>
                <w:rFonts w:cs="Arial"/>
                <w:bCs/>
                <w:sz w:val="22"/>
                <w:szCs w:val="22"/>
              </w:rPr>
            </w:pPr>
          </w:p>
        </w:tc>
        <w:tc>
          <w:tcPr>
            <w:tcW w:w="776" w:type="dxa"/>
          </w:tcPr>
          <w:p w14:paraId="2A479756" w14:textId="5CB89E18" w:rsidR="00CA1D0A" w:rsidRDefault="00CA1D0A" w:rsidP="00CA1D0A">
            <w:pPr>
              <w:pStyle w:val="BodyText"/>
              <w:spacing w:line="240" w:lineRule="auto"/>
              <w:rPr>
                <w:rFonts w:cs="Arial"/>
                <w:bCs/>
                <w:sz w:val="22"/>
                <w:szCs w:val="22"/>
              </w:rPr>
            </w:pPr>
            <w:r>
              <w:rPr>
                <w:rFonts w:cs="Arial"/>
                <w:bCs/>
                <w:sz w:val="22"/>
                <w:szCs w:val="22"/>
              </w:rPr>
              <w:t>2014</w:t>
            </w:r>
          </w:p>
        </w:tc>
        <w:tc>
          <w:tcPr>
            <w:tcW w:w="1710" w:type="dxa"/>
          </w:tcPr>
          <w:p w14:paraId="1785940A" w14:textId="1FCC7808" w:rsidR="00CA1D0A" w:rsidRDefault="00CA1D0A" w:rsidP="00CA1D0A">
            <w:pPr>
              <w:pStyle w:val="BodyText"/>
              <w:spacing w:line="240" w:lineRule="auto"/>
              <w:rPr>
                <w:rFonts w:cs="Arial"/>
                <w:bCs/>
                <w:sz w:val="22"/>
                <w:szCs w:val="22"/>
              </w:rPr>
            </w:pPr>
            <w:r>
              <w:rPr>
                <w:rFonts w:cs="Arial"/>
                <w:bCs/>
                <w:sz w:val="22"/>
                <w:szCs w:val="22"/>
              </w:rPr>
              <w:t>66.85 (66.35, 67.35)</w:t>
            </w:r>
          </w:p>
        </w:tc>
        <w:tc>
          <w:tcPr>
            <w:tcW w:w="2117" w:type="dxa"/>
          </w:tcPr>
          <w:p w14:paraId="24BCDB9C" w14:textId="77777777" w:rsidR="00CA1D0A" w:rsidRDefault="00CA1D0A" w:rsidP="00CA1D0A">
            <w:pPr>
              <w:pStyle w:val="BodyText"/>
              <w:spacing w:line="240" w:lineRule="auto"/>
              <w:rPr>
                <w:rFonts w:cs="Arial"/>
                <w:bCs/>
                <w:sz w:val="22"/>
                <w:szCs w:val="22"/>
              </w:rPr>
            </w:pPr>
          </w:p>
        </w:tc>
        <w:tc>
          <w:tcPr>
            <w:tcW w:w="1320" w:type="dxa"/>
          </w:tcPr>
          <w:p w14:paraId="7A8CF648" w14:textId="6394D357" w:rsidR="00CA1D0A" w:rsidRDefault="00CA1D0A" w:rsidP="00CA1D0A">
            <w:pPr>
              <w:pStyle w:val="BodyText"/>
              <w:spacing w:line="240" w:lineRule="auto"/>
              <w:rPr>
                <w:rFonts w:cs="Arial"/>
                <w:bCs/>
                <w:sz w:val="22"/>
                <w:szCs w:val="22"/>
              </w:rPr>
            </w:pPr>
            <w:r w:rsidRPr="00050617">
              <w:rPr>
                <w:rFonts w:cs="Arial"/>
                <w:bCs/>
                <w:sz w:val="22"/>
                <w:szCs w:val="22"/>
              </w:rPr>
              <w:fldChar w:fldCharType="begin"/>
            </w:r>
            <w:r w:rsidR="00884C81">
              <w:rPr>
                <w:rFonts w:cs="Arial"/>
                <w:bCs/>
                <w:sz w:val="22"/>
                <w:szCs w:val="22"/>
              </w:rPr>
              <w:instrText xml:space="preserve"> ADDIN EN.CITE &lt;EndNote&gt;&lt;Cite&gt;&lt;Author&gt;Justice &amp;amp; Forensic Mental Health Network&lt;/Author&gt;&lt;Year&gt;2015&lt;/Year&gt;&lt;RecNum&gt;41&lt;/RecNum&gt;&lt;DisplayText&gt;(41, 42)&lt;/DisplayText&gt;&lt;record&gt;&lt;rec-number&gt;41&lt;/rec-number&gt;&lt;foreign-keys&gt;&lt;key app="EN" db-id="tzdr2w9av5fwwyetpstp2wpipt2raxepxedz" timestamp="1524622678"&gt;41&lt;/key&gt;&lt;/foreign-keys&gt;&lt;ref-type name="Report"&gt;27&lt;/ref-type&gt;&lt;contributors&gt;&lt;authors&gt;&lt;author&gt;Justice &amp;amp; Forensic Mental Health Network,&lt;/author&gt;&lt;/authors&gt;&lt;/contributors&gt;&lt;titles&gt;&lt;title&gt;2015 Network Patient Health Survey&lt;/title&gt;&lt;/titles&gt;&lt;dates&gt;&lt;year&gt;2015&lt;/year&gt;&lt;/dates&gt;&lt;publisher&gt;Research and Evaluation Service, Justice Health &amp;amp; Forensic Mental Health Network&lt;/publisher&gt;&lt;urls&gt;&lt;/urls&gt;&lt;/record&gt;&lt;/Cite&gt;&lt;Cite&gt;&lt;Author&gt;Hajarizadeh&lt;/Author&gt;&lt;Year&gt;2018&lt;/Year&gt;&lt;RecNum&gt;70&lt;/RecNum&gt;&lt;record&gt;&lt;rec-number&gt;70&lt;/rec-number&gt;&lt;foreign-keys&gt;&lt;key app="EN" db-id="tzdr2w9av5fwwyetpstp2wpipt2raxepxedz" timestamp="1524905828"&gt;70&lt;/key&gt;&lt;/foreign-keys&gt;&lt;ref-type name="Unpublished Work"&gt;34&lt;/ref-type&gt;&lt;contributors&gt;&lt;authors&gt;&lt;author&gt;Hajarizadeh, B; Grebely, J; Byrne, M; Marks, P; Amin, Janaki; Butler, T; Vickerman, P; Martin, NK; McHutchinson, JG; Brainard, DM; Treloar, C; Lloyd, AR; Dore, GJ&lt;/author&gt;&lt;/authors&gt;&lt;/contributors&gt;&lt;titles&gt;&lt;title&gt;Incidence of hepatitis C virus infection in four prisons in New South Wales, Australia: The SToP-C study&lt;/title&gt;&lt;/titles&gt;&lt;dates&gt;&lt;year&gt;2018&lt;/year&gt;&lt;/dates&gt;&lt;publisher&gt;The Kirby Institute, UNSW Sydney&lt;/publisher&gt;&lt;urls&gt;&lt;/urls&gt;&lt;/record&gt;&lt;/Cite&gt;&lt;/EndNote&gt;</w:instrText>
            </w:r>
            <w:r w:rsidRPr="00050617">
              <w:rPr>
                <w:rFonts w:cs="Arial"/>
                <w:bCs/>
                <w:sz w:val="22"/>
                <w:szCs w:val="22"/>
              </w:rPr>
              <w:fldChar w:fldCharType="separate"/>
            </w:r>
            <w:r w:rsidR="00884C81">
              <w:rPr>
                <w:rFonts w:cs="Arial"/>
                <w:bCs/>
                <w:noProof/>
                <w:sz w:val="22"/>
                <w:szCs w:val="22"/>
              </w:rPr>
              <w:t>(41, 42)</w:t>
            </w:r>
            <w:r w:rsidRPr="00050617">
              <w:rPr>
                <w:rFonts w:cs="Arial"/>
                <w:bCs/>
                <w:sz w:val="22"/>
                <w:szCs w:val="22"/>
              </w:rPr>
              <w:fldChar w:fldCharType="end"/>
            </w:r>
          </w:p>
        </w:tc>
      </w:tr>
      <w:tr w:rsidR="00CA1D0A" w14:paraId="14CC578E" w14:textId="77777777" w:rsidTr="00E14089">
        <w:tc>
          <w:tcPr>
            <w:tcW w:w="2593" w:type="dxa"/>
          </w:tcPr>
          <w:p w14:paraId="1AA67FA7" w14:textId="77777777" w:rsidR="00CA1D0A" w:rsidRDefault="00CA1D0A" w:rsidP="00CA1D0A">
            <w:pPr>
              <w:pStyle w:val="BodyText"/>
              <w:spacing w:line="240" w:lineRule="auto"/>
              <w:rPr>
                <w:rFonts w:cs="Arial"/>
                <w:bCs/>
                <w:sz w:val="22"/>
                <w:szCs w:val="22"/>
              </w:rPr>
            </w:pPr>
          </w:p>
        </w:tc>
        <w:tc>
          <w:tcPr>
            <w:tcW w:w="776" w:type="dxa"/>
          </w:tcPr>
          <w:p w14:paraId="007BEB76" w14:textId="3195E60C" w:rsidR="00CA1D0A" w:rsidRDefault="00CA1D0A" w:rsidP="00CA1D0A">
            <w:pPr>
              <w:pStyle w:val="BodyText"/>
              <w:spacing w:line="240" w:lineRule="auto"/>
              <w:rPr>
                <w:rFonts w:cs="Arial"/>
                <w:bCs/>
                <w:sz w:val="22"/>
                <w:szCs w:val="22"/>
              </w:rPr>
            </w:pPr>
            <w:r>
              <w:rPr>
                <w:rFonts w:cs="Arial"/>
                <w:bCs/>
                <w:sz w:val="22"/>
                <w:szCs w:val="22"/>
              </w:rPr>
              <w:t>2015</w:t>
            </w:r>
          </w:p>
        </w:tc>
        <w:tc>
          <w:tcPr>
            <w:tcW w:w="1710" w:type="dxa"/>
          </w:tcPr>
          <w:p w14:paraId="2D04AD6A" w14:textId="2A51B489" w:rsidR="00CA1D0A" w:rsidRDefault="00CA1D0A" w:rsidP="00CA1D0A">
            <w:pPr>
              <w:pStyle w:val="BodyText"/>
              <w:spacing w:line="240" w:lineRule="auto"/>
              <w:rPr>
                <w:rFonts w:cs="Arial"/>
                <w:bCs/>
                <w:sz w:val="22"/>
                <w:szCs w:val="22"/>
              </w:rPr>
            </w:pPr>
            <w:r>
              <w:rPr>
                <w:rFonts w:cs="Arial"/>
                <w:bCs/>
                <w:sz w:val="22"/>
                <w:szCs w:val="22"/>
              </w:rPr>
              <w:t>67.61 (66.91, 68.31)</w:t>
            </w:r>
          </w:p>
        </w:tc>
        <w:tc>
          <w:tcPr>
            <w:tcW w:w="2117" w:type="dxa"/>
          </w:tcPr>
          <w:p w14:paraId="7F4D4141" w14:textId="76A6234D" w:rsidR="00CA1D0A" w:rsidRDefault="00B507E1" w:rsidP="00CA1D0A">
            <w:pPr>
              <w:pStyle w:val="BodyText"/>
              <w:spacing w:line="240" w:lineRule="auto"/>
              <w:rPr>
                <w:rFonts w:cs="Arial"/>
                <w:bCs/>
                <w:sz w:val="22"/>
                <w:szCs w:val="22"/>
              </w:rPr>
            </w:pPr>
            <w:r>
              <w:rPr>
                <w:rFonts w:cs="Arial"/>
                <w:bCs/>
                <w:sz w:val="22"/>
                <w:szCs w:val="22"/>
              </w:rPr>
              <w:t xml:space="preserve">59.3 (53.6, 65) </w:t>
            </w:r>
            <w:r w:rsidRPr="002D7DB6">
              <w:rPr>
                <w:rFonts w:cs="Arial"/>
                <w:bCs/>
                <w:sz w:val="22"/>
                <w:szCs w:val="22"/>
                <w:highlight w:val="yellow"/>
              </w:rPr>
              <w:t>move to 2015</w:t>
            </w:r>
            <w:r>
              <w:rPr>
                <w:rFonts w:cs="Arial"/>
                <w:bCs/>
                <w:sz w:val="22"/>
                <w:szCs w:val="22"/>
              </w:rPr>
              <w:t xml:space="preserve"> [from across 3 periods] [put them both]</w:t>
            </w:r>
          </w:p>
        </w:tc>
        <w:tc>
          <w:tcPr>
            <w:tcW w:w="1320" w:type="dxa"/>
          </w:tcPr>
          <w:p w14:paraId="277D810B" w14:textId="0D3476E0" w:rsidR="00CA1D0A" w:rsidRDefault="00CA1D0A" w:rsidP="00CA1D0A">
            <w:pPr>
              <w:pStyle w:val="BodyText"/>
              <w:spacing w:line="240" w:lineRule="auto"/>
              <w:rPr>
                <w:rFonts w:cs="Arial"/>
                <w:bCs/>
                <w:sz w:val="22"/>
                <w:szCs w:val="22"/>
              </w:rPr>
            </w:pPr>
            <w:r w:rsidRPr="00050617">
              <w:rPr>
                <w:rFonts w:cs="Arial"/>
                <w:bCs/>
                <w:sz w:val="22"/>
                <w:szCs w:val="22"/>
              </w:rPr>
              <w:fldChar w:fldCharType="begin"/>
            </w:r>
            <w:r w:rsidR="00884C81">
              <w:rPr>
                <w:rFonts w:cs="Arial"/>
                <w:bCs/>
                <w:sz w:val="22"/>
                <w:szCs w:val="22"/>
              </w:rPr>
              <w:instrText xml:space="preserve"> ADDIN EN.CITE &lt;EndNote&gt;&lt;Cite&gt;&lt;Author&gt;Justice &amp;amp; Forensic Mental Health Network&lt;/Author&gt;&lt;Year&gt;2015&lt;/Year&gt;&lt;RecNum&gt;41&lt;/RecNum&gt;&lt;DisplayText&gt;(41, 42)&lt;/DisplayText&gt;&lt;record&gt;&lt;rec-number&gt;41&lt;/rec-number&gt;&lt;foreign-keys&gt;&lt;key app="EN" db-id="tzdr2w9av5fwwyetpstp2wpipt2raxepxedz" timestamp="1524622678"&gt;41&lt;/key&gt;&lt;/foreign-keys&gt;&lt;ref-type name="Report"&gt;27&lt;/ref-type&gt;&lt;contributors&gt;&lt;authors&gt;&lt;author&gt;Justice &amp;amp; Forensic Mental Health Network,&lt;/author&gt;&lt;/authors&gt;&lt;/contributors&gt;&lt;titles&gt;&lt;title&gt;2015 Network Patient Health Survey&lt;/title&gt;&lt;/titles&gt;&lt;dates&gt;&lt;year&gt;2015&lt;/year&gt;&lt;/dates&gt;&lt;publisher&gt;Research and Evaluation Service, Justice Health &amp;amp; Forensic Mental Health Network&lt;/publisher&gt;&lt;urls&gt;&lt;/urls&gt;&lt;/record&gt;&lt;/Cite&gt;&lt;Cite&gt;&lt;Author&gt;Hajarizadeh&lt;/Author&gt;&lt;Year&gt;2018&lt;/Year&gt;&lt;RecNum&gt;70&lt;/RecNum&gt;&lt;record&gt;&lt;rec-number&gt;70&lt;/rec-number&gt;&lt;foreign-keys&gt;&lt;key app="EN" db-id="tzdr2w9av5fwwyetpstp2wpipt2raxepxedz" timestamp="1524905828"&gt;70&lt;/key&gt;&lt;/foreign-keys&gt;&lt;ref-type name="Unpublished Work"&gt;34&lt;/ref-type&gt;&lt;contributors&gt;&lt;authors&gt;&lt;author&gt;Hajarizadeh, B; Grebely, J; Byrne, M; Marks, P; Amin, Janaki; Butler, T; Vickerman, P; Martin, NK; McHutchinson, JG; Brainard, DM; Treloar, C; Lloyd, AR; Dore, GJ&lt;/author&gt;&lt;/authors&gt;&lt;/contributors&gt;&lt;titles&gt;&lt;title&gt;Incidence of hepatitis C virus infection in four prisons in New South Wales, Australia: The SToP-C study&lt;/title&gt;&lt;/titles&gt;&lt;dates&gt;&lt;year&gt;2018&lt;/year&gt;&lt;/dates&gt;&lt;publisher&gt;The Kirby Institute, UNSW Sydney&lt;/publisher&gt;&lt;urls&gt;&lt;/urls&gt;&lt;/record&gt;&lt;/Cite&gt;&lt;/EndNote&gt;</w:instrText>
            </w:r>
            <w:r w:rsidRPr="00050617">
              <w:rPr>
                <w:rFonts w:cs="Arial"/>
                <w:bCs/>
                <w:sz w:val="22"/>
                <w:szCs w:val="22"/>
              </w:rPr>
              <w:fldChar w:fldCharType="separate"/>
            </w:r>
            <w:r w:rsidR="00884C81">
              <w:rPr>
                <w:rFonts w:cs="Arial"/>
                <w:bCs/>
                <w:noProof/>
                <w:sz w:val="22"/>
                <w:szCs w:val="22"/>
              </w:rPr>
              <w:t>(41, 42)</w:t>
            </w:r>
            <w:r w:rsidRPr="00050617">
              <w:rPr>
                <w:rFonts w:cs="Arial"/>
                <w:bCs/>
                <w:sz w:val="22"/>
                <w:szCs w:val="22"/>
              </w:rPr>
              <w:fldChar w:fldCharType="end"/>
            </w:r>
          </w:p>
        </w:tc>
      </w:tr>
      <w:tr w:rsidR="00CA1D0A" w14:paraId="23CEC013" w14:textId="77777777" w:rsidTr="00E14089">
        <w:tc>
          <w:tcPr>
            <w:tcW w:w="2593" w:type="dxa"/>
          </w:tcPr>
          <w:p w14:paraId="3837808D" w14:textId="77777777" w:rsidR="00CA1D0A" w:rsidRDefault="00CA1D0A" w:rsidP="00CA1D0A">
            <w:pPr>
              <w:pStyle w:val="BodyText"/>
              <w:spacing w:line="240" w:lineRule="auto"/>
              <w:rPr>
                <w:rFonts w:cs="Arial"/>
                <w:bCs/>
                <w:sz w:val="22"/>
                <w:szCs w:val="22"/>
              </w:rPr>
            </w:pPr>
          </w:p>
        </w:tc>
        <w:tc>
          <w:tcPr>
            <w:tcW w:w="776" w:type="dxa"/>
          </w:tcPr>
          <w:p w14:paraId="444B7A03" w14:textId="3C3FC0CC" w:rsidR="00CA1D0A" w:rsidRDefault="00CA1D0A" w:rsidP="00CA1D0A">
            <w:pPr>
              <w:pStyle w:val="BodyText"/>
              <w:spacing w:line="240" w:lineRule="auto"/>
              <w:rPr>
                <w:rFonts w:cs="Arial"/>
                <w:bCs/>
                <w:sz w:val="22"/>
                <w:szCs w:val="22"/>
              </w:rPr>
            </w:pPr>
            <w:r>
              <w:rPr>
                <w:rFonts w:cs="Arial"/>
                <w:bCs/>
                <w:sz w:val="22"/>
                <w:szCs w:val="22"/>
              </w:rPr>
              <w:t>2016</w:t>
            </w:r>
          </w:p>
        </w:tc>
        <w:tc>
          <w:tcPr>
            <w:tcW w:w="1710" w:type="dxa"/>
          </w:tcPr>
          <w:p w14:paraId="1E94A84C" w14:textId="5BCE9B4C" w:rsidR="00CA1D0A" w:rsidRDefault="00CA1D0A" w:rsidP="00CA1D0A">
            <w:pPr>
              <w:pStyle w:val="BodyText"/>
              <w:spacing w:line="240" w:lineRule="auto"/>
              <w:rPr>
                <w:rFonts w:cs="Arial"/>
                <w:bCs/>
                <w:sz w:val="22"/>
                <w:szCs w:val="22"/>
              </w:rPr>
            </w:pPr>
            <w:r>
              <w:rPr>
                <w:rFonts w:cs="Arial"/>
                <w:bCs/>
                <w:sz w:val="22"/>
                <w:szCs w:val="22"/>
              </w:rPr>
              <w:t>67.98 (67.38, 68.57)</w:t>
            </w:r>
          </w:p>
        </w:tc>
        <w:tc>
          <w:tcPr>
            <w:tcW w:w="2117" w:type="dxa"/>
          </w:tcPr>
          <w:p w14:paraId="4E6112D4" w14:textId="77777777" w:rsidR="00CA1D0A" w:rsidRDefault="00CA1D0A" w:rsidP="00CA1D0A">
            <w:pPr>
              <w:pStyle w:val="BodyText"/>
              <w:spacing w:line="240" w:lineRule="auto"/>
              <w:rPr>
                <w:rFonts w:cs="Arial"/>
                <w:bCs/>
                <w:sz w:val="22"/>
                <w:szCs w:val="22"/>
              </w:rPr>
            </w:pPr>
          </w:p>
        </w:tc>
        <w:tc>
          <w:tcPr>
            <w:tcW w:w="1320" w:type="dxa"/>
          </w:tcPr>
          <w:p w14:paraId="480931F8" w14:textId="2D775EAD" w:rsidR="00CA1D0A" w:rsidRDefault="00CA1D0A" w:rsidP="00CA1D0A">
            <w:pPr>
              <w:pStyle w:val="BodyText"/>
              <w:spacing w:line="240" w:lineRule="auto"/>
              <w:rPr>
                <w:rFonts w:cs="Arial"/>
                <w:bCs/>
                <w:sz w:val="22"/>
                <w:szCs w:val="22"/>
              </w:rPr>
            </w:pPr>
            <w:r w:rsidRPr="00050617">
              <w:rPr>
                <w:rFonts w:cs="Arial"/>
                <w:bCs/>
                <w:sz w:val="22"/>
                <w:szCs w:val="22"/>
              </w:rPr>
              <w:fldChar w:fldCharType="begin"/>
            </w:r>
            <w:r w:rsidR="00884C81">
              <w:rPr>
                <w:rFonts w:cs="Arial"/>
                <w:bCs/>
                <w:sz w:val="22"/>
                <w:szCs w:val="22"/>
              </w:rPr>
              <w:instrText xml:space="preserve"> ADDIN EN.CITE &lt;EndNote&gt;&lt;Cite&gt;&lt;Author&gt;Justice &amp;amp; Forensic Mental Health Network&lt;/Author&gt;&lt;Year&gt;2015&lt;/Year&gt;&lt;RecNum&gt;41&lt;/RecNum&gt;&lt;DisplayText&gt;(41, 42)&lt;/DisplayText&gt;&lt;record&gt;&lt;rec-number&gt;41&lt;/rec-number&gt;&lt;foreign-keys&gt;&lt;key app="EN" db-id="tzdr2w9av5fwwyetpstp2wpipt2raxepxedz" timestamp="1524622678"&gt;41&lt;/key&gt;&lt;/foreign-keys&gt;&lt;ref-type name="Report"&gt;27&lt;/ref-type&gt;&lt;contributors&gt;&lt;authors&gt;&lt;author&gt;Justice &amp;amp; Forensic Mental Health Network,&lt;/author&gt;&lt;/authors&gt;&lt;/contributors&gt;&lt;titles&gt;&lt;title&gt;2015 Network Patient Health Survey&lt;/title&gt;&lt;/titles&gt;&lt;dates&gt;&lt;year&gt;2015&lt;/year&gt;&lt;/dates&gt;&lt;publisher&gt;Research and Evaluation Service, Justice Health &amp;amp; Forensic Mental Health Network&lt;/publisher&gt;&lt;urls&gt;&lt;/urls&gt;&lt;/record&gt;&lt;/Cite&gt;&lt;Cite&gt;&lt;Author&gt;Hajarizadeh&lt;/Author&gt;&lt;Year&gt;2018&lt;/Year&gt;&lt;RecNum&gt;70&lt;/RecNum&gt;&lt;record&gt;&lt;rec-number&gt;70&lt;/rec-number&gt;&lt;foreign-keys&gt;&lt;key app="EN" db-id="tzdr2w9av5fwwyetpstp2wpipt2raxepxedz" timestamp="1524905828"&gt;70&lt;/key&gt;&lt;/foreign-keys&gt;&lt;ref-type name="Unpublished Work"&gt;34&lt;/ref-type&gt;&lt;contributors&gt;&lt;authors&gt;&lt;author&gt;Hajarizadeh, B; Grebely, J; Byrne, M; Marks, P; Amin, Janaki; Butler, T; Vickerman, P; Martin, NK; McHutchinson, JG; Brainard, DM; Treloar, C; Lloyd, AR; Dore, GJ&lt;/author&gt;&lt;/authors&gt;&lt;/contributors&gt;&lt;titles&gt;&lt;title&gt;Incidence of hepatitis C virus infection in four prisons in New South Wales, Australia: The SToP-C study&lt;/title&gt;&lt;/titles&gt;&lt;dates&gt;&lt;year&gt;2018&lt;/year&gt;&lt;/dates&gt;&lt;publisher&gt;The Kirby Institute, UNSW Sydney&lt;/publisher&gt;&lt;urls&gt;&lt;/urls&gt;&lt;/record&gt;&lt;/Cite&gt;&lt;/EndNote&gt;</w:instrText>
            </w:r>
            <w:r w:rsidRPr="00050617">
              <w:rPr>
                <w:rFonts w:cs="Arial"/>
                <w:bCs/>
                <w:sz w:val="22"/>
                <w:szCs w:val="22"/>
              </w:rPr>
              <w:fldChar w:fldCharType="separate"/>
            </w:r>
            <w:r w:rsidR="00884C81">
              <w:rPr>
                <w:rFonts w:cs="Arial"/>
                <w:bCs/>
                <w:noProof/>
                <w:sz w:val="22"/>
                <w:szCs w:val="22"/>
              </w:rPr>
              <w:t>(41, 42)</w:t>
            </w:r>
            <w:r w:rsidRPr="00050617">
              <w:rPr>
                <w:rFonts w:cs="Arial"/>
                <w:bCs/>
                <w:sz w:val="22"/>
                <w:szCs w:val="22"/>
              </w:rPr>
              <w:fldChar w:fldCharType="end"/>
            </w:r>
          </w:p>
        </w:tc>
      </w:tr>
      <w:tr w:rsidR="00E14089" w14:paraId="37A2951B" w14:textId="77777777" w:rsidTr="00E14089">
        <w:tc>
          <w:tcPr>
            <w:tcW w:w="2593" w:type="dxa"/>
          </w:tcPr>
          <w:p w14:paraId="05D2CD0C" w14:textId="54376A0F" w:rsidR="00E14089" w:rsidRDefault="00E14089" w:rsidP="00E14089">
            <w:pPr>
              <w:pStyle w:val="BodyText"/>
              <w:spacing w:line="240" w:lineRule="auto"/>
              <w:rPr>
                <w:rFonts w:cs="Arial"/>
                <w:bCs/>
                <w:sz w:val="22"/>
                <w:szCs w:val="22"/>
              </w:rPr>
            </w:pPr>
            <w:r w:rsidRPr="00B507E1">
              <w:rPr>
                <w:rFonts w:cs="Arial"/>
                <w:bCs/>
                <w:sz w:val="22"/>
                <w:szCs w:val="22"/>
                <w:highlight w:val="yellow"/>
              </w:rPr>
              <w:t>Proportion of incarcerated individuals who are active injectors</w:t>
            </w:r>
            <w:r>
              <w:rPr>
                <w:rFonts w:cs="Arial"/>
                <w:bCs/>
                <w:sz w:val="22"/>
                <w:szCs w:val="22"/>
              </w:rPr>
              <w:t xml:space="preserve"> </w:t>
            </w:r>
          </w:p>
        </w:tc>
        <w:tc>
          <w:tcPr>
            <w:tcW w:w="776" w:type="dxa"/>
          </w:tcPr>
          <w:p w14:paraId="03110700" w14:textId="567E8A68" w:rsidR="00E14089" w:rsidRDefault="00E14089" w:rsidP="00E14089">
            <w:pPr>
              <w:pStyle w:val="BodyText"/>
              <w:spacing w:line="240" w:lineRule="auto"/>
              <w:rPr>
                <w:rFonts w:cs="Arial"/>
                <w:bCs/>
                <w:sz w:val="22"/>
                <w:szCs w:val="22"/>
              </w:rPr>
            </w:pPr>
            <w:r>
              <w:rPr>
                <w:rFonts w:cs="Arial"/>
                <w:bCs/>
                <w:sz w:val="22"/>
                <w:szCs w:val="22"/>
              </w:rPr>
              <w:t>2006</w:t>
            </w:r>
          </w:p>
        </w:tc>
        <w:tc>
          <w:tcPr>
            <w:tcW w:w="1710" w:type="dxa"/>
          </w:tcPr>
          <w:p w14:paraId="3F4642F9" w14:textId="267C003B" w:rsidR="00E14089" w:rsidRDefault="00CA1D0A" w:rsidP="00E14089">
            <w:pPr>
              <w:pStyle w:val="BodyText"/>
              <w:spacing w:line="240" w:lineRule="auto"/>
              <w:rPr>
                <w:rFonts w:cs="Arial"/>
                <w:bCs/>
                <w:sz w:val="22"/>
                <w:szCs w:val="22"/>
              </w:rPr>
            </w:pPr>
            <w:r>
              <w:rPr>
                <w:rFonts w:cs="Arial"/>
                <w:bCs/>
                <w:sz w:val="22"/>
                <w:szCs w:val="22"/>
              </w:rPr>
              <w:t>25.89 (25.89, 25.89)</w:t>
            </w:r>
          </w:p>
        </w:tc>
        <w:tc>
          <w:tcPr>
            <w:tcW w:w="2117" w:type="dxa"/>
          </w:tcPr>
          <w:p w14:paraId="3B3B9809" w14:textId="77777777" w:rsidR="00E14089" w:rsidRDefault="00E14089" w:rsidP="00E14089">
            <w:pPr>
              <w:pStyle w:val="BodyText"/>
              <w:spacing w:line="240" w:lineRule="auto"/>
              <w:rPr>
                <w:rFonts w:cs="Arial"/>
                <w:bCs/>
                <w:sz w:val="22"/>
                <w:szCs w:val="22"/>
              </w:rPr>
            </w:pPr>
          </w:p>
        </w:tc>
        <w:tc>
          <w:tcPr>
            <w:tcW w:w="1320" w:type="dxa"/>
          </w:tcPr>
          <w:p w14:paraId="0584183D" w14:textId="7D1C216F" w:rsidR="00E14089" w:rsidRDefault="00E14089" w:rsidP="00E14089">
            <w:pPr>
              <w:pStyle w:val="BodyText"/>
              <w:spacing w:line="240" w:lineRule="auto"/>
              <w:rPr>
                <w:rFonts w:cs="Arial"/>
                <w:bCs/>
                <w:sz w:val="22"/>
                <w:szCs w:val="22"/>
              </w:rPr>
            </w:pPr>
          </w:p>
        </w:tc>
      </w:tr>
      <w:tr w:rsidR="00E14089" w14:paraId="095009E3" w14:textId="77777777" w:rsidTr="00E14089">
        <w:tc>
          <w:tcPr>
            <w:tcW w:w="2593" w:type="dxa"/>
          </w:tcPr>
          <w:p w14:paraId="576F410D" w14:textId="77777777" w:rsidR="00E14089" w:rsidRDefault="00E14089" w:rsidP="00E14089">
            <w:pPr>
              <w:pStyle w:val="BodyText"/>
              <w:spacing w:line="240" w:lineRule="auto"/>
              <w:rPr>
                <w:rFonts w:cs="Arial"/>
                <w:bCs/>
                <w:sz w:val="22"/>
                <w:szCs w:val="22"/>
              </w:rPr>
            </w:pPr>
          </w:p>
        </w:tc>
        <w:tc>
          <w:tcPr>
            <w:tcW w:w="776" w:type="dxa"/>
          </w:tcPr>
          <w:p w14:paraId="621F868F" w14:textId="4F909F7B" w:rsidR="00E14089" w:rsidRDefault="00E14089" w:rsidP="00E14089">
            <w:pPr>
              <w:pStyle w:val="BodyText"/>
              <w:spacing w:line="240" w:lineRule="auto"/>
              <w:rPr>
                <w:rFonts w:cs="Arial"/>
                <w:bCs/>
                <w:sz w:val="22"/>
                <w:szCs w:val="22"/>
              </w:rPr>
            </w:pPr>
            <w:r>
              <w:rPr>
                <w:rFonts w:cs="Arial"/>
                <w:bCs/>
                <w:sz w:val="22"/>
                <w:szCs w:val="22"/>
              </w:rPr>
              <w:t>2007</w:t>
            </w:r>
          </w:p>
        </w:tc>
        <w:tc>
          <w:tcPr>
            <w:tcW w:w="1710" w:type="dxa"/>
          </w:tcPr>
          <w:p w14:paraId="6E79F8EF" w14:textId="5EE51118" w:rsidR="00E14089" w:rsidRDefault="00CA1D0A" w:rsidP="00E14089">
            <w:pPr>
              <w:pStyle w:val="BodyText"/>
              <w:spacing w:line="240" w:lineRule="auto"/>
              <w:rPr>
                <w:rFonts w:cs="Arial"/>
                <w:bCs/>
                <w:sz w:val="22"/>
                <w:szCs w:val="22"/>
              </w:rPr>
            </w:pPr>
            <w:r>
              <w:rPr>
                <w:rFonts w:cs="Arial"/>
                <w:bCs/>
                <w:sz w:val="22"/>
                <w:szCs w:val="22"/>
              </w:rPr>
              <w:t>19.89 (19.89, 19.89)</w:t>
            </w:r>
          </w:p>
        </w:tc>
        <w:tc>
          <w:tcPr>
            <w:tcW w:w="2117" w:type="dxa"/>
          </w:tcPr>
          <w:p w14:paraId="71A5FBAC" w14:textId="77777777" w:rsidR="00E14089" w:rsidRDefault="00E14089" w:rsidP="00E14089">
            <w:pPr>
              <w:pStyle w:val="BodyText"/>
              <w:spacing w:line="240" w:lineRule="auto"/>
              <w:rPr>
                <w:rFonts w:cs="Arial"/>
                <w:bCs/>
                <w:sz w:val="22"/>
                <w:szCs w:val="22"/>
              </w:rPr>
            </w:pPr>
          </w:p>
        </w:tc>
        <w:tc>
          <w:tcPr>
            <w:tcW w:w="1320" w:type="dxa"/>
          </w:tcPr>
          <w:p w14:paraId="584FD29F" w14:textId="78445CB8" w:rsidR="00E14089" w:rsidRDefault="00E14089" w:rsidP="00E14089">
            <w:pPr>
              <w:pStyle w:val="BodyText"/>
              <w:spacing w:line="240" w:lineRule="auto"/>
              <w:rPr>
                <w:rFonts w:cs="Arial"/>
                <w:bCs/>
                <w:sz w:val="22"/>
                <w:szCs w:val="22"/>
              </w:rPr>
            </w:pPr>
          </w:p>
        </w:tc>
      </w:tr>
      <w:tr w:rsidR="00E14089" w14:paraId="0A6B663E" w14:textId="77777777" w:rsidTr="00E14089">
        <w:tc>
          <w:tcPr>
            <w:tcW w:w="2593" w:type="dxa"/>
          </w:tcPr>
          <w:p w14:paraId="1C5D0BD3" w14:textId="77777777" w:rsidR="00E14089" w:rsidRDefault="00E14089" w:rsidP="00E14089">
            <w:pPr>
              <w:pStyle w:val="BodyText"/>
              <w:spacing w:line="240" w:lineRule="auto"/>
              <w:rPr>
                <w:rFonts w:cs="Arial"/>
                <w:bCs/>
                <w:sz w:val="22"/>
                <w:szCs w:val="22"/>
              </w:rPr>
            </w:pPr>
          </w:p>
        </w:tc>
        <w:tc>
          <w:tcPr>
            <w:tcW w:w="776" w:type="dxa"/>
          </w:tcPr>
          <w:p w14:paraId="389B5BD8" w14:textId="7A431A81" w:rsidR="00E14089" w:rsidRDefault="00E14089" w:rsidP="00E14089">
            <w:pPr>
              <w:pStyle w:val="BodyText"/>
              <w:spacing w:line="240" w:lineRule="auto"/>
              <w:rPr>
                <w:rFonts w:cs="Arial"/>
                <w:bCs/>
                <w:sz w:val="22"/>
                <w:szCs w:val="22"/>
              </w:rPr>
            </w:pPr>
            <w:r>
              <w:rPr>
                <w:rFonts w:cs="Arial"/>
                <w:bCs/>
                <w:sz w:val="22"/>
                <w:szCs w:val="22"/>
              </w:rPr>
              <w:t>2008</w:t>
            </w:r>
          </w:p>
        </w:tc>
        <w:tc>
          <w:tcPr>
            <w:tcW w:w="1710" w:type="dxa"/>
          </w:tcPr>
          <w:p w14:paraId="3B1F3E2B" w14:textId="0F99770A" w:rsidR="00E14089" w:rsidRDefault="00CA1D0A" w:rsidP="00E14089">
            <w:pPr>
              <w:pStyle w:val="BodyText"/>
              <w:spacing w:line="240" w:lineRule="auto"/>
              <w:rPr>
                <w:rFonts w:cs="Arial"/>
                <w:bCs/>
                <w:sz w:val="22"/>
                <w:szCs w:val="22"/>
              </w:rPr>
            </w:pPr>
            <w:r>
              <w:rPr>
                <w:rFonts w:cs="Arial"/>
                <w:bCs/>
                <w:sz w:val="22"/>
                <w:szCs w:val="22"/>
              </w:rPr>
              <w:t>16.65 (16.65, 16.65)</w:t>
            </w:r>
          </w:p>
        </w:tc>
        <w:tc>
          <w:tcPr>
            <w:tcW w:w="2117" w:type="dxa"/>
          </w:tcPr>
          <w:p w14:paraId="420ECC08" w14:textId="77777777" w:rsidR="00E14089" w:rsidRDefault="00E14089" w:rsidP="00E14089">
            <w:pPr>
              <w:pStyle w:val="BodyText"/>
              <w:spacing w:line="240" w:lineRule="auto"/>
              <w:rPr>
                <w:rFonts w:cs="Arial"/>
                <w:bCs/>
                <w:sz w:val="22"/>
                <w:szCs w:val="22"/>
              </w:rPr>
            </w:pPr>
          </w:p>
        </w:tc>
        <w:tc>
          <w:tcPr>
            <w:tcW w:w="1320" w:type="dxa"/>
          </w:tcPr>
          <w:p w14:paraId="38A0C326" w14:textId="07B4E701" w:rsidR="00E14089" w:rsidRDefault="00E14089" w:rsidP="00E14089">
            <w:pPr>
              <w:pStyle w:val="BodyText"/>
              <w:spacing w:line="240" w:lineRule="auto"/>
              <w:rPr>
                <w:rFonts w:cs="Arial"/>
                <w:bCs/>
                <w:sz w:val="22"/>
                <w:szCs w:val="22"/>
              </w:rPr>
            </w:pPr>
          </w:p>
        </w:tc>
      </w:tr>
      <w:tr w:rsidR="00E14089" w14:paraId="362CCE10" w14:textId="77777777" w:rsidTr="00E14089">
        <w:tc>
          <w:tcPr>
            <w:tcW w:w="2593" w:type="dxa"/>
          </w:tcPr>
          <w:p w14:paraId="6389FF44" w14:textId="77777777" w:rsidR="00E14089" w:rsidRDefault="00E14089" w:rsidP="00E14089">
            <w:pPr>
              <w:pStyle w:val="BodyText"/>
              <w:spacing w:line="240" w:lineRule="auto"/>
              <w:rPr>
                <w:rFonts w:cs="Arial"/>
                <w:bCs/>
                <w:sz w:val="22"/>
                <w:szCs w:val="22"/>
              </w:rPr>
            </w:pPr>
          </w:p>
        </w:tc>
        <w:tc>
          <w:tcPr>
            <w:tcW w:w="776" w:type="dxa"/>
          </w:tcPr>
          <w:p w14:paraId="4012C1C6" w14:textId="7B5CCB7C" w:rsidR="00E14089" w:rsidRDefault="00E14089" w:rsidP="00E14089">
            <w:pPr>
              <w:pStyle w:val="BodyText"/>
              <w:spacing w:line="240" w:lineRule="auto"/>
              <w:rPr>
                <w:rFonts w:cs="Arial"/>
                <w:bCs/>
                <w:sz w:val="22"/>
                <w:szCs w:val="22"/>
              </w:rPr>
            </w:pPr>
            <w:r>
              <w:rPr>
                <w:rFonts w:cs="Arial"/>
                <w:bCs/>
                <w:sz w:val="22"/>
                <w:szCs w:val="22"/>
              </w:rPr>
              <w:t>2009</w:t>
            </w:r>
          </w:p>
        </w:tc>
        <w:tc>
          <w:tcPr>
            <w:tcW w:w="1710" w:type="dxa"/>
          </w:tcPr>
          <w:p w14:paraId="2AA09C40" w14:textId="4CCA8DFC" w:rsidR="00E14089" w:rsidRDefault="00CA1D0A" w:rsidP="00E14089">
            <w:pPr>
              <w:pStyle w:val="BodyText"/>
              <w:spacing w:line="240" w:lineRule="auto"/>
              <w:rPr>
                <w:rFonts w:cs="Arial"/>
                <w:bCs/>
                <w:sz w:val="22"/>
                <w:szCs w:val="22"/>
              </w:rPr>
            </w:pPr>
            <w:r>
              <w:rPr>
                <w:rFonts w:cs="Arial"/>
                <w:bCs/>
                <w:sz w:val="22"/>
                <w:szCs w:val="22"/>
              </w:rPr>
              <w:t>15.03 (15.03, 15.03)</w:t>
            </w:r>
          </w:p>
        </w:tc>
        <w:tc>
          <w:tcPr>
            <w:tcW w:w="2117" w:type="dxa"/>
          </w:tcPr>
          <w:p w14:paraId="04908A31" w14:textId="77777777" w:rsidR="00E14089" w:rsidRDefault="00E14089" w:rsidP="00E14089">
            <w:pPr>
              <w:pStyle w:val="BodyText"/>
              <w:spacing w:line="240" w:lineRule="auto"/>
              <w:rPr>
                <w:rFonts w:cs="Arial"/>
                <w:bCs/>
                <w:sz w:val="22"/>
                <w:szCs w:val="22"/>
              </w:rPr>
            </w:pPr>
          </w:p>
        </w:tc>
        <w:tc>
          <w:tcPr>
            <w:tcW w:w="1320" w:type="dxa"/>
          </w:tcPr>
          <w:p w14:paraId="6E971C7D" w14:textId="4CB6315D" w:rsidR="00E14089" w:rsidRDefault="00E14089" w:rsidP="00E14089">
            <w:pPr>
              <w:pStyle w:val="BodyText"/>
              <w:spacing w:line="240" w:lineRule="auto"/>
              <w:rPr>
                <w:rFonts w:cs="Arial"/>
                <w:bCs/>
                <w:sz w:val="22"/>
                <w:szCs w:val="22"/>
              </w:rPr>
            </w:pPr>
          </w:p>
        </w:tc>
      </w:tr>
      <w:tr w:rsidR="00E14089" w14:paraId="0F798053" w14:textId="77777777" w:rsidTr="00E14089">
        <w:tc>
          <w:tcPr>
            <w:tcW w:w="2593" w:type="dxa"/>
          </w:tcPr>
          <w:p w14:paraId="42531C47" w14:textId="77777777" w:rsidR="00E14089" w:rsidRDefault="00E14089" w:rsidP="00E14089">
            <w:pPr>
              <w:pStyle w:val="BodyText"/>
              <w:spacing w:line="240" w:lineRule="auto"/>
              <w:rPr>
                <w:rFonts w:cs="Arial"/>
                <w:bCs/>
                <w:sz w:val="22"/>
                <w:szCs w:val="22"/>
              </w:rPr>
            </w:pPr>
          </w:p>
        </w:tc>
        <w:tc>
          <w:tcPr>
            <w:tcW w:w="776" w:type="dxa"/>
          </w:tcPr>
          <w:p w14:paraId="0970A447" w14:textId="31F7415E" w:rsidR="00E14089" w:rsidRDefault="00E14089" w:rsidP="00E14089">
            <w:pPr>
              <w:pStyle w:val="BodyText"/>
              <w:spacing w:line="240" w:lineRule="auto"/>
              <w:rPr>
                <w:rFonts w:cs="Arial"/>
                <w:bCs/>
                <w:sz w:val="22"/>
                <w:szCs w:val="22"/>
              </w:rPr>
            </w:pPr>
            <w:r>
              <w:rPr>
                <w:rFonts w:cs="Arial"/>
                <w:bCs/>
                <w:sz w:val="22"/>
                <w:szCs w:val="22"/>
              </w:rPr>
              <w:t>2010</w:t>
            </w:r>
          </w:p>
        </w:tc>
        <w:tc>
          <w:tcPr>
            <w:tcW w:w="1710" w:type="dxa"/>
          </w:tcPr>
          <w:p w14:paraId="415AF6BC" w14:textId="1F7D8773" w:rsidR="00E14089" w:rsidRDefault="00CA1D0A" w:rsidP="00E14089">
            <w:pPr>
              <w:pStyle w:val="BodyText"/>
              <w:spacing w:line="240" w:lineRule="auto"/>
              <w:rPr>
                <w:rFonts w:cs="Arial"/>
                <w:bCs/>
                <w:sz w:val="22"/>
                <w:szCs w:val="22"/>
              </w:rPr>
            </w:pPr>
            <w:r>
              <w:rPr>
                <w:rFonts w:cs="Arial"/>
                <w:bCs/>
                <w:sz w:val="22"/>
                <w:szCs w:val="22"/>
              </w:rPr>
              <w:t>14.18 (14.18)</w:t>
            </w:r>
          </w:p>
        </w:tc>
        <w:tc>
          <w:tcPr>
            <w:tcW w:w="2117" w:type="dxa"/>
          </w:tcPr>
          <w:p w14:paraId="2A4646A7" w14:textId="77777777" w:rsidR="00E14089" w:rsidRDefault="00E14089" w:rsidP="00E14089">
            <w:pPr>
              <w:pStyle w:val="BodyText"/>
              <w:spacing w:line="240" w:lineRule="auto"/>
              <w:rPr>
                <w:rFonts w:cs="Arial"/>
                <w:bCs/>
                <w:sz w:val="22"/>
                <w:szCs w:val="22"/>
              </w:rPr>
            </w:pPr>
          </w:p>
        </w:tc>
        <w:tc>
          <w:tcPr>
            <w:tcW w:w="1320" w:type="dxa"/>
          </w:tcPr>
          <w:p w14:paraId="59B853F3" w14:textId="38121F44" w:rsidR="00E14089" w:rsidRDefault="00E14089" w:rsidP="00E14089">
            <w:pPr>
              <w:pStyle w:val="BodyText"/>
              <w:spacing w:line="240" w:lineRule="auto"/>
              <w:rPr>
                <w:rFonts w:cs="Arial"/>
                <w:bCs/>
                <w:sz w:val="22"/>
                <w:szCs w:val="22"/>
              </w:rPr>
            </w:pPr>
          </w:p>
        </w:tc>
      </w:tr>
      <w:tr w:rsidR="00E14089" w14:paraId="16C95CD0" w14:textId="77777777" w:rsidTr="00E14089">
        <w:tc>
          <w:tcPr>
            <w:tcW w:w="2593" w:type="dxa"/>
          </w:tcPr>
          <w:p w14:paraId="50DE1E4D" w14:textId="77777777" w:rsidR="00E14089" w:rsidRDefault="00E14089" w:rsidP="00E14089">
            <w:pPr>
              <w:pStyle w:val="BodyText"/>
              <w:spacing w:line="240" w:lineRule="auto"/>
              <w:rPr>
                <w:rFonts w:cs="Arial"/>
                <w:bCs/>
                <w:sz w:val="22"/>
                <w:szCs w:val="22"/>
              </w:rPr>
            </w:pPr>
          </w:p>
        </w:tc>
        <w:tc>
          <w:tcPr>
            <w:tcW w:w="776" w:type="dxa"/>
          </w:tcPr>
          <w:p w14:paraId="743D49E2" w14:textId="75938D95" w:rsidR="00E14089" w:rsidRDefault="00E14089" w:rsidP="00E14089">
            <w:pPr>
              <w:pStyle w:val="BodyText"/>
              <w:spacing w:line="240" w:lineRule="auto"/>
              <w:rPr>
                <w:rFonts w:cs="Arial"/>
                <w:bCs/>
                <w:sz w:val="22"/>
                <w:szCs w:val="22"/>
              </w:rPr>
            </w:pPr>
            <w:r>
              <w:rPr>
                <w:rFonts w:cs="Arial"/>
                <w:bCs/>
                <w:sz w:val="22"/>
                <w:szCs w:val="22"/>
              </w:rPr>
              <w:t>2011</w:t>
            </w:r>
          </w:p>
        </w:tc>
        <w:tc>
          <w:tcPr>
            <w:tcW w:w="1710" w:type="dxa"/>
          </w:tcPr>
          <w:p w14:paraId="6E48621A" w14:textId="78F83A3B" w:rsidR="00E14089" w:rsidRDefault="00CA1D0A" w:rsidP="00E14089">
            <w:pPr>
              <w:pStyle w:val="BodyText"/>
              <w:spacing w:line="240" w:lineRule="auto"/>
              <w:rPr>
                <w:rFonts w:cs="Arial"/>
                <w:bCs/>
                <w:sz w:val="22"/>
                <w:szCs w:val="22"/>
              </w:rPr>
            </w:pPr>
            <w:r>
              <w:rPr>
                <w:rFonts w:cs="Arial"/>
                <w:bCs/>
                <w:sz w:val="22"/>
                <w:szCs w:val="22"/>
              </w:rPr>
              <w:t>13.76 (13.76, 13.76)</w:t>
            </w:r>
          </w:p>
        </w:tc>
        <w:tc>
          <w:tcPr>
            <w:tcW w:w="2117" w:type="dxa"/>
          </w:tcPr>
          <w:p w14:paraId="5EAE0011" w14:textId="77777777" w:rsidR="00E14089" w:rsidRDefault="00E14089" w:rsidP="00E14089">
            <w:pPr>
              <w:pStyle w:val="BodyText"/>
              <w:spacing w:line="240" w:lineRule="auto"/>
              <w:rPr>
                <w:rFonts w:cs="Arial"/>
                <w:bCs/>
                <w:sz w:val="22"/>
                <w:szCs w:val="22"/>
              </w:rPr>
            </w:pPr>
          </w:p>
        </w:tc>
        <w:tc>
          <w:tcPr>
            <w:tcW w:w="1320" w:type="dxa"/>
          </w:tcPr>
          <w:p w14:paraId="69E87B26" w14:textId="65112B10" w:rsidR="00E14089" w:rsidRDefault="00E14089" w:rsidP="00E14089">
            <w:pPr>
              <w:pStyle w:val="BodyText"/>
              <w:spacing w:line="240" w:lineRule="auto"/>
              <w:rPr>
                <w:rFonts w:cs="Arial"/>
                <w:bCs/>
                <w:sz w:val="22"/>
                <w:szCs w:val="22"/>
              </w:rPr>
            </w:pPr>
          </w:p>
        </w:tc>
      </w:tr>
      <w:tr w:rsidR="00E14089" w14:paraId="49BAD32E" w14:textId="77777777" w:rsidTr="00E14089">
        <w:tc>
          <w:tcPr>
            <w:tcW w:w="2593" w:type="dxa"/>
          </w:tcPr>
          <w:p w14:paraId="7405992B" w14:textId="77777777" w:rsidR="00E14089" w:rsidRDefault="00E14089" w:rsidP="00E14089">
            <w:pPr>
              <w:pStyle w:val="BodyText"/>
              <w:spacing w:line="240" w:lineRule="auto"/>
              <w:rPr>
                <w:rFonts w:cs="Arial"/>
                <w:bCs/>
                <w:sz w:val="22"/>
                <w:szCs w:val="22"/>
              </w:rPr>
            </w:pPr>
          </w:p>
        </w:tc>
        <w:tc>
          <w:tcPr>
            <w:tcW w:w="776" w:type="dxa"/>
          </w:tcPr>
          <w:p w14:paraId="15D1F8AA" w14:textId="38AB968C" w:rsidR="00E14089" w:rsidRDefault="00E14089" w:rsidP="00E14089">
            <w:pPr>
              <w:pStyle w:val="BodyText"/>
              <w:spacing w:line="240" w:lineRule="auto"/>
              <w:rPr>
                <w:rFonts w:cs="Arial"/>
                <w:bCs/>
                <w:sz w:val="22"/>
                <w:szCs w:val="22"/>
              </w:rPr>
            </w:pPr>
            <w:r>
              <w:rPr>
                <w:rFonts w:cs="Arial"/>
                <w:bCs/>
                <w:sz w:val="22"/>
                <w:szCs w:val="22"/>
              </w:rPr>
              <w:t>2012</w:t>
            </w:r>
          </w:p>
        </w:tc>
        <w:tc>
          <w:tcPr>
            <w:tcW w:w="1710" w:type="dxa"/>
          </w:tcPr>
          <w:p w14:paraId="333D56EB" w14:textId="1F2B75F2" w:rsidR="00E14089" w:rsidRDefault="00CA1D0A" w:rsidP="00E14089">
            <w:pPr>
              <w:pStyle w:val="BodyText"/>
              <w:spacing w:line="240" w:lineRule="auto"/>
              <w:rPr>
                <w:rFonts w:cs="Arial"/>
                <w:bCs/>
                <w:sz w:val="22"/>
                <w:szCs w:val="22"/>
              </w:rPr>
            </w:pPr>
            <w:r>
              <w:rPr>
                <w:rFonts w:cs="Arial"/>
                <w:bCs/>
                <w:sz w:val="22"/>
                <w:szCs w:val="22"/>
              </w:rPr>
              <w:t>13.69 (13.69, 13.69)</w:t>
            </w:r>
          </w:p>
        </w:tc>
        <w:tc>
          <w:tcPr>
            <w:tcW w:w="2117" w:type="dxa"/>
          </w:tcPr>
          <w:p w14:paraId="09FF243C" w14:textId="77777777" w:rsidR="00E14089" w:rsidRDefault="00E14089" w:rsidP="00E14089">
            <w:pPr>
              <w:pStyle w:val="BodyText"/>
              <w:spacing w:line="240" w:lineRule="auto"/>
              <w:rPr>
                <w:rFonts w:cs="Arial"/>
                <w:bCs/>
                <w:sz w:val="22"/>
                <w:szCs w:val="22"/>
              </w:rPr>
            </w:pPr>
          </w:p>
        </w:tc>
        <w:tc>
          <w:tcPr>
            <w:tcW w:w="1320" w:type="dxa"/>
          </w:tcPr>
          <w:p w14:paraId="533C41F2" w14:textId="544584A9" w:rsidR="00E14089" w:rsidRDefault="00E14089" w:rsidP="00E14089">
            <w:pPr>
              <w:pStyle w:val="BodyText"/>
              <w:spacing w:line="240" w:lineRule="auto"/>
              <w:rPr>
                <w:rFonts w:cs="Arial"/>
                <w:bCs/>
                <w:sz w:val="22"/>
                <w:szCs w:val="22"/>
              </w:rPr>
            </w:pPr>
          </w:p>
        </w:tc>
      </w:tr>
      <w:tr w:rsidR="00E14089" w14:paraId="471F7FE6" w14:textId="77777777" w:rsidTr="00E14089">
        <w:tc>
          <w:tcPr>
            <w:tcW w:w="2593" w:type="dxa"/>
          </w:tcPr>
          <w:p w14:paraId="62C7C92E" w14:textId="77777777" w:rsidR="00E14089" w:rsidRDefault="00E14089" w:rsidP="00E14089">
            <w:pPr>
              <w:pStyle w:val="BodyText"/>
              <w:spacing w:line="240" w:lineRule="auto"/>
              <w:rPr>
                <w:rFonts w:cs="Arial"/>
                <w:bCs/>
                <w:sz w:val="22"/>
                <w:szCs w:val="22"/>
              </w:rPr>
            </w:pPr>
          </w:p>
        </w:tc>
        <w:tc>
          <w:tcPr>
            <w:tcW w:w="776" w:type="dxa"/>
          </w:tcPr>
          <w:p w14:paraId="257DC773" w14:textId="29BB57CC" w:rsidR="00E14089" w:rsidRDefault="00E14089" w:rsidP="00E14089">
            <w:pPr>
              <w:pStyle w:val="BodyText"/>
              <w:spacing w:line="240" w:lineRule="auto"/>
              <w:rPr>
                <w:rFonts w:cs="Arial"/>
                <w:bCs/>
                <w:sz w:val="22"/>
                <w:szCs w:val="22"/>
              </w:rPr>
            </w:pPr>
            <w:r>
              <w:rPr>
                <w:rFonts w:cs="Arial"/>
                <w:bCs/>
                <w:sz w:val="22"/>
                <w:szCs w:val="22"/>
              </w:rPr>
              <w:t>2013</w:t>
            </w:r>
          </w:p>
        </w:tc>
        <w:tc>
          <w:tcPr>
            <w:tcW w:w="1710" w:type="dxa"/>
          </w:tcPr>
          <w:p w14:paraId="6559432B" w14:textId="64F8C272" w:rsidR="00E14089" w:rsidRDefault="00CA1D0A" w:rsidP="00E14089">
            <w:pPr>
              <w:pStyle w:val="BodyText"/>
              <w:spacing w:line="240" w:lineRule="auto"/>
              <w:rPr>
                <w:rFonts w:cs="Arial"/>
                <w:bCs/>
                <w:sz w:val="22"/>
                <w:szCs w:val="22"/>
              </w:rPr>
            </w:pPr>
            <w:r>
              <w:rPr>
                <w:rFonts w:cs="Arial"/>
                <w:bCs/>
                <w:sz w:val="22"/>
                <w:szCs w:val="22"/>
              </w:rPr>
              <w:t>13.74 (13.74, 13.74)</w:t>
            </w:r>
          </w:p>
        </w:tc>
        <w:tc>
          <w:tcPr>
            <w:tcW w:w="2117" w:type="dxa"/>
          </w:tcPr>
          <w:p w14:paraId="3D737C9C" w14:textId="77777777" w:rsidR="00E14089" w:rsidRDefault="00E14089" w:rsidP="00E14089">
            <w:pPr>
              <w:pStyle w:val="BodyText"/>
              <w:spacing w:line="240" w:lineRule="auto"/>
              <w:rPr>
                <w:rFonts w:cs="Arial"/>
                <w:bCs/>
                <w:sz w:val="22"/>
                <w:szCs w:val="22"/>
              </w:rPr>
            </w:pPr>
          </w:p>
        </w:tc>
        <w:tc>
          <w:tcPr>
            <w:tcW w:w="1320" w:type="dxa"/>
          </w:tcPr>
          <w:p w14:paraId="2C72B1E6" w14:textId="1C1DC74C" w:rsidR="00E14089" w:rsidRDefault="00E14089" w:rsidP="00E14089">
            <w:pPr>
              <w:pStyle w:val="BodyText"/>
              <w:spacing w:line="240" w:lineRule="auto"/>
              <w:rPr>
                <w:rFonts w:cs="Arial"/>
                <w:bCs/>
                <w:sz w:val="22"/>
                <w:szCs w:val="22"/>
              </w:rPr>
            </w:pPr>
          </w:p>
        </w:tc>
      </w:tr>
      <w:tr w:rsidR="00E14089" w14:paraId="433F8E80" w14:textId="77777777" w:rsidTr="00E14089">
        <w:tc>
          <w:tcPr>
            <w:tcW w:w="2593" w:type="dxa"/>
          </w:tcPr>
          <w:p w14:paraId="21056597" w14:textId="77777777" w:rsidR="00E14089" w:rsidRDefault="00E14089" w:rsidP="00E14089">
            <w:pPr>
              <w:pStyle w:val="BodyText"/>
              <w:spacing w:line="240" w:lineRule="auto"/>
              <w:rPr>
                <w:rFonts w:cs="Arial"/>
                <w:bCs/>
                <w:sz w:val="22"/>
                <w:szCs w:val="22"/>
              </w:rPr>
            </w:pPr>
          </w:p>
        </w:tc>
        <w:tc>
          <w:tcPr>
            <w:tcW w:w="776" w:type="dxa"/>
          </w:tcPr>
          <w:p w14:paraId="6717113E" w14:textId="1323E5E8" w:rsidR="00E14089" w:rsidRDefault="00E14089" w:rsidP="00E14089">
            <w:pPr>
              <w:pStyle w:val="BodyText"/>
              <w:spacing w:line="240" w:lineRule="auto"/>
              <w:rPr>
                <w:rFonts w:cs="Arial"/>
                <w:bCs/>
                <w:sz w:val="22"/>
                <w:szCs w:val="22"/>
              </w:rPr>
            </w:pPr>
            <w:r>
              <w:rPr>
                <w:rFonts w:cs="Arial"/>
                <w:bCs/>
                <w:sz w:val="22"/>
                <w:szCs w:val="22"/>
              </w:rPr>
              <w:t>2014</w:t>
            </w:r>
          </w:p>
        </w:tc>
        <w:tc>
          <w:tcPr>
            <w:tcW w:w="1710" w:type="dxa"/>
          </w:tcPr>
          <w:p w14:paraId="7AFD6AFC" w14:textId="2D2A3922" w:rsidR="00E14089" w:rsidRDefault="00CA1D0A" w:rsidP="00E14089">
            <w:pPr>
              <w:pStyle w:val="BodyText"/>
              <w:spacing w:line="240" w:lineRule="auto"/>
              <w:rPr>
                <w:rFonts w:cs="Arial"/>
                <w:bCs/>
                <w:sz w:val="22"/>
                <w:szCs w:val="22"/>
              </w:rPr>
            </w:pPr>
            <w:r>
              <w:rPr>
                <w:rFonts w:cs="Arial"/>
                <w:bCs/>
                <w:sz w:val="22"/>
                <w:szCs w:val="22"/>
              </w:rPr>
              <w:t>13.96 (13.96, 13.96)</w:t>
            </w:r>
          </w:p>
        </w:tc>
        <w:tc>
          <w:tcPr>
            <w:tcW w:w="2117" w:type="dxa"/>
          </w:tcPr>
          <w:p w14:paraId="5E9F3B71" w14:textId="77777777" w:rsidR="00E14089" w:rsidRDefault="00E14089" w:rsidP="00E14089">
            <w:pPr>
              <w:pStyle w:val="BodyText"/>
              <w:spacing w:line="240" w:lineRule="auto"/>
              <w:rPr>
                <w:rFonts w:cs="Arial"/>
                <w:bCs/>
                <w:sz w:val="22"/>
                <w:szCs w:val="22"/>
              </w:rPr>
            </w:pPr>
          </w:p>
        </w:tc>
        <w:tc>
          <w:tcPr>
            <w:tcW w:w="1320" w:type="dxa"/>
          </w:tcPr>
          <w:p w14:paraId="66FE423A" w14:textId="128049E3" w:rsidR="00E14089" w:rsidRDefault="00E14089" w:rsidP="00E14089">
            <w:pPr>
              <w:pStyle w:val="BodyText"/>
              <w:spacing w:line="240" w:lineRule="auto"/>
              <w:rPr>
                <w:rFonts w:cs="Arial"/>
                <w:bCs/>
                <w:sz w:val="22"/>
                <w:szCs w:val="22"/>
              </w:rPr>
            </w:pPr>
          </w:p>
        </w:tc>
      </w:tr>
      <w:tr w:rsidR="00E14089" w14:paraId="69CA8F73" w14:textId="77777777" w:rsidTr="00E14089">
        <w:tc>
          <w:tcPr>
            <w:tcW w:w="2593" w:type="dxa"/>
          </w:tcPr>
          <w:p w14:paraId="658AFAA0" w14:textId="77777777" w:rsidR="00E14089" w:rsidRDefault="00E14089" w:rsidP="00E14089">
            <w:pPr>
              <w:pStyle w:val="BodyText"/>
              <w:spacing w:line="240" w:lineRule="auto"/>
              <w:rPr>
                <w:rFonts w:cs="Arial"/>
                <w:bCs/>
                <w:sz w:val="22"/>
                <w:szCs w:val="22"/>
              </w:rPr>
            </w:pPr>
          </w:p>
        </w:tc>
        <w:tc>
          <w:tcPr>
            <w:tcW w:w="776" w:type="dxa"/>
          </w:tcPr>
          <w:p w14:paraId="1FBDB6FA" w14:textId="6337C2FB" w:rsidR="00E14089" w:rsidRDefault="00E14089" w:rsidP="00E14089">
            <w:pPr>
              <w:pStyle w:val="BodyText"/>
              <w:spacing w:line="240" w:lineRule="auto"/>
              <w:rPr>
                <w:rFonts w:cs="Arial"/>
                <w:bCs/>
                <w:sz w:val="22"/>
                <w:szCs w:val="22"/>
              </w:rPr>
            </w:pPr>
            <w:r>
              <w:rPr>
                <w:rFonts w:cs="Arial"/>
                <w:bCs/>
                <w:sz w:val="22"/>
                <w:szCs w:val="22"/>
              </w:rPr>
              <w:t>2015</w:t>
            </w:r>
          </w:p>
        </w:tc>
        <w:tc>
          <w:tcPr>
            <w:tcW w:w="1710" w:type="dxa"/>
          </w:tcPr>
          <w:p w14:paraId="4C21490B" w14:textId="19B4E1CE" w:rsidR="00E14089" w:rsidRDefault="00CA1D0A" w:rsidP="00E14089">
            <w:pPr>
              <w:pStyle w:val="BodyText"/>
              <w:spacing w:line="240" w:lineRule="auto"/>
              <w:rPr>
                <w:rFonts w:cs="Arial"/>
                <w:bCs/>
                <w:sz w:val="22"/>
                <w:szCs w:val="22"/>
              </w:rPr>
            </w:pPr>
            <w:r>
              <w:rPr>
                <w:rFonts w:cs="Arial"/>
                <w:bCs/>
                <w:sz w:val="22"/>
                <w:szCs w:val="22"/>
              </w:rPr>
              <w:t xml:space="preserve">14.08 (14.08, </w:t>
            </w:r>
            <w:r>
              <w:rPr>
                <w:rFonts w:cs="Arial"/>
                <w:bCs/>
                <w:sz w:val="22"/>
                <w:szCs w:val="22"/>
              </w:rPr>
              <w:lastRenderedPageBreak/>
              <w:t>14.08)</w:t>
            </w:r>
          </w:p>
        </w:tc>
        <w:tc>
          <w:tcPr>
            <w:tcW w:w="2117" w:type="dxa"/>
          </w:tcPr>
          <w:p w14:paraId="40280D49" w14:textId="77777777" w:rsidR="00E14089" w:rsidRDefault="00E14089" w:rsidP="00E14089">
            <w:pPr>
              <w:pStyle w:val="BodyText"/>
              <w:spacing w:line="240" w:lineRule="auto"/>
              <w:rPr>
                <w:rFonts w:cs="Arial"/>
                <w:bCs/>
                <w:sz w:val="22"/>
                <w:szCs w:val="22"/>
              </w:rPr>
            </w:pPr>
          </w:p>
        </w:tc>
        <w:tc>
          <w:tcPr>
            <w:tcW w:w="1320" w:type="dxa"/>
          </w:tcPr>
          <w:p w14:paraId="33FC1BFD" w14:textId="1DB83DD0" w:rsidR="00E14089" w:rsidRDefault="00E14089" w:rsidP="00E14089">
            <w:pPr>
              <w:pStyle w:val="BodyText"/>
              <w:spacing w:line="240" w:lineRule="auto"/>
              <w:rPr>
                <w:rFonts w:cs="Arial"/>
                <w:bCs/>
                <w:sz w:val="22"/>
                <w:szCs w:val="22"/>
              </w:rPr>
            </w:pPr>
          </w:p>
        </w:tc>
      </w:tr>
      <w:tr w:rsidR="00E14089" w14:paraId="20A6C819" w14:textId="77777777" w:rsidTr="00E14089">
        <w:tc>
          <w:tcPr>
            <w:tcW w:w="2593" w:type="dxa"/>
          </w:tcPr>
          <w:p w14:paraId="770B9011" w14:textId="77777777" w:rsidR="00E14089" w:rsidRDefault="00E14089" w:rsidP="00E14089">
            <w:pPr>
              <w:pStyle w:val="BodyText"/>
              <w:spacing w:line="240" w:lineRule="auto"/>
              <w:rPr>
                <w:rFonts w:cs="Arial"/>
                <w:bCs/>
                <w:sz w:val="22"/>
                <w:szCs w:val="22"/>
              </w:rPr>
            </w:pPr>
          </w:p>
        </w:tc>
        <w:tc>
          <w:tcPr>
            <w:tcW w:w="776" w:type="dxa"/>
          </w:tcPr>
          <w:p w14:paraId="11A2D783" w14:textId="6D3FFEE2" w:rsidR="00E14089" w:rsidRDefault="00E14089" w:rsidP="00E14089">
            <w:pPr>
              <w:pStyle w:val="BodyText"/>
              <w:spacing w:line="240" w:lineRule="auto"/>
              <w:rPr>
                <w:rFonts w:cs="Arial"/>
                <w:bCs/>
                <w:sz w:val="22"/>
                <w:szCs w:val="22"/>
              </w:rPr>
            </w:pPr>
            <w:r>
              <w:rPr>
                <w:rFonts w:cs="Arial"/>
                <w:bCs/>
                <w:sz w:val="22"/>
                <w:szCs w:val="22"/>
              </w:rPr>
              <w:t>2016</w:t>
            </w:r>
          </w:p>
        </w:tc>
        <w:tc>
          <w:tcPr>
            <w:tcW w:w="1710" w:type="dxa"/>
          </w:tcPr>
          <w:p w14:paraId="2F326F78" w14:textId="41BD9B6C" w:rsidR="00E14089" w:rsidRDefault="00CA1D0A" w:rsidP="00E14089">
            <w:pPr>
              <w:pStyle w:val="BodyText"/>
              <w:spacing w:line="240" w:lineRule="auto"/>
              <w:rPr>
                <w:rFonts w:cs="Arial"/>
                <w:bCs/>
                <w:sz w:val="22"/>
                <w:szCs w:val="22"/>
              </w:rPr>
            </w:pPr>
            <w:r>
              <w:rPr>
                <w:rFonts w:cs="Arial"/>
                <w:bCs/>
                <w:sz w:val="22"/>
                <w:szCs w:val="22"/>
              </w:rPr>
              <w:t>13.87 (13.87, 13.87)</w:t>
            </w:r>
          </w:p>
        </w:tc>
        <w:tc>
          <w:tcPr>
            <w:tcW w:w="2117" w:type="dxa"/>
          </w:tcPr>
          <w:p w14:paraId="1BE93313" w14:textId="77777777" w:rsidR="00E14089" w:rsidRDefault="00E14089" w:rsidP="00E14089">
            <w:pPr>
              <w:pStyle w:val="BodyText"/>
              <w:spacing w:line="240" w:lineRule="auto"/>
              <w:rPr>
                <w:rFonts w:cs="Arial"/>
                <w:bCs/>
                <w:sz w:val="22"/>
                <w:szCs w:val="22"/>
              </w:rPr>
            </w:pPr>
          </w:p>
        </w:tc>
        <w:tc>
          <w:tcPr>
            <w:tcW w:w="1320" w:type="dxa"/>
          </w:tcPr>
          <w:p w14:paraId="3CEB0EE2" w14:textId="5B927040" w:rsidR="00E14089" w:rsidRDefault="00E14089" w:rsidP="00E14089">
            <w:pPr>
              <w:pStyle w:val="BodyText"/>
              <w:spacing w:line="240" w:lineRule="auto"/>
              <w:rPr>
                <w:rFonts w:cs="Arial"/>
                <w:bCs/>
                <w:sz w:val="22"/>
                <w:szCs w:val="22"/>
              </w:rPr>
            </w:pPr>
          </w:p>
        </w:tc>
      </w:tr>
      <w:tr w:rsidR="00E14089" w14:paraId="2B2C9451" w14:textId="77777777" w:rsidTr="00E14089">
        <w:tc>
          <w:tcPr>
            <w:tcW w:w="2593" w:type="dxa"/>
          </w:tcPr>
          <w:p w14:paraId="446DAEFE" w14:textId="0CEA506F" w:rsidR="00E14089" w:rsidRDefault="00E14089" w:rsidP="00E14089">
            <w:pPr>
              <w:pStyle w:val="BodyText"/>
              <w:spacing w:line="240" w:lineRule="auto"/>
              <w:rPr>
                <w:rFonts w:cs="Arial"/>
                <w:bCs/>
                <w:sz w:val="22"/>
                <w:szCs w:val="22"/>
              </w:rPr>
            </w:pPr>
            <w:r>
              <w:rPr>
                <w:rFonts w:cs="Arial"/>
                <w:bCs/>
                <w:sz w:val="22"/>
                <w:szCs w:val="22"/>
              </w:rPr>
              <w:t>Proportion of incarcerated individuals who are injecting opioids</w:t>
            </w:r>
          </w:p>
        </w:tc>
        <w:tc>
          <w:tcPr>
            <w:tcW w:w="776" w:type="dxa"/>
          </w:tcPr>
          <w:p w14:paraId="3EDF0E6E" w14:textId="209AB6C7" w:rsidR="00E14089" w:rsidRDefault="00E14089" w:rsidP="00E14089">
            <w:pPr>
              <w:pStyle w:val="BodyText"/>
              <w:spacing w:line="240" w:lineRule="auto"/>
              <w:rPr>
                <w:rFonts w:cs="Arial"/>
                <w:bCs/>
                <w:sz w:val="22"/>
                <w:szCs w:val="22"/>
              </w:rPr>
            </w:pPr>
            <w:r>
              <w:rPr>
                <w:rFonts w:cs="Arial"/>
                <w:bCs/>
                <w:sz w:val="22"/>
                <w:szCs w:val="22"/>
              </w:rPr>
              <w:t>2006</w:t>
            </w:r>
          </w:p>
        </w:tc>
        <w:tc>
          <w:tcPr>
            <w:tcW w:w="1710" w:type="dxa"/>
          </w:tcPr>
          <w:p w14:paraId="0E3968BB" w14:textId="58828A79" w:rsidR="00E14089" w:rsidRDefault="00CA1D0A" w:rsidP="00E14089">
            <w:pPr>
              <w:pStyle w:val="BodyText"/>
              <w:spacing w:line="240" w:lineRule="auto"/>
              <w:rPr>
                <w:rFonts w:cs="Arial"/>
                <w:bCs/>
                <w:sz w:val="22"/>
                <w:szCs w:val="22"/>
              </w:rPr>
            </w:pPr>
            <w:r>
              <w:rPr>
                <w:rFonts w:cs="Arial"/>
                <w:bCs/>
                <w:sz w:val="22"/>
                <w:szCs w:val="22"/>
              </w:rPr>
              <w:t>20.23 (20.21, (20.26)</w:t>
            </w:r>
          </w:p>
        </w:tc>
        <w:tc>
          <w:tcPr>
            <w:tcW w:w="2117" w:type="dxa"/>
          </w:tcPr>
          <w:p w14:paraId="6279C8B1" w14:textId="272312BB" w:rsidR="00E14089" w:rsidRDefault="00CA1D0A" w:rsidP="00E14089">
            <w:pPr>
              <w:pStyle w:val="BodyText"/>
              <w:spacing w:line="240" w:lineRule="auto"/>
              <w:rPr>
                <w:rFonts w:cs="Arial"/>
                <w:bCs/>
                <w:sz w:val="22"/>
                <w:szCs w:val="22"/>
              </w:rPr>
            </w:pPr>
            <w:r>
              <w:rPr>
                <w:rFonts w:cs="Arial"/>
                <w:bCs/>
                <w:sz w:val="22"/>
                <w:szCs w:val="22"/>
              </w:rPr>
              <w:t>14.00</w:t>
            </w:r>
          </w:p>
        </w:tc>
        <w:tc>
          <w:tcPr>
            <w:tcW w:w="1320" w:type="dxa"/>
          </w:tcPr>
          <w:p w14:paraId="4B738E72" w14:textId="7872740E" w:rsidR="00E14089" w:rsidRDefault="00CA1D0A" w:rsidP="00E14089">
            <w:pPr>
              <w:pStyle w:val="BodyText"/>
              <w:spacing w:line="240" w:lineRule="auto"/>
              <w:rPr>
                <w:rFonts w:cs="Arial"/>
                <w:bCs/>
                <w:sz w:val="22"/>
                <w:szCs w:val="22"/>
              </w:rPr>
            </w:pPr>
            <w:r w:rsidRPr="00FB41B8">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 </w:instrText>
            </w:r>
            <w:r w:rsidR="002C5274">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EN.CITE.DATA </w:instrText>
            </w:r>
            <w:r w:rsidR="002C5274">
              <w:rPr>
                <w:rFonts w:cs="Arial"/>
                <w:bCs/>
                <w:sz w:val="22"/>
                <w:szCs w:val="22"/>
                <w:lang w:val="en-US"/>
              </w:rPr>
            </w:r>
            <w:r w:rsidR="002C5274">
              <w:rPr>
                <w:rFonts w:cs="Arial"/>
                <w:bCs/>
                <w:sz w:val="22"/>
                <w:szCs w:val="22"/>
                <w:lang w:val="en-US"/>
              </w:rPr>
              <w:fldChar w:fldCharType="end"/>
            </w:r>
            <w:r w:rsidRPr="00FB41B8">
              <w:rPr>
                <w:rFonts w:cs="Arial"/>
                <w:bCs/>
                <w:sz w:val="22"/>
                <w:szCs w:val="22"/>
                <w:lang w:val="en-US"/>
              </w:rPr>
            </w:r>
            <w:r w:rsidRPr="00FB41B8">
              <w:rPr>
                <w:rFonts w:cs="Arial"/>
                <w:bCs/>
                <w:sz w:val="22"/>
                <w:szCs w:val="22"/>
                <w:lang w:val="en-US"/>
              </w:rPr>
              <w:fldChar w:fldCharType="separate"/>
            </w:r>
            <w:r w:rsidR="002C5274">
              <w:rPr>
                <w:rFonts w:cs="Arial"/>
                <w:bCs/>
                <w:noProof/>
                <w:sz w:val="22"/>
                <w:szCs w:val="22"/>
                <w:lang w:val="en-US"/>
              </w:rPr>
              <w:t>(6, 7, 10)</w:t>
            </w:r>
            <w:r w:rsidRPr="00FB41B8">
              <w:rPr>
                <w:rFonts w:cs="Arial"/>
                <w:bCs/>
                <w:sz w:val="22"/>
                <w:szCs w:val="22"/>
                <w:lang w:val="en-US"/>
              </w:rPr>
              <w:fldChar w:fldCharType="end"/>
            </w:r>
          </w:p>
        </w:tc>
      </w:tr>
      <w:tr w:rsidR="00CA1D0A" w14:paraId="3F802BB3" w14:textId="77777777" w:rsidTr="00E14089">
        <w:tc>
          <w:tcPr>
            <w:tcW w:w="2593" w:type="dxa"/>
          </w:tcPr>
          <w:p w14:paraId="23DAE932" w14:textId="77777777" w:rsidR="00CA1D0A" w:rsidRDefault="00CA1D0A" w:rsidP="00CA1D0A">
            <w:pPr>
              <w:pStyle w:val="BodyText"/>
              <w:spacing w:line="240" w:lineRule="auto"/>
              <w:rPr>
                <w:rFonts w:cs="Arial"/>
                <w:bCs/>
                <w:sz w:val="22"/>
                <w:szCs w:val="22"/>
              </w:rPr>
            </w:pPr>
          </w:p>
        </w:tc>
        <w:tc>
          <w:tcPr>
            <w:tcW w:w="776" w:type="dxa"/>
          </w:tcPr>
          <w:p w14:paraId="2030F9B5" w14:textId="6A62A677" w:rsidR="00CA1D0A" w:rsidRDefault="00CA1D0A" w:rsidP="00CA1D0A">
            <w:pPr>
              <w:pStyle w:val="BodyText"/>
              <w:spacing w:line="240" w:lineRule="auto"/>
              <w:rPr>
                <w:rFonts w:cs="Arial"/>
                <w:bCs/>
                <w:sz w:val="22"/>
                <w:szCs w:val="22"/>
              </w:rPr>
            </w:pPr>
            <w:r>
              <w:rPr>
                <w:rFonts w:cs="Arial"/>
                <w:bCs/>
                <w:sz w:val="22"/>
                <w:szCs w:val="22"/>
              </w:rPr>
              <w:t>2007</w:t>
            </w:r>
          </w:p>
        </w:tc>
        <w:tc>
          <w:tcPr>
            <w:tcW w:w="1710" w:type="dxa"/>
          </w:tcPr>
          <w:p w14:paraId="11E866BB" w14:textId="774DD2C6" w:rsidR="00CA1D0A" w:rsidRDefault="00CA1D0A" w:rsidP="00CA1D0A">
            <w:pPr>
              <w:pStyle w:val="BodyText"/>
              <w:spacing w:line="240" w:lineRule="auto"/>
              <w:rPr>
                <w:rFonts w:cs="Arial"/>
                <w:bCs/>
                <w:sz w:val="22"/>
                <w:szCs w:val="22"/>
              </w:rPr>
            </w:pPr>
            <w:r>
              <w:rPr>
                <w:rFonts w:cs="Arial"/>
                <w:bCs/>
                <w:sz w:val="22"/>
                <w:szCs w:val="22"/>
              </w:rPr>
              <w:t>12.70 (12.51, 12.89)</w:t>
            </w:r>
          </w:p>
        </w:tc>
        <w:tc>
          <w:tcPr>
            <w:tcW w:w="2117" w:type="dxa"/>
          </w:tcPr>
          <w:p w14:paraId="43227C09" w14:textId="77777777" w:rsidR="00CA1D0A" w:rsidRDefault="00CA1D0A" w:rsidP="00CA1D0A">
            <w:pPr>
              <w:pStyle w:val="BodyText"/>
              <w:spacing w:line="240" w:lineRule="auto"/>
              <w:rPr>
                <w:rFonts w:cs="Arial"/>
                <w:bCs/>
                <w:sz w:val="22"/>
                <w:szCs w:val="22"/>
              </w:rPr>
            </w:pPr>
          </w:p>
        </w:tc>
        <w:tc>
          <w:tcPr>
            <w:tcW w:w="1320" w:type="dxa"/>
          </w:tcPr>
          <w:p w14:paraId="1BB9BC79" w14:textId="316A687E" w:rsidR="00CA1D0A" w:rsidRDefault="00CA1D0A" w:rsidP="00CA1D0A">
            <w:pPr>
              <w:pStyle w:val="BodyText"/>
              <w:spacing w:line="240" w:lineRule="auto"/>
              <w:rPr>
                <w:rFonts w:cs="Arial"/>
                <w:bCs/>
                <w:sz w:val="22"/>
                <w:szCs w:val="22"/>
              </w:rPr>
            </w:pPr>
            <w:r w:rsidRPr="007C036D">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 </w:instrText>
            </w:r>
            <w:r w:rsidR="002C5274">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EN.CITE.DATA </w:instrText>
            </w:r>
            <w:r w:rsidR="002C5274">
              <w:rPr>
                <w:rFonts w:cs="Arial"/>
                <w:bCs/>
                <w:sz w:val="22"/>
                <w:szCs w:val="22"/>
                <w:lang w:val="en-US"/>
              </w:rPr>
            </w:r>
            <w:r w:rsidR="002C5274">
              <w:rPr>
                <w:rFonts w:cs="Arial"/>
                <w:bCs/>
                <w:sz w:val="22"/>
                <w:szCs w:val="22"/>
                <w:lang w:val="en-US"/>
              </w:rPr>
              <w:fldChar w:fldCharType="end"/>
            </w:r>
            <w:r w:rsidRPr="007C036D">
              <w:rPr>
                <w:rFonts w:cs="Arial"/>
                <w:bCs/>
                <w:sz w:val="22"/>
                <w:szCs w:val="22"/>
                <w:lang w:val="en-US"/>
              </w:rPr>
            </w:r>
            <w:r w:rsidRPr="007C036D">
              <w:rPr>
                <w:rFonts w:cs="Arial"/>
                <w:bCs/>
                <w:sz w:val="22"/>
                <w:szCs w:val="22"/>
                <w:lang w:val="en-US"/>
              </w:rPr>
              <w:fldChar w:fldCharType="separate"/>
            </w:r>
            <w:r w:rsidR="002C5274">
              <w:rPr>
                <w:rFonts w:cs="Arial"/>
                <w:bCs/>
                <w:noProof/>
                <w:sz w:val="22"/>
                <w:szCs w:val="22"/>
                <w:lang w:val="en-US"/>
              </w:rPr>
              <w:t>(6, 7, 10)</w:t>
            </w:r>
            <w:r w:rsidRPr="007C036D">
              <w:rPr>
                <w:rFonts w:cs="Arial"/>
                <w:bCs/>
                <w:sz w:val="22"/>
                <w:szCs w:val="22"/>
                <w:lang w:val="en-US"/>
              </w:rPr>
              <w:fldChar w:fldCharType="end"/>
            </w:r>
          </w:p>
        </w:tc>
      </w:tr>
      <w:tr w:rsidR="00CA1D0A" w14:paraId="2E2DFD02" w14:textId="77777777" w:rsidTr="00E14089">
        <w:tc>
          <w:tcPr>
            <w:tcW w:w="2593" w:type="dxa"/>
          </w:tcPr>
          <w:p w14:paraId="66B43AF2" w14:textId="77777777" w:rsidR="00CA1D0A" w:rsidRDefault="00CA1D0A" w:rsidP="00CA1D0A">
            <w:pPr>
              <w:pStyle w:val="BodyText"/>
              <w:spacing w:line="240" w:lineRule="auto"/>
              <w:rPr>
                <w:rFonts w:cs="Arial"/>
                <w:bCs/>
                <w:sz w:val="22"/>
                <w:szCs w:val="22"/>
              </w:rPr>
            </w:pPr>
          </w:p>
        </w:tc>
        <w:tc>
          <w:tcPr>
            <w:tcW w:w="776" w:type="dxa"/>
          </w:tcPr>
          <w:p w14:paraId="2B46513F" w14:textId="65990995" w:rsidR="00CA1D0A" w:rsidRDefault="00CA1D0A" w:rsidP="00CA1D0A">
            <w:pPr>
              <w:pStyle w:val="BodyText"/>
              <w:spacing w:line="240" w:lineRule="auto"/>
              <w:rPr>
                <w:rFonts w:cs="Arial"/>
                <w:bCs/>
                <w:sz w:val="22"/>
                <w:szCs w:val="22"/>
              </w:rPr>
            </w:pPr>
            <w:r>
              <w:rPr>
                <w:rFonts w:cs="Arial"/>
                <w:bCs/>
                <w:sz w:val="22"/>
                <w:szCs w:val="22"/>
              </w:rPr>
              <w:t>2008</w:t>
            </w:r>
          </w:p>
        </w:tc>
        <w:tc>
          <w:tcPr>
            <w:tcW w:w="1710" w:type="dxa"/>
          </w:tcPr>
          <w:p w14:paraId="43A7B6FA" w14:textId="09F5375D" w:rsidR="00CA1D0A" w:rsidRDefault="00CA1D0A" w:rsidP="00CA1D0A">
            <w:pPr>
              <w:pStyle w:val="BodyText"/>
              <w:spacing w:line="240" w:lineRule="auto"/>
              <w:rPr>
                <w:rFonts w:cs="Arial"/>
                <w:bCs/>
                <w:sz w:val="22"/>
                <w:szCs w:val="22"/>
              </w:rPr>
            </w:pPr>
            <w:r>
              <w:rPr>
                <w:rFonts w:cs="Arial"/>
                <w:bCs/>
                <w:sz w:val="22"/>
                <w:szCs w:val="22"/>
              </w:rPr>
              <w:t>9.59 (9.26, 9.92)</w:t>
            </w:r>
          </w:p>
        </w:tc>
        <w:tc>
          <w:tcPr>
            <w:tcW w:w="2117" w:type="dxa"/>
          </w:tcPr>
          <w:p w14:paraId="38E3F86F" w14:textId="77777777" w:rsidR="00CA1D0A" w:rsidRDefault="00CA1D0A" w:rsidP="00CA1D0A">
            <w:pPr>
              <w:pStyle w:val="BodyText"/>
              <w:spacing w:line="240" w:lineRule="auto"/>
              <w:rPr>
                <w:rFonts w:cs="Arial"/>
                <w:bCs/>
                <w:sz w:val="22"/>
                <w:szCs w:val="22"/>
              </w:rPr>
            </w:pPr>
          </w:p>
        </w:tc>
        <w:tc>
          <w:tcPr>
            <w:tcW w:w="1320" w:type="dxa"/>
          </w:tcPr>
          <w:p w14:paraId="14236D8A" w14:textId="56CABC7D" w:rsidR="00CA1D0A" w:rsidRDefault="00CA1D0A" w:rsidP="00CA1D0A">
            <w:pPr>
              <w:pStyle w:val="BodyText"/>
              <w:spacing w:line="240" w:lineRule="auto"/>
              <w:rPr>
                <w:rFonts w:cs="Arial"/>
                <w:bCs/>
                <w:sz w:val="22"/>
                <w:szCs w:val="22"/>
              </w:rPr>
            </w:pPr>
            <w:r w:rsidRPr="007C036D">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 </w:instrText>
            </w:r>
            <w:r w:rsidR="002C5274">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EN.CITE.DATA </w:instrText>
            </w:r>
            <w:r w:rsidR="002C5274">
              <w:rPr>
                <w:rFonts w:cs="Arial"/>
                <w:bCs/>
                <w:sz w:val="22"/>
                <w:szCs w:val="22"/>
                <w:lang w:val="en-US"/>
              </w:rPr>
            </w:r>
            <w:r w:rsidR="002C5274">
              <w:rPr>
                <w:rFonts w:cs="Arial"/>
                <w:bCs/>
                <w:sz w:val="22"/>
                <w:szCs w:val="22"/>
                <w:lang w:val="en-US"/>
              </w:rPr>
              <w:fldChar w:fldCharType="end"/>
            </w:r>
            <w:r w:rsidRPr="007C036D">
              <w:rPr>
                <w:rFonts w:cs="Arial"/>
                <w:bCs/>
                <w:sz w:val="22"/>
                <w:szCs w:val="22"/>
                <w:lang w:val="en-US"/>
              </w:rPr>
            </w:r>
            <w:r w:rsidRPr="007C036D">
              <w:rPr>
                <w:rFonts w:cs="Arial"/>
                <w:bCs/>
                <w:sz w:val="22"/>
                <w:szCs w:val="22"/>
                <w:lang w:val="en-US"/>
              </w:rPr>
              <w:fldChar w:fldCharType="separate"/>
            </w:r>
            <w:r w:rsidR="002C5274">
              <w:rPr>
                <w:rFonts w:cs="Arial"/>
                <w:bCs/>
                <w:noProof/>
                <w:sz w:val="22"/>
                <w:szCs w:val="22"/>
                <w:lang w:val="en-US"/>
              </w:rPr>
              <w:t>(6, 7, 10)</w:t>
            </w:r>
            <w:r w:rsidRPr="007C036D">
              <w:rPr>
                <w:rFonts w:cs="Arial"/>
                <w:bCs/>
                <w:sz w:val="22"/>
                <w:szCs w:val="22"/>
                <w:lang w:val="en-US"/>
              </w:rPr>
              <w:fldChar w:fldCharType="end"/>
            </w:r>
          </w:p>
        </w:tc>
      </w:tr>
      <w:tr w:rsidR="00CA1D0A" w14:paraId="7F2F995F" w14:textId="77777777" w:rsidTr="00E14089">
        <w:tc>
          <w:tcPr>
            <w:tcW w:w="2593" w:type="dxa"/>
          </w:tcPr>
          <w:p w14:paraId="60C7E482" w14:textId="77777777" w:rsidR="00CA1D0A" w:rsidRDefault="00CA1D0A" w:rsidP="00CA1D0A">
            <w:pPr>
              <w:pStyle w:val="BodyText"/>
              <w:spacing w:line="240" w:lineRule="auto"/>
              <w:rPr>
                <w:rFonts w:cs="Arial"/>
                <w:bCs/>
                <w:sz w:val="22"/>
                <w:szCs w:val="22"/>
              </w:rPr>
            </w:pPr>
          </w:p>
        </w:tc>
        <w:tc>
          <w:tcPr>
            <w:tcW w:w="776" w:type="dxa"/>
          </w:tcPr>
          <w:p w14:paraId="6F96264A" w14:textId="3B11779D" w:rsidR="00CA1D0A" w:rsidRDefault="00CA1D0A" w:rsidP="00CA1D0A">
            <w:pPr>
              <w:pStyle w:val="BodyText"/>
              <w:spacing w:line="240" w:lineRule="auto"/>
              <w:rPr>
                <w:rFonts w:cs="Arial"/>
                <w:bCs/>
                <w:sz w:val="22"/>
                <w:szCs w:val="22"/>
              </w:rPr>
            </w:pPr>
            <w:r>
              <w:rPr>
                <w:rFonts w:cs="Arial"/>
                <w:bCs/>
                <w:sz w:val="22"/>
                <w:szCs w:val="22"/>
              </w:rPr>
              <w:t>2009</w:t>
            </w:r>
          </w:p>
        </w:tc>
        <w:tc>
          <w:tcPr>
            <w:tcW w:w="1710" w:type="dxa"/>
          </w:tcPr>
          <w:p w14:paraId="6E47E7A1" w14:textId="110E64A2" w:rsidR="00CA1D0A" w:rsidRDefault="00CA1D0A" w:rsidP="00CA1D0A">
            <w:pPr>
              <w:pStyle w:val="BodyText"/>
              <w:spacing w:line="240" w:lineRule="auto"/>
              <w:rPr>
                <w:rFonts w:cs="Arial"/>
                <w:bCs/>
                <w:sz w:val="22"/>
                <w:szCs w:val="22"/>
              </w:rPr>
            </w:pPr>
            <w:r>
              <w:rPr>
                <w:rFonts w:cs="Arial"/>
                <w:bCs/>
                <w:sz w:val="22"/>
                <w:szCs w:val="22"/>
              </w:rPr>
              <w:t>8.30 (8.19, 8.40)</w:t>
            </w:r>
          </w:p>
        </w:tc>
        <w:tc>
          <w:tcPr>
            <w:tcW w:w="2117" w:type="dxa"/>
          </w:tcPr>
          <w:p w14:paraId="53F6BB92" w14:textId="77777777" w:rsidR="00CA1D0A" w:rsidRDefault="00CA1D0A" w:rsidP="00CA1D0A">
            <w:pPr>
              <w:pStyle w:val="BodyText"/>
              <w:spacing w:line="240" w:lineRule="auto"/>
              <w:rPr>
                <w:rFonts w:cs="Arial"/>
                <w:bCs/>
                <w:sz w:val="22"/>
                <w:szCs w:val="22"/>
              </w:rPr>
            </w:pPr>
          </w:p>
        </w:tc>
        <w:tc>
          <w:tcPr>
            <w:tcW w:w="1320" w:type="dxa"/>
          </w:tcPr>
          <w:p w14:paraId="578E0A57" w14:textId="61DCA0CC" w:rsidR="00CA1D0A" w:rsidRDefault="00CA1D0A" w:rsidP="00CA1D0A">
            <w:pPr>
              <w:pStyle w:val="BodyText"/>
              <w:spacing w:line="240" w:lineRule="auto"/>
              <w:rPr>
                <w:rFonts w:cs="Arial"/>
                <w:bCs/>
                <w:sz w:val="22"/>
                <w:szCs w:val="22"/>
              </w:rPr>
            </w:pPr>
            <w:r w:rsidRPr="007C036D">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 </w:instrText>
            </w:r>
            <w:r w:rsidR="002C5274">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EN.CITE.DATA </w:instrText>
            </w:r>
            <w:r w:rsidR="002C5274">
              <w:rPr>
                <w:rFonts w:cs="Arial"/>
                <w:bCs/>
                <w:sz w:val="22"/>
                <w:szCs w:val="22"/>
                <w:lang w:val="en-US"/>
              </w:rPr>
            </w:r>
            <w:r w:rsidR="002C5274">
              <w:rPr>
                <w:rFonts w:cs="Arial"/>
                <w:bCs/>
                <w:sz w:val="22"/>
                <w:szCs w:val="22"/>
                <w:lang w:val="en-US"/>
              </w:rPr>
              <w:fldChar w:fldCharType="end"/>
            </w:r>
            <w:r w:rsidRPr="007C036D">
              <w:rPr>
                <w:rFonts w:cs="Arial"/>
                <w:bCs/>
                <w:sz w:val="22"/>
                <w:szCs w:val="22"/>
                <w:lang w:val="en-US"/>
              </w:rPr>
            </w:r>
            <w:r w:rsidRPr="007C036D">
              <w:rPr>
                <w:rFonts w:cs="Arial"/>
                <w:bCs/>
                <w:sz w:val="22"/>
                <w:szCs w:val="22"/>
                <w:lang w:val="en-US"/>
              </w:rPr>
              <w:fldChar w:fldCharType="separate"/>
            </w:r>
            <w:r w:rsidR="002C5274">
              <w:rPr>
                <w:rFonts w:cs="Arial"/>
                <w:bCs/>
                <w:noProof/>
                <w:sz w:val="22"/>
                <w:szCs w:val="22"/>
                <w:lang w:val="en-US"/>
              </w:rPr>
              <w:t>(6, 7, 10)</w:t>
            </w:r>
            <w:r w:rsidRPr="007C036D">
              <w:rPr>
                <w:rFonts w:cs="Arial"/>
                <w:bCs/>
                <w:sz w:val="22"/>
                <w:szCs w:val="22"/>
                <w:lang w:val="en-US"/>
              </w:rPr>
              <w:fldChar w:fldCharType="end"/>
            </w:r>
          </w:p>
        </w:tc>
      </w:tr>
      <w:tr w:rsidR="00CA1D0A" w14:paraId="7556A3DF" w14:textId="77777777" w:rsidTr="00E14089">
        <w:tc>
          <w:tcPr>
            <w:tcW w:w="2593" w:type="dxa"/>
          </w:tcPr>
          <w:p w14:paraId="6217BCA8" w14:textId="77777777" w:rsidR="00CA1D0A" w:rsidRDefault="00CA1D0A" w:rsidP="00CA1D0A">
            <w:pPr>
              <w:pStyle w:val="BodyText"/>
              <w:spacing w:line="240" w:lineRule="auto"/>
              <w:rPr>
                <w:rFonts w:cs="Arial"/>
                <w:bCs/>
                <w:sz w:val="22"/>
                <w:szCs w:val="22"/>
              </w:rPr>
            </w:pPr>
          </w:p>
        </w:tc>
        <w:tc>
          <w:tcPr>
            <w:tcW w:w="776" w:type="dxa"/>
          </w:tcPr>
          <w:p w14:paraId="43AD5977" w14:textId="28269DC0" w:rsidR="00CA1D0A" w:rsidRDefault="00CA1D0A" w:rsidP="00CA1D0A">
            <w:pPr>
              <w:pStyle w:val="BodyText"/>
              <w:spacing w:line="240" w:lineRule="auto"/>
              <w:rPr>
                <w:rFonts w:cs="Arial"/>
                <w:bCs/>
                <w:sz w:val="22"/>
                <w:szCs w:val="22"/>
              </w:rPr>
            </w:pPr>
            <w:r>
              <w:rPr>
                <w:rFonts w:cs="Arial"/>
                <w:bCs/>
                <w:sz w:val="22"/>
                <w:szCs w:val="22"/>
              </w:rPr>
              <w:t>2010</w:t>
            </w:r>
          </w:p>
        </w:tc>
        <w:tc>
          <w:tcPr>
            <w:tcW w:w="1710" w:type="dxa"/>
          </w:tcPr>
          <w:p w14:paraId="6C4DFB4D" w14:textId="556FEA2B" w:rsidR="00CA1D0A" w:rsidRDefault="00CA1D0A" w:rsidP="00CA1D0A">
            <w:pPr>
              <w:pStyle w:val="BodyText"/>
              <w:spacing w:line="240" w:lineRule="auto"/>
              <w:rPr>
                <w:rFonts w:cs="Arial"/>
                <w:bCs/>
                <w:sz w:val="22"/>
                <w:szCs w:val="22"/>
              </w:rPr>
            </w:pPr>
            <w:r>
              <w:rPr>
                <w:rFonts w:cs="Arial"/>
                <w:bCs/>
                <w:sz w:val="22"/>
                <w:szCs w:val="22"/>
              </w:rPr>
              <w:t>8.01 (7.71, 8.30)</w:t>
            </w:r>
          </w:p>
        </w:tc>
        <w:tc>
          <w:tcPr>
            <w:tcW w:w="2117" w:type="dxa"/>
          </w:tcPr>
          <w:p w14:paraId="38DC66A7" w14:textId="77777777" w:rsidR="00CA1D0A" w:rsidRDefault="00CA1D0A" w:rsidP="00CA1D0A">
            <w:pPr>
              <w:pStyle w:val="BodyText"/>
              <w:spacing w:line="240" w:lineRule="auto"/>
              <w:rPr>
                <w:rFonts w:cs="Arial"/>
                <w:bCs/>
                <w:sz w:val="22"/>
                <w:szCs w:val="22"/>
              </w:rPr>
            </w:pPr>
          </w:p>
        </w:tc>
        <w:tc>
          <w:tcPr>
            <w:tcW w:w="1320" w:type="dxa"/>
          </w:tcPr>
          <w:p w14:paraId="06AEA759" w14:textId="73E2ABF6" w:rsidR="00CA1D0A" w:rsidRDefault="00CA1D0A" w:rsidP="00CA1D0A">
            <w:pPr>
              <w:pStyle w:val="BodyText"/>
              <w:spacing w:line="240" w:lineRule="auto"/>
              <w:rPr>
                <w:rFonts w:cs="Arial"/>
                <w:bCs/>
                <w:sz w:val="22"/>
                <w:szCs w:val="22"/>
              </w:rPr>
            </w:pPr>
            <w:r w:rsidRPr="007C036D">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 </w:instrText>
            </w:r>
            <w:r w:rsidR="002C5274">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EN.CITE.DATA </w:instrText>
            </w:r>
            <w:r w:rsidR="002C5274">
              <w:rPr>
                <w:rFonts w:cs="Arial"/>
                <w:bCs/>
                <w:sz w:val="22"/>
                <w:szCs w:val="22"/>
                <w:lang w:val="en-US"/>
              </w:rPr>
            </w:r>
            <w:r w:rsidR="002C5274">
              <w:rPr>
                <w:rFonts w:cs="Arial"/>
                <w:bCs/>
                <w:sz w:val="22"/>
                <w:szCs w:val="22"/>
                <w:lang w:val="en-US"/>
              </w:rPr>
              <w:fldChar w:fldCharType="end"/>
            </w:r>
            <w:r w:rsidRPr="007C036D">
              <w:rPr>
                <w:rFonts w:cs="Arial"/>
                <w:bCs/>
                <w:sz w:val="22"/>
                <w:szCs w:val="22"/>
                <w:lang w:val="en-US"/>
              </w:rPr>
            </w:r>
            <w:r w:rsidRPr="007C036D">
              <w:rPr>
                <w:rFonts w:cs="Arial"/>
                <w:bCs/>
                <w:sz w:val="22"/>
                <w:szCs w:val="22"/>
                <w:lang w:val="en-US"/>
              </w:rPr>
              <w:fldChar w:fldCharType="separate"/>
            </w:r>
            <w:r w:rsidR="002C5274">
              <w:rPr>
                <w:rFonts w:cs="Arial"/>
                <w:bCs/>
                <w:noProof/>
                <w:sz w:val="22"/>
                <w:szCs w:val="22"/>
                <w:lang w:val="en-US"/>
              </w:rPr>
              <w:t>(6, 7, 10)</w:t>
            </w:r>
            <w:r w:rsidRPr="007C036D">
              <w:rPr>
                <w:rFonts w:cs="Arial"/>
                <w:bCs/>
                <w:sz w:val="22"/>
                <w:szCs w:val="22"/>
                <w:lang w:val="en-US"/>
              </w:rPr>
              <w:fldChar w:fldCharType="end"/>
            </w:r>
          </w:p>
        </w:tc>
      </w:tr>
      <w:tr w:rsidR="00CA1D0A" w14:paraId="3A3C4878" w14:textId="77777777" w:rsidTr="00E14089">
        <w:tc>
          <w:tcPr>
            <w:tcW w:w="2593" w:type="dxa"/>
          </w:tcPr>
          <w:p w14:paraId="4D15444C" w14:textId="77777777" w:rsidR="00CA1D0A" w:rsidRDefault="00CA1D0A" w:rsidP="00CA1D0A">
            <w:pPr>
              <w:pStyle w:val="BodyText"/>
              <w:spacing w:line="240" w:lineRule="auto"/>
              <w:rPr>
                <w:rFonts w:cs="Arial"/>
                <w:bCs/>
                <w:sz w:val="22"/>
                <w:szCs w:val="22"/>
              </w:rPr>
            </w:pPr>
          </w:p>
        </w:tc>
        <w:tc>
          <w:tcPr>
            <w:tcW w:w="776" w:type="dxa"/>
          </w:tcPr>
          <w:p w14:paraId="43EA024F" w14:textId="6C7E8ED0" w:rsidR="00CA1D0A" w:rsidRDefault="00CA1D0A" w:rsidP="00CA1D0A">
            <w:pPr>
              <w:pStyle w:val="BodyText"/>
              <w:spacing w:line="240" w:lineRule="auto"/>
              <w:rPr>
                <w:rFonts w:cs="Arial"/>
                <w:bCs/>
                <w:sz w:val="22"/>
                <w:szCs w:val="22"/>
              </w:rPr>
            </w:pPr>
            <w:r>
              <w:rPr>
                <w:rFonts w:cs="Arial"/>
                <w:bCs/>
                <w:sz w:val="22"/>
                <w:szCs w:val="22"/>
              </w:rPr>
              <w:t>2011</w:t>
            </w:r>
          </w:p>
        </w:tc>
        <w:tc>
          <w:tcPr>
            <w:tcW w:w="1710" w:type="dxa"/>
          </w:tcPr>
          <w:p w14:paraId="03675D5B" w14:textId="76329905" w:rsidR="00CA1D0A" w:rsidRDefault="00CA1D0A" w:rsidP="00CA1D0A">
            <w:pPr>
              <w:pStyle w:val="BodyText"/>
              <w:spacing w:line="240" w:lineRule="auto"/>
              <w:rPr>
                <w:rFonts w:cs="Arial"/>
                <w:bCs/>
                <w:sz w:val="22"/>
                <w:szCs w:val="22"/>
              </w:rPr>
            </w:pPr>
            <w:r>
              <w:rPr>
                <w:rFonts w:cs="Arial"/>
                <w:bCs/>
                <w:sz w:val="22"/>
                <w:szCs w:val="22"/>
              </w:rPr>
              <w:t>7.88 (7.76, 8.00)</w:t>
            </w:r>
          </w:p>
        </w:tc>
        <w:tc>
          <w:tcPr>
            <w:tcW w:w="2117" w:type="dxa"/>
          </w:tcPr>
          <w:p w14:paraId="0ADC212A" w14:textId="77777777" w:rsidR="00CA1D0A" w:rsidRDefault="00CA1D0A" w:rsidP="00CA1D0A">
            <w:pPr>
              <w:pStyle w:val="BodyText"/>
              <w:spacing w:line="240" w:lineRule="auto"/>
              <w:rPr>
                <w:rFonts w:cs="Arial"/>
                <w:bCs/>
                <w:sz w:val="22"/>
                <w:szCs w:val="22"/>
              </w:rPr>
            </w:pPr>
          </w:p>
        </w:tc>
        <w:tc>
          <w:tcPr>
            <w:tcW w:w="1320" w:type="dxa"/>
          </w:tcPr>
          <w:p w14:paraId="2F751891" w14:textId="737301A4" w:rsidR="00CA1D0A" w:rsidRDefault="00CA1D0A" w:rsidP="00CA1D0A">
            <w:pPr>
              <w:pStyle w:val="BodyText"/>
              <w:spacing w:line="240" w:lineRule="auto"/>
              <w:rPr>
                <w:rFonts w:cs="Arial"/>
                <w:bCs/>
                <w:sz w:val="22"/>
                <w:szCs w:val="22"/>
              </w:rPr>
            </w:pPr>
            <w:r w:rsidRPr="007C036D">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 </w:instrText>
            </w:r>
            <w:r w:rsidR="002C5274">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EN.CITE.DATA </w:instrText>
            </w:r>
            <w:r w:rsidR="002C5274">
              <w:rPr>
                <w:rFonts w:cs="Arial"/>
                <w:bCs/>
                <w:sz w:val="22"/>
                <w:szCs w:val="22"/>
                <w:lang w:val="en-US"/>
              </w:rPr>
            </w:r>
            <w:r w:rsidR="002C5274">
              <w:rPr>
                <w:rFonts w:cs="Arial"/>
                <w:bCs/>
                <w:sz w:val="22"/>
                <w:szCs w:val="22"/>
                <w:lang w:val="en-US"/>
              </w:rPr>
              <w:fldChar w:fldCharType="end"/>
            </w:r>
            <w:r w:rsidRPr="007C036D">
              <w:rPr>
                <w:rFonts w:cs="Arial"/>
                <w:bCs/>
                <w:sz w:val="22"/>
                <w:szCs w:val="22"/>
                <w:lang w:val="en-US"/>
              </w:rPr>
            </w:r>
            <w:r w:rsidRPr="007C036D">
              <w:rPr>
                <w:rFonts w:cs="Arial"/>
                <w:bCs/>
                <w:sz w:val="22"/>
                <w:szCs w:val="22"/>
                <w:lang w:val="en-US"/>
              </w:rPr>
              <w:fldChar w:fldCharType="separate"/>
            </w:r>
            <w:r w:rsidR="002C5274">
              <w:rPr>
                <w:rFonts w:cs="Arial"/>
                <w:bCs/>
                <w:noProof/>
                <w:sz w:val="22"/>
                <w:szCs w:val="22"/>
                <w:lang w:val="en-US"/>
              </w:rPr>
              <w:t>(6, 7, 10)</w:t>
            </w:r>
            <w:r w:rsidRPr="007C036D">
              <w:rPr>
                <w:rFonts w:cs="Arial"/>
                <w:bCs/>
                <w:sz w:val="22"/>
                <w:szCs w:val="22"/>
                <w:lang w:val="en-US"/>
              </w:rPr>
              <w:fldChar w:fldCharType="end"/>
            </w:r>
          </w:p>
        </w:tc>
      </w:tr>
      <w:tr w:rsidR="00CA1D0A" w14:paraId="7C197544" w14:textId="77777777" w:rsidTr="00E14089">
        <w:tc>
          <w:tcPr>
            <w:tcW w:w="2593" w:type="dxa"/>
          </w:tcPr>
          <w:p w14:paraId="4F8B5E00" w14:textId="77777777" w:rsidR="00CA1D0A" w:rsidRDefault="00CA1D0A" w:rsidP="00CA1D0A">
            <w:pPr>
              <w:pStyle w:val="BodyText"/>
              <w:spacing w:line="240" w:lineRule="auto"/>
              <w:rPr>
                <w:rFonts w:cs="Arial"/>
                <w:bCs/>
                <w:sz w:val="22"/>
                <w:szCs w:val="22"/>
              </w:rPr>
            </w:pPr>
          </w:p>
        </w:tc>
        <w:tc>
          <w:tcPr>
            <w:tcW w:w="776" w:type="dxa"/>
          </w:tcPr>
          <w:p w14:paraId="30A20C94" w14:textId="4E39A704" w:rsidR="00CA1D0A" w:rsidRDefault="00CA1D0A" w:rsidP="00CA1D0A">
            <w:pPr>
              <w:pStyle w:val="BodyText"/>
              <w:spacing w:line="240" w:lineRule="auto"/>
              <w:rPr>
                <w:rFonts w:cs="Arial"/>
                <w:bCs/>
                <w:sz w:val="22"/>
                <w:szCs w:val="22"/>
              </w:rPr>
            </w:pPr>
            <w:r>
              <w:rPr>
                <w:rFonts w:cs="Arial"/>
                <w:bCs/>
                <w:sz w:val="22"/>
                <w:szCs w:val="22"/>
              </w:rPr>
              <w:t>2012</w:t>
            </w:r>
          </w:p>
        </w:tc>
        <w:tc>
          <w:tcPr>
            <w:tcW w:w="1710" w:type="dxa"/>
          </w:tcPr>
          <w:p w14:paraId="53C956CB" w14:textId="77B6198B" w:rsidR="00CA1D0A" w:rsidRDefault="00CA1D0A" w:rsidP="00CA1D0A">
            <w:pPr>
              <w:pStyle w:val="BodyText"/>
              <w:spacing w:line="240" w:lineRule="auto"/>
              <w:rPr>
                <w:rFonts w:cs="Arial"/>
                <w:bCs/>
                <w:sz w:val="22"/>
                <w:szCs w:val="22"/>
              </w:rPr>
            </w:pPr>
            <w:r>
              <w:rPr>
                <w:rFonts w:cs="Arial"/>
                <w:bCs/>
                <w:sz w:val="22"/>
                <w:szCs w:val="22"/>
              </w:rPr>
              <w:t>7.66 (7.48, 7.84)</w:t>
            </w:r>
          </w:p>
        </w:tc>
        <w:tc>
          <w:tcPr>
            <w:tcW w:w="2117" w:type="dxa"/>
          </w:tcPr>
          <w:p w14:paraId="6DAE24B0" w14:textId="77777777" w:rsidR="00CA1D0A" w:rsidRDefault="00CA1D0A" w:rsidP="00CA1D0A">
            <w:pPr>
              <w:pStyle w:val="BodyText"/>
              <w:spacing w:line="240" w:lineRule="auto"/>
              <w:rPr>
                <w:rFonts w:cs="Arial"/>
                <w:bCs/>
                <w:sz w:val="22"/>
                <w:szCs w:val="22"/>
              </w:rPr>
            </w:pPr>
          </w:p>
        </w:tc>
        <w:tc>
          <w:tcPr>
            <w:tcW w:w="1320" w:type="dxa"/>
          </w:tcPr>
          <w:p w14:paraId="6E137918" w14:textId="18C8E6CD" w:rsidR="00CA1D0A" w:rsidRDefault="00CA1D0A" w:rsidP="00CA1D0A">
            <w:pPr>
              <w:pStyle w:val="BodyText"/>
              <w:spacing w:line="240" w:lineRule="auto"/>
              <w:rPr>
                <w:rFonts w:cs="Arial"/>
                <w:bCs/>
                <w:sz w:val="22"/>
                <w:szCs w:val="22"/>
              </w:rPr>
            </w:pPr>
            <w:r w:rsidRPr="007C036D">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 </w:instrText>
            </w:r>
            <w:r w:rsidR="002C5274">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EN.CITE.DATA </w:instrText>
            </w:r>
            <w:r w:rsidR="002C5274">
              <w:rPr>
                <w:rFonts w:cs="Arial"/>
                <w:bCs/>
                <w:sz w:val="22"/>
                <w:szCs w:val="22"/>
                <w:lang w:val="en-US"/>
              </w:rPr>
            </w:r>
            <w:r w:rsidR="002C5274">
              <w:rPr>
                <w:rFonts w:cs="Arial"/>
                <w:bCs/>
                <w:sz w:val="22"/>
                <w:szCs w:val="22"/>
                <w:lang w:val="en-US"/>
              </w:rPr>
              <w:fldChar w:fldCharType="end"/>
            </w:r>
            <w:r w:rsidRPr="007C036D">
              <w:rPr>
                <w:rFonts w:cs="Arial"/>
                <w:bCs/>
                <w:sz w:val="22"/>
                <w:szCs w:val="22"/>
                <w:lang w:val="en-US"/>
              </w:rPr>
            </w:r>
            <w:r w:rsidRPr="007C036D">
              <w:rPr>
                <w:rFonts w:cs="Arial"/>
                <w:bCs/>
                <w:sz w:val="22"/>
                <w:szCs w:val="22"/>
                <w:lang w:val="en-US"/>
              </w:rPr>
              <w:fldChar w:fldCharType="separate"/>
            </w:r>
            <w:r w:rsidR="002C5274">
              <w:rPr>
                <w:rFonts w:cs="Arial"/>
                <w:bCs/>
                <w:noProof/>
                <w:sz w:val="22"/>
                <w:szCs w:val="22"/>
                <w:lang w:val="en-US"/>
              </w:rPr>
              <w:t>(6, 7, 10)</w:t>
            </w:r>
            <w:r w:rsidRPr="007C036D">
              <w:rPr>
                <w:rFonts w:cs="Arial"/>
                <w:bCs/>
                <w:sz w:val="22"/>
                <w:szCs w:val="22"/>
                <w:lang w:val="en-US"/>
              </w:rPr>
              <w:fldChar w:fldCharType="end"/>
            </w:r>
          </w:p>
        </w:tc>
      </w:tr>
      <w:tr w:rsidR="00CA1D0A" w14:paraId="6DB18173" w14:textId="77777777" w:rsidTr="00E14089">
        <w:tc>
          <w:tcPr>
            <w:tcW w:w="2593" w:type="dxa"/>
          </w:tcPr>
          <w:p w14:paraId="5B0E151A" w14:textId="77777777" w:rsidR="00CA1D0A" w:rsidRDefault="00CA1D0A" w:rsidP="00CA1D0A">
            <w:pPr>
              <w:pStyle w:val="BodyText"/>
              <w:spacing w:line="240" w:lineRule="auto"/>
              <w:rPr>
                <w:rFonts w:cs="Arial"/>
                <w:bCs/>
                <w:sz w:val="22"/>
                <w:szCs w:val="22"/>
              </w:rPr>
            </w:pPr>
          </w:p>
        </w:tc>
        <w:tc>
          <w:tcPr>
            <w:tcW w:w="776" w:type="dxa"/>
          </w:tcPr>
          <w:p w14:paraId="464C5EF0" w14:textId="14C91C32" w:rsidR="00CA1D0A" w:rsidRDefault="00CA1D0A" w:rsidP="00CA1D0A">
            <w:pPr>
              <w:pStyle w:val="BodyText"/>
              <w:spacing w:line="240" w:lineRule="auto"/>
              <w:rPr>
                <w:rFonts w:cs="Arial"/>
                <w:bCs/>
                <w:sz w:val="22"/>
                <w:szCs w:val="22"/>
              </w:rPr>
            </w:pPr>
            <w:r>
              <w:rPr>
                <w:rFonts w:cs="Arial"/>
                <w:bCs/>
                <w:sz w:val="22"/>
                <w:szCs w:val="22"/>
              </w:rPr>
              <w:t>2013</w:t>
            </w:r>
          </w:p>
        </w:tc>
        <w:tc>
          <w:tcPr>
            <w:tcW w:w="1710" w:type="dxa"/>
          </w:tcPr>
          <w:p w14:paraId="7AE2E484" w14:textId="23C21140" w:rsidR="00CA1D0A" w:rsidRDefault="00CA1D0A" w:rsidP="00CA1D0A">
            <w:pPr>
              <w:pStyle w:val="BodyText"/>
              <w:spacing w:line="240" w:lineRule="auto"/>
              <w:rPr>
                <w:rFonts w:cs="Arial"/>
                <w:bCs/>
                <w:sz w:val="22"/>
                <w:szCs w:val="22"/>
              </w:rPr>
            </w:pPr>
            <w:r>
              <w:rPr>
                <w:rFonts w:cs="Arial"/>
                <w:bCs/>
                <w:sz w:val="22"/>
                <w:szCs w:val="22"/>
              </w:rPr>
              <w:t>7.62 (7.61, 7.63)</w:t>
            </w:r>
          </w:p>
        </w:tc>
        <w:tc>
          <w:tcPr>
            <w:tcW w:w="2117" w:type="dxa"/>
          </w:tcPr>
          <w:p w14:paraId="5B951353" w14:textId="77777777" w:rsidR="00CA1D0A" w:rsidRDefault="00CA1D0A" w:rsidP="00CA1D0A">
            <w:pPr>
              <w:pStyle w:val="BodyText"/>
              <w:spacing w:line="240" w:lineRule="auto"/>
              <w:rPr>
                <w:rFonts w:cs="Arial"/>
                <w:bCs/>
                <w:sz w:val="22"/>
                <w:szCs w:val="22"/>
              </w:rPr>
            </w:pPr>
          </w:p>
        </w:tc>
        <w:tc>
          <w:tcPr>
            <w:tcW w:w="1320" w:type="dxa"/>
          </w:tcPr>
          <w:p w14:paraId="6D659928" w14:textId="091071E3" w:rsidR="00CA1D0A" w:rsidRDefault="00CA1D0A" w:rsidP="00CA1D0A">
            <w:pPr>
              <w:pStyle w:val="BodyText"/>
              <w:spacing w:line="240" w:lineRule="auto"/>
              <w:rPr>
                <w:rFonts w:cs="Arial"/>
                <w:bCs/>
                <w:sz w:val="22"/>
                <w:szCs w:val="22"/>
              </w:rPr>
            </w:pPr>
            <w:r w:rsidRPr="007C036D">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 </w:instrText>
            </w:r>
            <w:r w:rsidR="002C5274">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EN.CITE.DATA </w:instrText>
            </w:r>
            <w:r w:rsidR="002C5274">
              <w:rPr>
                <w:rFonts w:cs="Arial"/>
                <w:bCs/>
                <w:sz w:val="22"/>
                <w:szCs w:val="22"/>
                <w:lang w:val="en-US"/>
              </w:rPr>
            </w:r>
            <w:r w:rsidR="002C5274">
              <w:rPr>
                <w:rFonts w:cs="Arial"/>
                <w:bCs/>
                <w:sz w:val="22"/>
                <w:szCs w:val="22"/>
                <w:lang w:val="en-US"/>
              </w:rPr>
              <w:fldChar w:fldCharType="end"/>
            </w:r>
            <w:r w:rsidRPr="007C036D">
              <w:rPr>
                <w:rFonts w:cs="Arial"/>
                <w:bCs/>
                <w:sz w:val="22"/>
                <w:szCs w:val="22"/>
                <w:lang w:val="en-US"/>
              </w:rPr>
            </w:r>
            <w:r w:rsidRPr="007C036D">
              <w:rPr>
                <w:rFonts w:cs="Arial"/>
                <w:bCs/>
                <w:sz w:val="22"/>
                <w:szCs w:val="22"/>
                <w:lang w:val="en-US"/>
              </w:rPr>
              <w:fldChar w:fldCharType="separate"/>
            </w:r>
            <w:r w:rsidR="002C5274">
              <w:rPr>
                <w:rFonts w:cs="Arial"/>
                <w:bCs/>
                <w:noProof/>
                <w:sz w:val="22"/>
                <w:szCs w:val="22"/>
                <w:lang w:val="en-US"/>
              </w:rPr>
              <w:t>(6, 7, 10)</w:t>
            </w:r>
            <w:r w:rsidRPr="007C036D">
              <w:rPr>
                <w:rFonts w:cs="Arial"/>
                <w:bCs/>
                <w:sz w:val="22"/>
                <w:szCs w:val="22"/>
                <w:lang w:val="en-US"/>
              </w:rPr>
              <w:fldChar w:fldCharType="end"/>
            </w:r>
          </w:p>
        </w:tc>
      </w:tr>
      <w:tr w:rsidR="00CA1D0A" w14:paraId="67449268" w14:textId="77777777" w:rsidTr="00E14089">
        <w:tc>
          <w:tcPr>
            <w:tcW w:w="2593" w:type="dxa"/>
          </w:tcPr>
          <w:p w14:paraId="017D2C75" w14:textId="77777777" w:rsidR="00CA1D0A" w:rsidRDefault="00CA1D0A" w:rsidP="00CA1D0A">
            <w:pPr>
              <w:pStyle w:val="BodyText"/>
              <w:spacing w:line="240" w:lineRule="auto"/>
              <w:rPr>
                <w:rFonts w:cs="Arial"/>
                <w:bCs/>
                <w:sz w:val="22"/>
                <w:szCs w:val="22"/>
              </w:rPr>
            </w:pPr>
          </w:p>
        </w:tc>
        <w:tc>
          <w:tcPr>
            <w:tcW w:w="776" w:type="dxa"/>
          </w:tcPr>
          <w:p w14:paraId="3A1F2A32" w14:textId="024B788B" w:rsidR="00CA1D0A" w:rsidRDefault="00CA1D0A" w:rsidP="00CA1D0A">
            <w:pPr>
              <w:pStyle w:val="BodyText"/>
              <w:spacing w:line="240" w:lineRule="auto"/>
              <w:rPr>
                <w:rFonts w:cs="Arial"/>
                <w:bCs/>
                <w:sz w:val="22"/>
                <w:szCs w:val="22"/>
              </w:rPr>
            </w:pPr>
            <w:r>
              <w:rPr>
                <w:rFonts w:cs="Arial"/>
                <w:bCs/>
                <w:sz w:val="22"/>
                <w:szCs w:val="22"/>
              </w:rPr>
              <w:t>2014</w:t>
            </w:r>
          </w:p>
        </w:tc>
        <w:tc>
          <w:tcPr>
            <w:tcW w:w="1710" w:type="dxa"/>
          </w:tcPr>
          <w:p w14:paraId="58A281A7" w14:textId="2CFEAF0A" w:rsidR="00CA1D0A" w:rsidRDefault="00CA1D0A" w:rsidP="00CA1D0A">
            <w:pPr>
              <w:pStyle w:val="BodyText"/>
              <w:spacing w:line="240" w:lineRule="auto"/>
              <w:rPr>
                <w:rFonts w:cs="Arial"/>
                <w:bCs/>
                <w:sz w:val="22"/>
                <w:szCs w:val="22"/>
              </w:rPr>
            </w:pPr>
            <w:r>
              <w:rPr>
                <w:rFonts w:cs="Arial"/>
                <w:bCs/>
                <w:sz w:val="22"/>
                <w:szCs w:val="22"/>
              </w:rPr>
              <w:t>7.73 (7.58, 7.88)</w:t>
            </w:r>
          </w:p>
        </w:tc>
        <w:tc>
          <w:tcPr>
            <w:tcW w:w="2117" w:type="dxa"/>
          </w:tcPr>
          <w:p w14:paraId="57F235F4" w14:textId="77777777" w:rsidR="00CA1D0A" w:rsidRDefault="00CA1D0A" w:rsidP="00CA1D0A">
            <w:pPr>
              <w:pStyle w:val="BodyText"/>
              <w:spacing w:line="240" w:lineRule="auto"/>
              <w:rPr>
                <w:rFonts w:cs="Arial"/>
                <w:bCs/>
                <w:sz w:val="22"/>
                <w:szCs w:val="22"/>
              </w:rPr>
            </w:pPr>
          </w:p>
        </w:tc>
        <w:tc>
          <w:tcPr>
            <w:tcW w:w="1320" w:type="dxa"/>
          </w:tcPr>
          <w:p w14:paraId="6D54BF87" w14:textId="23EF225B" w:rsidR="00CA1D0A" w:rsidRDefault="00CA1D0A" w:rsidP="00CA1D0A">
            <w:pPr>
              <w:pStyle w:val="BodyText"/>
              <w:spacing w:line="240" w:lineRule="auto"/>
              <w:rPr>
                <w:rFonts w:cs="Arial"/>
                <w:bCs/>
                <w:sz w:val="22"/>
                <w:szCs w:val="22"/>
              </w:rPr>
            </w:pPr>
            <w:r w:rsidRPr="007C036D">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 </w:instrText>
            </w:r>
            <w:r w:rsidR="002C5274">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EN.CITE.DATA </w:instrText>
            </w:r>
            <w:r w:rsidR="002C5274">
              <w:rPr>
                <w:rFonts w:cs="Arial"/>
                <w:bCs/>
                <w:sz w:val="22"/>
                <w:szCs w:val="22"/>
                <w:lang w:val="en-US"/>
              </w:rPr>
            </w:r>
            <w:r w:rsidR="002C5274">
              <w:rPr>
                <w:rFonts w:cs="Arial"/>
                <w:bCs/>
                <w:sz w:val="22"/>
                <w:szCs w:val="22"/>
                <w:lang w:val="en-US"/>
              </w:rPr>
              <w:fldChar w:fldCharType="end"/>
            </w:r>
            <w:r w:rsidRPr="007C036D">
              <w:rPr>
                <w:rFonts w:cs="Arial"/>
                <w:bCs/>
                <w:sz w:val="22"/>
                <w:szCs w:val="22"/>
                <w:lang w:val="en-US"/>
              </w:rPr>
            </w:r>
            <w:r w:rsidRPr="007C036D">
              <w:rPr>
                <w:rFonts w:cs="Arial"/>
                <w:bCs/>
                <w:sz w:val="22"/>
                <w:szCs w:val="22"/>
                <w:lang w:val="en-US"/>
              </w:rPr>
              <w:fldChar w:fldCharType="separate"/>
            </w:r>
            <w:r w:rsidR="002C5274">
              <w:rPr>
                <w:rFonts w:cs="Arial"/>
                <w:bCs/>
                <w:noProof/>
                <w:sz w:val="22"/>
                <w:szCs w:val="22"/>
                <w:lang w:val="en-US"/>
              </w:rPr>
              <w:t>(6, 7, 10)</w:t>
            </w:r>
            <w:r w:rsidRPr="007C036D">
              <w:rPr>
                <w:rFonts w:cs="Arial"/>
                <w:bCs/>
                <w:sz w:val="22"/>
                <w:szCs w:val="22"/>
                <w:lang w:val="en-US"/>
              </w:rPr>
              <w:fldChar w:fldCharType="end"/>
            </w:r>
          </w:p>
        </w:tc>
      </w:tr>
      <w:tr w:rsidR="00CA1D0A" w14:paraId="523EB41F" w14:textId="77777777" w:rsidTr="00E14089">
        <w:tc>
          <w:tcPr>
            <w:tcW w:w="2593" w:type="dxa"/>
          </w:tcPr>
          <w:p w14:paraId="416E457B" w14:textId="77777777" w:rsidR="00CA1D0A" w:rsidRDefault="00CA1D0A" w:rsidP="00CA1D0A">
            <w:pPr>
              <w:pStyle w:val="BodyText"/>
              <w:spacing w:line="240" w:lineRule="auto"/>
              <w:rPr>
                <w:rFonts w:cs="Arial"/>
                <w:bCs/>
                <w:sz w:val="22"/>
                <w:szCs w:val="22"/>
              </w:rPr>
            </w:pPr>
          </w:p>
        </w:tc>
        <w:tc>
          <w:tcPr>
            <w:tcW w:w="776" w:type="dxa"/>
          </w:tcPr>
          <w:p w14:paraId="3E6C56E7" w14:textId="245C1FD3" w:rsidR="00CA1D0A" w:rsidRDefault="00CA1D0A" w:rsidP="00CA1D0A">
            <w:pPr>
              <w:pStyle w:val="BodyText"/>
              <w:spacing w:line="240" w:lineRule="auto"/>
              <w:rPr>
                <w:rFonts w:cs="Arial"/>
                <w:bCs/>
                <w:sz w:val="22"/>
                <w:szCs w:val="22"/>
              </w:rPr>
            </w:pPr>
            <w:r>
              <w:rPr>
                <w:rFonts w:cs="Arial"/>
                <w:bCs/>
                <w:sz w:val="22"/>
                <w:szCs w:val="22"/>
              </w:rPr>
              <w:t>2015</w:t>
            </w:r>
          </w:p>
        </w:tc>
        <w:tc>
          <w:tcPr>
            <w:tcW w:w="1710" w:type="dxa"/>
          </w:tcPr>
          <w:p w14:paraId="5D4E9FE0" w14:textId="66961AA7" w:rsidR="00CA1D0A" w:rsidRDefault="00CA1D0A" w:rsidP="00CA1D0A">
            <w:pPr>
              <w:pStyle w:val="BodyText"/>
              <w:spacing w:line="240" w:lineRule="auto"/>
              <w:rPr>
                <w:rFonts w:cs="Arial"/>
                <w:bCs/>
                <w:sz w:val="22"/>
                <w:szCs w:val="22"/>
              </w:rPr>
            </w:pPr>
            <w:r>
              <w:rPr>
                <w:rFonts w:cs="Arial"/>
                <w:bCs/>
                <w:sz w:val="22"/>
                <w:szCs w:val="22"/>
              </w:rPr>
              <w:t>7.91 (7.64, 8.18)</w:t>
            </w:r>
          </w:p>
        </w:tc>
        <w:tc>
          <w:tcPr>
            <w:tcW w:w="2117" w:type="dxa"/>
          </w:tcPr>
          <w:p w14:paraId="3CEFF5BD" w14:textId="77777777" w:rsidR="00CA1D0A" w:rsidRDefault="00CA1D0A" w:rsidP="00CA1D0A">
            <w:pPr>
              <w:pStyle w:val="BodyText"/>
              <w:spacing w:line="240" w:lineRule="auto"/>
              <w:rPr>
                <w:rFonts w:cs="Arial"/>
                <w:bCs/>
                <w:sz w:val="22"/>
                <w:szCs w:val="22"/>
              </w:rPr>
            </w:pPr>
          </w:p>
        </w:tc>
        <w:tc>
          <w:tcPr>
            <w:tcW w:w="1320" w:type="dxa"/>
          </w:tcPr>
          <w:p w14:paraId="2C584AEA" w14:textId="6F40F21A" w:rsidR="00CA1D0A" w:rsidRDefault="00CA1D0A" w:rsidP="00CA1D0A">
            <w:pPr>
              <w:pStyle w:val="BodyText"/>
              <w:spacing w:line="240" w:lineRule="auto"/>
              <w:rPr>
                <w:rFonts w:cs="Arial"/>
                <w:bCs/>
                <w:sz w:val="22"/>
                <w:szCs w:val="22"/>
              </w:rPr>
            </w:pPr>
            <w:r w:rsidRPr="007C036D">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 </w:instrText>
            </w:r>
            <w:r w:rsidR="002C5274">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EN.CITE.DATA </w:instrText>
            </w:r>
            <w:r w:rsidR="002C5274">
              <w:rPr>
                <w:rFonts w:cs="Arial"/>
                <w:bCs/>
                <w:sz w:val="22"/>
                <w:szCs w:val="22"/>
                <w:lang w:val="en-US"/>
              </w:rPr>
            </w:r>
            <w:r w:rsidR="002C5274">
              <w:rPr>
                <w:rFonts w:cs="Arial"/>
                <w:bCs/>
                <w:sz w:val="22"/>
                <w:szCs w:val="22"/>
                <w:lang w:val="en-US"/>
              </w:rPr>
              <w:fldChar w:fldCharType="end"/>
            </w:r>
            <w:r w:rsidRPr="007C036D">
              <w:rPr>
                <w:rFonts w:cs="Arial"/>
                <w:bCs/>
                <w:sz w:val="22"/>
                <w:szCs w:val="22"/>
                <w:lang w:val="en-US"/>
              </w:rPr>
            </w:r>
            <w:r w:rsidRPr="007C036D">
              <w:rPr>
                <w:rFonts w:cs="Arial"/>
                <w:bCs/>
                <w:sz w:val="22"/>
                <w:szCs w:val="22"/>
                <w:lang w:val="en-US"/>
              </w:rPr>
              <w:fldChar w:fldCharType="separate"/>
            </w:r>
            <w:r w:rsidR="002C5274">
              <w:rPr>
                <w:rFonts w:cs="Arial"/>
                <w:bCs/>
                <w:noProof/>
                <w:sz w:val="22"/>
                <w:szCs w:val="22"/>
                <w:lang w:val="en-US"/>
              </w:rPr>
              <w:t>(6, 7, 10)</w:t>
            </w:r>
            <w:r w:rsidRPr="007C036D">
              <w:rPr>
                <w:rFonts w:cs="Arial"/>
                <w:bCs/>
                <w:sz w:val="22"/>
                <w:szCs w:val="22"/>
                <w:lang w:val="en-US"/>
              </w:rPr>
              <w:fldChar w:fldCharType="end"/>
            </w:r>
          </w:p>
        </w:tc>
      </w:tr>
      <w:tr w:rsidR="00CA1D0A" w14:paraId="496E9C1E" w14:textId="77777777" w:rsidTr="00E14089">
        <w:tc>
          <w:tcPr>
            <w:tcW w:w="2593" w:type="dxa"/>
          </w:tcPr>
          <w:p w14:paraId="19C8D26C" w14:textId="77777777" w:rsidR="00CA1D0A" w:rsidRDefault="00CA1D0A" w:rsidP="00CA1D0A">
            <w:pPr>
              <w:pStyle w:val="BodyText"/>
              <w:spacing w:line="240" w:lineRule="auto"/>
              <w:rPr>
                <w:rFonts w:cs="Arial"/>
                <w:bCs/>
                <w:sz w:val="22"/>
                <w:szCs w:val="22"/>
              </w:rPr>
            </w:pPr>
          </w:p>
        </w:tc>
        <w:tc>
          <w:tcPr>
            <w:tcW w:w="776" w:type="dxa"/>
          </w:tcPr>
          <w:p w14:paraId="483D41BA" w14:textId="5C2F1BA9" w:rsidR="00CA1D0A" w:rsidRDefault="00CA1D0A" w:rsidP="00CA1D0A">
            <w:pPr>
              <w:pStyle w:val="BodyText"/>
              <w:spacing w:line="240" w:lineRule="auto"/>
              <w:rPr>
                <w:rFonts w:cs="Arial"/>
                <w:bCs/>
                <w:sz w:val="22"/>
                <w:szCs w:val="22"/>
              </w:rPr>
            </w:pPr>
            <w:r>
              <w:rPr>
                <w:rFonts w:cs="Arial"/>
                <w:bCs/>
                <w:sz w:val="22"/>
                <w:szCs w:val="22"/>
              </w:rPr>
              <w:t>2016</w:t>
            </w:r>
          </w:p>
        </w:tc>
        <w:tc>
          <w:tcPr>
            <w:tcW w:w="1710" w:type="dxa"/>
          </w:tcPr>
          <w:p w14:paraId="710F5F83" w14:textId="0B6B9E5C" w:rsidR="00CA1D0A" w:rsidRDefault="00CA1D0A" w:rsidP="00CA1D0A">
            <w:pPr>
              <w:pStyle w:val="BodyText"/>
              <w:spacing w:line="240" w:lineRule="auto"/>
              <w:rPr>
                <w:rFonts w:cs="Arial"/>
                <w:bCs/>
                <w:sz w:val="22"/>
                <w:szCs w:val="22"/>
              </w:rPr>
            </w:pPr>
            <w:r>
              <w:rPr>
                <w:rFonts w:cs="Arial"/>
                <w:bCs/>
                <w:sz w:val="22"/>
                <w:szCs w:val="22"/>
              </w:rPr>
              <w:t>7.58 (7.50, 7.65)</w:t>
            </w:r>
          </w:p>
        </w:tc>
        <w:tc>
          <w:tcPr>
            <w:tcW w:w="2117" w:type="dxa"/>
          </w:tcPr>
          <w:p w14:paraId="62721E53" w14:textId="77777777" w:rsidR="00CA1D0A" w:rsidRDefault="00CA1D0A" w:rsidP="00CA1D0A">
            <w:pPr>
              <w:pStyle w:val="BodyText"/>
              <w:spacing w:line="240" w:lineRule="auto"/>
              <w:rPr>
                <w:rFonts w:cs="Arial"/>
                <w:bCs/>
                <w:sz w:val="22"/>
                <w:szCs w:val="22"/>
              </w:rPr>
            </w:pPr>
          </w:p>
        </w:tc>
        <w:tc>
          <w:tcPr>
            <w:tcW w:w="1320" w:type="dxa"/>
          </w:tcPr>
          <w:p w14:paraId="75D00C23" w14:textId="74B3DF8E" w:rsidR="00CA1D0A" w:rsidRDefault="00CA1D0A" w:rsidP="00CA1D0A">
            <w:pPr>
              <w:pStyle w:val="BodyText"/>
              <w:spacing w:line="240" w:lineRule="auto"/>
              <w:rPr>
                <w:rFonts w:cs="Arial"/>
                <w:bCs/>
                <w:sz w:val="22"/>
                <w:szCs w:val="22"/>
              </w:rPr>
            </w:pPr>
            <w:r w:rsidRPr="007C036D">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 </w:instrText>
            </w:r>
            <w:r w:rsidR="002C5274">
              <w:rPr>
                <w:rFonts w:cs="Arial"/>
                <w:bCs/>
                <w:sz w:val="22"/>
                <w:szCs w:val="22"/>
                <w:lang w:val="en-US"/>
              </w:rPr>
              <w:fldChar w:fldCharType="begin">
                <w:fldData xml:space="preserve">PEVuZE5vdGU+PENpdGU+PEF1dGhvcj5DdW5uaW5naGFtPC9BdXRob3I+PFllYXI+MjAxNzwvWWVh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</w:fldData>
              </w:fldChar>
            </w:r>
            <w:r w:rsidR="002C5274">
              <w:rPr>
                <w:rFonts w:cs="Arial"/>
                <w:bCs/>
                <w:sz w:val="22"/>
                <w:szCs w:val="22"/>
                <w:lang w:val="en-US"/>
              </w:rPr>
              <w:instrText xml:space="preserve"> ADDIN EN.CITE.DATA </w:instrText>
            </w:r>
            <w:r w:rsidR="002C5274">
              <w:rPr>
                <w:rFonts w:cs="Arial"/>
                <w:bCs/>
                <w:sz w:val="22"/>
                <w:szCs w:val="22"/>
                <w:lang w:val="en-US"/>
              </w:rPr>
            </w:r>
            <w:r w:rsidR="002C5274">
              <w:rPr>
                <w:rFonts w:cs="Arial"/>
                <w:bCs/>
                <w:sz w:val="22"/>
                <w:szCs w:val="22"/>
                <w:lang w:val="en-US"/>
              </w:rPr>
              <w:fldChar w:fldCharType="end"/>
            </w:r>
            <w:r w:rsidRPr="007C036D">
              <w:rPr>
                <w:rFonts w:cs="Arial"/>
                <w:bCs/>
                <w:sz w:val="22"/>
                <w:szCs w:val="22"/>
                <w:lang w:val="en-US"/>
              </w:rPr>
            </w:r>
            <w:r w:rsidRPr="007C036D">
              <w:rPr>
                <w:rFonts w:cs="Arial"/>
                <w:bCs/>
                <w:sz w:val="22"/>
                <w:szCs w:val="22"/>
                <w:lang w:val="en-US"/>
              </w:rPr>
              <w:fldChar w:fldCharType="separate"/>
            </w:r>
            <w:r w:rsidR="002C5274">
              <w:rPr>
                <w:rFonts w:cs="Arial"/>
                <w:bCs/>
                <w:noProof/>
                <w:sz w:val="22"/>
                <w:szCs w:val="22"/>
                <w:lang w:val="en-US"/>
              </w:rPr>
              <w:t>(6, 7, 10)</w:t>
            </w:r>
            <w:r w:rsidRPr="007C036D">
              <w:rPr>
                <w:rFonts w:cs="Arial"/>
                <w:bCs/>
                <w:sz w:val="22"/>
                <w:szCs w:val="22"/>
                <w:lang w:val="en-US"/>
              </w:rPr>
              <w:fldChar w:fldCharType="end"/>
            </w:r>
          </w:p>
        </w:tc>
      </w:tr>
      <w:tr w:rsidR="00CA1D0A" w14:paraId="59731104" w14:textId="77777777" w:rsidTr="00E14089">
        <w:tc>
          <w:tcPr>
            <w:tcW w:w="2593" w:type="dxa"/>
          </w:tcPr>
          <w:p w14:paraId="410213B0" w14:textId="01829229" w:rsidR="00CA1D0A" w:rsidRDefault="00CA1D0A" w:rsidP="00CA1D0A">
            <w:pPr>
              <w:pStyle w:val="BodyText"/>
              <w:spacing w:line="240" w:lineRule="auto"/>
              <w:rPr>
                <w:rFonts w:cs="Arial"/>
                <w:bCs/>
                <w:sz w:val="22"/>
                <w:szCs w:val="22"/>
              </w:rPr>
            </w:pPr>
            <w:r>
              <w:rPr>
                <w:rFonts w:cs="Arial"/>
                <w:bCs/>
                <w:sz w:val="22"/>
                <w:szCs w:val="22"/>
              </w:rPr>
              <w:t>Proportion of incarcerated individuals who are HCV Ab+ RNA-</w:t>
            </w:r>
          </w:p>
        </w:tc>
        <w:tc>
          <w:tcPr>
            <w:tcW w:w="776" w:type="dxa"/>
          </w:tcPr>
          <w:p w14:paraId="07BA244D" w14:textId="40FEBF9A" w:rsidR="00CA1D0A" w:rsidRDefault="00CA1D0A" w:rsidP="00CA1D0A">
            <w:pPr>
              <w:pStyle w:val="BodyText"/>
              <w:spacing w:line="240" w:lineRule="auto"/>
              <w:rPr>
                <w:rFonts w:cs="Arial"/>
                <w:bCs/>
                <w:sz w:val="22"/>
                <w:szCs w:val="22"/>
              </w:rPr>
            </w:pPr>
            <w:r>
              <w:rPr>
                <w:rFonts w:cs="Arial"/>
                <w:bCs/>
                <w:sz w:val="22"/>
                <w:szCs w:val="22"/>
              </w:rPr>
              <w:t>2016</w:t>
            </w:r>
          </w:p>
        </w:tc>
        <w:tc>
          <w:tcPr>
            <w:tcW w:w="1710" w:type="dxa"/>
          </w:tcPr>
          <w:p w14:paraId="0B0F5DE4" w14:textId="48D28227" w:rsidR="00CA1D0A" w:rsidRDefault="00757046" w:rsidP="00CA1D0A">
            <w:pPr>
              <w:pStyle w:val="BodyText"/>
              <w:spacing w:line="240" w:lineRule="auto"/>
              <w:rPr>
                <w:rFonts w:cs="Arial"/>
                <w:bCs/>
                <w:sz w:val="22"/>
                <w:szCs w:val="22"/>
              </w:rPr>
            </w:pPr>
            <w:r>
              <w:rPr>
                <w:rFonts w:cs="Arial"/>
                <w:bCs/>
                <w:sz w:val="22"/>
                <w:szCs w:val="22"/>
              </w:rPr>
              <w:t>40.80 (40.73, 40.87)</w:t>
            </w:r>
          </w:p>
        </w:tc>
        <w:tc>
          <w:tcPr>
            <w:tcW w:w="2117" w:type="dxa"/>
          </w:tcPr>
          <w:p w14:paraId="274D5784" w14:textId="2BCA641E" w:rsidR="00CA1D0A" w:rsidRDefault="002B1626" w:rsidP="00CA1D0A">
            <w:pPr>
              <w:pStyle w:val="BodyText"/>
              <w:spacing w:line="240" w:lineRule="auto"/>
              <w:rPr>
                <w:rFonts w:cs="Arial"/>
                <w:bCs/>
                <w:sz w:val="22"/>
                <w:szCs w:val="22"/>
              </w:rPr>
            </w:pPr>
            <w:r>
              <w:rPr>
                <w:rFonts w:cs="Arial"/>
                <w:bCs/>
                <w:sz w:val="22"/>
                <w:szCs w:val="22"/>
              </w:rPr>
              <w:t>41.85 (41, 42.7)</w:t>
            </w:r>
          </w:p>
        </w:tc>
        <w:tc>
          <w:tcPr>
            <w:tcW w:w="1320" w:type="dxa"/>
          </w:tcPr>
          <w:p w14:paraId="6791A4FB" w14:textId="0210AA44" w:rsidR="00CA1D0A" w:rsidRDefault="00CA1D0A" w:rsidP="00CA1D0A">
            <w:pPr>
              <w:pStyle w:val="BodyText"/>
              <w:spacing w:line="240" w:lineRule="auto"/>
              <w:rPr>
                <w:rFonts w:cs="Arial"/>
                <w:bCs/>
                <w:sz w:val="22"/>
                <w:szCs w:val="22"/>
              </w:rPr>
            </w:pPr>
            <w:r w:rsidRPr="00F07434">
              <w:rPr>
                <w:rFonts w:cs="Arial"/>
                <w:bCs/>
                <w:sz w:val="22"/>
                <w:szCs w:val="22"/>
              </w:rPr>
              <w:fldChar w:fldCharType="begin"/>
            </w:r>
            <w:r w:rsidR="00884C81">
              <w:rPr>
                <w:rFonts w:cs="Arial"/>
                <w:bCs/>
                <w:sz w:val="22"/>
                <w:szCs w:val="22"/>
              </w:rPr>
              <w:instrText xml:space="preserve"> ADDIN EN.CITE &lt;EndNote&gt;&lt;Cite&gt;&lt;Author&gt;Justice &amp;amp; Forensic Mental Health Network&lt;/Author&gt;&lt;Year&gt;2015&lt;/Year&gt;&lt;RecNum&gt;41&lt;/RecNum&gt;&lt;DisplayText&gt;(41, 42)&lt;/DisplayText&gt;&lt;record&gt;&lt;rec-number&gt;41&lt;/rec-number&gt;&lt;foreign-keys&gt;&lt;key app="EN" db-id="tzdr2w9av5fwwyetpstp2wpipt2raxepxedz" timestamp="1524622678"&gt;41&lt;/key&gt;&lt;/foreign-keys&gt;&lt;ref-type name="Report"&gt;27&lt;/ref-type&gt;&lt;contributors&gt;&lt;authors&gt;&lt;author&gt;Justice &amp;amp; Forensic Mental Health Network,&lt;/author&gt;&lt;/authors&gt;&lt;/contributors&gt;&lt;titles&gt;&lt;title&gt;2015 Network Patient Health Survey&lt;/title&gt;&lt;/titles&gt;&lt;dates&gt;&lt;year&gt;2015&lt;/year&gt;&lt;/dates&gt;&lt;publisher&gt;Research and Evaluation Service, Justice Health &amp;amp; Forensic Mental Health Network&lt;/publisher&gt;&lt;urls&gt;&lt;/urls&gt;&lt;/record&gt;&lt;/Cite&gt;&lt;Cite&gt;&lt;Author&gt;Hajarizadeh&lt;/Author&gt;&lt;Year&gt;2018&lt;/Year&gt;&lt;RecNum&gt;70&lt;/RecNum&gt;&lt;record&gt;&lt;rec-number&gt;70&lt;/rec-number&gt;&lt;foreign-keys&gt;&lt;key app="EN" db-id="tzdr2w9av5fwwyetpstp2wpipt2raxepxedz" timestamp="1524905828"&gt;70&lt;/key&gt;&lt;/foreign-keys&gt;&lt;ref-type name="Unpublished Work"&gt;34&lt;/ref-type&gt;&lt;contributors&gt;&lt;authors&gt;&lt;author&gt;Hajarizadeh, B; Grebely, J; Byrne, M; Marks, P; Amin, Janaki; Butler, T; Vickerman, P; Martin, NK; McHutchinson, JG; Brainard, DM; Treloar, C; Lloyd, AR; Dore, GJ&lt;/author&gt;&lt;/authors&gt;&lt;/contributors&gt;&lt;titles&gt;&lt;title&gt;Incidence of hepatitis C virus infection in four prisons in New South Wales, Australia: The SToP-C study&lt;/title&gt;&lt;/titles&gt;&lt;dates&gt;&lt;year&gt;2018&lt;/year&gt;&lt;/dates&gt;&lt;publisher&gt;The Kirby Institute, UNSW Sydney&lt;/publisher&gt;&lt;urls&gt;&lt;/urls&gt;&lt;/record&gt;&lt;/Cite&gt;&lt;/EndNote&gt;</w:instrText>
            </w:r>
            <w:r w:rsidRPr="00F07434">
              <w:rPr>
                <w:rFonts w:cs="Arial"/>
                <w:bCs/>
                <w:sz w:val="22"/>
                <w:szCs w:val="22"/>
              </w:rPr>
              <w:fldChar w:fldCharType="separate"/>
            </w:r>
            <w:r w:rsidR="00884C81">
              <w:rPr>
                <w:rFonts w:cs="Arial"/>
                <w:bCs/>
                <w:noProof/>
                <w:sz w:val="22"/>
                <w:szCs w:val="22"/>
              </w:rPr>
              <w:t>(41, 42)</w:t>
            </w:r>
            <w:r w:rsidRPr="00F07434">
              <w:rPr>
                <w:rFonts w:cs="Arial"/>
                <w:bCs/>
                <w:sz w:val="22"/>
                <w:szCs w:val="22"/>
              </w:rPr>
              <w:fldChar w:fldCharType="end"/>
            </w:r>
          </w:p>
        </w:tc>
      </w:tr>
      <w:tr w:rsidR="00CA1D0A" w14:paraId="0C334F26" w14:textId="77777777" w:rsidTr="00E14089">
        <w:tc>
          <w:tcPr>
            <w:tcW w:w="2593" w:type="dxa"/>
          </w:tcPr>
          <w:p w14:paraId="68EBA4B6" w14:textId="77777777" w:rsidR="00CA1D0A" w:rsidRDefault="00CA1D0A" w:rsidP="00CA1D0A">
            <w:pPr>
              <w:pStyle w:val="BodyText"/>
              <w:spacing w:line="240" w:lineRule="auto"/>
              <w:rPr>
                <w:rFonts w:cs="Arial"/>
                <w:bCs/>
                <w:sz w:val="22"/>
                <w:szCs w:val="22"/>
              </w:rPr>
            </w:pPr>
          </w:p>
        </w:tc>
        <w:tc>
          <w:tcPr>
            <w:tcW w:w="776" w:type="dxa"/>
          </w:tcPr>
          <w:p w14:paraId="331AC890" w14:textId="242BE158" w:rsidR="00CA1D0A" w:rsidRDefault="00CA1D0A" w:rsidP="00CA1D0A">
            <w:pPr>
              <w:pStyle w:val="BodyText"/>
              <w:spacing w:line="240" w:lineRule="auto"/>
              <w:rPr>
                <w:rFonts w:cs="Arial"/>
                <w:bCs/>
                <w:sz w:val="22"/>
                <w:szCs w:val="22"/>
              </w:rPr>
            </w:pPr>
            <w:r>
              <w:rPr>
                <w:rFonts w:cs="Arial"/>
                <w:bCs/>
                <w:sz w:val="22"/>
                <w:szCs w:val="22"/>
              </w:rPr>
              <w:t>2007</w:t>
            </w:r>
          </w:p>
        </w:tc>
        <w:tc>
          <w:tcPr>
            <w:tcW w:w="1710" w:type="dxa"/>
          </w:tcPr>
          <w:p w14:paraId="258D0C1D" w14:textId="17E6D412" w:rsidR="00CA1D0A" w:rsidRDefault="00757046" w:rsidP="00CA1D0A">
            <w:pPr>
              <w:pStyle w:val="BodyText"/>
              <w:spacing w:line="240" w:lineRule="auto"/>
              <w:rPr>
                <w:rFonts w:cs="Arial"/>
                <w:bCs/>
                <w:sz w:val="22"/>
                <w:szCs w:val="22"/>
              </w:rPr>
            </w:pPr>
            <w:r>
              <w:rPr>
                <w:rFonts w:cs="Arial"/>
                <w:bCs/>
                <w:sz w:val="22"/>
                <w:szCs w:val="22"/>
              </w:rPr>
              <w:t>41.47 (41.25, 41.69)</w:t>
            </w:r>
          </w:p>
        </w:tc>
        <w:tc>
          <w:tcPr>
            <w:tcW w:w="2117" w:type="dxa"/>
          </w:tcPr>
          <w:p w14:paraId="2BA96BE0" w14:textId="77777777" w:rsidR="00CA1D0A" w:rsidRDefault="00CA1D0A" w:rsidP="00CA1D0A">
            <w:pPr>
              <w:pStyle w:val="BodyText"/>
              <w:spacing w:line="240" w:lineRule="auto"/>
              <w:rPr>
                <w:rFonts w:cs="Arial"/>
                <w:bCs/>
                <w:sz w:val="22"/>
                <w:szCs w:val="22"/>
              </w:rPr>
            </w:pPr>
          </w:p>
        </w:tc>
        <w:tc>
          <w:tcPr>
            <w:tcW w:w="1320" w:type="dxa"/>
          </w:tcPr>
          <w:p w14:paraId="2F16792C" w14:textId="70919DC3" w:rsidR="00CA1D0A" w:rsidRDefault="00CA1D0A" w:rsidP="00CA1D0A">
            <w:pPr>
              <w:pStyle w:val="BodyText"/>
              <w:spacing w:line="240" w:lineRule="auto"/>
              <w:rPr>
                <w:rFonts w:cs="Arial"/>
                <w:bCs/>
                <w:sz w:val="22"/>
                <w:szCs w:val="22"/>
              </w:rPr>
            </w:pPr>
            <w:r w:rsidRPr="00F07434">
              <w:rPr>
                <w:rFonts w:cs="Arial"/>
                <w:bCs/>
                <w:sz w:val="22"/>
                <w:szCs w:val="22"/>
              </w:rPr>
              <w:fldChar w:fldCharType="begin"/>
            </w:r>
            <w:r w:rsidR="00884C81">
              <w:rPr>
                <w:rFonts w:cs="Arial"/>
                <w:bCs/>
                <w:sz w:val="22"/>
                <w:szCs w:val="22"/>
              </w:rPr>
              <w:instrText xml:space="preserve"> ADDIN EN.CITE &lt;EndNote&gt;&lt;Cite&gt;&lt;Author&gt;Justice &amp;amp; Forensic Mental Health Network&lt;/Author&gt;&lt;Year&gt;2015&lt;/Year&gt;&lt;RecNum&gt;41&lt;/RecNum&gt;&lt;DisplayText&gt;(41, 42)&lt;/DisplayText&gt;&lt;record&gt;&lt;rec-number&gt;41&lt;/rec-number&gt;&lt;foreign-keys&gt;&lt;key app="EN" db-id="tzdr2w9av5fwwyetpstp2wpipt2raxepxedz" timestamp="1524622678"&gt;41&lt;/key&gt;&lt;/foreign-keys&gt;&lt;ref-type name="Report"&gt;27&lt;/ref-type&gt;&lt;contributors&gt;&lt;authors&gt;&lt;author&gt;Justice &amp;amp; Forensic Mental Health Network,&lt;/author&gt;&lt;/authors&gt;&lt;/contributors&gt;&lt;titles&gt;&lt;title&gt;2015 Network Patient Health Survey&lt;/title&gt;&lt;/titles&gt;&lt;dates&gt;&lt;year&gt;2015&lt;/year&gt;&lt;/dates&gt;&lt;publisher&gt;Research and Evaluation Service, Justice Health &amp;amp; Forensic Mental Health Network&lt;/publisher&gt;&lt;urls&gt;&lt;/urls&gt;&lt;/record&gt;&lt;/Cite&gt;&lt;Cite&gt;&lt;Author&gt;Hajarizadeh&lt;/Author&gt;&lt;Year&gt;2018&lt;/Year&gt;&lt;RecNum&gt;70&lt;/RecNum&gt;&lt;record&gt;&lt;rec-number&gt;70&lt;/rec-number&gt;&lt;foreign-keys&gt;&lt;key app="EN" db-id="tzdr2w9av5fwwyetpstp2wpipt2raxepxedz" timestamp="1524905828"&gt;70&lt;/key&gt;&lt;/foreign-keys&gt;&lt;ref-type name="Unpublished Work"&gt;34&lt;/ref-type&gt;&lt;contributors&gt;&lt;authors&gt;&lt;author&gt;Hajarizadeh, B; Grebely, J; Byrne, M; Marks, P; Amin, Janaki; Butler, T; Vickerman, P; Martin, NK; McHutchinson, JG; Brainard, DM; Treloar, C; Lloyd, AR; Dore, GJ&lt;/author&gt;&lt;/authors&gt;&lt;/contributors&gt;&lt;titles&gt;&lt;title&gt;Incidence of hepatitis C virus infection in four prisons in New South Wales, Australia: The SToP-C study&lt;/title&gt;&lt;/titles&gt;&lt;dates&gt;&lt;year&gt;2018&lt;/year&gt;&lt;/dates&gt;&lt;publisher&gt;The Kirby Institute, UNSW Sydney&lt;/publisher&gt;&lt;urls&gt;&lt;/urls&gt;&lt;/record&gt;&lt;/Cite&gt;&lt;/EndNote&gt;</w:instrText>
            </w:r>
            <w:r w:rsidRPr="00F07434">
              <w:rPr>
                <w:rFonts w:cs="Arial"/>
                <w:bCs/>
                <w:sz w:val="22"/>
                <w:szCs w:val="22"/>
              </w:rPr>
              <w:fldChar w:fldCharType="separate"/>
            </w:r>
            <w:r w:rsidR="00884C81">
              <w:rPr>
                <w:rFonts w:cs="Arial"/>
                <w:bCs/>
                <w:noProof/>
                <w:sz w:val="22"/>
                <w:szCs w:val="22"/>
              </w:rPr>
              <w:t>(41, 42)</w:t>
            </w:r>
            <w:r w:rsidRPr="00F07434">
              <w:rPr>
                <w:rFonts w:cs="Arial"/>
                <w:bCs/>
                <w:sz w:val="22"/>
                <w:szCs w:val="22"/>
              </w:rPr>
              <w:fldChar w:fldCharType="end"/>
            </w:r>
          </w:p>
        </w:tc>
      </w:tr>
      <w:tr w:rsidR="00CA1D0A" w14:paraId="6AFD37AF" w14:textId="77777777" w:rsidTr="00E14089">
        <w:tc>
          <w:tcPr>
            <w:tcW w:w="2593" w:type="dxa"/>
          </w:tcPr>
          <w:p w14:paraId="00A483EA" w14:textId="77777777" w:rsidR="00CA1D0A" w:rsidRDefault="00CA1D0A" w:rsidP="00CA1D0A">
            <w:pPr>
              <w:pStyle w:val="BodyText"/>
              <w:spacing w:line="240" w:lineRule="auto"/>
              <w:rPr>
                <w:rFonts w:cs="Arial"/>
                <w:bCs/>
                <w:sz w:val="22"/>
                <w:szCs w:val="22"/>
              </w:rPr>
            </w:pPr>
          </w:p>
        </w:tc>
        <w:tc>
          <w:tcPr>
            <w:tcW w:w="776" w:type="dxa"/>
          </w:tcPr>
          <w:p w14:paraId="4265520B" w14:textId="4270C310" w:rsidR="00CA1D0A" w:rsidRDefault="00CA1D0A" w:rsidP="00CA1D0A">
            <w:pPr>
              <w:pStyle w:val="BodyText"/>
              <w:spacing w:line="240" w:lineRule="auto"/>
              <w:rPr>
                <w:rFonts w:cs="Arial"/>
                <w:bCs/>
                <w:sz w:val="22"/>
                <w:szCs w:val="22"/>
              </w:rPr>
            </w:pPr>
            <w:r>
              <w:rPr>
                <w:rFonts w:cs="Arial"/>
                <w:bCs/>
                <w:sz w:val="22"/>
                <w:szCs w:val="22"/>
              </w:rPr>
              <w:t>2008</w:t>
            </w:r>
          </w:p>
        </w:tc>
        <w:tc>
          <w:tcPr>
            <w:tcW w:w="1710" w:type="dxa"/>
          </w:tcPr>
          <w:p w14:paraId="44094604" w14:textId="744CEFD2" w:rsidR="00CA1D0A" w:rsidRDefault="002B1626" w:rsidP="00CA1D0A">
            <w:pPr>
              <w:pStyle w:val="BodyText"/>
              <w:spacing w:line="240" w:lineRule="auto"/>
              <w:rPr>
                <w:rFonts w:cs="Arial"/>
                <w:bCs/>
                <w:sz w:val="22"/>
                <w:szCs w:val="22"/>
              </w:rPr>
            </w:pPr>
            <w:r>
              <w:rPr>
                <w:rFonts w:cs="Arial"/>
                <w:bCs/>
                <w:sz w:val="22"/>
                <w:szCs w:val="22"/>
              </w:rPr>
              <w:t>41.68 (41.40, 41.95)</w:t>
            </w:r>
          </w:p>
        </w:tc>
        <w:tc>
          <w:tcPr>
            <w:tcW w:w="2117" w:type="dxa"/>
          </w:tcPr>
          <w:p w14:paraId="10030FB7" w14:textId="77777777" w:rsidR="00CA1D0A" w:rsidRDefault="00CA1D0A" w:rsidP="00CA1D0A">
            <w:pPr>
              <w:pStyle w:val="BodyText"/>
              <w:spacing w:line="240" w:lineRule="auto"/>
              <w:rPr>
                <w:rFonts w:cs="Arial"/>
                <w:bCs/>
                <w:sz w:val="22"/>
                <w:szCs w:val="22"/>
              </w:rPr>
            </w:pPr>
          </w:p>
        </w:tc>
        <w:tc>
          <w:tcPr>
            <w:tcW w:w="1320" w:type="dxa"/>
          </w:tcPr>
          <w:p w14:paraId="32CFDA7A" w14:textId="485FC972" w:rsidR="00CA1D0A" w:rsidRDefault="00CA1D0A" w:rsidP="00CA1D0A">
            <w:pPr>
              <w:pStyle w:val="BodyText"/>
              <w:spacing w:line="240" w:lineRule="auto"/>
              <w:rPr>
                <w:rFonts w:cs="Arial"/>
                <w:bCs/>
                <w:sz w:val="22"/>
                <w:szCs w:val="22"/>
              </w:rPr>
            </w:pPr>
            <w:r w:rsidRPr="00F07434">
              <w:rPr>
                <w:rFonts w:cs="Arial"/>
                <w:bCs/>
                <w:sz w:val="22"/>
                <w:szCs w:val="22"/>
              </w:rPr>
              <w:fldChar w:fldCharType="begin"/>
            </w:r>
            <w:r w:rsidR="00884C81">
              <w:rPr>
                <w:rFonts w:cs="Arial"/>
                <w:bCs/>
                <w:sz w:val="22"/>
                <w:szCs w:val="22"/>
              </w:rPr>
              <w:instrText xml:space="preserve"> ADDIN EN.CITE &lt;EndNote&gt;&lt;Cite&gt;&lt;Author&gt;Justice &amp;amp; Forensic Mental Health Network&lt;/Author&gt;&lt;Year&gt;2015&lt;/Year&gt;&lt;RecNum&gt;41&lt;/RecNum&gt;&lt;DisplayText&gt;(41, 42)&lt;/DisplayText&gt;&lt;record&gt;&lt;rec-number&gt;41&lt;/rec-number&gt;&lt;foreign-keys&gt;&lt;key app="EN" db-id="tzdr2w9av5fwwyetpstp2wpipt2raxepxedz" timestamp="1524622678"&gt;41&lt;/key&gt;&lt;/foreign-keys&gt;&lt;ref-type name="Report"&gt;27&lt;/ref-type&gt;&lt;contributors&gt;&lt;authors&gt;&lt;author&gt;Justice &amp;amp; Forensic Mental Health Network,&lt;/author&gt;&lt;/authors&gt;&lt;/contributors&gt;&lt;titles&gt;&lt;title&gt;2015 Network Patient Health Survey&lt;/title&gt;&lt;/titles&gt;&lt;dates&gt;&lt;year&gt;2015&lt;/year&gt;&lt;/dates&gt;&lt;publisher&gt;Research and Evaluation Service, Justice Health &amp;amp; Forensic Mental Health Network&lt;/publisher&gt;&lt;urls&gt;&lt;/urls&gt;&lt;/record&gt;&lt;/Cite&gt;&lt;Cite&gt;&lt;Author&gt;Hajarizadeh&lt;/Author&gt;&lt;Year&gt;2018&lt;/Year&gt;&lt;RecNum&gt;70&lt;/RecNum&gt;&lt;record&gt;&lt;rec-number&gt;70&lt;/rec-number&gt;&lt;foreign-keys&gt;&lt;key app="EN" db-id="tzdr2w9av5fwwyetpstp2wpipt2raxepxedz" timestamp="1524905828"&gt;70&lt;/key&gt;&lt;/foreign-keys&gt;&lt;ref-type name="Unpublished Work"&gt;34&lt;/ref-type&gt;&lt;contributors&gt;&lt;authors&gt;&lt;author&gt;Hajarizadeh, B; Grebely, J; Byrne, M; Marks, P; Amin, Janaki; Butler, T; Vickerman, P; Martin, NK; McHutchinson, JG; Brainard, DM; Treloar, C; Lloyd, AR; Dore, GJ&lt;/author&gt;&lt;/authors&gt;&lt;/contributors&gt;&lt;titles&gt;&lt;title&gt;Incidence of hepatitis C virus infection in four prisons in New South Wales, Australia: The SToP-C study&lt;/title&gt;&lt;/titles&gt;&lt;dates&gt;&lt;year&gt;2018&lt;/year&gt;&lt;/dates&gt;&lt;publisher&gt;The Kirby Institute, UNSW Sydney&lt;/publisher&gt;&lt;urls&gt;&lt;/urls&gt;&lt;/record&gt;&lt;/Cite&gt;&lt;/EndNote&gt;</w:instrText>
            </w:r>
            <w:r w:rsidRPr="00F07434">
              <w:rPr>
                <w:rFonts w:cs="Arial"/>
                <w:bCs/>
                <w:sz w:val="22"/>
                <w:szCs w:val="22"/>
              </w:rPr>
              <w:fldChar w:fldCharType="separate"/>
            </w:r>
            <w:r w:rsidR="00884C81">
              <w:rPr>
                <w:rFonts w:cs="Arial"/>
                <w:bCs/>
                <w:noProof/>
                <w:sz w:val="22"/>
                <w:szCs w:val="22"/>
              </w:rPr>
              <w:t>(41, 42)</w:t>
            </w:r>
            <w:r w:rsidRPr="00F07434">
              <w:rPr>
                <w:rFonts w:cs="Arial"/>
                <w:bCs/>
                <w:sz w:val="22"/>
                <w:szCs w:val="22"/>
              </w:rPr>
              <w:fldChar w:fldCharType="end"/>
            </w:r>
          </w:p>
        </w:tc>
      </w:tr>
      <w:tr w:rsidR="00CA1D0A" w14:paraId="0F2799E4" w14:textId="77777777" w:rsidTr="00E14089">
        <w:tc>
          <w:tcPr>
            <w:tcW w:w="2593" w:type="dxa"/>
          </w:tcPr>
          <w:p w14:paraId="1F5C4AEC" w14:textId="77777777" w:rsidR="00CA1D0A" w:rsidRDefault="00CA1D0A" w:rsidP="00CA1D0A">
            <w:pPr>
              <w:pStyle w:val="BodyText"/>
              <w:spacing w:line="240" w:lineRule="auto"/>
              <w:rPr>
                <w:rFonts w:cs="Arial"/>
                <w:bCs/>
                <w:sz w:val="22"/>
                <w:szCs w:val="22"/>
              </w:rPr>
            </w:pPr>
          </w:p>
        </w:tc>
        <w:tc>
          <w:tcPr>
            <w:tcW w:w="776" w:type="dxa"/>
          </w:tcPr>
          <w:p w14:paraId="32B3044B" w14:textId="7AF80B56" w:rsidR="00CA1D0A" w:rsidRDefault="00CA1D0A" w:rsidP="00CA1D0A">
            <w:pPr>
              <w:pStyle w:val="BodyText"/>
              <w:spacing w:line="240" w:lineRule="auto"/>
              <w:rPr>
                <w:rFonts w:cs="Arial"/>
                <w:bCs/>
                <w:sz w:val="22"/>
                <w:szCs w:val="22"/>
              </w:rPr>
            </w:pPr>
            <w:r>
              <w:rPr>
                <w:rFonts w:cs="Arial"/>
                <w:bCs/>
                <w:sz w:val="22"/>
                <w:szCs w:val="22"/>
              </w:rPr>
              <w:t>2009</w:t>
            </w:r>
          </w:p>
        </w:tc>
        <w:tc>
          <w:tcPr>
            <w:tcW w:w="1710" w:type="dxa"/>
          </w:tcPr>
          <w:p w14:paraId="18B892CE" w14:textId="5FED39D8" w:rsidR="00CA1D0A" w:rsidRDefault="002B1626" w:rsidP="00CA1D0A">
            <w:pPr>
              <w:pStyle w:val="BodyText"/>
              <w:spacing w:line="240" w:lineRule="auto"/>
              <w:rPr>
                <w:rFonts w:cs="Arial"/>
                <w:bCs/>
                <w:sz w:val="22"/>
                <w:szCs w:val="22"/>
              </w:rPr>
            </w:pPr>
            <w:r>
              <w:rPr>
                <w:rFonts w:cs="Arial"/>
                <w:bCs/>
                <w:sz w:val="22"/>
                <w:szCs w:val="22"/>
              </w:rPr>
              <w:t>41.76 (41.45, 42.06)</w:t>
            </w:r>
          </w:p>
        </w:tc>
        <w:tc>
          <w:tcPr>
            <w:tcW w:w="2117" w:type="dxa"/>
          </w:tcPr>
          <w:p w14:paraId="750359B7" w14:textId="77777777" w:rsidR="00CA1D0A" w:rsidRDefault="00CA1D0A" w:rsidP="00CA1D0A">
            <w:pPr>
              <w:pStyle w:val="BodyText"/>
              <w:spacing w:line="240" w:lineRule="auto"/>
              <w:rPr>
                <w:rFonts w:cs="Arial"/>
                <w:bCs/>
                <w:sz w:val="22"/>
                <w:szCs w:val="22"/>
              </w:rPr>
            </w:pPr>
          </w:p>
        </w:tc>
        <w:tc>
          <w:tcPr>
            <w:tcW w:w="1320" w:type="dxa"/>
          </w:tcPr>
          <w:p w14:paraId="7BE4AF57" w14:textId="4F966CFA" w:rsidR="00CA1D0A" w:rsidRDefault="00CA1D0A" w:rsidP="00CA1D0A">
            <w:pPr>
              <w:pStyle w:val="BodyText"/>
              <w:spacing w:line="240" w:lineRule="auto"/>
              <w:rPr>
                <w:rFonts w:cs="Arial"/>
                <w:bCs/>
                <w:sz w:val="22"/>
                <w:szCs w:val="22"/>
              </w:rPr>
            </w:pPr>
            <w:r w:rsidRPr="00F07434">
              <w:rPr>
                <w:rFonts w:cs="Arial"/>
                <w:bCs/>
                <w:sz w:val="22"/>
                <w:szCs w:val="22"/>
              </w:rPr>
              <w:fldChar w:fldCharType="begin"/>
            </w:r>
            <w:r w:rsidR="00884C81">
              <w:rPr>
                <w:rFonts w:cs="Arial"/>
                <w:bCs/>
                <w:sz w:val="22"/>
                <w:szCs w:val="22"/>
              </w:rPr>
              <w:instrText xml:space="preserve"> ADDIN EN.CITE &lt;EndNote&gt;&lt;Cite&gt;&lt;Author&gt;Justice &amp;amp; Forensic Mental Health Network&lt;/Author&gt;&lt;Year&gt;2015&lt;/Year&gt;&lt;RecNum&gt;41&lt;/RecNum&gt;&lt;DisplayText&gt;(41, 42)&lt;/DisplayText&gt;&lt;record&gt;&lt;rec-number&gt;41&lt;/rec-number&gt;&lt;foreign-keys&gt;&lt;key app="EN" db-id="tzdr2w9av5fwwyetpstp2wpipt2raxepxedz" timestamp="1524622678"&gt;41&lt;/key&gt;&lt;/foreign-keys&gt;&lt;ref-type name="Report"&gt;27&lt;/ref-type&gt;&lt;contributors&gt;&lt;authors&gt;&lt;author&gt;Justice &amp;amp; Forensic Mental Health Network,&lt;/author&gt;&lt;/authors&gt;&lt;/contributors&gt;&lt;titles&gt;&lt;title&gt;2015 Network Patient Health Survey&lt;/title&gt;&lt;/titles&gt;&lt;dates&gt;&lt;year&gt;2015&lt;/year&gt;&lt;/dates&gt;&lt;publisher&gt;Research and Evaluation Service, Justice Health &amp;amp; Forensic Mental Health Network&lt;/publisher&gt;&lt;urls&gt;&lt;/urls&gt;&lt;/record&gt;&lt;/Cite&gt;&lt;Cite&gt;&lt;Author&gt;Hajarizadeh&lt;/Author&gt;&lt;Year&gt;2018&lt;/Year&gt;&lt;RecNum&gt;70&lt;/RecNum&gt;&lt;record&gt;&lt;rec-number&gt;70&lt;/rec-number&gt;&lt;foreign-keys&gt;&lt;key app="EN" db-id="tzdr2w9av5fwwyetpstp2wpipt2raxepxedz" timestamp="1524905828"&gt;70&lt;/key&gt;&lt;/foreign-keys&gt;&lt;ref-type name="Unpublished Work"&gt;34&lt;/ref-type&gt;&lt;contributors&gt;&lt;authors&gt;&lt;author&gt;Hajarizadeh, B; Grebely, J; Byrne, M; Marks, P; Amin, Janaki; Butler, T; Vickerman, P; Martin, NK; McHutchinson, JG; Brainard, DM; Treloar, C; Lloyd, AR; Dore, GJ&lt;/author&gt;&lt;/authors&gt;&lt;/contributors&gt;&lt;titles&gt;&lt;title&gt;Incidence of hepatitis C virus infection in four prisons in New South Wales, Australia: The SToP-C study&lt;/title&gt;&lt;/titles&gt;&lt;dates&gt;&lt;year&gt;2018&lt;/year&gt;&lt;/dates&gt;&lt;publisher&gt;The Kirby Institute, UNSW Sydney&lt;/publisher&gt;&lt;urls&gt;&lt;/urls&gt;&lt;/record&gt;&lt;/Cite&gt;&lt;/EndNote&gt;</w:instrText>
            </w:r>
            <w:r w:rsidRPr="00F07434">
              <w:rPr>
                <w:rFonts w:cs="Arial"/>
                <w:bCs/>
                <w:sz w:val="22"/>
                <w:szCs w:val="22"/>
              </w:rPr>
              <w:fldChar w:fldCharType="separate"/>
            </w:r>
            <w:r w:rsidR="00884C81">
              <w:rPr>
                <w:rFonts w:cs="Arial"/>
                <w:bCs/>
                <w:noProof/>
                <w:sz w:val="22"/>
                <w:szCs w:val="22"/>
              </w:rPr>
              <w:t>(41, 42)</w:t>
            </w:r>
            <w:r w:rsidRPr="00F07434">
              <w:rPr>
                <w:rFonts w:cs="Arial"/>
                <w:bCs/>
                <w:sz w:val="22"/>
                <w:szCs w:val="22"/>
              </w:rPr>
              <w:fldChar w:fldCharType="end"/>
            </w:r>
          </w:p>
        </w:tc>
      </w:tr>
      <w:tr w:rsidR="00CA1D0A" w14:paraId="086327AC" w14:textId="77777777" w:rsidTr="00E14089">
        <w:tc>
          <w:tcPr>
            <w:tcW w:w="2593" w:type="dxa"/>
          </w:tcPr>
          <w:p w14:paraId="74DAC712" w14:textId="77777777" w:rsidR="00CA1D0A" w:rsidRDefault="00CA1D0A" w:rsidP="00CA1D0A">
            <w:pPr>
              <w:pStyle w:val="BodyText"/>
              <w:spacing w:line="240" w:lineRule="auto"/>
              <w:rPr>
                <w:rFonts w:cs="Arial"/>
                <w:bCs/>
                <w:sz w:val="22"/>
                <w:szCs w:val="22"/>
              </w:rPr>
            </w:pPr>
          </w:p>
        </w:tc>
        <w:tc>
          <w:tcPr>
            <w:tcW w:w="776" w:type="dxa"/>
          </w:tcPr>
          <w:p w14:paraId="0813E2D9" w14:textId="18D7C9DF" w:rsidR="00CA1D0A" w:rsidRDefault="00CA1D0A" w:rsidP="00CA1D0A">
            <w:pPr>
              <w:pStyle w:val="BodyText"/>
              <w:spacing w:line="240" w:lineRule="auto"/>
              <w:rPr>
                <w:rFonts w:cs="Arial"/>
                <w:bCs/>
                <w:sz w:val="22"/>
                <w:szCs w:val="22"/>
              </w:rPr>
            </w:pPr>
            <w:r>
              <w:rPr>
                <w:rFonts w:cs="Arial"/>
                <w:bCs/>
                <w:sz w:val="22"/>
                <w:szCs w:val="22"/>
              </w:rPr>
              <w:t>2010</w:t>
            </w:r>
          </w:p>
        </w:tc>
        <w:tc>
          <w:tcPr>
            <w:tcW w:w="1710" w:type="dxa"/>
          </w:tcPr>
          <w:p w14:paraId="7DF2421F" w14:textId="44F60D50" w:rsidR="00CA1D0A" w:rsidRDefault="002B1626" w:rsidP="00CA1D0A">
            <w:pPr>
              <w:pStyle w:val="BodyText"/>
              <w:spacing w:line="240" w:lineRule="auto"/>
              <w:rPr>
                <w:rFonts w:cs="Arial"/>
                <w:bCs/>
                <w:sz w:val="22"/>
                <w:szCs w:val="22"/>
              </w:rPr>
            </w:pPr>
            <w:r>
              <w:rPr>
                <w:rFonts w:cs="Arial"/>
                <w:bCs/>
                <w:sz w:val="22"/>
                <w:szCs w:val="22"/>
              </w:rPr>
              <w:t>41.78 (41.77, 41.79)</w:t>
            </w:r>
          </w:p>
        </w:tc>
        <w:tc>
          <w:tcPr>
            <w:tcW w:w="2117" w:type="dxa"/>
          </w:tcPr>
          <w:p w14:paraId="33ECF9AC" w14:textId="77777777" w:rsidR="00CA1D0A" w:rsidRDefault="00CA1D0A" w:rsidP="00CA1D0A">
            <w:pPr>
              <w:pStyle w:val="BodyText"/>
              <w:spacing w:line="240" w:lineRule="auto"/>
              <w:rPr>
                <w:rFonts w:cs="Arial"/>
                <w:bCs/>
                <w:sz w:val="22"/>
                <w:szCs w:val="22"/>
              </w:rPr>
            </w:pPr>
          </w:p>
        </w:tc>
        <w:tc>
          <w:tcPr>
            <w:tcW w:w="1320" w:type="dxa"/>
          </w:tcPr>
          <w:p w14:paraId="51DF8E4E" w14:textId="1A20E9C4" w:rsidR="00CA1D0A" w:rsidRDefault="00CA1D0A" w:rsidP="00CA1D0A">
            <w:pPr>
              <w:pStyle w:val="BodyText"/>
              <w:spacing w:line="240" w:lineRule="auto"/>
              <w:rPr>
                <w:rFonts w:cs="Arial"/>
                <w:bCs/>
                <w:sz w:val="22"/>
                <w:szCs w:val="22"/>
              </w:rPr>
            </w:pPr>
            <w:r w:rsidRPr="00F07434">
              <w:rPr>
                <w:rFonts w:cs="Arial"/>
                <w:bCs/>
                <w:sz w:val="22"/>
                <w:szCs w:val="22"/>
              </w:rPr>
              <w:fldChar w:fldCharType="begin"/>
            </w:r>
            <w:r w:rsidR="00884C81">
              <w:rPr>
                <w:rFonts w:cs="Arial"/>
                <w:bCs/>
                <w:sz w:val="22"/>
                <w:szCs w:val="22"/>
              </w:rPr>
              <w:instrText xml:space="preserve"> ADDIN EN.CITE &lt;EndNote&gt;&lt;Cite&gt;&lt;Author&gt;Justice &amp;amp; Forensic Mental Health Network&lt;/Author&gt;&lt;Year&gt;2015&lt;/Year&gt;&lt;RecNum&gt;41&lt;/RecNum&gt;&lt;DisplayText&gt;(41, 42)&lt;/DisplayText&gt;&lt;record&gt;&lt;rec-number&gt;41&lt;/rec-number&gt;&lt;foreign-keys&gt;&lt;key app="EN" db-id="tzdr2w9av5fwwyetpstp2wpipt2raxepxedz" timestamp="1524622678"&gt;41&lt;/key&gt;&lt;/foreign-keys&gt;&lt;ref-type name="Report"&gt;27&lt;/ref-type&gt;&lt;contributors&gt;&lt;authors&gt;&lt;author&gt;Justice &amp;amp; Forensic Mental Health Network,&lt;/author&gt;&lt;/authors&gt;&lt;/contributors&gt;&lt;titles&gt;&lt;title&gt;2015 Network Patient Health Survey&lt;/title&gt;&lt;/titles&gt;&lt;dates&gt;&lt;year&gt;2015&lt;/year&gt;&lt;/dates&gt;&lt;publisher&gt;Research and Evaluation Service, Justice Health &amp;amp; Forensic Mental Health Network&lt;/publisher&gt;&lt;urls&gt;&lt;/urls&gt;&lt;/record&gt;&lt;/Cite&gt;&lt;Cite&gt;&lt;Author&gt;Hajarizadeh&lt;/Author&gt;&lt;Year&gt;2018&lt;/Year&gt;&lt;RecNum&gt;70&lt;/RecNum&gt;&lt;record&gt;&lt;rec-number&gt;70&lt;/rec-number&gt;&lt;foreign-keys&gt;&lt;key app="EN" db-id="tzdr2w9av5fwwyetpstp2wpipt2raxepxedz" timestamp="1524905828"&gt;70&lt;/key&gt;&lt;/foreign-keys&gt;&lt;ref-type name="Unpublished Work"&gt;34&lt;/ref-type&gt;&lt;contributors&gt;&lt;authors&gt;&lt;author&gt;Hajarizadeh, B; Grebely, J; Byrne, M; Marks, P; Amin, Janaki; Butler, T; Vickerman, P; Martin, NK; McHutchinson, JG; Brainard, DM; Treloar, C; Lloyd, AR; Dore, GJ&lt;/author&gt;&lt;/authors&gt;&lt;/contributors&gt;&lt;titles&gt;&lt;title&gt;Incidence of hepatitis C virus infection in four prisons in New South Wales, Australia: The SToP-C study&lt;/title&gt;&lt;/titles&gt;&lt;dates&gt;&lt;year&gt;2018&lt;/year&gt;&lt;/dates&gt;&lt;publisher&gt;The Kirby Institute, UNSW Sydney&lt;/publisher&gt;&lt;urls&gt;&lt;/urls&gt;&lt;/record&gt;&lt;/Cite&gt;&lt;/EndNote&gt;</w:instrText>
            </w:r>
            <w:r w:rsidRPr="00F07434">
              <w:rPr>
                <w:rFonts w:cs="Arial"/>
                <w:bCs/>
                <w:sz w:val="22"/>
                <w:szCs w:val="22"/>
              </w:rPr>
              <w:fldChar w:fldCharType="separate"/>
            </w:r>
            <w:r w:rsidR="00884C81">
              <w:rPr>
                <w:rFonts w:cs="Arial"/>
                <w:bCs/>
                <w:noProof/>
                <w:sz w:val="22"/>
                <w:szCs w:val="22"/>
              </w:rPr>
              <w:t>(41, 42)</w:t>
            </w:r>
            <w:r w:rsidRPr="00F07434">
              <w:rPr>
                <w:rFonts w:cs="Arial"/>
                <w:bCs/>
                <w:sz w:val="22"/>
                <w:szCs w:val="22"/>
              </w:rPr>
              <w:fldChar w:fldCharType="end"/>
            </w:r>
          </w:p>
        </w:tc>
      </w:tr>
      <w:tr w:rsidR="00CA1D0A" w14:paraId="2E52895C" w14:textId="77777777" w:rsidTr="00E14089">
        <w:tc>
          <w:tcPr>
            <w:tcW w:w="2593" w:type="dxa"/>
          </w:tcPr>
          <w:p w14:paraId="0049ED50" w14:textId="77777777" w:rsidR="00CA1D0A" w:rsidRDefault="00CA1D0A" w:rsidP="00CA1D0A">
            <w:pPr>
              <w:pStyle w:val="BodyText"/>
              <w:spacing w:line="240" w:lineRule="auto"/>
              <w:rPr>
                <w:rFonts w:cs="Arial"/>
                <w:bCs/>
                <w:sz w:val="22"/>
                <w:szCs w:val="22"/>
              </w:rPr>
            </w:pPr>
          </w:p>
        </w:tc>
        <w:tc>
          <w:tcPr>
            <w:tcW w:w="776" w:type="dxa"/>
          </w:tcPr>
          <w:p w14:paraId="2F21CC16" w14:textId="29682B95" w:rsidR="00CA1D0A" w:rsidRDefault="00CA1D0A" w:rsidP="00CA1D0A">
            <w:pPr>
              <w:pStyle w:val="BodyText"/>
              <w:spacing w:line="240" w:lineRule="auto"/>
              <w:rPr>
                <w:rFonts w:cs="Arial"/>
                <w:bCs/>
                <w:sz w:val="22"/>
                <w:szCs w:val="22"/>
              </w:rPr>
            </w:pPr>
            <w:r>
              <w:rPr>
                <w:rFonts w:cs="Arial"/>
                <w:bCs/>
                <w:sz w:val="22"/>
                <w:szCs w:val="22"/>
              </w:rPr>
              <w:t>2011</w:t>
            </w:r>
          </w:p>
        </w:tc>
        <w:tc>
          <w:tcPr>
            <w:tcW w:w="1710" w:type="dxa"/>
          </w:tcPr>
          <w:p w14:paraId="3E9F4069" w14:textId="25D6A697" w:rsidR="00CA1D0A" w:rsidRDefault="002B1626" w:rsidP="00CA1D0A">
            <w:pPr>
              <w:pStyle w:val="BodyText"/>
              <w:spacing w:line="240" w:lineRule="auto"/>
              <w:rPr>
                <w:rFonts w:cs="Arial"/>
                <w:bCs/>
                <w:sz w:val="22"/>
                <w:szCs w:val="22"/>
              </w:rPr>
            </w:pPr>
            <w:r>
              <w:rPr>
                <w:rFonts w:cs="Arial"/>
                <w:bCs/>
                <w:sz w:val="22"/>
                <w:szCs w:val="22"/>
              </w:rPr>
              <w:t>41.68 (41.58, 41.78)</w:t>
            </w:r>
          </w:p>
        </w:tc>
        <w:tc>
          <w:tcPr>
            <w:tcW w:w="2117" w:type="dxa"/>
          </w:tcPr>
          <w:p w14:paraId="2FA1328C" w14:textId="77777777" w:rsidR="00CA1D0A" w:rsidRDefault="00CA1D0A" w:rsidP="00CA1D0A">
            <w:pPr>
              <w:pStyle w:val="BodyText"/>
              <w:spacing w:line="240" w:lineRule="auto"/>
              <w:rPr>
                <w:rFonts w:cs="Arial"/>
                <w:bCs/>
                <w:sz w:val="22"/>
                <w:szCs w:val="22"/>
              </w:rPr>
            </w:pPr>
          </w:p>
        </w:tc>
        <w:tc>
          <w:tcPr>
            <w:tcW w:w="1320" w:type="dxa"/>
          </w:tcPr>
          <w:p w14:paraId="7E76CAE4" w14:textId="70AC5E75" w:rsidR="00CA1D0A" w:rsidRDefault="00CA1D0A" w:rsidP="00CA1D0A">
            <w:pPr>
              <w:pStyle w:val="BodyText"/>
              <w:spacing w:line="240" w:lineRule="auto"/>
              <w:rPr>
                <w:rFonts w:cs="Arial"/>
                <w:bCs/>
                <w:sz w:val="22"/>
                <w:szCs w:val="22"/>
              </w:rPr>
            </w:pPr>
            <w:r w:rsidRPr="00F07434">
              <w:rPr>
                <w:rFonts w:cs="Arial"/>
                <w:bCs/>
                <w:sz w:val="22"/>
                <w:szCs w:val="22"/>
              </w:rPr>
              <w:fldChar w:fldCharType="begin"/>
            </w:r>
            <w:r w:rsidR="00884C81">
              <w:rPr>
                <w:rFonts w:cs="Arial"/>
                <w:bCs/>
                <w:sz w:val="22"/>
                <w:szCs w:val="22"/>
              </w:rPr>
              <w:instrText xml:space="preserve"> ADDIN EN.CITE &lt;EndNote&gt;&lt;Cite&gt;&lt;Author&gt;Justice &amp;amp; Forensic Mental Health Network&lt;/Author&gt;&lt;Year&gt;2015&lt;/Year&gt;&lt;RecNum&gt;41&lt;/RecNum&gt;&lt;DisplayText&gt;(41, 42)&lt;/DisplayText&gt;&lt;record&gt;&lt;rec-number&gt;41&lt;/rec-number&gt;&lt;foreign-keys&gt;&lt;key app="EN" db-id="tzdr2w9av5fwwyetpstp2wpipt2raxepxedz" timestamp="1524622678"&gt;41&lt;/key&gt;&lt;/foreign-keys&gt;&lt;ref-type name="Report"&gt;27&lt;/ref-type&gt;&lt;contributors&gt;&lt;authors&gt;&lt;author&gt;Justice &amp;amp; Forensic Mental Health Network,&lt;/author&gt;&lt;/authors&gt;&lt;/contributors&gt;&lt;titles&gt;&lt;title&gt;2015 Network Patient Health Survey&lt;/title&gt;&lt;/titles&gt;&lt;dates&gt;&lt;year&gt;2015&lt;/year&gt;&lt;/dates&gt;&lt;publisher&gt;Research and Evaluation Service, Justice Health &amp;amp; Forensic Mental Health Network&lt;/publisher&gt;&lt;urls&gt;&lt;/urls&gt;&lt;/record&gt;&lt;/Cite&gt;&lt;Cite&gt;&lt;Author&gt;Hajarizadeh&lt;/Author&gt;&lt;Year&gt;2018&lt;/Year&gt;&lt;RecNum&gt;70&lt;/RecNum&gt;&lt;record&gt;&lt;rec-number&gt;70&lt;/rec-number&gt;&lt;foreign-keys&gt;&lt;key app="EN" db-id="tzdr2w9av5fwwyetpstp2wpipt2raxepxedz" timestamp="1524905828"&gt;70&lt;/key&gt;&lt;/foreign-keys&gt;&lt;ref-type name="Unpublished Work"&gt;34&lt;/ref-type&gt;&lt;contributors&gt;&lt;authors&gt;&lt;author&gt;Hajarizadeh, B; Grebely, J; Byrne, M; Marks, P; Amin, Janaki; Butler, T; Vickerman, P; Martin, NK; McHutchinson, JG; Brainard, DM; Treloar, C; Lloyd, AR; Dore, GJ&lt;/author&gt;&lt;/authors&gt;&lt;/contributors&gt;&lt;titles&gt;&lt;title&gt;Incidence of hepatitis C virus infection in four prisons in New South Wales, Australia: The SToP-C study&lt;/title&gt;&lt;/titles&gt;&lt;dates&gt;&lt;year&gt;2018&lt;/year&gt;&lt;/dates&gt;&lt;publisher&gt;The Kirby Institute, UNSW Sydney&lt;/publisher&gt;&lt;urls&gt;&lt;/urls&gt;&lt;/record&gt;&lt;/Cite&gt;&lt;/EndNote&gt;</w:instrText>
            </w:r>
            <w:r w:rsidRPr="00F07434">
              <w:rPr>
                <w:rFonts w:cs="Arial"/>
                <w:bCs/>
                <w:sz w:val="22"/>
                <w:szCs w:val="22"/>
              </w:rPr>
              <w:fldChar w:fldCharType="separate"/>
            </w:r>
            <w:r w:rsidR="00884C81">
              <w:rPr>
                <w:rFonts w:cs="Arial"/>
                <w:bCs/>
                <w:noProof/>
                <w:sz w:val="22"/>
                <w:szCs w:val="22"/>
              </w:rPr>
              <w:t>(41, 42)</w:t>
            </w:r>
            <w:r w:rsidRPr="00F07434">
              <w:rPr>
                <w:rFonts w:cs="Arial"/>
                <w:bCs/>
                <w:sz w:val="22"/>
                <w:szCs w:val="22"/>
              </w:rPr>
              <w:fldChar w:fldCharType="end"/>
            </w:r>
          </w:p>
        </w:tc>
      </w:tr>
      <w:tr w:rsidR="00CA1D0A" w14:paraId="77D646AD" w14:textId="77777777" w:rsidTr="00E14089">
        <w:tc>
          <w:tcPr>
            <w:tcW w:w="2593" w:type="dxa"/>
          </w:tcPr>
          <w:p w14:paraId="747C259A" w14:textId="77777777" w:rsidR="00CA1D0A" w:rsidRDefault="00CA1D0A" w:rsidP="00CA1D0A">
            <w:pPr>
              <w:pStyle w:val="BodyText"/>
              <w:spacing w:line="240" w:lineRule="auto"/>
              <w:rPr>
                <w:rFonts w:cs="Arial"/>
                <w:bCs/>
                <w:sz w:val="22"/>
                <w:szCs w:val="22"/>
              </w:rPr>
            </w:pPr>
          </w:p>
        </w:tc>
        <w:tc>
          <w:tcPr>
            <w:tcW w:w="776" w:type="dxa"/>
          </w:tcPr>
          <w:p w14:paraId="59BB7629" w14:textId="1C5CB61E" w:rsidR="00CA1D0A" w:rsidRDefault="00CA1D0A" w:rsidP="00CA1D0A">
            <w:pPr>
              <w:pStyle w:val="BodyText"/>
              <w:spacing w:line="240" w:lineRule="auto"/>
              <w:rPr>
                <w:rFonts w:cs="Arial"/>
                <w:bCs/>
                <w:sz w:val="22"/>
                <w:szCs w:val="22"/>
              </w:rPr>
            </w:pPr>
            <w:r>
              <w:rPr>
                <w:rFonts w:cs="Arial"/>
                <w:bCs/>
                <w:sz w:val="22"/>
                <w:szCs w:val="22"/>
              </w:rPr>
              <w:t>2012</w:t>
            </w:r>
          </w:p>
        </w:tc>
        <w:tc>
          <w:tcPr>
            <w:tcW w:w="1710" w:type="dxa"/>
          </w:tcPr>
          <w:p w14:paraId="07B0EE6C" w14:textId="5D69B9FC" w:rsidR="00CA1D0A" w:rsidRDefault="002B1626" w:rsidP="00CA1D0A">
            <w:pPr>
              <w:pStyle w:val="BodyText"/>
              <w:spacing w:line="240" w:lineRule="auto"/>
              <w:rPr>
                <w:rFonts w:cs="Arial"/>
                <w:bCs/>
                <w:sz w:val="22"/>
                <w:szCs w:val="22"/>
              </w:rPr>
            </w:pPr>
            <w:r>
              <w:rPr>
                <w:rFonts w:cs="Arial"/>
                <w:bCs/>
                <w:sz w:val="22"/>
                <w:szCs w:val="22"/>
              </w:rPr>
              <w:t>41.55 (41.38, 41.71)</w:t>
            </w:r>
          </w:p>
        </w:tc>
        <w:tc>
          <w:tcPr>
            <w:tcW w:w="2117" w:type="dxa"/>
          </w:tcPr>
          <w:p w14:paraId="2F3EE367" w14:textId="77777777" w:rsidR="00CA1D0A" w:rsidRDefault="00CA1D0A" w:rsidP="00CA1D0A">
            <w:pPr>
              <w:pStyle w:val="BodyText"/>
              <w:spacing w:line="240" w:lineRule="auto"/>
              <w:rPr>
                <w:rFonts w:cs="Arial"/>
                <w:bCs/>
                <w:sz w:val="22"/>
                <w:szCs w:val="22"/>
              </w:rPr>
            </w:pPr>
          </w:p>
        </w:tc>
        <w:tc>
          <w:tcPr>
            <w:tcW w:w="1320" w:type="dxa"/>
          </w:tcPr>
          <w:p w14:paraId="29B74B73" w14:textId="43A442D3" w:rsidR="00CA1D0A" w:rsidRDefault="00CA1D0A" w:rsidP="00CA1D0A">
            <w:pPr>
              <w:pStyle w:val="BodyText"/>
              <w:spacing w:line="240" w:lineRule="auto"/>
              <w:rPr>
                <w:rFonts w:cs="Arial"/>
                <w:bCs/>
                <w:sz w:val="22"/>
                <w:szCs w:val="22"/>
              </w:rPr>
            </w:pPr>
            <w:r w:rsidRPr="00F07434">
              <w:rPr>
                <w:rFonts w:cs="Arial"/>
                <w:bCs/>
                <w:sz w:val="22"/>
                <w:szCs w:val="22"/>
              </w:rPr>
              <w:fldChar w:fldCharType="begin"/>
            </w:r>
            <w:r w:rsidR="00884C81">
              <w:rPr>
                <w:rFonts w:cs="Arial"/>
                <w:bCs/>
                <w:sz w:val="22"/>
                <w:szCs w:val="22"/>
              </w:rPr>
              <w:instrText xml:space="preserve"> ADDIN EN.CITE &lt;EndNote&gt;&lt;Cite&gt;&lt;Author&gt;Justice &amp;amp; Forensic Mental Health Network&lt;/Author&gt;&lt;Year&gt;2015&lt;/Year&gt;&lt;RecNum&gt;41&lt;/RecNum&gt;&lt;DisplayText&gt;(41, 42)&lt;/DisplayText&gt;&lt;record&gt;&lt;rec-number&gt;41&lt;/rec-number&gt;&lt;foreign-keys&gt;&lt;key app="EN" db-id="tzdr2w9av5fwwyetpstp2wpipt2raxepxedz" timestamp="1524622678"&gt;41&lt;/key&gt;&lt;/foreign-keys&gt;&lt;ref-type name="Report"&gt;27&lt;/ref-type&gt;&lt;contributors&gt;&lt;authors&gt;&lt;author&gt;Justice &amp;amp; Forensic Mental Health Network,&lt;/author&gt;&lt;/authors&gt;&lt;/contributors&gt;&lt;titles&gt;&lt;title&gt;2015 Network Patient Health Survey&lt;/title&gt;&lt;/titles&gt;&lt;dates&gt;&lt;year&gt;2015&lt;/year&gt;&lt;/dates&gt;&lt;publisher&gt;Research and Evaluation Service, Justice Health &amp;amp; Forensic Mental Health Network&lt;/publisher&gt;&lt;urls&gt;&lt;/urls&gt;&lt;/record&gt;&lt;/Cite&gt;&lt;Cite&gt;&lt;Author&gt;Hajarizadeh&lt;/Author&gt;&lt;Year&gt;2018&lt;/Year&gt;&lt;RecNum&gt;70&lt;/RecNum&gt;&lt;record&gt;&lt;rec-number&gt;70&lt;/rec-number&gt;&lt;foreign-keys&gt;&lt;key app="EN" db-id="tzdr2w9av5fwwyetpstp2wpipt2raxepxedz" timestamp="1524905828"&gt;70&lt;/key&gt;&lt;/foreign-keys&gt;&lt;ref-type name="Unpublished Work"&gt;34&lt;/ref-type&gt;&lt;contributors&gt;&lt;authors&gt;&lt;author&gt;Hajarizadeh, B; Grebely, J; Byrne, M; Marks, P; Amin, Janaki; Butler, T; Vickerman, P; Martin, NK; McHutchinson, JG; Brainard, DM; Treloar, C; Lloyd, AR; Dore, GJ&lt;/author&gt;&lt;/authors&gt;&lt;/contributors&gt;&lt;titles&gt;&lt;title&gt;Incidence of hepatitis C virus infection in four prisons in New South Wales, Australia: The SToP-C study&lt;/title&gt;&lt;/titles&gt;&lt;dates&gt;&lt;year&gt;2018&lt;/year&gt;&lt;/dates&gt;&lt;publisher&gt;The Kirby Institute, UNSW Sydney&lt;/publisher&gt;&lt;urls&gt;&lt;/urls&gt;&lt;/record&gt;&lt;/Cite&gt;&lt;/EndNote&gt;</w:instrText>
            </w:r>
            <w:r w:rsidRPr="00F07434">
              <w:rPr>
                <w:rFonts w:cs="Arial"/>
                <w:bCs/>
                <w:sz w:val="22"/>
                <w:szCs w:val="22"/>
              </w:rPr>
              <w:fldChar w:fldCharType="separate"/>
            </w:r>
            <w:r w:rsidR="00884C81">
              <w:rPr>
                <w:rFonts w:cs="Arial"/>
                <w:bCs/>
                <w:noProof/>
                <w:sz w:val="22"/>
                <w:szCs w:val="22"/>
              </w:rPr>
              <w:t>(41, 42)</w:t>
            </w:r>
            <w:r w:rsidRPr="00F07434">
              <w:rPr>
                <w:rFonts w:cs="Arial"/>
                <w:bCs/>
                <w:sz w:val="22"/>
                <w:szCs w:val="22"/>
              </w:rPr>
              <w:fldChar w:fldCharType="end"/>
            </w:r>
          </w:p>
        </w:tc>
      </w:tr>
      <w:tr w:rsidR="00CA1D0A" w14:paraId="28B28580" w14:textId="77777777" w:rsidTr="00E14089">
        <w:tc>
          <w:tcPr>
            <w:tcW w:w="2593" w:type="dxa"/>
          </w:tcPr>
          <w:p w14:paraId="2A4A2093" w14:textId="77777777" w:rsidR="00CA1D0A" w:rsidRDefault="00CA1D0A" w:rsidP="00CA1D0A">
            <w:pPr>
              <w:pStyle w:val="BodyText"/>
              <w:spacing w:line="240" w:lineRule="auto"/>
              <w:rPr>
                <w:rFonts w:cs="Arial"/>
                <w:bCs/>
                <w:sz w:val="22"/>
                <w:szCs w:val="22"/>
              </w:rPr>
            </w:pPr>
          </w:p>
        </w:tc>
        <w:tc>
          <w:tcPr>
            <w:tcW w:w="776" w:type="dxa"/>
          </w:tcPr>
          <w:p w14:paraId="78D05F25" w14:textId="2BC35F36" w:rsidR="00CA1D0A" w:rsidRDefault="00CA1D0A" w:rsidP="00CA1D0A">
            <w:pPr>
              <w:pStyle w:val="BodyText"/>
              <w:spacing w:line="240" w:lineRule="auto"/>
              <w:rPr>
                <w:rFonts w:cs="Arial"/>
                <w:bCs/>
                <w:sz w:val="22"/>
                <w:szCs w:val="22"/>
              </w:rPr>
            </w:pPr>
            <w:r>
              <w:rPr>
                <w:rFonts w:cs="Arial"/>
                <w:bCs/>
                <w:sz w:val="22"/>
                <w:szCs w:val="22"/>
              </w:rPr>
              <w:t>2013</w:t>
            </w:r>
          </w:p>
        </w:tc>
        <w:tc>
          <w:tcPr>
            <w:tcW w:w="1710" w:type="dxa"/>
          </w:tcPr>
          <w:p w14:paraId="6CDF1409" w14:textId="1CE1D45F" w:rsidR="00CA1D0A" w:rsidRDefault="002B1626" w:rsidP="00CA1D0A">
            <w:pPr>
              <w:pStyle w:val="BodyText"/>
              <w:spacing w:line="240" w:lineRule="auto"/>
              <w:rPr>
                <w:rFonts w:cs="Arial"/>
                <w:bCs/>
                <w:sz w:val="22"/>
                <w:szCs w:val="22"/>
              </w:rPr>
            </w:pPr>
            <w:r>
              <w:rPr>
                <w:rFonts w:cs="Arial"/>
                <w:bCs/>
                <w:sz w:val="22"/>
                <w:szCs w:val="22"/>
              </w:rPr>
              <w:t>41.27 (40.76, 41.79)</w:t>
            </w:r>
          </w:p>
        </w:tc>
        <w:tc>
          <w:tcPr>
            <w:tcW w:w="2117" w:type="dxa"/>
          </w:tcPr>
          <w:p w14:paraId="0753365F" w14:textId="77777777" w:rsidR="00CA1D0A" w:rsidRDefault="00CA1D0A" w:rsidP="00CA1D0A">
            <w:pPr>
              <w:pStyle w:val="BodyText"/>
              <w:spacing w:line="240" w:lineRule="auto"/>
              <w:rPr>
                <w:rFonts w:cs="Arial"/>
                <w:bCs/>
                <w:sz w:val="22"/>
                <w:szCs w:val="22"/>
              </w:rPr>
            </w:pPr>
          </w:p>
        </w:tc>
        <w:tc>
          <w:tcPr>
            <w:tcW w:w="1320" w:type="dxa"/>
          </w:tcPr>
          <w:p w14:paraId="45109860" w14:textId="5FEE2CB8" w:rsidR="00CA1D0A" w:rsidRDefault="00CA1D0A" w:rsidP="00CA1D0A">
            <w:pPr>
              <w:pStyle w:val="BodyText"/>
              <w:spacing w:line="240" w:lineRule="auto"/>
              <w:rPr>
                <w:rFonts w:cs="Arial"/>
                <w:bCs/>
                <w:sz w:val="22"/>
                <w:szCs w:val="22"/>
              </w:rPr>
            </w:pPr>
            <w:r w:rsidRPr="00F07434">
              <w:rPr>
                <w:rFonts w:cs="Arial"/>
                <w:bCs/>
                <w:sz w:val="22"/>
                <w:szCs w:val="22"/>
              </w:rPr>
              <w:fldChar w:fldCharType="begin"/>
            </w:r>
            <w:r w:rsidR="00884C81">
              <w:rPr>
                <w:rFonts w:cs="Arial"/>
                <w:bCs/>
                <w:sz w:val="22"/>
                <w:szCs w:val="22"/>
              </w:rPr>
              <w:instrText xml:space="preserve"> ADDIN EN.CITE &lt;EndNote&gt;&lt;Cite&gt;&lt;Author&gt;Justice &amp;amp; Forensic Mental Health Network&lt;/Author&gt;&lt;Year&gt;2015&lt;/Year&gt;&lt;RecNum&gt;41&lt;/RecNum&gt;&lt;DisplayText&gt;(41, 42)&lt;/DisplayText&gt;&lt;record&gt;&lt;rec-number&gt;41&lt;/rec-number&gt;&lt;foreign-keys&gt;&lt;key app="EN" db-id="tzdr2w9av5fwwyetpstp2wpipt2raxepxedz" timestamp="1524622678"&gt;41&lt;/key&gt;&lt;/foreign-keys&gt;&lt;ref-type name="Report"&gt;27&lt;/ref-type&gt;&lt;contributors&gt;&lt;authors&gt;&lt;author&gt;Justice &amp;amp; Forensic Mental Health Network,&lt;/author&gt;&lt;/authors&gt;&lt;/contributors&gt;&lt;titles&gt;&lt;title&gt;2015 Network Patient Health Survey&lt;/title&gt;&lt;/titles&gt;&lt;dates&gt;&lt;year&gt;2015&lt;/year&gt;&lt;/dates&gt;&lt;publisher&gt;Research and Evaluation Service, Justice Health &amp;amp; Forensic Mental Health Network&lt;/publisher&gt;&lt;urls&gt;&lt;/urls&gt;&lt;/record&gt;&lt;/Cite&gt;&lt;Cite&gt;&lt;Author&gt;Hajarizadeh&lt;/Author&gt;&lt;Year&gt;2018&lt;/Year&gt;&lt;RecNum&gt;70&lt;/RecNum&gt;&lt;record&gt;&lt;rec-number&gt;70&lt;/rec-number&gt;&lt;foreign-keys&gt;&lt;key app="EN" db-id="tzdr2w9av5fwwyetpstp2wpipt2raxepxedz" timestamp="1524905828"&gt;70&lt;/key&gt;&lt;/foreign-keys&gt;&lt;ref-type name="Unpublished Work"&gt;34&lt;/ref-type&gt;&lt;contributors&gt;&lt;authors&gt;&lt;author&gt;Hajarizadeh, B; Grebely, J; Byrne, M; Marks, P; Amin, Janaki; Butler, T; Vickerman, P; Martin, NK; McHutchinson, JG; Brainard, DM; Treloar, C; Lloyd, AR; Dore, GJ&lt;/author&gt;&lt;/authors&gt;&lt;/contributors&gt;&lt;titles&gt;&lt;title&gt;Incidence of hepatitis C virus infection in four prisons in New South Wales, Australia: The SToP-C study&lt;/title&gt;&lt;/titles&gt;&lt;dates&gt;&lt;year&gt;2018&lt;/year&gt;&lt;/dates&gt;&lt;publisher&gt;The Kirby Institute, UNSW Sydney&lt;/publisher&gt;&lt;urls&gt;&lt;/urls&gt;&lt;/record&gt;&lt;/Cite&gt;&lt;/EndNote&gt;</w:instrText>
            </w:r>
            <w:r w:rsidRPr="00F07434">
              <w:rPr>
                <w:rFonts w:cs="Arial"/>
                <w:bCs/>
                <w:sz w:val="22"/>
                <w:szCs w:val="22"/>
              </w:rPr>
              <w:fldChar w:fldCharType="separate"/>
            </w:r>
            <w:r w:rsidR="00884C81">
              <w:rPr>
                <w:rFonts w:cs="Arial"/>
                <w:bCs/>
                <w:noProof/>
                <w:sz w:val="22"/>
                <w:szCs w:val="22"/>
              </w:rPr>
              <w:t>(41, 42)</w:t>
            </w:r>
            <w:r w:rsidRPr="00F07434">
              <w:rPr>
                <w:rFonts w:cs="Arial"/>
                <w:bCs/>
                <w:sz w:val="22"/>
                <w:szCs w:val="22"/>
              </w:rPr>
              <w:fldChar w:fldCharType="end"/>
            </w:r>
          </w:p>
        </w:tc>
      </w:tr>
      <w:tr w:rsidR="00CA1D0A" w14:paraId="2EFDE486" w14:textId="77777777" w:rsidTr="00E14089">
        <w:tc>
          <w:tcPr>
            <w:tcW w:w="2593" w:type="dxa"/>
          </w:tcPr>
          <w:p w14:paraId="3D24F177" w14:textId="77777777" w:rsidR="00CA1D0A" w:rsidRDefault="00CA1D0A" w:rsidP="00CA1D0A">
            <w:pPr>
              <w:pStyle w:val="BodyText"/>
              <w:spacing w:line="240" w:lineRule="auto"/>
              <w:rPr>
                <w:rFonts w:cs="Arial"/>
                <w:bCs/>
                <w:sz w:val="22"/>
                <w:szCs w:val="22"/>
              </w:rPr>
            </w:pPr>
          </w:p>
        </w:tc>
        <w:tc>
          <w:tcPr>
            <w:tcW w:w="776" w:type="dxa"/>
          </w:tcPr>
          <w:p w14:paraId="4D5040B7" w14:textId="01286AF2" w:rsidR="00CA1D0A" w:rsidRDefault="00CA1D0A" w:rsidP="00CA1D0A">
            <w:pPr>
              <w:pStyle w:val="BodyText"/>
              <w:spacing w:line="240" w:lineRule="auto"/>
              <w:rPr>
                <w:rFonts w:cs="Arial"/>
                <w:bCs/>
                <w:sz w:val="22"/>
                <w:szCs w:val="22"/>
              </w:rPr>
            </w:pPr>
            <w:r>
              <w:rPr>
                <w:rFonts w:cs="Arial"/>
                <w:bCs/>
                <w:sz w:val="22"/>
                <w:szCs w:val="22"/>
              </w:rPr>
              <w:t>2014</w:t>
            </w:r>
          </w:p>
        </w:tc>
        <w:tc>
          <w:tcPr>
            <w:tcW w:w="1710" w:type="dxa"/>
          </w:tcPr>
          <w:p w14:paraId="1ACF8832" w14:textId="1D041F83" w:rsidR="00CA1D0A" w:rsidRDefault="002B1626" w:rsidP="00CA1D0A">
            <w:pPr>
              <w:pStyle w:val="BodyText"/>
              <w:spacing w:line="240" w:lineRule="auto"/>
              <w:rPr>
                <w:rFonts w:cs="Arial"/>
                <w:bCs/>
                <w:sz w:val="22"/>
                <w:szCs w:val="22"/>
              </w:rPr>
            </w:pPr>
            <w:r>
              <w:rPr>
                <w:rFonts w:cs="Arial"/>
                <w:bCs/>
                <w:sz w:val="22"/>
                <w:szCs w:val="22"/>
              </w:rPr>
              <w:t>40.67 (40.33, 41.01)</w:t>
            </w:r>
          </w:p>
        </w:tc>
        <w:tc>
          <w:tcPr>
            <w:tcW w:w="2117" w:type="dxa"/>
          </w:tcPr>
          <w:p w14:paraId="6D9D4996" w14:textId="77777777" w:rsidR="00CA1D0A" w:rsidRDefault="00CA1D0A" w:rsidP="00CA1D0A">
            <w:pPr>
              <w:pStyle w:val="BodyText"/>
              <w:spacing w:line="240" w:lineRule="auto"/>
              <w:rPr>
                <w:rFonts w:cs="Arial"/>
                <w:bCs/>
                <w:sz w:val="22"/>
                <w:szCs w:val="22"/>
              </w:rPr>
            </w:pPr>
          </w:p>
        </w:tc>
        <w:tc>
          <w:tcPr>
            <w:tcW w:w="1320" w:type="dxa"/>
          </w:tcPr>
          <w:p w14:paraId="26A8A63B" w14:textId="273EEE27" w:rsidR="00CA1D0A" w:rsidRDefault="00CA1D0A" w:rsidP="00CA1D0A">
            <w:pPr>
              <w:pStyle w:val="BodyText"/>
              <w:spacing w:line="240" w:lineRule="auto"/>
              <w:rPr>
                <w:rFonts w:cs="Arial"/>
                <w:bCs/>
                <w:sz w:val="22"/>
                <w:szCs w:val="22"/>
              </w:rPr>
            </w:pPr>
            <w:r w:rsidRPr="00F07434">
              <w:rPr>
                <w:rFonts w:cs="Arial"/>
                <w:bCs/>
                <w:sz w:val="22"/>
                <w:szCs w:val="22"/>
              </w:rPr>
              <w:fldChar w:fldCharType="begin"/>
            </w:r>
            <w:r w:rsidR="00884C81">
              <w:rPr>
                <w:rFonts w:cs="Arial"/>
                <w:bCs/>
                <w:sz w:val="22"/>
                <w:szCs w:val="22"/>
              </w:rPr>
              <w:instrText xml:space="preserve"> ADDIN EN.CITE &lt;EndNote&gt;&lt;Cite&gt;&lt;Author&gt;Justice &amp;amp; Forensic Mental Health Network&lt;/Author&gt;&lt;Year&gt;2015&lt;/Year&gt;&lt;RecNum&gt;41&lt;/RecNum&gt;&lt;DisplayText&gt;(41, 42)&lt;/DisplayText&gt;&lt;record&gt;&lt;rec-number&gt;41&lt;/rec-number&gt;&lt;foreign-keys&gt;&lt;key app="EN" db-id="tzdr2w9av5fwwyetpstp2wpipt2raxepxedz" timestamp="1524622678"&gt;41&lt;/key&gt;&lt;/foreign-keys&gt;&lt;ref-type name="Report"&gt;27&lt;/ref-type&gt;&lt;contributors&gt;&lt;authors&gt;&lt;author&gt;Justice &amp;amp; Forensic Mental Health Network,&lt;/author&gt;&lt;/authors&gt;&lt;/contributors&gt;&lt;titles&gt;&lt;title&gt;2015 Network Patient Health Survey&lt;/title&gt;&lt;/titles&gt;&lt;dates&gt;&lt;year&gt;2015&lt;/year&gt;&lt;/dates&gt;&lt;publisher&gt;Research and Evaluation Service, Justice Health &amp;amp; Forensic Mental Health Network&lt;/publisher&gt;&lt;urls&gt;&lt;/urls&gt;&lt;/record&gt;&lt;/Cite&gt;&lt;Cite&gt;&lt;Author&gt;Hajarizadeh&lt;/Author&gt;&lt;Year&gt;2018&lt;/Year&gt;&lt;RecNum&gt;70&lt;/RecNum&gt;&lt;record&gt;&lt;rec-number&gt;70&lt;/rec-number&gt;&lt;foreign-keys&gt;&lt;key app="EN" db-id="tzdr2w9av5fwwyetpstp2wpipt2raxepxedz" timestamp="1524905828"&gt;70&lt;/key&gt;&lt;/foreign-keys&gt;&lt;ref-type name="Unpublished Work"&gt;34&lt;/ref-type&gt;&lt;contributors&gt;&lt;authors&gt;&lt;author&gt;Hajarizadeh, B; Grebely, J; Byrne, M; Marks, P; Amin, Janaki; Butler, T; Vickerman, P; Martin, NK; McHutchinson, JG; Brainard, DM; Treloar, C; Lloyd, AR; Dore, GJ&lt;/author&gt;&lt;/authors&gt;&lt;/contributors&gt;&lt;titles&gt;&lt;title&gt;Incidence of hepatitis C virus infection in four prisons in New South Wales, Australia: The SToP-C study&lt;/title&gt;&lt;/titles&gt;&lt;dates&gt;&lt;year&gt;2018&lt;/year&gt;&lt;/dates&gt;&lt;publisher&gt;The Kirby Institute, UNSW Sydney&lt;/publisher&gt;&lt;urls&gt;&lt;/urls&gt;&lt;/record&gt;&lt;/Cite&gt;&lt;/EndNote&gt;</w:instrText>
            </w:r>
            <w:r w:rsidRPr="00F07434">
              <w:rPr>
                <w:rFonts w:cs="Arial"/>
                <w:bCs/>
                <w:sz w:val="22"/>
                <w:szCs w:val="22"/>
              </w:rPr>
              <w:fldChar w:fldCharType="separate"/>
            </w:r>
            <w:r w:rsidR="00884C81">
              <w:rPr>
                <w:rFonts w:cs="Arial"/>
                <w:bCs/>
                <w:noProof/>
                <w:sz w:val="22"/>
                <w:szCs w:val="22"/>
              </w:rPr>
              <w:t>(41, 42)</w:t>
            </w:r>
            <w:r w:rsidRPr="00F07434">
              <w:rPr>
                <w:rFonts w:cs="Arial"/>
                <w:bCs/>
                <w:sz w:val="22"/>
                <w:szCs w:val="22"/>
              </w:rPr>
              <w:fldChar w:fldCharType="end"/>
            </w:r>
          </w:p>
        </w:tc>
      </w:tr>
      <w:tr w:rsidR="00CA1D0A" w14:paraId="70B36422" w14:textId="77777777" w:rsidTr="00E14089">
        <w:tc>
          <w:tcPr>
            <w:tcW w:w="2593" w:type="dxa"/>
          </w:tcPr>
          <w:p w14:paraId="36F16336" w14:textId="77777777" w:rsidR="00CA1D0A" w:rsidRDefault="00CA1D0A" w:rsidP="00CA1D0A">
            <w:pPr>
              <w:pStyle w:val="BodyText"/>
              <w:spacing w:line="240" w:lineRule="auto"/>
              <w:rPr>
                <w:rFonts w:cs="Arial"/>
                <w:bCs/>
                <w:sz w:val="22"/>
                <w:szCs w:val="22"/>
              </w:rPr>
            </w:pPr>
          </w:p>
        </w:tc>
        <w:tc>
          <w:tcPr>
            <w:tcW w:w="776" w:type="dxa"/>
          </w:tcPr>
          <w:p w14:paraId="6577DEF0" w14:textId="069B6E9B" w:rsidR="00CA1D0A" w:rsidRDefault="00CA1D0A" w:rsidP="00CA1D0A">
            <w:pPr>
              <w:pStyle w:val="BodyText"/>
              <w:spacing w:line="240" w:lineRule="auto"/>
              <w:rPr>
                <w:rFonts w:cs="Arial"/>
                <w:bCs/>
                <w:sz w:val="22"/>
                <w:szCs w:val="22"/>
              </w:rPr>
            </w:pPr>
            <w:r>
              <w:rPr>
                <w:rFonts w:cs="Arial"/>
                <w:bCs/>
                <w:sz w:val="22"/>
                <w:szCs w:val="22"/>
              </w:rPr>
              <w:t>2015</w:t>
            </w:r>
          </w:p>
        </w:tc>
        <w:tc>
          <w:tcPr>
            <w:tcW w:w="1710" w:type="dxa"/>
          </w:tcPr>
          <w:p w14:paraId="42B0929A" w14:textId="73C96BC5" w:rsidR="00CA1D0A" w:rsidRDefault="002B1626" w:rsidP="00CA1D0A">
            <w:pPr>
              <w:pStyle w:val="BodyText"/>
              <w:spacing w:line="240" w:lineRule="auto"/>
              <w:rPr>
                <w:rFonts w:cs="Arial"/>
                <w:bCs/>
                <w:sz w:val="22"/>
                <w:szCs w:val="22"/>
              </w:rPr>
            </w:pPr>
            <w:r>
              <w:rPr>
                <w:rFonts w:cs="Arial"/>
                <w:bCs/>
                <w:sz w:val="22"/>
                <w:szCs w:val="22"/>
              </w:rPr>
              <w:t>40.55 (40.45, 40.65)</w:t>
            </w:r>
          </w:p>
        </w:tc>
        <w:tc>
          <w:tcPr>
            <w:tcW w:w="2117" w:type="dxa"/>
          </w:tcPr>
          <w:p w14:paraId="60B84AED" w14:textId="77777777" w:rsidR="00CA1D0A" w:rsidRDefault="00CA1D0A" w:rsidP="00CA1D0A">
            <w:pPr>
              <w:pStyle w:val="BodyText"/>
              <w:spacing w:line="240" w:lineRule="auto"/>
              <w:rPr>
                <w:rFonts w:cs="Arial"/>
                <w:bCs/>
                <w:sz w:val="22"/>
                <w:szCs w:val="22"/>
              </w:rPr>
            </w:pPr>
          </w:p>
        </w:tc>
        <w:tc>
          <w:tcPr>
            <w:tcW w:w="1320" w:type="dxa"/>
          </w:tcPr>
          <w:p w14:paraId="0AF4E9A0" w14:textId="1E3F4DAB" w:rsidR="00CA1D0A" w:rsidRDefault="00CA1D0A" w:rsidP="00CA1D0A">
            <w:pPr>
              <w:pStyle w:val="BodyText"/>
              <w:spacing w:line="240" w:lineRule="auto"/>
              <w:rPr>
                <w:rFonts w:cs="Arial"/>
                <w:bCs/>
                <w:sz w:val="22"/>
                <w:szCs w:val="22"/>
              </w:rPr>
            </w:pPr>
            <w:r w:rsidRPr="00F07434">
              <w:rPr>
                <w:rFonts w:cs="Arial"/>
                <w:bCs/>
                <w:sz w:val="22"/>
                <w:szCs w:val="22"/>
              </w:rPr>
              <w:fldChar w:fldCharType="begin"/>
            </w:r>
            <w:r w:rsidR="00884C81">
              <w:rPr>
                <w:rFonts w:cs="Arial"/>
                <w:bCs/>
                <w:sz w:val="22"/>
                <w:szCs w:val="22"/>
              </w:rPr>
              <w:instrText xml:space="preserve"> ADDIN EN.CITE &lt;EndNote&gt;&lt;Cite&gt;&lt;Author&gt;Justice &amp;amp; Forensic Mental Health Network&lt;/Author&gt;&lt;Year&gt;2015&lt;/Year&gt;&lt;RecNum&gt;41&lt;/RecNum&gt;&lt;DisplayText&gt;(41, 42)&lt;/DisplayText&gt;&lt;record&gt;&lt;rec-number&gt;41&lt;/rec-number&gt;&lt;foreign-keys&gt;&lt;key app="EN" db-id="tzdr2w9av5fwwyetpstp2wpipt2raxepxedz" timestamp="1524622678"&gt;41&lt;/key&gt;&lt;/foreign-keys&gt;&lt;ref-type name="Report"&gt;27&lt;/ref-type&gt;&lt;contributors&gt;&lt;authors&gt;&lt;author&gt;Justice &amp;amp; Forensic Mental Health Network,&lt;/author&gt;&lt;/authors&gt;&lt;/contributors&gt;&lt;titles&gt;&lt;title&gt;2015 Network Patient Health Survey&lt;/title&gt;&lt;/titles&gt;&lt;dates&gt;&lt;year&gt;2015&lt;/year&gt;&lt;/dates&gt;&lt;publisher&gt;Research and Evaluation Service, Justice Health &amp;amp; Forensic Mental Health Network&lt;/publisher&gt;&lt;urls&gt;&lt;/urls&gt;&lt;/record&gt;&lt;/Cite&gt;&lt;Cite&gt;&lt;Author&gt;Hajarizadeh&lt;/Author&gt;&lt;Year&gt;2018&lt;/Year&gt;&lt;RecNum&gt;70&lt;/RecNum&gt;&lt;record&gt;&lt;rec-number&gt;70&lt;/rec-number&gt;&lt;foreign-keys&gt;&lt;key app="EN" db-id="tzdr2w9av5fwwyetpstp2wpipt2raxepxedz" timestamp="1524905828"&gt;70&lt;/key&gt;&lt;/foreign-keys&gt;&lt;ref-type name="Unpublished Work"&gt;34&lt;/ref-type&gt;&lt;contributors&gt;&lt;authors&gt;&lt;author&gt;Hajarizadeh, B; Grebely, J; Byrne, M; Marks, P; Amin, Janaki; Butler, T; Vickerman, P; Martin, NK; McHutchinson, JG; Brainard, DM; Treloar, C; Lloyd, AR; Dore, GJ&lt;/author&gt;&lt;/authors&gt;&lt;/contributors&gt;&lt;titles&gt;&lt;title&gt;Incidence of hepatitis C virus infection in four prisons in New South Wales, Australia: The SToP-C study&lt;/title&gt;&lt;/titles&gt;&lt;dates&gt;&lt;year&gt;2018&lt;/year&gt;&lt;/dates&gt;&lt;publisher&gt;The Kirby Institute, UNSW Sydney&lt;/publisher&gt;&lt;urls&gt;&lt;/urls&gt;&lt;/record&gt;&lt;/Cite&gt;&lt;/EndNote&gt;</w:instrText>
            </w:r>
            <w:r w:rsidRPr="00F07434">
              <w:rPr>
                <w:rFonts w:cs="Arial"/>
                <w:bCs/>
                <w:sz w:val="22"/>
                <w:szCs w:val="22"/>
              </w:rPr>
              <w:fldChar w:fldCharType="separate"/>
            </w:r>
            <w:r w:rsidR="00884C81">
              <w:rPr>
                <w:rFonts w:cs="Arial"/>
                <w:bCs/>
                <w:noProof/>
                <w:sz w:val="22"/>
                <w:szCs w:val="22"/>
              </w:rPr>
              <w:t>(41, 42)</w:t>
            </w:r>
            <w:r w:rsidRPr="00F07434">
              <w:rPr>
                <w:rFonts w:cs="Arial"/>
                <w:bCs/>
                <w:sz w:val="22"/>
                <w:szCs w:val="22"/>
              </w:rPr>
              <w:fldChar w:fldCharType="end"/>
            </w:r>
          </w:p>
        </w:tc>
      </w:tr>
      <w:tr w:rsidR="00CA1D0A" w14:paraId="4660D8A3" w14:textId="77777777" w:rsidTr="00E14089">
        <w:tc>
          <w:tcPr>
            <w:tcW w:w="2593" w:type="dxa"/>
          </w:tcPr>
          <w:p w14:paraId="502DADC2" w14:textId="77777777" w:rsidR="00CA1D0A" w:rsidRDefault="00CA1D0A" w:rsidP="00CA1D0A">
            <w:pPr>
              <w:pStyle w:val="BodyText"/>
              <w:spacing w:line="240" w:lineRule="auto"/>
              <w:rPr>
                <w:rFonts w:cs="Arial"/>
                <w:bCs/>
                <w:sz w:val="22"/>
                <w:szCs w:val="22"/>
              </w:rPr>
            </w:pPr>
          </w:p>
        </w:tc>
        <w:tc>
          <w:tcPr>
            <w:tcW w:w="776" w:type="dxa"/>
          </w:tcPr>
          <w:p w14:paraId="036FBD4D" w14:textId="13EED5A1" w:rsidR="00CA1D0A" w:rsidRDefault="00CA1D0A" w:rsidP="00CA1D0A">
            <w:pPr>
              <w:pStyle w:val="BodyText"/>
              <w:spacing w:line="240" w:lineRule="auto"/>
              <w:rPr>
                <w:rFonts w:cs="Arial"/>
                <w:bCs/>
                <w:sz w:val="22"/>
                <w:szCs w:val="22"/>
              </w:rPr>
            </w:pPr>
            <w:r>
              <w:rPr>
                <w:rFonts w:cs="Arial"/>
                <w:bCs/>
                <w:sz w:val="22"/>
                <w:szCs w:val="22"/>
              </w:rPr>
              <w:t>2016</w:t>
            </w:r>
          </w:p>
        </w:tc>
        <w:tc>
          <w:tcPr>
            <w:tcW w:w="1710" w:type="dxa"/>
          </w:tcPr>
          <w:p w14:paraId="70BDF3EF" w14:textId="7AAD08E2" w:rsidR="00CA1D0A" w:rsidRDefault="002B1626" w:rsidP="00CA1D0A">
            <w:pPr>
              <w:pStyle w:val="BodyText"/>
              <w:spacing w:line="240" w:lineRule="auto"/>
              <w:rPr>
                <w:rFonts w:cs="Arial"/>
                <w:bCs/>
                <w:sz w:val="22"/>
                <w:szCs w:val="22"/>
              </w:rPr>
            </w:pPr>
            <w:r>
              <w:rPr>
                <w:rFonts w:cs="Arial"/>
                <w:bCs/>
                <w:sz w:val="22"/>
                <w:szCs w:val="22"/>
              </w:rPr>
              <w:t>40.23 (40.09, 40.36)</w:t>
            </w:r>
          </w:p>
        </w:tc>
        <w:tc>
          <w:tcPr>
            <w:tcW w:w="2117" w:type="dxa"/>
          </w:tcPr>
          <w:p w14:paraId="60013F0E" w14:textId="77777777" w:rsidR="00CA1D0A" w:rsidRDefault="00CA1D0A" w:rsidP="00CA1D0A">
            <w:pPr>
              <w:pStyle w:val="BodyText"/>
              <w:spacing w:line="240" w:lineRule="auto"/>
              <w:rPr>
                <w:rFonts w:cs="Arial"/>
                <w:bCs/>
                <w:sz w:val="22"/>
                <w:szCs w:val="22"/>
              </w:rPr>
            </w:pPr>
          </w:p>
        </w:tc>
        <w:tc>
          <w:tcPr>
            <w:tcW w:w="1320" w:type="dxa"/>
          </w:tcPr>
          <w:p w14:paraId="4244042C" w14:textId="5AE6616B" w:rsidR="00CA1D0A" w:rsidRDefault="00CA1D0A" w:rsidP="00CA1D0A">
            <w:pPr>
              <w:pStyle w:val="BodyText"/>
              <w:spacing w:line="240" w:lineRule="auto"/>
              <w:rPr>
                <w:rFonts w:cs="Arial"/>
                <w:bCs/>
                <w:sz w:val="22"/>
                <w:szCs w:val="22"/>
              </w:rPr>
            </w:pPr>
            <w:r w:rsidRPr="00F07434">
              <w:rPr>
                <w:rFonts w:cs="Arial"/>
                <w:bCs/>
                <w:sz w:val="22"/>
                <w:szCs w:val="22"/>
              </w:rPr>
              <w:fldChar w:fldCharType="begin"/>
            </w:r>
            <w:r w:rsidR="00884C81">
              <w:rPr>
                <w:rFonts w:cs="Arial"/>
                <w:bCs/>
                <w:sz w:val="22"/>
                <w:szCs w:val="22"/>
              </w:rPr>
              <w:instrText xml:space="preserve"> ADDIN EN.CITE &lt;EndNote&gt;&lt;Cite&gt;&lt;Author&gt;Justice &amp;amp; Forensic Mental Health Network&lt;/Author&gt;&lt;Year&gt;2015&lt;/Year&gt;&lt;RecNum&gt;41&lt;/RecNum&gt;&lt;DisplayText&gt;(41, 42)&lt;/DisplayText&gt;&lt;record&gt;&lt;rec-number&gt;41&lt;/rec-number&gt;&lt;foreign-keys&gt;&lt;key app="EN" db-id="tzdr2w9av5fwwyetpstp2wpipt2raxepxedz" timestamp="1524622678"&gt;41&lt;/key&gt;&lt;/foreign-keys&gt;&lt;ref-type name="Report"&gt;27&lt;/ref-type&gt;&lt;contributors&gt;&lt;authors&gt;&lt;author&gt;Justice &amp;amp; Forensic Mental Health Network,&lt;/author&gt;&lt;/authors&gt;&lt;/contributors&gt;&lt;titles&gt;&lt;title&gt;2015 Network Patient Health Survey&lt;/title&gt;&lt;/titles&gt;&lt;dates&gt;&lt;year&gt;2015&lt;/year&gt;&lt;/dates&gt;&lt;publisher&gt;Research and Evaluation Service, Justice Health &amp;amp; Forensic Mental Health Network&lt;/publisher&gt;&lt;urls&gt;&lt;/urls&gt;&lt;/record&gt;&lt;/Cite&gt;&lt;Cite&gt;&lt;Author&gt;Hajarizadeh&lt;/Author&gt;&lt;Year&gt;2018&lt;/Year&gt;&lt;RecNum&gt;70&lt;/RecNum&gt;&lt;record&gt;&lt;rec-number&gt;70&lt;/rec-number&gt;&lt;foreign-keys&gt;&lt;key app="EN" db-id="tzdr2w9av5fwwyetpstp2wpipt2raxepxedz" timestamp="1524905828"&gt;70&lt;/key&gt;&lt;/foreign-keys&gt;&lt;ref-type name="Unpublished Work"&gt;34&lt;/ref-type&gt;&lt;contributors&gt;&lt;authors&gt;&lt;author&gt;Hajarizadeh, B; Grebely, J; Byrne, M; Marks, P; Amin, Janaki; Butler, T; Vickerman, P; Martin, NK; McHutchinson, JG; Brainard, DM; Treloar, C; Lloyd, AR; Dore, GJ&lt;/author&gt;&lt;/authors&gt;&lt;/contributors&gt;&lt;titles&gt;&lt;title&gt;Incidence of hepatitis C virus infection in four prisons in New South Wales, Australia: The SToP-C study&lt;/title&gt;&lt;/titles&gt;&lt;dates&gt;&lt;year&gt;2018&lt;/year&gt;&lt;/dates&gt;&lt;publisher&gt;The Kirby Institute, UNSW Sydney&lt;/publisher&gt;&lt;urls&gt;&lt;/urls&gt;&lt;/record&gt;&lt;/Cite&gt;&lt;/EndNote&gt;</w:instrText>
            </w:r>
            <w:r w:rsidRPr="00F07434">
              <w:rPr>
                <w:rFonts w:cs="Arial"/>
                <w:bCs/>
                <w:sz w:val="22"/>
                <w:szCs w:val="22"/>
              </w:rPr>
              <w:fldChar w:fldCharType="separate"/>
            </w:r>
            <w:r w:rsidR="00884C81">
              <w:rPr>
                <w:rFonts w:cs="Arial"/>
                <w:bCs/>
                <w:noProof/>
                <w:sz w:val="22"/>
                <w:szCs w:val="22"/>
              </w:rPr>
              <w:t>(41, 42)</w:t>
            </w:r>
            <w:r w:rsidRPr="00F07434">
              <w:rPr>
                <w:rFonts w:cs="Arial"/>
                <w:bCs/>
                <w:sz w:val="22"/>
                <w:szCs w:val="22"/>
              </w:rPr>
              <w:fldChar w:fldCharType="end"/>
            </w:r>
          </w:p>
        </w:tc>
      </w:tr>
      <w:tr w:rsidR="00CA1D0A" w14:paraId="4CFE7A13" w14:textId="77777777" w:rsidTr="00E14089">
        <w:tc>
          <w:tcPr>
            <w:tcW w:w="2593" w:type="dxa"/>
          </w:tcPr>
          <w:p w14:paraId="2E60AC82" w14:textId="0C1193E7" w:rsidR="00CA1D0A" w:rsidRDefault="00CA1D0A" w:rsidP="00CA1D0A">
            <w:pPr>
              <w:pStyle w:val="BodyText"/>
              <w:spacing w:line="240" w:lineRule="auto"/>
              <w:rPr>
                <w:rFonts w:cs="Arial"/>
                <w:bCs/>
                <w:sz w:val="22"/>
                <w:szCs w:val="22"/>
              </w:rPr>
            </w:pPr>
            <w:r>
              <w:rPr>
                <w:rFonts w:cs="Arial"/>
                <w:bCs/>
                <w:sz w:val="22"/>
                <w:szCs w:val="22"/>
              </w:rPr>
              <w:t>Proportion of incarcerated individuals who are HCV Ab+ RNA+</w:t>
            </w:r>
          </w:p>
        </w:tc>
        <w:tc>
          <w:tcPr>
            <w:tcW w:w="776" w:type="dxa"/>
          </w:tcPr>
          <w:p w14:paraId="4DC6B9D6" w14:textId="719EE725" w:rsidR="00CA1D0A" w:rsidRDefault="00CA1D0A" w:rsidP="00CA1D0A">
            <w:pPr>
              <w:pStyle w:val="BodyText"/>
              <w:spacing w:line="240" w:lineRule="auto"/>
              <w:rPr>
                <w:rFonts w:cs="Arial"/>
                <w:bCs/>
                <w:sz w:val="22"/>
                <w:szCs w:val="22"/>
              </w:rPr>
            </w:pPr>
            <w:r>
              <w:rPr>
                <w:rFonts w:cs="Arial"/>
                <w:bCs/>
                <w:sz w:val="22"/>
                <w:szCs w:val="22"/>
              </w:rPr>
              <w:t>2006</w:t>
            </w:r>
          </w:p>
        </w:tc>
        <w:tc>
          <w:tcPr>
            <w:tcW w:w="1710" w:type="dxa"/>
          </w:tcPr>
          <w:p w14:paraId="5BD432F0" w14:textId="2290292D" w:rsidR="00CA1D0A" w:rsidRDefault="002B1626" w:rsidP="00CA1D0A">
            <w:pPr>
              <w:pStyle w:val="BodyText"/>
              <w:spacing w:line="240" w:lineRule="auto"/>
              <w:rPr>
                <w:rFonts w:cs="Arial"/>
                <w:bCs/>
                <w:sz w:val="22"/>
                <w:szCs w:val="22"/>
              </w:rPr>
            </w:pPr>
            <w:r>
              <w:rPr>
                <w:rFonts w:cs="Arial"/>
                <w:bCs/>
                <w:sz w:val="22"/>
                <w:szCs w:val="22"/>
              </w:rPr>
              <w:t>28.56 (28.53, 28.58)</w:t>
            </w:r>
          </w:p>
        </w:tc>
        <w:tc>
          <w:tcPr>
            <w:tcW w:w="2117" w:type="dxa"/>
          </w:tcPr>
          <w:p w14:paraId="770FFF5C" w14:textId="7A6F67EC" w:rsidR="00CA1D0A" w:rsidRDefault="002B1626" w:rsidP="00CA1D0A">
            <w:pPr>
              <w:pStyle w:val="BodyText"/>
              <w:spacing w:line="240" w:lineRule="auto"/>
              <w:rPr>
                <w:rFonts w:cs="Arial"/>
                <w:bCs/>
                <w:sz w:val="22"/>
                <w:szCs w:val="22"/>
              </w:rPr>
            </w:pPr>
            <w:r>
              <w:rPr>
                <w:rFonts w:cs="Arial"/>
                <w:bCs/>
                <w:sz w:val="22"/>
                <w:szCs w:val="22"/>
              </w:rPr>
              <w:t>26.00 (25.00, 27.00)</w:t>
            </w:r>
          </w:p>
        </w:tc>
        <w:tc>
          <w:tcPr>
            <w:tcW w:w="1320" w:type="dxa"/>
          </w:tcPr>
          <w:p w14:paraId="76B3061D" w14:textId="2B44AB1D" w:rsidR="00CA1D0A" w:rsidRDefault="00CA1D0A" w:rsidP="00CA1D0A">
            <w:pPr>
              <w:pStyle w:val="BodyText"/>
              <w:spacing w:line="240" w:lineRule="auto"/>
              <w:rPr>
                <w:rFonts w:cs="Arial"/>
                <w:bCs/>
                <w:sz w:val="22"/>
                <w:szCs w:val="22"/>
              </w:rPr>
            </w:pPr>
            <w:r w:rsidRPr="00F07434">
              <w:rPr>
                <w:rFonts w:cs="Arial"/>
                <w:bCs/>
                <w:sz w:val="22"/>
                <w:szCs w:val="22"/>
              </w:rPr>
              <w:fldChar w:fldCharType="begin"/>
            </w:r>
            <w:r w:rsidR="00884C81">
              <w:rPr>
                <w:rFonts w:cs="Arial"/>
                <w:bCs/>
                <w:sz w:val="22"/>
                <w:szCs w:val="22"/>
              </w:rPr>
              <w:instrText xml:space="preserve"> ADDIN EN.CITE &lt;EndNote&gt;&lt;Cite&gt;&lt;Author&gt;Justice &amp;amp; Forensic Mental Health Network&lt;/Author&gt;&lt;Year&gt;2015&lt;/Year&gt;&lt;RecNum&gt;41&lt;/RecNum&gt;&lt;DisplayText&gt;(41, 42)&lt;/DisplayText&gt;&lt;record&gt;&lt;rec-number&gt;41&lt;/rec-number&gt;&lt;foreign-keys&gt;&lt;key app="EN" db-id="tzdr2w9av5fwwyetpstp2wpipt2raxepxedz" timestamp="1524622678"&gt;41&lt;/key&gt;&lt;/foreign-keys&gt;&lt;ref-type name="Report"&gt;27&lt;/ref-type&gt;&lt;contributors&gt;&lt;authors&gt;&lt;author&gt;Justice &amp;amp; Forensic Mental Health Network,&lt;/author&gt;&lt;/authors&gt;&lt;/contributors&gt;&lt;titles&gt;&lt;title&gt;2015 Network Patient Health Survey&lt;/title&gt;&lt;/titles&gt;&lt;dates&gt;&lt;year&gt;2015&lt;/year&gt;&lt;/dates&gt;&lt;publisher&gt;Research and Evaluation Service, Justice Health &amp;amp; Forensic Mental Health Network&lt;/publisher&gt;&lt;urls&gt;&lt;/urls&gt;&lt;/record&gt;&lt;/Cite&gt;&lt;Cite&gt;&lt;Author&gt;Hajarizadeh&lt;/Author&gt;&lt;Year&gt;2018&lt;/Year&gt;&lt;RecNum&gt;70&lt;/RecNum&gt;&lt;record&gt;&lt;rec-number&gt;70&lt;/rec-number&gt;&lt;foreign-keys&gt;&lt;key app="EN" db-id="tzdr2w9av5fwwyetpstp2wpipt2raxepxedz" timestamp="1524905828"&gt;70&lt;/key&gt;&lt;/foreign-keys&gt;&lt;ref-type name="Unpublished Work"&gt;34&lt;/ref-type&gt;&lt;contributors&gt;&lt;authors&gt;&lt;author&gt;Hajarizadeh, B; Grebely, J; Byrne, M; Marks, P; Amin, Janaki; Butler, T; Vickerman, P; Martin, NK; McHutchinson, JG; Brainard, DM; Treloar, C; Lloyd, AR; Dore, GJ&lt;/author&gt;&lt;/authors&gt;&lt;/contributors&gt;&lt;titles&gt;&lt;title&gt;Incidence of hepatitis C virus infection in four prisons in New South Wales, Australia: The SToP-C study&lt;/title&gt;&lt;/titles&gt;&lt;dates&gt;&lt;year&gt;2018&lt;/year&gt;&lt;/dates&gt;&lt;publisher&gt;The Kirby Institute, UNSW Sydney&lt;/publisher&gt;&lt;urls&gt;&lt;/urls&gt;&lt;/record&gt;&lt;/Cite&gt;&lt;/EndNote&gt;</w:instrText>
            </w:r>
            <w:r w:rsidRPr="00F07434">
              <w:rPr>
                <w:rFonts w:cs="Arial"/>
                <w:bCs/>
                <w:sz w:val="22"/>
                <w:szCs w:val="22"/>
              </w:rPr>
              <w:fldChar w:fldCharType="separate"/>
            </w:r>
            <w:r w:rsidR="00884C81">
              <w:rPr>
                <w:rFonts w:cs="Arial"/>
                <w:bCs/>
                <w:noProof/>
                <w:sz w:val="22"/>
                <w:szCs w:val="22"/>
              </w:rPr>
              <w:t>(41, 42)</w:t>
            </w:r>
            <w:r w:rsidRPr="00F07434">
              <w:rPr>
                <w:rFonts w:cs="Arial"/>
                <w:bCs/>
                <w:sz w:val="22"/>
                <w:szCs w:val="22"/>
              </w:rPr>
              <w:fldChar w:fldCharType="end"/>
            </w:r>
          </w:p>
        </w:tc>
      </w:tr>
      <w:tr w:rsidR="00CA1D0A" w14:paraId="41CFC6F2" w14:textId="77777777" w:rsidTr="00E14089">
        <w:tc>
          <w:tcPr>
            <w:tcW w:w="2593" w:type="dxa"/>
          </w:tcPr>
          <w:p w14:paraId="56E9351C" w14:textId="77777777" w:rsidR="00CA1D0A" w:rsidRDefault="00CA1D0A" w:rsidP="00CA1D0A">
            <w:pPr>
              <w:pStyle w:val="BodyText"/>
              <w:spacing w:line="240" w:lineRule="auto"/>
              <w:rPr>
                <w:rFonts w:cs="Arial"/>
                <w:bCs/>
                <w:sz w:val="22"/>
                <w:szCs w:val="22"/>
              </w:rPr>
            </w:pPr>
          </w:p>
        </w:tc>
        <w:tc>
          <w:tcPr>
            <w:tcW w:w="776" w:type="dxa"/>
          </w:tcPr>
          <w:p w14:paraId="4BA747EA" w14:textId="78166BDA" w:rsidR="00CA1D0A" w:rsidRDefault="00CA1D0A" w:rsidP="00CA1D0A">
            <w:pPr>
              <w:pStyle w:val="BodyText"/>
              <w:spacing w:line="240" w:lineRule="auto"/>
              <w:rPr>
                <w:rFonts w:cs="Arial"/>
                <w:bCs/>
                <w:sz w:val="22"/>
                <w:szCs w:val="22"/>
              </w:rPr>
            </w:pPr>
            <w:r>
              <w:rPr>
                <w:rFonts w:cs="Arial"/>
                <w:bCs/>
                <w:sz w:val="22"/>
                <w:szCs w:val="22"/>
              </w:rPr>
              <w:t>2007</w:t>
            </w:r>
          </w:p>
        </w:tc>
        <w:tc>
          <w:tcPr>
            <w:tcW w:w="1710" w:type="dxa"/>
          </w:tcPr>
          <w:p w14:paraId="6B7EC68E" w14:textId="30CFA7BC" w:rsidR="00CA1D0A" w:rsidRDefault="002B1626" w:rsidP="00CA1D0A">
            <w:pPr>
              <w:pStyle w:val="BodyText"/>
              <w:spacing w:line="240" w:lineRule="auto"/>
              <w:rPr>
                <w:rFonts w:cs="Arial"/>
                <w:bCs/>
                <w:sz w:val="22"/>
                <w:szCs w:val="22"/>
              </w:rPr>
            </w:pPr>
            <w:r>
              <w:rPr>
                <w:rFonts w:cs="Arial"/>
                <w:bCs/>
                <w:sz w:val="22"/>
                <w:szCs w:val="22"/>
              </w:rPr>
              <w:t>28.88 (28.77, 28.98)</w:t>
            </w:r>
          </w:p>
        </w:tc>
        <w:tc>
          <w:tcPr>
            <w:tcW w:w="2117" w:type="dxa"/>
          </w:tcPr>
          <w:p w14:paraId="76EA4614" w14:textId="77777777" w:rsidR="00CA1D0A" w:rsidRDefault="00CA1D0A" w:rsidP="00CA1D0A">
            <w:pPr>
              <w:pStyle w:val="BodyText"/>
              <w:spacing w:line="240" w:lineRule="auto"/>
              <w:rPr>
                <w:rFonts w:cs="Arial"/>
                <w:bCs/>
                <w:sz w:val="22"/>
                <w:szCs w:val="22"/>
              </w:rPr>
            </w:pPr>
          </w:p>
        </w:tc>
        <w:tc>
          <w:tcPr>
            <w:tcW w:w="1320" w:type="dxa"/>
          </w:tcPr>
          <w:p w14:paraId="79941AA9" w14:textId="77DB846F" w:rsidR="00CA1D0A" w:rsidRDefault="00CA1D0A" w:rsidP="00CA1D0A">
            <w:pPr>
              <w:pStyle w:val="BodyText"/>
              <w:spacing w:line="240" w:lineRule="auto"/>
              <w:rPr>
                <w:rFonts w:cs="Arial"/>
                <w:bCs/>
                <w:sz w:val="22"/>
                <w:szCs w:val="22"/>
              </w:rPr>
            </w:pPr>
            <w:r w:rsidRPr="00F07434">
              <w:rPr>
                <w:rFonts w:cs="Arial"/>
                <w:bCs/>
                <w:sz w:val="22"/>
                <w:szCs w:val="22"/>
              </w:rPr>
              <w:fldChar w:fldCharType="begin"/>
            </w:r>
            <w:r w:rsidR="00884C81">
              <w:rPr>
                <w:rFonts w:cs="Arial"/>
                <w:bCs/>
                <w:sz w:val="22"/>
                <w:szCs w:val="22"/>
              </w:rPr>
              <w:instrText xml:space="preserve"> ADDIN EN.CITE &lt;EndNote&gt;&lt;Cite&gt;&lt;Author&gt;Justice &amp;amp; Forensic Mental Health Network&lt;/Author&gt;&lt;Year&gt;2015&lt;/Year&gt;&lt;RecNum&gt;41&lt;/RecNum&gt;&lt;DisplayText&gt;(41, 42)&lt;/DisplayText&gt;&lt;record&gt;&lt;rec-number&gt;41&lt;/rec-number&gt;&lt;foreign-keys&gt;&lt;key app="EN" db-id="tzdr2w9av5fwwyetpstp2wpipt2raxepxedz" timestamp="1524622678"&gt;41&lt;/key&gt;&lt;/foreign-keys&gt;&lt;ref-type name="Report"&gt;27&lt;/ref-type&gt;&lt;contributors&gt;&lt;authors&gt;&lt;author&gt;Justice &amp;amp; Forensic Mental Health Network,&lt;/author&gt;&lt;/authors&gt;&lt;/contributors&gt;&lt;titles&gt;&lt;title&gt;2015 Network Patient Health Survey&lt;/title&gt;&lt;/titles&gt;&lt;dates&gt;&lt;year&gt;2015&lt;/year&gt;&lt;/dates&gt;&lt;publisher&gt;Research and Evaluation Service, Justice Health &amp;amp; Forensic Mental Health Network&lt;/publisher&gt;&lt;urls&gt;&lt;/urls&gt;&lt;/record&gt;&lt;/Cite&gt;&lt;Cite&gt;&lt;Author&gt;Hajarizadeh&lt;/Author&gt;&lt;Year&gt;2018&lt;/Year&gt;&lt;RecNum&gt;70&lt;/RecNum&gt;&lt;record&gt;&lt;rec-number&gt;70&lt;/rec-number&gt;&lt;foreign-keys&gt;&lt;key app="EN" db-id="tzdr2w9av5fwwyetpstp2wpipt2raxepxedz" timestamp="1524905828"&gt;70&lt;/key&gt;&lt;/foreign-keys&gt;&lt;ref-type name="Unpublished Work"&gt;34&lt;/ref-type&gt;&lt;contributors&gt;&lt;authors&gt;&lt;author&gt;Hajarizadeh, B; Grebely, J; Byrne, M; Marks, P; Amin, Janaki; Butler, T; Vickerman, P; Martin, NK; McHutchinson, JG; Brainard, DM; Treloar, C; Lloyd, AR; Dore, GJ&lt;/author&gt;&lt;/authors&gt;&lt;/contributors&gt;&lt;titles&gt;&lt;title&gt;Incidence of hepatitis C virus infection in four prisons in New South Wales, Australia: The SToP-C study&lt;/title&gt;&lt;/titles&gt;&lt;dates&gt;&lt;year&gt;2018&lt;/year&gt;&lt;/dates&gt;&lt;publisher&gt;The Kirby Institute, UNSW Sydney&lt;/publisher&gt;&lt;urls&gt;&lt;/urls&gt;&lt;/record&gt;&lt;/Cite&gt;&lt;/EndNote&gt;</w:instrText>
            </w:r>
            <w:r w:rsidRPr="00F07434">
              <w:rPr>
                <w:rFonts w:cs="Arial"/>
                <w:bCs/>
                <w:sz w:val="22"/>
                <w:szCs w:val="22"/>
              </w:rPr>
              <w:fldChar w:fldCharType="separate"/>
            </w:r>
            <w:r w:rsidR="00884C81">
              <w:rPr>
                <w:rFonts w:cs="Arial"/>
                <w:bCs/>
                <w:noProof/>
                <w:sz w:val="22"/>
                <w:szCs w:val="22"/>
              </w:rPr>
              <w:t>(41, 42)</w:t>
            </w:r>
            <w:r w:rsidRPr="00F07434">
              <w:rPr>
                <w:rFonts w:cs="Arial"/>
                <w:bCs/>
                <w:sz w:val="22"/>
                <w:szCs w:val="22"/>
              </w:rPr>
              <w:fldChar w:fldCharType="end"/>
            </w:r>
          </w:p>
        </w:tc>
      </w:tr>
      <w:tr w:rsidR="00CA1D0A" w14:paraId="0D0BCEB0" w14:textId="77777777" w:rsidTr="00E14089">
        <w:tc>
          <w:tcPr>
            <w:tcW w:w="2593" w:type="dxa"/>
          </w:tcPr>
          <w:p w14:paraId="24A1CB56" w14:textId="77777777" w:rsidR="00CA1D0A" w:rsidRDefault="00CA1D0A" w:rsidP="00CA1D0A">
            <w:pPr>
              <w:pStyle w:val="BodyText"/>
              <w:spacing w:line="240" w:lineRule="auto"/>
              <w:rPr>
                <w:rFonts w:cs="Arial"/>
                <w:bCs/>
                <w:sz w:val="22"/>
                <w:szCs w:val="22"/>
              </w:rPr>
            </w:pPr>
          </w:p>
        </w:tc>
        <w:tc>
          <w:tcPr>
            <w:tcW w:w="776" w:type="dxa"/>
          </w:tcPr>
          <w:p w14:paraId="6E0269DF" w14:textId="0F347C50" w:rsidR="00CA1D0A" w:rsidRDefault="00CA1D0A" w:rsidP="00CA1D0A">
            <w:pPr>
              <w:pStyle w:val="BodyText"/>
              <w:spacing w:line="240" w:lineRule="auto"/>
              <w:rPr>
                <w:rFonts w:cs="Arial"/>
                <w:bCs/>
                <w:sz w:val="22"/>
                <w:szCs w:val="22"/>
              </w:rPr>
            </w:pPr>
            <w:r>
              <w:rPr>
                <w:rFonts w:cs="Arial"/>
                <w:bCs/>
                <w:sz w:val="22"/>
                <w:szCs w:val="22"/>
              </w:rPr>
              <w:t>2008</w:t>
            </w:r>
          </w:p>
        </w:tc>
        <w:tc>
          <w:tcPr>
            <w:tcW w:w="1710" w:type="dxa"/>
          </w:tcPr>
          <w:p w14:paraId="6DA482B9" w14:textId="1BA77B22" w:rsidR="00CA1D0A" w:rsidRDefault="002B1626" w:rsidP="00CA1D0A">
            <w:pPr>
              <w:pStyle w:val="BodyText"/>
              <w:spacing w:line="240" w:lineRule="auto"/>
              <w:rPr>
                <w:rFonts w:cs="Arial"/>
                <w:bCs/>
                <w:sz w:val="22"/>
                <w:szCs w:val="22"/>
              </w:rPr>
            </w:pPr>
            <w:r>
              <w:rPr>
                <w:rFonts w:cs="Arial"/>
                <w:bCs/>
                <w:sz w:val="22"/>
                <w:szCs w:val="22"/>
              </w:rPr>
              <w:t>28.62 (28.53, 28.70)</w:t>
            </w:r>
          </w:p>
        </w:tc>
        <w:tc>
          <w:tcPr>
            <w:tcW w:w="2117" w:type="dxa"/>
          </w:tcPr>
          <w:p w14:paraId="59D82F69" w14:textId="77777777" w:rsidR="00CA1D0A" w:rsidRDefault="00CA1D0A" w:rsidP="00CA1D0A">
            <w:pPr>
              <w:pStyle w:val="BodyText"/>
              <w:spacing w:line="240" w:lineRule="auto"/>
              <w:rPr>
                <w:rFonts w:cs="Arial"/>
                <w:bCs/>
                <w:sz w:val="22"/>
                <w:szCs w:val="22"/>
              </w:rPr>
            </w:pPr>
          </w:p>
        </w:tc>
        <w:tc>
          <w:tcPr>
            <w:tcW w:w="1320" w:type="dxa"/>
          </w:tcPr>
          <w:p w14:paraId="5B37F701" w14:textId="5E157E7A" w:rsidR="00CA1D0A" w:rsidRDefault="00CA1D0A" w:rsidP="00CA1D0A">
            <w:pPr>
              <w:pStyle w:val="BodyText"/>
              <w:spacing w:line="240" w:lineRule="auto"/>
              <w:rPr>
                <w:rFonts w:cs="Arial"/>
                <w:bCs/>
                <w:sz w:val="22"/>
                <w:szCs w:val="22"/>
              </w:rPr>
            </w:pPr>
            <w:r w:rsidRPr="00F07434">
              <w:rPr>
                <w:rFonts w:cs="Arial"/>
                <w:bCs/>
                <w:sz w:val="22"/>
                <w:szCs w:val="22"/>
              </w:rPr>
              <w:fldChar w:fldCharType="begin"/>
            </w:r>
            <w:r w:rsidR="00884C81">
              <w:rPr>
                <w:rFonts w:cs="Arial"/>
                <w:bCs/>
                <w:sz w:val="22"/>
                <w:szCs w:val="22"/>
              </w:rPr>
              <w:instrText xml:space="preserve"> ADDIN EN.CITE &lt;EndNote&gt;&lt;Cite&gt;&lt;Author&gt;Justice &amp;amp; Forensic Mental Health Network&lt;/Author&gt;&lt;Year&gt;2015&lt;/Year&gt;&lt;RecNum&gt;41&lt;/RecNum&gt;&lt;DisplayText&gt;(41, 42)&lt;/DisplayText&gt;&lt;record&gt;&lt;rec-number&gt;41&lt;/rec-number&gt;&lt;foreign-keys&gt;&lt;key app="EN" db-id="tzdr2w9av5fwwyetpstp2wpipt2raxepxedz" timestamp="1524622678"&gt;41&lt;/key&gt;&lt;/foreign-keys&gt;&lt;ref-type name="Report"&gt;27&lt;/ref-type&gt;&lt;contributors&gt;&lt;authors&gt;&lt;author&gt;Justice &amp;amp; Forensic Mental Health Network,&lt;/author&gt;&lt;/authors&gt;&lt;/contributors&gt;&lt;titles&gt;&lt;title&gt;2015 Network Patient Health Survey&lt;/title&gt;&lt;/titles&gt;&lt;dates&gt;&lt;year&gt;2015&lt;/year&gt;&lt;/dates&gt;&lt;publisher&gt;Research and Evaluation Service, Justice Health &amp;amp; Forensic Mental Health Network&lt;/publisher&gt;&lt;urls&gt;&lt;/urls&gt;&lt;/record&gt;&lt;/Cite&gt;&lt;Cite&gt;&lt;Author&gt;Hajarizadeh&lt;/Author&gt;&lt;Year&gt;2018&lt;/Year&gt;&lt;RecNum&gt;70&lt;/RecNum&gt;&lt;record&gt;&lt;rec-number&gt;70&lt;/rec-number&gt;&lt;foreign-keys&gt;&lt;key app="EN" db-id="tzdr2w9av5fwwyetpstp2wpipt2raxepxedz" timestamp="1524905828"&gt;70&lt;/key&gt;&lt;/foreign-keys&gt;&lt;ref-type name="Unpublished Work"&gt;34&lt;/ref-type&gt;&lt;contributors&gt;&lt;authors&gt;&lt;author&gt;Hajarizadeh, B; Grebely, J; Byrne, M; Marks, P; Amin, Janaki; Butler, T; Vickerman, P; Martin, NK; McHutchinson, JG; Brainard, DM; Treloar, C; Lloyd, AR; Dore, GJ&lt;/author&gt;&lt;/authors&gt;&lt;/contributors&gt;&lt;titles&gt;&lt;title&gt;Incidence of hepatitis C virus infection in four prisons in New South Wales, Australia: The SToP-C study&lt;/title&gt;&lt;/titles&gt;&lt;dates&gt;&lt;year&gt;2018&lt;/year&gt;&lt;/dates&gt;&lt;publisher&gt;The Kirby Institute, UNSW Sydney&lt;/publisher&gt;&lt;urls&gt;&lt;/urls&gt;&lt;/record&gt;&lt;/Cite&gt;&lt;/EndNote&gt;</w:instrText>
            </w:r>
            <w:r w:rsidRPr="00F07434">
              <w:rPr>
                <w:rFonts w:cs="Arial"/>
                <w:bCs/>
                <w:sz w:val="22"/>
                <w:szCs w:val="22"/>
              </w:rPr>
              <w:fldChar w:fldCharType="separate"/>
            </w:r>
            <w:r w:rsidR="00884C81">
              <w:rPr>
                <w:rFonts w:cs="Arial"/>
                <w:bCs/>
                <w:noProof/>
                <w:sz w:val="22"/>
                <w:szCs w:val="22"/>
              </w:rPr>
              <w:t>(41, 42)</w:t>
            </w:r>
            <w:r w:rsidRPr="00F07434">
              <w:rPr>
                <w:rFonts w:cs="Arial"/>
                <w:bCs/>
                <w:sz w:val="22"/>
                <w:szCs w:val="22"/>
              </w:rPr>
              <w:fldChar w:fldCharType="end"/>
            </w:r>
          </w:p>
        </w:tc>
      </w:tr>
      <w:tr w:rsidR="00CA1D0A" w14:paraId="757748AC" w14:textId="77777777" w:rsidTr="00E14089">
        <w:tc>
          <w:tcPr>
            <w:tcW w:w="2593" w:type="dxa"/>
          </w:tcPr>
          <w:p w14:paraId="07E667D3" w14:textId="77777777" w:rsidR="00CA1D0A" w:rsidRDefault="00CA1D0A" w:rsidP="00CA1D0A">
            <w:pPr>
              <w:pStyle w:val="BodyText"/>
              <w:spacing w:line="240" w:lineRule="auto"/>
              <w:rPr>
                <w:rFonts w:cs="Arial"/>
                <w:bCs/>
                <w:sz w:val="22"/>
                <w:szCs w:val="22"/>
              </w:rPr>
            </w:pPr>
          </w:p>
        </w:tc>
        <w:tc>
          <w:tcPr>
            <w:tcW w:w="776" w:type="dxa"/>
          </w:tcPr>
          <w:p w14:paraId="2D29B87C" w14:textId="6B91D51D" w:rsidR="00CA1D0A" w:rsidRDefault="00CA1D0A" w:rsidP="00CA1D0A">
            <w:pPr>
              <w:pStyle w:val="BodyText"/>
              <w:spacing w:line="240" w:lineRule="auto"/>
              <w:rPr>
                <w:rFonts w:cs="Arial"/>
                <w:bCs/>
                <w:sz w:val="22"/>
                <w:szCs w:val="22"/>
              </w:rPr>
            </w:pPr>
            <w:r>
              <w:rPr>
                <w:rFonts w:cs="Arial"/>
                <w:bCs/>
                <w:sz w:val="22"/>
                <w:szCs w:val="22"/>
              </w:rPr>
              <w:t>2009</w:t>
            </w:r>
          </w:p>
        </w:tc>
        <w:tc>
          <w:tcPr>
            <w:tcW w:w="1710" w:type="dxa"/>
          </w:tcPr>
          <w:p w14:paraId="349734AE" w14:textId="4580440A" w:rsidR="00CA1D0A" w:rsidRDefault="002B1626" w:rsidP="00CA1D0A">
            <w:pPr>
              <w:pStyle w:val="BodyText"/>
              <w:spacing w:line="240" w:lineRule="auto"/>
              <w:rPr>
                <w:rFonts w:cs="Arial"/>
                <w:bCs/>
                <w:sz w:val="22"/>
                <w:szCs w:val="22"/>
              </w:rPr>
            </w:pPr>
            <w:r>
              <w:rPr>
                <w:rFonts w:cs="Arial"/>
                <w:bCs/>
                <w:sz w:val="22"/>
                <w:szCs w:val="22"/>
              </w:rPr>
              <w:t>28.56 (28.46, 28.65)</w:t>
            </w:r>
          </w:p>
        </w:tc>
        <w:tc>
          <w:tcPr>
            <w:tcW w:w="2117" w:type="dxa"/>
          </w:tcPr>
          <w:p w14:paraId="6B75A272" w14:textId="77777777" w:rsidR="00CA1D0A" w:rsidRDefault="00CA1D0A" w:rsidP="00CA1D0A">
            <w:pPr>
              <w:pStyle w:val="BodyText"/>
              <w:spacing w:line="240" w:lineRule="auto"/>
              <w:rPr>
                <w:rFonts w:cs="Arial"/>
                <w:bCs/>
                <w:sz w:val="22"/>
                <w:szCs w:val="22"/>
              </w:rPr>
            </w:pPr>
          </w:p>
        </w:tc>
        <w:tc>
          <w:tcPr>
            <w:tcW w:w="1320" w:type="dxa"/>
          </w:tcPr>
          <w:p w14:paraId="27CCC391" w14:textId="1917844E" w:rsidR="00CA1D0A" w:rsidRDefault="00CA1D0A" w:rsidP="00CA1D0A">
            <w:pPr>
              <w:pStyle w:val="BodyText"/>
              <w:spacing w:line="240" w:lineRule="auto"/>
              <w:rPr>
                <w:rFonts w:cs="Arial"/>
                <w:bCs/>
                <w:sz w:val="22"/>
                <w:szCs w:val="22"/>
              </w:rPr>
            </w:pPr>
            <w:r w:rsidRPr="00F07434">
              <w:rPr>
                <w:rFonts w:cs="Arial"/>
                <w:bCs/>
                <w:sz w:val="22"/>
                <w:szCs w:val="22"/>
              </w:rPr>
              <w:fldChar w:fldCharType="begin"/>
            </w:r>
            <w:r w:rsidR="00884C81">
              <w:rPr>
                <w:rFonts w:cs="Arial"/>
                <w:bCs/>
                <w:sz w:val="22"/>
                <w:szCs w:val="22"/>
              </w:rPr>
              <w:instrText xml:space="preserve"> ADDIN EN.CITE &lt;EndNote&gt;&lt;Cite&gt;&lt;Author&gt;Justice &amp;amp; Forensic Mental Health Network&lt;/Author&gt;&lt;Year&gt;2015&lt;/Year&gt;&lt;RecNum&gt;41&lt;/RecNum&gt;&lt;DisplayText&gt;(41, 42)&lt;/DisplayText&gt;&lt;record&gt;&lt;rec-number&gt;41&lt;/rec-number&gt;&lt;foreign-keys&gt;&lt;key app="EN" db-id="tzdr2w9av5fwwyetpstp2wpipt2raxepxedz" timestamp="1524622678"&gt;41&lt;/key&gt;&lt;/foreign-keys&gt;&lt;ref-type name="Report"&gt;27&lt;/ref-type&gt;&lt;contributors&gt;&lt;authors&gt;&lt;author&gt;Justice &amp;amp; Forensic Mental Health Network,&lt;/author&gt;&lt;/authors&gt;&lt;/contributors&gt;&lt;titles&gt;&lt;title&gt;2015 Network Patient Health Survey&lt;/title&gt;&lt;/titles&gt;&lt;dates&gt;&lt;year&gt;2015&lt;/year&gt;&lt;/dates&gt;&lt;publisher&gt;Research and Evaluation Service, Justice Health &amp;amp; Forensic Mental Health Network&lt;/publisher&gt;&lt;urls&gt;&lt;/urls&gt;&lt;/record&gt;&lt;/Cite&gt;&lt;Cite&gt;&lt;Author&gt;Hajarizadeh&lt;/Author&gt;&lt;Year&gt;2018&lt;/Year&gt;&lt;RecNum&gt;70&lt;/RecNum&gt;&lt;record&gt;&lt;rec-number&gt;70&lt;/rec-number&gt;&lt;foreign-keys&gt;&lt;key app="EN" db-id="tzdr2w9av5fwwyetpstp2wpipt2raxepxedz" timestamp="1524905828"&gt;70&lt;/key&gt;&lt;/foreign-keys&gt;&lt;ref-type name="Unpublished Work"&gt;34&lt;/ref-type&gt;&lt;contributors&gt;&lt;authors&gt;&lt;author&gt;Hajarizadeh, B; Grebely, J; Byrne, M; Marks, P; Amin, Janaki; Butler, T; Vickerman, P; Martin, NK; McHutchinson, JG; Brainard, DM; Treloar, C; Lloyd, AR; Dore, GJ&lt;/author&gt;&lt;/authors&gt;&lt;/contributors&gt;&lt;titles&gt;&lt;title&gt;Incidence of hepatitis C virus infection in four prisons in New South Wales, Australia: The SToP-C study&lt;/title&gt;&lt;/titles&gt;&lt;dates&gt;&lt;year&gt;2018&lt;/year&gt;&lt;/dates&gt;&lt;publisher&gt;The Kirby Institute, UNSW Sydney&lt;/publisher&gt;&lt;urls&gt;&lt;/urls&gt;&lt;/record&gt;&lt;/Cite&gt;&lt;/EndNote&gt;</w:instrText>
            </w:r>
            <w:r w:rsidRPr="00F07434">
              <w:rPr>
                <w:rFonts w:cs="Arial"/>
                <w:bCs/>
                <w:sz w:val="22"/>
                <w:szCs w:val="22"/>
              </w:rPr>
              <w:fldChar w:fldCharType="separate"/>
            </w:r>
            <w:r w:rsidR="00884C81">
              <w:rPr>
                <w:rFonts w:cs="Arial"/>
                <w:bCs/>
                <w:noProof/>
                <w:sz w:val="22"/>
                <w:szCs w:val="22"/>
              </w:rPr>
              <w:t>(41, 42)</w:t>
            </w:r>
            <w:r w:rsidRPr="00F07434">
              <w:rPr>
                <w:rFonts w:cs="Arial"/>
                <w:bCs/>
                <w:sz w:val="22"/>
                <w:szCs w:val="22"/>
              </w:rPr>
              <w:fldChar w:fldCharType="end"/>
            </w:r>
          </w:p>
        </w:tc>
      </w:tr>
      <w:tr w:rsidR="00CA1D0A" w14:paraId="3AD63824" w14:textId="77777777" w:rsidTr="00E14089">
        <w:tc>
          <w:tcPr>
            <w:tcW w:w="2593" w:type="dxa"/>
          </w:tcPr>
          <w:p w14:paraId="576AA0CE" w14:textId="77777777" w:rsidR="00CA1D0A" w:rsidRDefault="00CA1D0A" w:rsidP="00CA1D0A">
            <w:pPr>
              <w:pStyle w:val="BodyText"/>
              <w:spacing w:line="240" w:lineRule="auto"/>
              <w:rPr>
                <w:rFonts w:cs="Arial"/>
                <w:bCs/>
                <w:sz w:val="22"/>
                <w:szCs w:val="22"/>
              </w:rPr>
            </w:pPr>
          </w:p>
        </w:tc>
        <w:tc>
          <w:tcPr>
            <w:tcW w:w="776" w:type="dxa"/>
          </w:tcPr>
          <w:p w14:paraId="30A7E7E3" w14:textId="54A9A163" w:rsidR="00CA1D0A" w:rsidRDefault="00CA1D0A" w:rsidP="00CA1D0A">
            <w:pPr>
              <w:pStyle w:val="BodyText"/>
              <w:spacing w:line="240" w:lineRule="auto"/>
              <w:rPr>
                <w:rFonts w:cs="Arial"/>
                <w:bCs/>
                <w:sz w:val="22"/>
                <w:szCs w:val="22"/>
              </w:rPr>
            </w:pPr>
            <w:r>
              <w:rPr>
                <w:rFonts w:cs="Arial"/>
                <w:bCs/>
                <w:sz w:val="22"/>
                <w:szCs w:val="22"/>
              </w:rPr>
              <w:t>2010</w:t>
            </w:r>
          </w:p>
        </w:tc>
        <w:tc>
          <w:tcPr>
            <w:tcW w:w="1710" w:type="dxa"/>
          </w:tcPr>
          <w:p w14:paraId="3477BC44" w14:textId="7CA926DD" w:rsidR="00CA1D0A" w:rsidRDefault="002B1626" w:rsidP="00CA1D0A">
            <w:pPr>
              <w:pStyle w:val="BodyText"/>
              <w:spacing w:line="240" w:lineRule="auto"/>
              <w:rPr>
                <w:rFonts w:cs="Arial"/>
                <w:bCs/>
                <w:sz w:val="22"/>
                <w:szCs w:val="22"/>
              </w:rPr>
            </w:pPr>
            <w:r>
              <w:rPr>
                <w:rFonts w:cs="Arial"/>
                <w:bCs/>
                <w:sz w:val="22"/>
                <w:szCs w:val="22"/>
              </w:rPr>
              <w:t>28.19 (28.12, 28.56)</w:t>
            </w:r>
          </w:p>
        </w:tc>
        <w:tc>
          <w:tcPr>
            <w:tcW w:w="2117" w:type="dxa"/>
          </w:tcPr>
          <w:p w14:paraId="00B94280" w14:textId="77777777" w:rsidR="00CA1D0A" w:rsidRDefault="00CA1D0A" w:rsidP="00CA1D0A">
            <w:pPr>
              <w:pStyle w:val="BodyText"/>
              <w:spacing w:line="240" w:lineRule="auto"/>
              <w:rPr>
                <w:rFonts w:cs="Arial"/>
                <w:bCs/>
                <w:sz w:val="22"/>
                <w:szCs w:val="22"/>
              </w:rPr>
            </w:pPr>
          </w:p>
        </w:tc>
        <w:tc>
          <w:tcPr>
            <w:tcW w:w="1320" w:type="dxa"/>
          </w:tcPr>
          <w:p w14:paraId="707E5D82" w14:textId="031D2397" w:rsidR="00CA1D0A" w:rsidRDefault="00CA1D0A" w:rsidP="00CA1D0A">
            <w:pPr>
              <w:pStyle w:val="BodyText"/>
              <w:spacing w:line="240" w:lineRule="auto"/>
              <w:rPr>
                <w:rFonts w:cs="Arial"/>
                <w:bCs/>
                <w:sz w:val="22"/>
                <w:szCs w:val="22"/>
              </w:rPr>
            </w:pPr>
            <w:r w:rsidRPr="00F07434">
              <w:rPr>
                <w:rFonts w:cs="Arial"/>
                <w:bCs/>
                <w:sz w:val="22"/>
                <w:szCs w:val="22"/>
              </w:rPr>
              <w:fldChar w:fldCharType="begin"/>
            </w:r>
            <w:r w:rsidR="00884C81">
              <w:rPr>
                <w:rFonts w:cs="Arial"/>
                <w:bCs/>
                <w:sz w:val="22"/>
                <w:szCs w:val="22"/>
              </w:rPr>
              <w:instrText xml:space="preserve"> ADDIN EN.CITE &lt;EndNote&gt;&lt;Cite&gt;&lt;Author&gt;Justice &amp;amp; Forensic Mental Health Network&lt;/Author&gt;&lt;Year&gt;2015&lt;/Year&gt;&lt;RecNum&gt;41&lt;/RecNum&gt;&lt;DisplayText&gt;(41, 42)&lt;/DisplayText&gt;&lt;record&gt;&lt;rec-number&gt;41&lt;/rec-number&gt;&lt;foreign-keys&gt;&lt;key app="EN" db-id="tzdr2w9av5fwwyetpstp2wpipt2raxepxedz" timestamp="1524622678"&gt;41&lt;/key&gt;&lt;/foreign-keys&gt;&lt;ref-type name="Report"&gt;27&lt;/ref-type&gt;&lt;contributors&gt;&lt;authors&gt;&lt;author&gt;Justice &amp;amp; Forensic Mental Health Network,&lt;/author&gt;&lt;/authors&gt;&lt;/contributors&gt;&lt;titles&gt;&lt;title&gt;2015 Network Patient Health Survey&lt;/title&gt;&lt;/titles&gt;&lt;dates&gt;&lt;year&gt;2015&lt;/year&gt;&lt;/dates&gt;&lt;publisher&gt;Research and Evaluation Service, Justice Health &amp;amp; Forensic Mental Health Network&lt;/publisher&gt;&lt;urls&gt;&lt;/urls&gt;&lt;/record&gt;&lt;/Cite&gt;&lt;Cite&gt;&lt;Author&gt;Hajarizadeh&lt;/Author&gt;&lt;Year&gt;2018&lt;/Year&gt;&lt;RecNum&gt;70&lt;/RecNum&gt;&lt;record&gt;&lt;rec-number&gt;70&lt;/rec-number&gt;&lt;foreign-keys&gt;&lt;key app="EN" db-id="tzdr2w9av5fwwyetpstp2wpipt2raxepxedz" timestamp="1524905828"&gt;70&lt;/key&gt;&lt;/foreign-keys&gt;&lt;ref-type name="Unpublished Work"&gt;34&lt;/ref-type&gt;&lt;contributors&gt;&lt;authors&gt;&lt;author&gt;Hajarizadeh, B; Grebely, J; Byrne, M; Marks, P; Amin, Janaki; Butler, T; Vickerman, P; Martin, NK; McHutchinson, JG; Brainard, DM; Treloar, C; Lloyd, AR; Dore, GJ&lt;/author&gt;&lt;/authors&gt;&lt;/contributors&gt;&lt;titles&gt;&lt;title&gt;Incidence of hepatitis C virus infection in four prisons in New South Wales, Australia: The SToP-C study&lt;/title&gt;&lt;/titles&gt;&lt;dates&gt;&lt;year&gt;2018&lt;/year&gt;&lt;/dates&gt;&lt;publisher&gt;The Kirby Institute, UNSW Sydney&lt;/publisher&gt;&lt;urls&gt;&lt;/urls&gt;&lt;/record&gt;&lt;/Cite&gt;&lt;/EndNote&gt;</w:instrText>
            </w:r>
            <w:r w:rsidRPr="00F07434">
              <w:rPr>
                <w:rFonts w:cs="Arial"/>
                <w:bCs/>
                <w:sz w:val="22"/>
                <w:szCs w:val="22"/>
              </w:rPr>
              <w:fldChar w:fldCharType="separate"/>
            </w:r>
            <w:r w:rsidR="00884C81">
              <w:rPr>
                <w:rFonts w:cs="Arial"/>
                <w:bCs/>
                <w:noProof/>
                <w:sz w:val="22"/>
                <w:szCs w:val="22"/>
              </w:rPr>
              <w:t>(41, 42)</w:t>
            </w:r>
            <w:r w:rsidRPr="00F07434">
              <w:rPr>
                <w:rFonts w:cs="Arial"/>
                <w:bCs/>
                <w:sz w:val="22"/>
                <w:szCs w:val="22"/>
              </w:rPr>
              <w:fldChar w:fldCharType="end"/>
            </w:r>
          </w:p>
        </w:tc>
      </w:tr>
      <w:tr w:rsidR="00CA1D0A" w14:paraId="0226F639" w14:textId="77777777" w:rsidTr="00E14089">
        <w:tc>
          <w:tcPr>
            <w:tcW w:w="2593" w:type="dxa"/>
          </w:tcPr>
          <w:p w14:paraId="45DC118E" w14:textId="77777777" w:rsidR="00CA1D0A" w:rsidRDefault="00CA1D0A" w:rsidP="00CA1D0A">
            <w:pPr>
              <w:pStyle w:val="BodyText"/>
              <w:spacing w:line="240" w:lineRule="auto"/>
              <w:rPr>
                <w:rFonts w:cs="Arial"/>
                <w:bCs/>
                <w:sz w:val="22"/>
                <w:szCs w:val="22"/>
              </w:rPr>
            </w:pPr>
          </w:p>
        </w:tc>
        <w:tc>
          <w:tcPr>
            <w:tcW w:w="776" w:type="dxa"/>
          </w:tcPr>
          <w:p w14:paraId="269A4091" w14:textId="0AA12384" w:rsidR="00CA1D0A" w:rsidRDefault="00CA1D0A" w:rsidP="00CA1D0A">
            <w:pPr>
              <w:pStyle w:val="BodyText"/>
              <w:spacing w:line="240" w:lineRule="auto"/>
              <w:rPr>
                <w:rFonts w:cs="Arial"/>
                <w:bCs/>
                <w:sz w:val="22"/>
                <w:szCs w:val="22"/>
              </w:rPr>
            </w:pPr>
            <w:r>
              <w:rPr>
                <w:rFonts w:cs="Arial"/>
                <w:bCs/>
                <w:sz w:val="22"/>
                <w:szCs w:val="22"/>
              </w:rPr>
              <w:t>2011</w:t>
            </w:r>
          </w:p>
        </w:tc>
        <w:tc>
          <w:tcPr>
            <w:tcW w:w="1710" w:type="dxa"/>
          </w:tcPr>
          <w:p w14:paraId="06ABB533" w14:textId="64ECF6EF" w:rsidR="00CA1D0A" w:rsidRDefault="002B1626" w:rsidP="00CA1D0A">
            <w:pPr>
              <w:pStyle w:val="BodyText"/>
              <w:spacing w:line="240" w:lineRule="auto"/>
              <w:rPr>
                <w:rFonts w:cs="Arial"/>
                <w:bCs/>
                <w:sz w:val="22"/>
                <w:szCs w:val="22"/>
              </w:rPr>
            </w:pPr>
            <w:r>
              <w:rPr>
                <w:rFonts w:cs="Arial"/>
                <w:bCs/>
                <w:sz w:val="22"/>
                <w:szCs w:val="22"/>
              </w:rPr>
              <w:t>27.48 (27.40, 27.05)</w:t>
            </w:r>
          </w:p>
        </w:tc>
        <w:tc>
          <w:tcPr>
            <w:tcW w:w="2117" w:type="dxa"/>
          </w:tcPr>
          <w:p w14:paraId="443C8FF0" w14:textId="77777777" w:rsidR="00CA1D0A" w:rsidRDefault="00CA1D0A" w:rsidP="00CA1D0A">
            <w:pPr>
              <w:pStyle w:val="BodyText"/>
              <w:spacing w:line="240" w:lineRule="auto"/>
              <w:rPr>
                <w:rFonts w:cs="Arial"/>
                <w:bCs/>
                <w:sz w:val="22"/>
                <w:szCs w:val="22"/>
              </w:rPr>
            </w:pPr>
          </w:p>
        </w:tc>
        <w:tc>
          <w:tcPr>
            <w:tcW w:w="1320" w:type="dxa"/>
          </w:tcPr>
          <w:p w14:paraId="045313B0" w14:textId="52ADF872" w:rsidR="00CA1D0A" w:rsidRDefault="00CA1D0A" w:rsidP="00CA1D0A">
            <w:pPr>
              <w:pStyle w:val="BodyText"/>
              <w:spacing w:line="240" w:lineRule="auto"/>
              <w:rPr>
                <w:rFonts w:cs="Arial"/>
                <w:bCs/>
                <w:sz w:val="22"/>
                <w:szCs w:val="22"/>
              </w:rPr>
            </w:pPr>
            <w:r w:rsidRPr="00F07434">
              <w:rPr>
                <w:rFonts w:cs="Arial"/>
                <w:bCs/>
                <w:sz w:val="22"/>
                <w:szCs w:val="22"/>
              </w:rPr>
              <w:fldChar w:fldCharType="begin"/>
            </w:r>
            <w:r w:rsidR="00884C81">
              <w:rPr>
                <w:rFonts w:cs="Arial"/>
                <w:bCs/>
                <w:sz w:val="22"/>
                <w:szCs w:val="22"/>
              </w:rPr>
              <w:instrText xml:space="preserve"> ADDIN EN.CITE &lt;EndNote&gt;&lt;Cite&gt;&lt;Author&gt;Justice &amp;amp; Forensic Mental Health Network&lt;/Author&gt;&lt;Year&gt;2015&lt;/Year&gt;&lt;RecNum&gt;41&lt;/RecNum&gt;&lt;DisplayText&gt;(41, 42)&lt;/DisplayText&gt;&lt;record&gt;&lt;rec-number&gt;41&lt;/rec-number&gt;&lt;foreign-keys&gt;&lt;key app="EN" db-id="tzdr2w9av5fwwyetpstp2wpipt2raxepxedz" timestamp="1524622678"&gt;41&lt;/key&gt;&lt;/foreign-keys&gt;&lt;ref-type name="Report"&gt;27&lt;/ref-type&gt;&lt;contributors&gt;&lt;authors&gt;&lt;author&gt;Justice &amp;amp; Forensic Mental Health Network,&lt;/author&gt;&lt;/authors&gt;&lt;/contributors&gt;&lt;titles&gt;&lt;title&gt;2015 Network Patient Health Survey&lt;/title&gt;&lt;/titles&gt;&lt;dates&gt;&lt;year&gt;2015&lt;/year&gt;&lt;/dates&gt;&lt;publisher&gt;Research and Evaluation Service, Justice Health &amp;amp; Forensic Mental Health Network&lt;/publisher&gt;&lt;urls&gt;&lt;/urls&gt;&lt;/record&gt;&lt;/Cite&gt;&lt;Cite&gt;&lt;Author&gt;Hajarizadeh&lt;/Author&gt;&lt;Year&gt;2018&lt;/Year&gt;&lt;RecNum&gt;70&lt;/RecNum&gt;&lt;record&gt;&lt;rec-number&gt;70&lt;/rec-number&gt;&lt;foreign-keys&gt;&lt;key app="EN" db-id="tzdr2w9av5fwwyetpstp2wpipt2raxepxedz" timestamp="1524905828"&gt;70&lt;/key&gt;&lt;/foreign-keys&gt;&lt;ref-type name="Unpublished Work"&gt;34&lt;/ref-type&gt;&lt;contributors&gt;&lt;authors&gt;&lt;author&gt;Hajarizadeh, B; Grebely, J; Byrne, M; Marks, P; Amin, Janaki; Butler, T; Vickerman, P; Martin, NK; McHutchinson, JG; Brainard, DM; Treloar, C; Lloyd, AR; Dore, GJ&lt;/author&gt;&lt;/authors&gt;&lt;/contributors&gt;&lt;titles&gt;&lt;title&gt;Incidence of hepatitis C virus infection in four prisons in New South Wales, Australia: The SToP-C study&lt;/title&gt;&lt;/titles&gt;&lt;dates&gt;&lt;year&gt;2018&lt;/year&gt;&lt;/dates&gt;&lt;publisher&gt;The Kirby Institute, UNSW Sydney&lt;/publisher&gt;&lt;urls&gt;&lt;/urls&gt;&lt;/record&gt;&lt;/Cite&gt;&lt;/EndNote&gt;</w:instrText>
            </w:r>
            <w:r w:rsidRPr="00F07434">
              <w:rPr>
                <w:rFonts w:cs="Arial"/>
                <w:bCs/>
                <w:sz w:val="22"/>
                <w:szCs w:val="22"/>
              </w:rPr>
              <w:fldChar w:fldCharType="separate"/>
            </w:r>
            <w:r w:rsidR="00884C81">
              <w:rPr>
                <w:rFonts w:cs="Arial"/>
                <w:bCs/>
                <w:noProof/>
                <w:sz w:val="22"/>
                <w:szCs w:val="22"/>
              </w:rPr>
              <w:t>(41, 42)</w:t>
            </w:r>
            <w:r w:rsidRPr="00F07434">
              <w:rPr>
                <w:rFonts w:cs="Arial"/>
                <w:bCs/>
                <w:sz w:val="22"/>
                <w:szCs w:val="22"/>
              </w:rPr>
              <w:fldChar w:fldCharType="end"/>
            </w:r>
          </w:p>
        </w:tc>
      </w:tr>
      <w:tr w:rsidR="00CA1D0A" w14:paraId="5CAC2A1D" w14:textId="77777777" w:rsidTr="00E14089">
        <w:tc>
          <w:tcPr>
            <w:tcW w:w="2593" w:type="dxa"/>
          </w:tcPr>
          <w:p w14:paraId="0175FAF7" w14:textId="77777777" w:rsidR="00CA1D0A" w:rsidRDefault="00CA1D0A" w:rsidP="00CA1D0A">
            <w:pPr>
              <w:pStyle w:val="BodyText"/>
              <w:spacing w:line="240" w:lineRule="auto"/>
              <w:rPr>
                <w:rFonts w:cs="Arial"/>
                <w:bCs/>
                <w:sz w:val="22"/>
                <w:szCs w:val="22"/>
              </w:rPr>
            </w:pPr>
          </w:p>
        </w:tc>
        <w:tc>
          <w:tcPr>
            <w:tcW w:w="776" w:type="dxa"/>
          </w:tcPr>
          <w:p w14:paraId="262981F1" w14:textId="62DC3C8B" w:rsidR="00CA1D0A" w:rsidRDefault="00CA1D0A" w:rsidP="00CA1D0A">
            <w:pPr>
              <w:pStyle w:val="BodyText"/>
              <w:spacing w:line="240" w:lineRule="auto"/>
              <w:rPr>
                <w:rFonts w:cs="Arial"/>
                <w:bCs/>
                <w:sz w:val="22"/>
                <w:szCs w:val="22"/>
              </w:rPr>
            </w:pPr>
            <w:r>
              <w:rPr>
                <w:rFonts w:cs="Arial"/>
                <w:bCs/>
                <w:sz w:val="22"/>
                <w:szCs w:val="22"/>
              </w:rPr>
              <w:t>2012</w:t>
            </w:r>
          </w:p>
        </w:tc>
        <w:tc>
          <w:tcPr>
            <w:tcW w:w="1710" w:type="dxa"/>
          </w:tcPr>
          <w:p w14:paraId="216AB479" w14:textId="2CC403CC" w:rsidR="00CA1D0A" w:rsidRDefault="002B1626" w:rsidP="00CA1D0A">
            <w:pPr>
              <w:pStyle w:val="BodyText"/>
              <w:spacing w:line="240" w:lineRule="auto"/>
              <w:rPr>
                <w:rFonts w:cs="Arial"/>
                <w:bCs/>
                <w:sz w:val="22"/>
                <w:szCs w:val="22"/>
              </w:rPr>
            </w:pPr>
            <w:r>
              <w:rPr>
                <w:rFonts w:cs="Arial"/>
                <w:bCs/>
                <w:sz w:val="22"/>
                <w:szCs w:val="22"/>
              </w:rPr>
              <w:t>27.01 (26.97, 27.05)</w:t>
            </w:r>
          </w:p>
        </w:tc>
        <w:tc>
          <w:tcPr>
            <w:tcW w:w="2117" w:type="dxa"/>
          </w:tcPr>
          <w:p w14:paraId="32936D60" w14:textId="77777777" w:rsidR="00CA1D0A" w:rsidRDefault="00CA1D0A" w:rsidP="00CA1D0A">
            <w:pPr>
              <w:pStyle w:val="BodyText"/>
              <w:spacing w:line="240" w:lineRule="auto"/>
              <w:rPr>
                <w:rFonts w:cs="Arial"/>
                <w:bCs/>
                <w:sz w:val="22"/>
                <w:szCs w:val="22"/>
              </w:rPr>
            </w:pPr>
          </w:p>
        </w:tc>
        <w:tc>
          <w:tcPr>
            <w:tcW w:w="1320" w:type="dxa"/>
          </w:tcPr>
          <w:p w14:paraId="159A5499" w14:textId="0D26858A" w:rsidR="00CA1D0A" w:rsidRDefault="00CA1D0A" w:rsidP="00CA1D0A">
            <w:pPr>
              <w:pStyle w:val="BodyText"/>
              <w:spacing w:line="240" w:lineRule="auto"/>
              <w:rPr>
                <w:rFonts w:cs="Arial"/>
                <w:bCs/>
                <w:sz w:val="22"/>
                <w:szCs w:val="22"/>
              </w:rPr>
            </w:pPr>
            <w:r w:rsidRPr="00F07434">
              <w:rPr>
                <w:rFonts w:cs="Arial"/>
                <w:bCs/>
                <w:sz w:val="22"/>
                <w:szCs w:val="22"/>
              </w:rPr>
              <w:fldChar w:fldCharType="begin"/>
            </w:r>
            <w:r w:rsidR="00884C81">
              <w:rPr>
                <w:rFonts w:cs="Arial"/>
                <w:bCs/>
                <w:sz w:val="22"/>
                <w:szCs w:val="22"/>
              </w:rPr>
              <w:instrText xml:space="preserve"> ADDIN EN.CITE &lt;EndNote&gt;&lt;Cite&gt;&lt;Author&gt;Justice &amp;amp; Forensic Mental Health Network&lt;/Author&gt;&lt;Year&gt;2015&lt;/Year&gt;&lt;RecNum&gt;41&lt;/RecNum&gt;&lt;DisplayText&gt;(41, 42)&lt;/DisplayText&gt;&lt;record&gt;&lt;rec-number&gt;41&lt;/rec-number&gt;&lt;foreign-keys&gt;&lt;key app="EN" db-id="tzdr2w9av5fwwyetpstp2wpipt2raxepxedz" timestamp="1524622678"&gt;41&lt;/key&gt;&lt;/foreign-keys&gt;&lt;ref-type name="Report"&gt;27&lt;/ref-type&gt;&lt;contributors&gt;&lt;authors&gt;&lt;author&gt;Justice &amp;amp; Forensic Mental Health Network,&lt;/author&gt;&lt;/authors&gt;&lt;/contributors&gt;&lt;titles&gt;&lt;title&gt;2015 Network Patient Health Survey&lt;/title&gt;&lt;/titles&gt;&lt;dates&gt;&lt;year&gt;2015&lt;/year&gt;&lt;/dates&gt;&lt;publisher&gt;Research and Evaluation Service, Justice Health &amp;amp; Forensic Mental Health Network&lt;/publisher&gt;&lt;urls&gt;&lt;/urls&gt;&lt;/record&gt;&lt;/Cite&gt;&lt;Cite&gt;&lt;Author&gt;Hajarizadeh&lt;/Author&gt;&lt;Year&gt;2018&lt;/Year&gt;&lt;RecNum&gt;70&lt;/RecNum&gt;&lt;record&gt;&lt;rec-number&gt;70&lt;/rec-number&gt;&lt;foreign-keys&gt;&lt;key app="EN" db-id="tzdr2w9av5fwwyetpstp2wpipt2raxepxedz" timestamp="1524905828"&gt;70&lt;/key&gt;&lt;/foreign-keys&gt;&lt;ref-type name="Unpublished Work"&gt;34&lt;/ref-type&gt;&lt;contributors&gt;&lt;authors&gt;&lt;author&gt;Hajarizadeh, B; Grebely, J; Byrne, M; Marks, P; Amin, Janaki; Butler, T; Vickerman, P; Martin, NK; McHutchinson, JG; Brainard, DM; Treloar, C; Lloyd, AR; Dore, GJ&lt;/author&gt;&lt;/authors&gt;&lt;/contributors&gt;&lt;titles&gt;&lt;title&gt;Incidence of hepatitis C virus infection in four prisons in New South Wales, Australia: The SToP-C study&lt;/title&gt;&lt;/titles&gt;&lt;dates&gt;&lt;year&gt;2018&lt;/year&gt;&lt;/dates&gt;&lt;publisher&gt;The Kirby Institute, UNSW Sydney&lt;/publisher&gt;&lt;urls&gt;&lt;/urls&gt;&lt;/record&gt;&lt;/Cite&gt;&lt;/EndNote&gt;</w:instrText>
            </w:r>
            <w:r w:rsidRPr="00F07434">
              <w:rPr>
                <w:rFonts w:cs="Arial"/>
                <w:bCs/>
                <w:sz w:val="22"/>
                <w:szCs w:val="22"/>
              </w:rPr>
              <w:fldChar w:fldCharType="separate"/>
            </w:r>
            <w:r w:rsidR="00884C81">
              <w:rPr>
                <w:rFonts w:cs="Arial"/>
                <w:bCs/>
                <w:noProof/>
                <w:sz w:val="22"/>
                <w:szCs w:val="22"/>
              </w:rPr>
              <w:t>(41, 42)</w:t>
            </w:r>
            <w:r w:rsidRPr="00F07434">
              <w:rPr>
                <w:rFonts w:cs="Arial"/>
                <w:bCs/>
                <w:sz w:val="22"/>
                <w:szCs w:val="22"/>
              </w:rPr>
              <w:fldChar w:fldCharType="end"/>
            </w:r>
          </w:p>
        </w:tc>
      </w:tr>
      <w:tr w:rsidR="00CA1D0A" w14:paraId="301DCACF" w14:textId="77777777" w:rsidTr="00E14089">
        <w:tc>
          <w:tcPr>
            <w:tcW w:w="2593" w:type="dxa"/>
          </w:tcPr>
          <w:p w14:paraId="6873C3F9" w14:textId="77777777" w:rsidR="00CA1D0A" w:rsidRDefault="00CA1D0A" w:rsidP="00CA1D0A">
            <w:pPr>
              <w:pStyle w:val="BodyText"/>
              <w:spacing w:line="240" w:lineRule="auto"/>
              <w:rPr>
                <w:rFonts w:cs="Arial"/>
                <w:bCs/>
                <w:sz w:val="22"/>
                <w:szCs w:val="22"/>
              </w:rPr>
            </w:pPr>
          </w:p>
        </w:tc>
        <w:tc>
          <w:tcPr>
            <w:tcW w:w="776" w:type="dxa"/>
          </w:tcPr>
          <w:p w14:paraId="3C3220F4" w14:textId="360B862D" w:rsidR="00CA1D0A" w:rsidRDefault="00CA1D0A" w:rsidP="00CA1D0A">
            <w:pPr>
              <w:pStyle w:val="BodyText"/>
              <w:spacing w:line="240" w:lineRule="auto"/>
              <w:rPr>
                <w:rFonts w:cs="Arial"/>
                <w:bCs/>
                <w:sz w:val="22"/>
                <w:szCs w:val="22"/>
              </w:rPr>
            </w:pPr>
            <w:r>
              <w:rPr>
                <w:rFonts w:cs="Arial"/>
                <w:bCs/>
                <w:sz w:val="22"/>
                <w:szCs w:val="22"/>
              </w:rPr>
              <w:t>2013</w:t>
            </w:r>
          </w:p>
        </w:tc>
        <w:tc>
          <w:tcPr>
            <w:tcW w:w="1710" w:type="dxa"/>
          </w:tcPr>
          <w:p w14:paraId="6A270B9A" w14:textId="7DC4775E" w:rsidR="00CA1D0A" w:rsidRDefault="002B1626" w:rsidP="00CA1D0A">
            <w:pPr>
              <w:pStyle w:val="BodyText"/>
              <w:spacing w:line="240" w:lineRule="auto"/>
              <w:rPr>
                <w:rFonts w:cs="Arial"/>
                <w:bCs/>
                <w:sz w:val="22"/>
                <w:szCs w:val="22"/>
              </w:rPr>
            </w:pPr>
            <w:r>
              <w:rPr>
                <w:rFonts w:cs="Arial"/>
                <w:bCs/>
                <w:sz w:val="22"/>
                <w:szCs w:val="22"/>
              </w:rPr>
              <w:t>26.48 (26.11, 26.84)</w:t>
            </w:r>
          </w:p>
        </w:tc>
        <w:tc>
          <w:tcPr>
            <w:tcW w:w="2117" w:type="dxa"/>
          </w:tcPr>
          <w:p w14:paraId="5C93BD28" w14:textId="77777777" w:rsidR="00CA1D0A" w:rsidRDefault="00CA1D0A" w:rsidP="00CA1D0A">
            <w:pPr>
              <w:pStyle w:val="BodyText"/>
              <w:spacing w:line="240" w:lineRule="auto"/>
              <w:rPr>
                <w:rFonts w:cs="Arial"/>
                <w:bCs/>
                <w:sz w:val="22"/>
                <w:szCs w:val="22"/>
              </w:rPr>
            </w:pPr>
          </w:p>
        </w:tc>
        <w:tc>
          <w:tcPr>
            <w:tcW w:w="1320" w:type="dxa"/>
          </w:tcPr>
          <w:p w14:paraId="76F5006A" w14:textId="328D4B7F" w:rsidR="00CA1D0A" w:rsidRDefault="00CA1D0A" w:rsidP="00CA1D0A">
            <w:pPr>
              <w:pStyle w:val="BodyText"/>
              <w:spacing w:line="240" w:lineRule="auto"/>
              <w:rPr>
                <w:rFonts w:cs="Arial"/>
                <w:bCs/>
                <w:sz w:val="22"/>
                <w:szCs w:val="22"/>
              </w:rPr>
            </w:pPr>
            <w:r w:rsidRPr="00F07434">
              <w:rPr>
                <w:rFonts w:cs="Arial"/>
                <w:bCs/>
                <w:sz w:val="22"/>
                <w:szCs w:val="22"/>
              </w:rPr>
              <w:fldChar w:fldCharType="begin"/>
            </w:r>
            <w:r w:rsidR="00884C81">
              <w:rPr>
                <w:rFonts w:cs="Arial"/>
                <w:bCs/>
                <w:sz w:val="22"/>
                <w:szCs w:val="22"/>
              </w:rPr>
              <w:instrText xml:space="preserve"> ADDIN EN.CITE &lt;EndNote&gt;&lt;Cite&gt;&lt;Author&gt;Justice &amp;amp; Forensic Mental Health Network&lt;/Author&gt;&lt;Year&gt;2015&lt;/Year&gt;&lt;RecNum&gt;41&lt;/RecNum&gt;&lt;DisplayText&gt;(41, 42)&lt;/DisplayText&gt;&lt;record&gt;&lt;rec-number&gt;41&lt;/rec-number&gt;&lt;foreign-keys&gt;&lt;key app="EN" db-id="tzdr2w9av5fwwyetpstp2wpipt2raxepxedz" timestamp="1524622678"&gt;41&lt;/key&gt;&lt;/foreign-keys&gt;&lt;ref-type name="Report"&gt;27&lt;/ref-type&gt;&lt;contributors&gt;&lt;authors&gt;&lt;author&gt;Justice &amp;amp; Forensic Mental Health Network,&lt;/author&gt;&lt;/authors&gt;&lt;/contributors&gt;&lt;titles&gt;&lt;title&gt;2015 Network Patient Health Survey&lt;/title&gt;&lt;/titles&gt;&lt;dates&gt;&lt;year&gt;2015&lt;/year&gt;&lt;/dates&gt;&lt;publisher&gt;Research and Evaluation Service, Justice Health &amp;amp; Forensic Mental Health Network&lt;/publisher&gt;&lt;urls&gt;&lt;/urls&gt;&lt;/record&gt;&lt;/Cite&gt;&lt;Cite&gt;&lt;Author&gt;Hajarizadeh&lt;/Author&gt;&lt;Year&gt;2018&lt;/Year&gt;&lt;RecNum&gt;70&lt;/RecNum&gt;&lt;record&gt;&lt;rec-number&gt;70&lt;/rec-number&gt;&lt;foreign-keys&gt;&lt;key app="EN" db-id="tzdr2w9av5fwwyetpstp2wpipt2raxepxedz" timestamp="1524905828"&gt;70&lt;/key&gt;&lt;/foreign-keys&gt;&lt;ref-type name="Unpublished Work"&gt;34&lt;/ref-type&gt;&lt;contributors&gt;&lt;authors&gt;&lt;author&gt;Hajarizadeh, B; Grebely, J; Byrne, M; Marks, P; Amin, Janaki; Butler, T; Vickerman, P; Martin, NK; McHutchinson, JG; Brainard, DM; Treloar, C; Lloyd, AR; Dore, GJ&lt;/author&gt;&lt;/authors&gt;&lt;/contributors&gt;&lt;titles&gt;&lt;title&gt;Incidence of hepatitis C virus infection in four prisons in New South Wales, Australia: The SToP-C study&lt;/title&gt;&lt;/titles&gt;&lt;dates&gt;&lt;year&gt;2018&lt;/year&gt;&lt;/dates&gt;&lt;publisher&gt;The Kirby Institute, UNSW Sydney&lt;/publisher&gt;&lt;urls&gt;&lt;/urls&gt;&lt;/record&gt;&lt;/Cite&gt;&lt;/EndNote&gt;</w:instrText>
            </w:r>
            <w:r w:rsidRPr="00F07434">
              <w:rPr>
                <w:rFonts w:cs="Arial"/>
                <w:bCs/>
                <w:sz w:val="22"/>
                <w:szCs w:val="22"/>
              </w:rPr>
              <w:fldChar w:fldCharType="separate"/>
            </w:r>
            <w:r w:rsidR="00884C81">
              <w:rPr>
                <w:rFonts w:cs="Arial"/>
                <w:bCs/>
                <w:noProof/>
                <w:sz w:val="22"/>
                <w:szCs w:val="22"/>
              </w:rPr>
              <w:t>(41, 42)</w:t>
            </w:r>
            <w:r w:rsidRPr="00F07434">
              <w:rPr>
                <w:rFonts w:cs="Arial"/>
                <w:bCs/>
                <w:sz w:val="22"/>
                <w:szCs w:val="22"/>
              </w:rPr>
              <w:fldChar w:fldCharType="end"/>
            </w:r>
          </w:p>
        </w:tc>
      </w:tr>
      <w:tr w:rsidR="00CA1D0A" w14:paraId="5041929C" w14:textId="77777777" w:rsidTr="00E14089">
        <w:tc>
          <w:tcPr>
            <w:tcW w:w="2593" w:type="dxa"/>
          </w:tcPr>
          <w:p w14:paraId="753D98A3" w14:textId="77777777" w:rsidR="00CA1D0A" w:rsidRDefault="00CA1D0A" w:rsidP="00CA1D0A">
            <w:pPr>
              <w:pStyle w:val="BodyText"/>
              <w:spacing w:line="240" w:lineRule="auto"/>
              <w:rPr>
                <w:rFonts w:cs="Arial"/>
                <w:bCs/>
                <w:sz w:val="22"/>
                <w:szCs w:val="22"/>
              </w:rPr>
            </w:pPr>
          </w:p>
        </w:tc>
        <w:tc>
          <w:tcPr>
            <w:tcW w:w="776" w:type="dxa"/>
          </w:tcPr>
          <w:p w14:paraId="57159754" w14:textId="7327327A" w:rsidR="00CA1D0A" w:rsidRDefault="00CA1D0A" w:rsidP="00CA1D0A">
            <w:pPr>
              <w:pStyle w:val="BodyText"/>
              <w:spacing w:line="240" w:lineRule="auto"/>
              <w:rPr>
                <w:rFonts w:cs="Arial"/>
                <w:bCs/>
                <w:sz w:val="22"/>
                <w:szCs w:val="22"/>
              </w:rPr>
            </w:pPr>
            <w:r>
              <w:rPr>
                <w:rFonts w:cs="Arial"/>
                <w:bCs/>
                <w:sz w:val="22"/>
                <w:szCs w:val="22"/>
              </w:rPr>
              <w:t>2014</w:t>
            </w:r>
          </w:p>
        </w:tc>
        <w:tc>
          <w:tcPr>
            <w:tcW w:w="1710" w:type="dxa"/>
          </w:tcPr>
          <w:p w14:paraId="725B63EE" w14:textId="2BE41309" w:rsidR="00CA1D0A" w:rsidRDefault="002B1626" w:rsidP="00CA1D0A">
            <w:pPr>
              <w:pStyle w:val="BodyText"/>
              <w:spacing w:line="240" w:lineRule="auto"/>
              <w:rPr>
                <w:rFonts w:cs="Arial"/>
                <w:bCs/>
                <w:sz w:val="22"/>
                <w:szCs w:val="22"/>
              </w:rPr>
            </w:pPr>
            <w:r>
              <w:rPr>
                <w:rFonts w:cs="Arial"/>
                <w:bCs/>
                <w:sz w:val="22"/>
                <w:szCs w:val="22"/>
              </w:rPr>
              <w:t>24.93 (24.57, 25.30)</w:t>
            </w:r>
          </w:p>
        </w:tc>
        <w:tc>
          <w:tcPr>
            <w:tcW w:w="2117" w:type="dxa"/>
          </w:tcPr>
          <w:p w14:paraId="0207B123" w14:textId="77777777" w:rsidR="00CA1D0A" w:rsidRDefault="00CA1D0A" w:rsidP="00CA1D0A">
            <w:pPr>
              <w:pStyle w:val="BodyText"/>
              <w:spacing w:line="240" w:lineRule="auto"/>
              <w:rPr>
                <w:rFonts w:cs="Arial"/>
                <w:bCs/>
                <w:sz w:val="22"/>
                <w:szCs w:val="22"/>
              </w:rPr>
            </w:pPr>
          </w:p>
        </w:tc>
        <w:tc>
          <w:tcPr>
            <w:tcW w:w="1320" w:type="dxa"/>
          </w:tcPr>
          <w:p w14:paraId="37158950" w14:textId="62BBFC26" w:rsidR="00CA1D0A" w:rsidRDefault="00CA1D0A" w:rsidP="00CA1D0A">
            <w:pPr>
              <w:pStyle w:val="BodyText"/>
              <w:spacing w:line="240" w:lineRule="auto"/>
              <w:rPr>
                <w:rFonts w:cs="Arial"/>
                <w:bCs/>
                <w:sz w:val="22"/>
                <w:szCs w:val="22"/>
              </w:rPr>
            </w:pPr>
            <w:r w:rsidRPr="00F07434">
              <w:rPr>
                <w:rFonts w:cs="Arial"/>
                <w:bCs/>
                <w:sz w:val="22"/>
                <w:szCs w:val="22"/>
              </w:rPr>
              <w:fldChar w:fldCharType="begin"/>
            </w:r>
            <w:r w:rsidR="00884C81">
              <w:rPr>
                <w:rFonts w:cs="Arial"/>
                <w:bCs/>
                <w:sz w:val="22"/>
                <w:szCs w:val="22"/>
              </w:rPr>
              <w:instrText xml:space="preserve"> ADDIN EN.CITE &lt;EndNote&gt;&lt;Cite&gt;&lt;Author&gt;Justice &amp;amp; Forensic Mental Health Network&lt;/Author&gt;&lt;Year&gt;2015&lt;/Year&gt;&lt;RecNum&gt;41&lt;/RecNum&gt;&lt;DisplayText&gt;(41, 42)&lt;/DisplayText&gt;&lt;record&gt;&lt;rec-number&gt;41&lt;/rec-number&gt;&lt;foreign-keys&gt;&lt;key app="EN" db-id="tzdr2w9av5fwwyetpstp2wpipt2raxepxedz" timestamp="1524622678"&gt;41&lt;/key&gt;&lt;/foreign-keys&gt;&lt;ref-type name="Report"&gt;27&lt;/ref-type&gt;&lt;contributors&gt;&lt;authors&gt;&lt;author&gt;Justice &amp;amp; Forensic Mental Health Network,&lt;/author&gt;&lt;/authors&gt;&lt;/contributors&gt;&lt;titles&gt;&lt;title&gt;2015 Network Patient Health Survey&lt;/title&gt;&lt;/titles&gt;&lt;dates&gt;&lt;year&gt;2015&lt;/year&gt;&lt;/dates&gt;&lt;publisher&gt;Research and Evaluation Service, Justice Health &amp;amp; Forensic Mental Health Network&lt;/publisher&gt;&lt;urls&gt;&lt;/urls&gt;&lt;/record&gt;&lt;/Cite&gt;&lt;Cite&gt;&lt;Author&gt;Hajarizadeh&lt;/Author&gt;&lt;Year&gt;2018&lt;/Year&gt;&lt;RecNum&gt;70&lt;/RecNum&gt;&lt;record&gt;&lt;rec-number&gt;70&lt;/rec-number&gt;&lt;foreign-keys&gt;&lt;key app="EN" db-id="tzdr2w9av5fwwyetpstp2wpipt2raxepxedz" timestamp="1524905828"&gt;70&lt;/key&gt;&lt;/foreign-keys&gt;&lt;ref-type name="Unpublished Work"&gt;34&lt;/ref-type&gt;&lt;contributors&gt;&lt;authors&gt;&lt;author&gt;Hajarizadeh, B; Grebely, J; Byrne, M; Marks, P; Amin, Janaki; Butler, T; Vickerman, P; Martin, NK; McHutchinson, JG; Brainard, DM; Treloar, C; Lloyd, AR; Dore, GJ&lt;/author&gt;&lt;/authors&gt;&lt;/contributors&gt;&lt;titles&gt;&lt;title&gt;Incidence of hepatitis C virus infection in four prisons in New South Wales, Australia: The SToP-C study&lt;/title&gt;&lt;/titles&gt;&lt;dates&gt;&lt;year&gt;2018&lt;/year&gt;&lt;/dates&gt;&lt;publisher&gt;The Kirby Institute, UNSW Sydney&lt;/publisher&gt;&lt;urls&gt;&lt;/urls&gt;&lt;/record&gt;&lt;/Cite&gt;&lt;/EndNote&gt;</w:instrText>
            </w:r>
            <w:r w:rsidRPr="00F07434">
              <w:rPr>
                <w:rFonts w:cs="Arial"/>
                <w:bCs/>
                <w:sz w:val="22"/>
                <w:szCs w:val="22"/>
              </w:rPr>
              <w:fldChar w:fldCharType="separate"/>
            </w:r>
            <w:r w:rsidR="00884C81">
              <w:rPr>
                <w:rFonts w:cs="Arial"/>
                <w:bCs/>
                <w:noProof/>
                <w:sz w:val="22"/>
                <w:szCs w:val="22"/>
              </w:rPr>
              <w:t>(41, 42)</w:t>
            </w:r>
            <w:r w:rsidRPr="00F07434">
              <w:rPr>
                <w:rFonts w:cs="Arial"/>
                <w:bCs/>
                <w:sz w:val="22"/>
                <w:szCs w:val="22"/>
              </w:rPr>
              <w:fldChar w:fldCharType="end"/>
            </w:r>
          </w:p>
        </w:tc>
      </w:tr>
      <w:tr w:rsidR="00CA1D0A" w14:paraId="01CFA1E1" w14:textId="77777777" w:rsidTr="00E14089">
        <w:tc>
          <w:tcPr>
            <w:tcW w:w="2593" w:type="dxa"/>
          </w:tcPr>
          <w:p w14:paraId="5356EF5A" w14:textId="77777777" w:rsidR="00CA1D0A" w:rsidRDefault="00CA1D0A" w:rsidP="00CA1D0A">
            <w:pPr>
              <w:pStyle w:val="BodyText"/>
              <w:spacing w:line="240" w:lineRule="auto"/>
              <w:rPr>
                <w:rFonts w:cs="Arial"/>
                <w:bCs/>
                <w:sz w:val="22"/>
                <w:szCs w:val="22"/>
              </w:rPr>
            </w:pPr>
          </w:p>
        </w:tc>
        <w:tc>
          <w:tcPr>
            <w:tcW w:w="776" w:type="dxa"/>
          </w:tcPr>
          <w:p w14:paraId="49292EEE" w14:textId="41C8731F" w:rsidR="00CA1D0A" w:rsidRDefault="00CA1D0A" w:rsidP="00CA1D0A">
            <w:pPr>
              <w:pStyle w:val="BodyText"/>
              <w:spacing w:line="240" w:lineRule="auto"/>
              <w:rPr>
                <w:rFonts w:cs="Arial"/>
                <w:bCs/>
                <w:sz w:val="22"/>
                <w:szCs w:val="22"/>
              </w:rPr>
            </w:pPr>
            <w:r>
              <w:rPr>
                <w:rFonts w:cs="Arial"/>
                <w:bCs/>
                <w:sz w:val="22"/>
                <w:szCs w:val="22"/>
              </w:rPr>
              <w:t>2015</w:t>
            </w:r>
          </w:p>
        </w:tc>
        <w:tc>
          <w:tcPr>
            <w:tcW w:w="1710" w:type="dxa"/>
          </w:tcPr>
          <w:p w14:paraId="4BFA3521" w14:textId="68081653" w:rsidR="00CA1D0A" w:rsidRDefault="002B1626" w:rsidP="00CA1D0A">
            <w:pPr>
              <w:pStyle w:val="BodyText"/>
              <w:spacing w:line="240" w:lineRule="auto"/>
              <w:rPr>
                <w:rFonts w:cs="Arial"/>
                <w:bCs/>
                <w:sz w:val="22"/>
                <w:szCs w:val="22"/>
              </w:rPr>
            </w:pPr>
            <w:r>
              <w:rPr>
                <w:rFonts w:cs="Arial"/>
                <w:bCs/>
                <w:sz w:val="22"/>
                <w:szCs w:val="22"/>
              </w:rPr>
              <w:t>23.89 (23.66, 24.11)</w:t>
            </w:r>
          </w:p>
        </w:tc>
        <w:tc>
          <w:tcPr>
            <w:tcW w:w="2117" w:type="dxa"/>
          </w:tcPr>
          <w:p w14:paraId="6ED49121" w14:textId="77777777" w:rsidR="00CA1D0A" w:rsidRDefault="00CA1D0A" w:rsidP="00CA1D0A">
            <w:pPr>
              <w:pStyle w:val="BodyText"/>
              <w:spacing w:line="240" w:lineRule="auto"/>
              <w:rPr>
                <w:rFonts w:cs="Arial"/>
                <w:bCs/>
                <w:sz w:val="22"/>
                <w:szCs w:val="22"/>
              </w:rPr>
            </w:pPr>
          </w:p>
        </w:tc>
        <w:tc>
          <w:tcPr>
            <w:tcW w:w="1320" w:type="dxa"/>
          </w:tcPr>
          <w:p w14:paraId="58D51691" w14:textId="574F995A" w:rsidR="00CA1D0A" w:rsidRDefault="00CA1D0A" w:rsidP="00CA1D0A">
            <w:pPr>
              <w:pStyle w:val="BodyText"/>
              <w:spacing w:line="240" w:lineRule="auto"/>
              <w:rPr>
                <w:rFonts w:cs="Arial"/>
                <w:bCs/>
                <w:sz w:val="22"/>
                <w:szCs w:val="22"/>
              </w:rPr>
            </w:pPr>
            <w:r w:rsidRPr="00F07434">
              <w:rPr>
                <w:rFonts w:cs="Arial"/>
                <w:bCs/>
                <w:sz w:val="22"/>
                <w:szCs w:val="22"/>
              </w:rPr>
              <w:fldChar w:fldCharType="begin"/>
            </w:r>
            <w:r w:rsidR="00884C81">
              <w:rPr>
                <w:rFonts w:cs="Arial"/>
                <w:bCs/>
                <w:sz w:val="22"/>
                <w:szCs w:val="22"/>
              </w:rPr>
              <w:instrText xml:space="preserve"> ADDIN EN.CITE &lt;EndNote&gt;&lt;Cite&gt;&lt;Author&gt;Justice &amp;amp; Forensic Mental Health Network&lt;/Author&gt;&lt;Year&gt;2015&lt;/Year&gt;&lt;RecNum&gt;41&lt;/RecNum&gt;&lt;DisplayText&gt;(41, 42)&lt;/DisplayText&gt;&lt;record&gt;&lt;rec-number&gt;41&lt;/rec-number&gt;&lt;foreign-keys&gt;&lt;key app="EN" db-id="tzdr2w9av5fwwyetpstp2wpipt2raxepxedz" timestamp="1524622678"&gt;41&lt;/key&gt;&lt;/foreign-keys&gt;&lt;ref-type name="Report"&gt;27&lt;/ref-type&gt;&lt;contributors&gt;&lt;authors&gt;&lt;author&gt;Justice &amp;amp; Forensic Mental Health Network,&lt;/author&gt;&lt;/authors&gt;&lt;/contributors&gt;&lt;titles&gt;&lt;title&gt;2015 Network Patient Health Survey&lt;/title&gt;&lt;/titles&gt;&lt;dates&gt;&lt;year&gt;2015&lt;/year&gt;&lt;/dates&gt;&lt;publisher&gt;Research and Evaluation Service, Justice Health &amp;amp; Forensic Mental Health Network&lt;/publisher&gt;&lt;urls&gt;&lt;/urls&gt;&lt;/record&gt;&lt;/Cite&gt;&lt;Cite&gt;&lt;Author&gt;Hajarizadeh&lt;/Author&gt;&lt;Year&gt;2018&lt;/Year&gt;&lt;RecNum&gt;70&lt;/RecNum&gt;&lt;record&gt;&lt;rec-number&gt;70&lt;/rec-number&gt;&lt;foreign-keys&gt;&lt;key app="EN" db-id="tzdr2w9av5fwwyetpstp2wpipt2raxepxedz" timestamp="1524905828"&gt;70&lt;/key&gt;&lt;/foreign-keys&gt;&lt;ref-type name="Unpublished Work"&gt;34&lt;/ref-type&gt;&lt;contributors&gt;&lt;authors&gt;&lt;author&gt;Hajarizadeh, B; Grebely, J; Byrne, M; Marks, P; Amin, Janaki; Butler, T; Vickerman, P; Martin, NK; McHutchinson, JG; Brainard, DM; Treloar, C; Lloyd, AR; Dore, GJ&lt;/author&gt;&lt;/authors&gt;&lt;/contributors&gt;&lt;titles&gt;&lt;title&gt;Incidence of hepatitis C virus infection in four prisons in New South Wales, Australia: The SToP-C study&lt;/title&gt;&lt;/titles&gt;&lt;dates&gt;&lt;year&gt;2018&lt;/year&gt;&lt;/dates&gt;&lt;publisher&gt;The Kirby Institute, UNSW Sydney&lt;/publisher&gt;&lt;urls&gt;&lt;/urls&gt;&lt;/record&gt;&lt;/Cite&gt;&lt;/EndNote&gt;</w:instrText>
            </w:r>
            <w:r w:rsidRPr="00F07434">
              <w:rPr>
                <w:rFonts w:cs="Arial"/>
                <w:bCs/>
                <w:sz w:val="22"/>
                <w:szCs w:val="22"/>
              </w:rPr>
              <w:fldChar w:fldCharType="separate"/>
            </w:r>
            <w:r w:rsidR="00884C81">
              <w:rPr>
                <w:rFonts w:cs="Arial"/>
                <w:bCs/>
                <w:noProof/>
                <w:sz w:val="22"/>
                <w:szCs w:val="22"/>
              </w:rPr>
              <w:t>(41, 42)</w:t>
            </w:r>
            <w:r w:rsidRPr="00F07434">
              <w:rPr>
                <w:rFonts w:cs="Arial"/>
                <w:bCs/>
                <w:sz w:val="22"/>
                <w:szCs w:val="22"/>
              </w:rPr>
              <w:fldChar w:fldCharType="end"/>
            </w:r>
          </w:p>
        </w:tc>
      </w:tr>
      <w:tr w:rsidR="00CA1D0A" w14:paraId="5F4438C0" w14:textId="77777777" w:rsidTr="00E14089">
        <w:tc>
          <w:tcPr>
            <w:tcW w:w="2593" w:type="dxa"/>
          </w:tcPr>
          <w:p w14:paraId="62D4DB59" w14:textId="77777777" w:rsidR="00CA1D0A" w:rsidRDefault="00CA1D0A" w:rsidP="00CA1D0A">
            <w:pPr>
              <w:pStyle w:val="BodyText"/>
              <w:spacing w:line="240" w:lineRule="auto"/>
              <w:rPr>
                <w:rFonts w:cs="Arial"/>
                <w:bCs/>
                <w:sz w:val="22"/>
                <w:szCs w:val="22"/>
              </w:rPr>
            </w:pPr>
          </w:p>
        </w:tc>
        <w:tc>
          <w:tcPr>
            <w:tcW w:w="776" w:type="dxa"/>
          </w:tcPr>
          <w:p w14:paraId="1AEFBFA0" w14:textId="41F54F64" w:rsidR="00CA1D0A" w:rsidRDefault="00CA1D0A" w:rsidP="00CA1D0A">
            <w:pPr>
              <w:pStyle w:val="BodyText"/>
              <w:spacing w:line="240" w:lineRule="auto"/>
              <w:rPr>
                <w:rFonts w:cs="Arial"/>
                <w:bCs/>
                <w:sz w:val="22"/>
                <w:szCs w:val="22"/>
              </w:rPr>
            </w:pPr>
            <w:r>
              <w:rPr>
                <w:rFonts w:cs="Arial"/>
                <w:bCs/>
                <w:sz w:val="22"/>
                <w:szCs w:val="22"/>
              </w:rPr>
              <w:t>2016</w:t>
            </w:r>
          </w:p>
        </w:tc>
        <w:tc>
          <w:tcPr>
            <w:tcW w:w="1710" w:type="dxa"/>
          </w:tcPr>
          <w:p w14:paraId="7A970BE1" w14:textId="6AAFB29C" w:rsidR="00CA1D0A" w:rsidRDefault="002B1626" w:rsidP="00CA1D0A">
            <w:pPr>
              <w:pStyle w:val="BodyText"/>
              <w:spacing w:line="240" w:lineRule="auto"/>
              <w:rPr>
                <w:rFonts w:cs="Arial"/>
                <w:bCs/>
                <w:sz w:val="22"/>
                <w:szCs w:val="22"/>
              </w:rPr>
            </w:pPr>
            <w:r>
              <w:rPr>
                <w:rFonts w:cs="Arial"/>
                <w:bCs/>
                <w:sz w:val="22"/>
                <w:szCs w:val="22"/>
              </w:rPr>
              <w:t>20.55 (20.43, 20.67)</w:t>
            </w:r>
          </w:p>
        </w:tc>
        <w:tc>
          <w:tcPr>
            <w:tcW w:w="2117" w:type="dxa"/>
          </w:tcPr>
          <w:p w14:paraId="3A58D080" w14:textId="77777777" w:rsidR="00CA1D0A" w:rsidRDefault="00CA1D0A" w:rsidP="00CA1D0A">
            <w:pPr>
              <w:pStyle w:val="BodyText"/>
              <w:spacing w:line="240" w:lineRule="auto"/>
              <w:rPr>
                <w:rFonts w:cs="Arial"/>
                <w:bCs/>
                <w:sz w:val="22"/>
                <w:szCs w:val="22"/>
              </w:rPr>
            </w:pPr>
          </w:p>
        </w:tc>
        <w:tc>
          <w:tcPr>
            <w:tcW w:w="1320" w:type="dxa"/>
          </w:tcPr>
          <w:p w14:paraId="0FAF9DC5" w14:textId="332D2707" w:rsidR="00CA1D0A" w:rsidRDefault="00CA1D0A" w:rsidP="00CA1D0A">
            <w:pPr>
              <w:pStyle w:val="BodyText"/>
              <w:spacing w:line="240" w:lineRule="auto"/>
              <w:rPr>
                <w:rFonts w:cs="Arial"/>
                <w:bCs/>
                <w:sz w:val="22"/>
                <w:szCs w:val="22"/>
              </w:rPr>
            </w:pPr>
            <w:r w:rsidRPr="00F07434">
              <w:rPr>
                <w:rFonts w:cs="Arial"/>
                <w:bCs/>
                <w:sz w:val="22"/>
                <w:szCs w:val="22"/>
              </w:rPr>
              <w:fldChar w:fldCharType="begin"/>
            </w:r>
            <w:r w:rsidR="00884C81">
              <w:rPr>
                <w:rFonts w:cs="Arial"/>
                <w:bCs/>
                <w:sz w:val="22"/>
                <w:szCs w:val="22"/>
              </w:rPr>
              <w:instrText xml:space="preserve"> ADDIN EN.CITE &lt;EndNote&gt;&lt;Cite&gt;&lt;Author&gt;Justice &amp;amp; Forensic Mental Health Network&lt;/Author&gt;&lt;Year&gt;2015&lt;/Year&gt;&lt;RecNum&gt;41&lt;/RecNum&gt;&lt;DisplayText&gt;(41, 42)&lt;/DisplayText&gt;&lt;record&gt;&lt;rec-number&gt;41&lt;/rec-number&gt;&lt;foreign-keys&gt;&lt;key app="EN" db-id="tzdr2w9av5fwwyetpstp2wpipt2raxepxedz" timestamp="1524622678"&gt;41&lt;/key&gt;&lt;/foreign-keys&gt;&lt;ref-type name="Report"&gt;27&lt;/ref-type&gt;&lt;contributors&gt;&lt;authors&gt;&lt;author&gt;Justice &amp;amp; Forensic Mental Health Network,&lt;/author&gt;&lt;/authors&gt;&lt;/contributors&gt;&lt;titles&gt;&lt;title&gt;2015 Network Patient Health Survey&lt;/title&gt;&lt;/titles&gt;&lt;dates&gt;&lt;year&gt;2015&lt;/year&gt;&lt;/dates&gt;&lt;publisher&gt;Research and Evaluation Service, Justice Health &amp;amp; Forensic Mental Health Network&lt;/publisher&gt;&lt;urls&gt;&lt;/urls&gt;&lt;/record&gt;&lt;/Cite&gt;&lt;Cite&gt;&lt;Author&gt;Hajarizadeh&lt;/Author&gt;&lt;Year&gt;2018&lt;/Year&gt;&lt;RecNum&gt;70&lt;/RecNum&gt;&lt;record&gt;&lt;rec-number&gt;70&lt;/rec-number&gt;&lt;foreign-keys&gt;&lt;key app="EN" db-id="tzdr2w9av5fwwyetpstp2wpipt2raxepxedz" timestamp="1524905828"&gt;70&lt;/key&gt;&lt;/foreign-keys&gt;&lt;ref-type name="Unpublished Work"&gt;34&lt;/ref-type&gt;&lt;contributors&gt;&lt;authors&gt;&lt;author&gt;Hajarizadeh, B; Grebely, J; Byrne, M; Marks, P; Amin, Janaki; Butler, T; Vickerman, P; Martin, NK; McHutchinson, JG; Brainard, DM; Treloar, C; Lloyd, AR; Dore, GJ&lt;/author&gt;&lt;/authors&gt;&lt;/contributors&gt;&lt;titles&gt;&lt;title&gt;Incidence of hepatitis C virus infection in four prisons in New South Wales, Australia: The SToP-C study&lt;/title&gt;&lt;/titles&gt;&lt;dates&gt;&lt;year&gt;2018&lt;/year&gt;&lt;/dates&gt;&lt;publisher&gt;The Kirby Institute, UNSW Sydney&lt;/publisher&gt;&lt;urls&gt;&lt;/urls&gt;&lt;/record&gt;&lt;/Cite&gt;&lt;/EndNote&gt;</w:instrText>
            </w:r>
            <w:r w:rsidRPr="00F07434">
              <w:rPr>
                <w:rFonts w:cs="Arial"/>
                <w:bCs/>
                <w:sz w:val="22"/>
                <w:szCs w:val="22"/>
              </w:rPr>
              <w:fldChar w:fldCharType="separate"/>
            </w:r>
            <w:r w:rsidR="00884C81">
              <w:rPr>
                <w:rFonts w:cs="Arial"/>
                <w:bCs/>
                <w:noProof/>
                <w:sz w:val="22"/>
                <w:szCs w:val="22"/>
              </w:rPr>
              <w:t>(41, 42)</w:t>
            </w:r>
            <w:r w:rsidRPr="00F07434">
              <w:rPr>
                <w:rFonts w:cs="Arial"/>
                <w:bCs/>
                <w:sz w:val="22"/>
                <w:szCs w:val="22"/>
              </w:rPr>
              <w:fldChar w:fldCharType="end"/>
            </w:r>
          </w:p>
        </w:tc>
      </w:tr>
    </w:tbl>
    <w:p w14:paraId="5C910C50" w14:textId="238D9415" w:rsidR="008A3B15" w:rsidRDefault="008A3B15" w:rsidP="008A3B15">
      <w:pPr>
        <w:pStyle w:val="BodyText"/>
        <w:spacing w:line="240" w:lineRule="auto"/>
        <w:rPr>
          <w:rFonts w:cs="Arial"/>
          <w:bCs/>
          <w:sz w:val="22"/>
          <w:szCs w:val="22"/>
          <w:lang w:val="en-US"/>
        </w:rPr>
      </w:pPr>
    </w:p>
    <w:p w14:paraId="09769E4F" w14:textId="67A81518" w:rsidR="00DF660F" w:rsidRDefault="00852AFE" w:rsidP="008A3B15">
      <w:pPr>
        <w:pStyle w:val="BodyText"/>
        <w:spacing w:line="240" w:lineRule="auto"/>
        <w:rPr>
          <w:rFonts w:cs="Arial"/>
          <w:bCs/>
          <w:sz w:val="22"/>
          <w:szCs w:val="22"/>
          <w:lang w:val="en-US"/>
        </w:rPr>
      </w:pPr>
      <w:r w:rsidRPr="00852AFE">
        <w:rPr>
          <w:rFonts w:cs="Arial"/>
          <w:b/>
          <w:bCs/>
          <w:sz w:val="22"/>
          <w:szCs w:val="22"/>
          <w:lang w:val="en-US"/>
        </w:rPr>
        <w:t>Table S11.</w:t>
      </w:r>
      <w:r>
        <w:rPr>
          <w:rFonts w:cs="Arial"/>
          <w:bCs/>
          <w:sz w:val="22"/>
          <w:szCs w:val="22"/>
          <w:lang w:val="en-US"/>
        </w:rPr>
        <w:t xml:space="preserve"> </w:t>
      </w:r>
      <w:r w:rsidR="00DF660F">
        <w:rPr>
          <w:rFonts w:cs="Arial"/>
          <w:bCs/>
          <w:sz w:val="22"/>
          <w:szCs w:val="22"/>
          <w:lang w:val="en-US"/>
        </w:rPr>
        <w:t>Incidence and Prevalence calibration</w:t>
      </w:r>
    </w:p>
    <w:tbl>
      <w:tblPr>
        <w:tblStyle w:val="TableGrid"/>
        <w:tblW w:w="0" w:type="auto"/>
        <w:tblLook w:val="04A0" w:firstRow="1" w:lastRow="0" w:firstColumn="1" w:lastColumn="0" w:noHBand="0" w:noVBand="1"/>
      </w:tblPr>
      <w:tblGrid>
        <w:gridCol w:w="2593"/>
        <w:gridCol w:w="776"/>
        <w:gridCol w:w="1710"/>
        <w:gridCol w:w="2117"/>
        <w:gridCol w:w="1320"/>
      </w:tblGrid>
      <w:tr w:rsidR="00DE2373" w14:paraId="5EC7BA62" w14:textId="77777777" w:rsidTr="00DE2373">
        <w:tc>
          <w:tcPr>
            <w:tcW w:w="2593" w:type="dxa"/>
          </w:tcPr>
          <w:p w14:paraId="51F12116" w14:textId="77777777" w:rsidR="00DE2373" w:rsidRDefault="00DE2373" w:rsidP="00DE2373">
            <w:pPr>
              <w:pStyle w:val="BodyText"/>
              <w:spacing w:line="240" w:lineRule="auto"/>
              <w:rPr>
                <w:rFonts w:cs="Arial"/>
                <w:bCs/>
                <w:sz w:val="22"/>
                <w:szCs w:val="22"/>
              </w:rPr>
            </w:pPr>
            <w:r>
              <w:rPr>
                <w:rFonts w:cs="Arial"/>
                <w:bCs/>
                <w:sz w:val="22"/>
                <w:szCs w:val="22"/>
              </w:rPr>
              <w:t>Variable</w:t>
            </w:r>
          </w:p>
        </w:tc>
        <w:tc>
          <w:tcPr>
            <w:tcW w:w="776" w:type="dxa"/>
          </w:tcPr>
          <w:p w14:paraId="2A8F1C17" w14:textId="77777777" w:rsidR="00DE2373" w:rsidRDefault="00DE2373" w:rsidP="00DE2373">
            <w:pPr>
              <w:pStyle w:val="BodyText"/>
              <w:spacing w:line="240" w:lineRule="auto"/>
              <w:rPr>
                <w:rFonts w:cs="Arial"/>
                <w:bCs/>
                <w:sz w:val="22"/>
                <w:szCs w:val="22"/>
              </w:rPr>
            </w:pPr>
            <w:r>
              <w:rPr>
                <w:rFonts w:cs="Arial"/>
                <w:bCs/>
                <w:sz w:val="22"/>
                <w:szCs w:val="22"/>
              </w:rPr>
              <w:t>Year</w:t>
            </w:r>
          </w:p>
        </w:tc>
        <w:tc>
          <w:tcPr>
            <w:tcW w:w="1710" w:type="dxa"/>
          </w:tcPr>
          <w:p w14:paraId="4F3562B1" w14:textId="77777777" w:rsidR="00DE2373" w:rsidRDefault="00DE2373" w:rsidP="00DE2373">
            <w:pPr>
              <w:pStyle w:val="BodyText"/>
              <w:spacing w:line="240" w:lineRule="auto"/>
              <w:rPr>
                <w:rFonts w:cs="Arial"/>
                <w:bCs/>
                <w:sz w:val="22"/>
                <w:szCs w:val="22"/>
              </w:rPr>
            </w:pPr>
            <w:r>
              <w:rPr>
                <w:rFonts w:cs="Arial"/>
                <w:bCs/>
                <w:sz w:val="22"/>
                <w:szCs w:val="22"/>
              </w:rPr>
              <w:t>Value (CI 95%)</w:t>
            </w:r>
          </w:p>
        </w:tc>
        <w:tc>
          <w:tcPr>
            <w:tcW w:w="2117" w:type="dxa"/>
          </w:tcPr>
          <w:p w14:paraId="4E17ECF4" w14:textId="77777777" w:rsidR="00DE2373" w:rsidRDefault="00DE2373" w:rsidP="00DE2373">
            <w:pPr>
              <w:pStyle w:val="BodyText"/>
              <w:spacing w:line="240" w:lineRule="auto"/>
              <w:rPr>
                <w:rFonts w:cs="Arial"/>
                <w:bCs/>
                <w:sz w:val="22"/>
                <w:szCs w:val="22"/>
              </w:rPr>
            </w:pPr>
            <w:r>
              <w:rPr>
                <w:rFonts w:cs="Arial"/>
                <w:bCs/>
                <w:sz w:val="22"/>
                <w:szCs w:val="22"/>
              </w:rPr>
              <w:t>Observed value</w:t>
            </w:r>
          </w:p>
        </w:tc>
        <w:tc>
          <w:tcPr>
            <w:tcW w:w="1320" w:type="dxa"/>
          </w:tcPr>
          <w:p w14:paraId="06EA1F84" w14:textId="77777777" w:rsidR="00DE2373" w:rsidRDefault="00DE2373" w:rsidP="00DE2373">
            <w:pPr>
              <w:pStyle w:val="BodyText"/>
              <w:spacing w:line="240" w:lineRule="auto"/>
              <w:rPr>
                <w:rFonts w:cs="Arial"/>
                <w:bCs/>
                <w:sz w:val="22"/>
                <w:szCs w:val="22"/>
              </w:rPr>
            </w:pPr>
            <w:r>
              <w:rPr>
                <w:rFonts w:cs="Arial"/>
                <w:bCs/>
                <w:sz w:val="22"/>
                <w:szCs w:val="22"/>
              </w:rPr>
              <w:t>Reference</w:t>
            </w:r>
          </w:p>
        </w:tc>
      </w:tr>
      <w:tr w:rsidR="00DE2373" w14:paraId="58D378A5" w14:textId="77777777" w:rsidTr="00DE2373">
        <w:tc>
          <w:tcPr>
            <w:tcW w:w="2593" w:type="dxa"/>
          </w:tcPr>
          <w:p w14:paraId="2F461A9E" w14:textId="2FFB8CCB" w:rsidR="00DE2373" w:rsidRDefault="00DE2373" w:rsidP="00DE2373">
            <w:pPr>
              <w:pStyle w:val="BodyText"/>
              <w:spacing w:line="240" w:lineRule="auto"/>
              <w:rPr>
                <w:rFonts w:cs="Arial"/>
                <w:bCs/>
                <w:sz w:val="22"/>
                <w:szCs w:val="22"/>
              </w:rPr>
            </w:pPr>
            <w:r>
              <w:rPr>
                <w:rFonts w:cs="Arial"/>
                <w:bCs/>
                <w:sz w:val="22"/>
                <w:szCs w:val="22"/>
              </w:rPr>
              <w:t>Incidence of HCV among incarcerated PWID</w:t>
            </w:r>
          </w:p>
        </w:tc>
        <w:tc>
          <w:tcPr>
            <w:tcW w:w="776" w:type="dxa"/>
          </w:tcPr>
          <w:p w14:paraId="2F77F126" w14:textId="77777777" w:rsidR="00DE2373" w:rsidRDefault="00DE2373" w:rsidP="00DE2373">
            <w:pPr>
              <w:pStyle w:val="BodyText"/>
              <w:spacing w:line="240" w:lineRule="auto"/>
              <w:rPr>
                <w:rFonts w:cs="Arial"/>
                <w:bCs/>
                <w:sz w:val="22"/>
                <w:szCs w:val="22"/>
              </w:rPr>
            </w:pPr>
            <w:r>
              <w:rPr>
                <w:rFonts w:cs="Arial"/>
                <w:bCs/>
                <w:sz w:val="22"/>
                <w:szCs w:val="22"/>
              </w:rPr>
              <w:t>2006</w:t>
            </w:r>
          </w:p>
        </w:tc>
        <w:tc>
          <w:tcPr>
            <w:tcW w:w="1710" w:type="dxa"/>
          </w:tcPr>
          <w:p w14:paraId="276AF8CD" w14:textId="40592282" w:rsidR="00DE2373" w:rsidRDefault="004856F5" w:rsidP="00DE2373">
            <w:pPr>
              <w:pStyle w:val="BodyText"/>
              <w:spacing w:line="240" w:lineRule="auto"/>
              <w:rPr>
                <w:rFonts w:cs="Arial"/>
                <w:bCs/>
                <w:sz w:val="22"/>
                <w:szCs w:val="22"/>
              </w:rPr>
            </w:pPr>
            <w:r>
              <w:rPr>
                <w:rFonts w:cs="Arial"/>
                <w:bCs/>
                <w:sz w:val="22"/>
                <w:szCs w:val="22"/>
              </w:rPr>
              <w:t>11.09 (11.07, 11.16)</w:t>
            </w:r>
          </w:p>
        </w:tc>
        <w:tc>
          <w:tcPr>
            <w:tcW w:w="2117" w:type="dxa"/>
          </w:tcPr>
          <w:p w14:paraId="4DD79A94" w14:textId="5F6E0F31" w:rsidR="00DE2373" w:rsidRDefault="009C2421" w:rsidP="00DE2373">
            <w:pPr>
              <w:pStyle w:val="BodyText"/>
              <w:spacing w:line="240" w:lineRule="auto"/>
              <w:rPr>
                <w:rFonts w:cs="Arial"/>
                <w:bCs/>
                <w:sz w:val="22"/>
                <w:szCs w:val="22"/>
              </w:rPr>
            </w:pPr>
            <w:r>
              <w:rPr>
                <w:rFonts w:cs="Arial"/>
                <w:bCs/>
                <w:sz w:val="22"/>
                <w:szCs w:val="22"/>
              </w:rPr>
              <w:t>12.07 (8.89, 15.25)</w:t>
            </w:r>
          </w:p>
        </w:tc>
        <w:tc>
          <w:tcPr>
            <w:tcW w:w="1320" w:type="dxa"/>
          </w:tcPr>
          <w:p w14:paraId="6351EBE4" w14:textId="3F4D5C6E" w:rsidR="00DE2373" w:rsidRDefault="009C2421" w:rsidP="00DE2373">
            <w:pPr>
              <w:pStyle w:val="BodyText"/>
              <w:spacing w:line="240" w:lineRule="auto"/>
              <w:rPr>
                <w:rFonts w:cs="Arial"/>
                <w:bCs/>
                <w:sz w:val="22"/>
                <w:szCs w:val="22"/>
              </w:rPr>
            </w:pPr>
            <w:r>
              <w:rPr>
                <w:rFonts w:cs="Arial"/>
                <w:bCs/>
                <w:sz w:val="22"/>
                <w:szCs w:val="22"/>
              </w:rPr>
              <w:fldChar w:fldCharType="begin"/>
            </w:r>
            <w:r w:rsidR="002C5274">
              <w:rPr>
                <w:rFonts w:cs="Arial"/>
                <w:bCs/>
                <w:sz w:val="22"/>
                <w:szCs w:val="22"/>
              </w:rPr>
              <w:instrText xml:space="preserve"> ADDIN EN.CITE &lt;EndNote&gt;&lt;Cite&gt;&lt;Author&gt;Cunningham&lt;/Author&gt;&lt;Year&gt;2017&lt;/Year&gt;&lt;RecNum&gt;19&lt;/RecNum&gt;&lt;DisplayText&gt;(6)&lt;/DisplayText&gt;&lt;record&gt;&lt;rec-number&gt;19&lt;/rec-number&gt;&lt;foreign-keys&gt;&lt;key app="EN" db-id="tzdr2w9av5fwwyetpstp2wpipt2raxepxedz" timestamp="1516078891"&gt;19&lt;/key&gt;&lt;/foreign-keys&gt;&lt;ref-type name="Journal Article"&gt;17&lt;/ref-type&gt;&lt;contributors&gt;&lt;authors&gt;&lt;author&gt;Cunningham, EB&lt;/author&gt;&lt;author&gt;Hajarizadeh, B&lt;/author&gt;&lt;author&gt;Bretana, NA&lt;/author&gt;&lt;author&gt;Amin, J&lt;/author&gt;&lt;author&gt;Betz</w:instrText>
            </w:r>
            <w:r w:rsidR="002C5274">
              <w:rPr>
                <w:rFonts w:ascii="Cambria Math" w:hAnsi="Cambria Math" w:cs="Cambria Math"/>
                <w:bCs/>
                <w:sz w:val="22"/>
                <w:szCs w:val="22"/>
              </w:rPr>
              <w:instrText>‐</w:instrText>
            </w:r>
            <w:r w:rsidR="002C5274">
              <w:rPr>
                <w:rFonts w:cs="Arial"/>
                <w:bCs/>
                <w:sz w:val="22"/>
                <w:szCs w:val="22"/>
              </w:rPr>
              <w:instrText>Stablein, B&lt;/author&gt;&lt;author&gt;Dore, GJ&lt;/author&gt;&lt;author&gt;Luciani, F&lt;/author&gt;&lt;author&gt;Teutsch, S&lt;/author&gt;&lt;author&gt;Dolan, K&lt;/author&gt;&lt;author&gt;Lloyd, AR&lt;/author&gt;&lt;/authors&gt;&lt;/contributors&gt;&lt;titles&gt;&lt;title&gt;Ongoing incident hepatitis C virus infection among people with a history of injecting drug use in an Australian prison setting, 2005</w:instrText>
            </w:r>
            <w:r w:rsidR="002C5274">
              <w:rPr>
                <w:rFonts w:ascii="Cambria Math" w:hAnsi="Cambria Math" w:cs="Cambria Math"/>
                <w:bCs/>
                <w:sz w:val="22"/>
                <w:szCs w:val="22"/>
              </w:rPr>
              <w:instrText>‐</w:instrText>
            </w:r>
            <w:r w:rsidR="002C5274">
              <w:rPr>
                <w:rFonts w:cs="Arial"/>
                <w:bCs/>
                <w:sz w:val="22"/>
                <w:szCs w:val="22"/>
              </w:rPr>
              <w:instrText>2014: The HITS</w:instrText>
            </w:r>
            <w:r w:rsidR="002C5274">
              <w:rPr>
                <w:rFonts w:ascii="Cambria Math" w:hAnsi="Cambria Math" w:cs="Cambria Math"/>
                <w:bCs/>
                <w:sz w:val="22"/>
                <w:szCs w:val="22"/>
              </w:rPr>
              <w:instrText>‐</w:instrText>
            </w:r>
            <w:r w:rsidR="002C5274">
              <w:rPr>
                <w:rFonts w:cs="Arial"/>
                <w:bCs/>
                <w:sz w:val="22"/>
                <w:szCs w:val="22"/>
              </w:rPr>
              <w:instrText>p study&lt;/title&gt;&lt;secondary-title&gt;Journal of Viral Hepatitis&lt;/secondary-title&gt;&lt;/titles&gt;&lt;periodical&gt;&lt;full-title&gt;Journal of Viral Hepatitis&lt;/full-title&gt;&lt;/periodical&gt;&lt;dates&gt;&lt;year&gt;2017&lt;/year&gt;&lt;/dates&gt;&lt;isbn&gt;1365-2893&lt;/isbn&gt;&lt;urls&gt;&lt;/urls&gt;&lt;/record&gt;&lt;/Cite&gt;&lt;/EndNote&gt;</w:instrText>
            </w:r>
            <w:r>
              <w:rPr>
                <w:rFonts w:cs="Arial"/>
                <w:bCs/>
                <w:sz w:val="22"/>
                <w:szCs w:val="22"/>
              </w:rPr>
              <w:fldChar w:fldCharType="separate"/>
            </w:r>
            <w:r w:rsidR="002C5274">
              <w:rPr>
                <w:rFonts w:cs="Arial"/>
                <w:bCs/>
                <w:noProof/>
                <w:sz w:val="22"/>
                <w:szCs w:val="22"/>
              </w:rPr>
              <w:t>(6)</w:t>
            </w:r>
            <w:r>
              <w:rPr>
                <w:rFonts w:cs="Arial"/>
                <w:bCs/>
                <w:sz w:val="22"/>
                <w:szCs w:val="22"/>
              </w:rPr>
              <w:fldChar w:fldCharType="end"/>
            </w:r>
          </w:p>
        </w:tc>
      </w:tr>
      <w:tr w:rsidR="00DE2373" w14:paraId="43FEBF10" w14:textId="77777777" w:rsidTr="00DE2373">
        <w:tc>
          <w:tcPr>
            <w:tcW w:w="2593" w:type="dxa"/>
          </w:tcPr>
          <w:p w14:paraId="43C84495" w14:textId="77777777" w:rsidR="00DE2373" w:rsidRDefault="00DE2373" w:rsidP="00DE2373">
            <w:pPr>
              <w:pStyle w:val="BodyText"/>
              <w:spacing w:line="240" w:lineRule="auto"/>
              <w:rPr>
                <w:rFonts w:cs="Arial"/>
                <w:bCs/>
                <w:sz w:val="22"/>
                <w:szCs w:val="22"/>
              </w:rPr>
            </w:pPr>
          </w:p>
        </w:tc>
        <w:tc>
          <w:tcPr>
            <w:tcW w:w="776" w:type="dxa"/>
          </w:tcPr>
          <w:p w14:paraId="74FBDE85" w14:textId="77777777" w:rsidR="00DE2373" w:rsidRDefault="00DE2373" w:rsidP="00DE2373">
            <w:pPr>
              <w:pStyle w:val="BodyText"/>
              <w:spacing w:line="240" w:lineRule="auto"/>
              <w:rPr>
                <w:rFonts w:cs="Arial"/>
                <w:bCs/>
                <w:sz w:val="22"/>
                <w:szCs w:val="22"/>
              </w:rPr>
            </w:pPr>
            <w:r>
              <w:rPr>
                <w:rFonts w:cs="Arial"/>
                <w:bCs/>
                <w:sz w:val="22"/>
                <w:szCs w:val="22"/>
              </w:rPr>
              <w:t>2007</w:t>
            </w:r>
          </w:p>
        </w:tc>
        <w:tc>
          <w:tcPr>
            <w:tcW w:w="1710" w:type="dxa"/>
          </w:tcPr>
          <w:p w14:paraId="7D947EB6" w14:textId="45639950" w:rsidR="00DE2373" w:rsidRDefault="00830062" w:rsidP="00DE2373">
            <w:pPr>
              <w:pStyle w:val="BodyText"/>
              <w:spacing w:line="240" w:lineRule="auto"/>
              <w:rPr>
                <w:rFonts w:cs="Arial"/>
                <w:bCs/>
                <w:sz w:val="22"/>
                <w:szCs w:val="22"/>
              </w:rPr>
            </w:pPr>
            <w:r>
              <w:rPr>
                <w:rFonts w:cs="Arial"/>
                <w:bCs/>
                <w:sz w:val="22"/>
                <w:szCs w:val="22"/>
              </w:rPr>
              <w:t>9.81 (9.26, 10.36)</w:t>
            </w:r>
          </w:p>
        </w:tc>
        <w:tc>
          <w:tcPr>
            <w:tcW w:w="2117" w:type="dxa"/>
          </w:tcPr>
          <w:p w14:paraId="44CE099F" w14:textId="4AEB98CD" w:rsidR="00DE2373" w:rsidRDefault="009C2421" w:rsidP="00DE2373">
            <w:pPr>
              <w:pStyle w:val="BodyText"/>
              <w:spacing w:line="240" w:lineRule="auto"/>
              <w:rPr>
                <w:rFonts w:cs="Arial"/>
                <w:bCs/>
                <w:sz w:val="22"/>
                <w:szCs w:val="22"/>
              </w:rPr>
            </w:pPr>
            <w:r>
              <w:rPr>
                <w:rFonts w:cs="Arial"/>
                <w:bCs/>
                <w:sz w:val="22"/>
                <w:szCs w:val="22"/>
              </w:rPr>
              <w:t>12.07 (8.89, 15.25)</w:t>
            </w:r>
          </w:p>
        </w:tc>
        <w:tc>
          <w:tcPr>
            <w:tcW w:w="1320" w:type="dxa"/>
          </w:tcPr>
          <w:p w14:paraId="2F53FC31" w14:textId="2CC8764D" w:rsidR="00DE2373" w:rsidRDefault="009C2421" w:rsidP="00DE2373">
            <w:pPr>
              <w:pStyle w:val="BodyText"/>
              <w:spacing w:line="240" w:lineRule="auto"/>
              <w:rPr>
                <w:rFonts w:cs="Arial"/>
                <w:bCs/>
                <w:sz w:val="22"/>
                <w:szCs w:val="22"/>
              </w:rPr>
            </w:pPr>
            <w:r>
              <w:rPr>
                <w:rFonts w:cs="Arial"/>
                <w:bCs/>
                <w:sz w:val="22"/>
                <w:szCs w:val="22"/>
              </w:rPr>
              <w:fldChar w:fldCharType="begin"/>
            </w:r>
            <w:r w:rsidR="002C5274">
              <w:rPr>
                <w:rFonts w:cs="Arial"/>
                <w:bCs/>
                <w:sz w:val="22"/>
                <w:szCs w:val="22"/>
              </w:rPr>
              <w:instrText xml:space="preserve"> ADDIN EN.CITE &lt;EndNote&gt;&lt;Cite&gt;&lt;Author&gt;Cunningham&lt;/Author&gt;&lt;Year&gt;2017&lt;/Year&gt;&lt;RecNum&gt;19&lt;/RecNum&gt;&lt;DisplayText&gt;(6)&lt;/DisplayText&gt;&lt;record&gt;&lt;rec-number&gt;19&lt;/rec-number&gt;&lt;foreign-keys&gt;&lt;key app="EN" db-id="tzdr2w9av5fwwyetpstp2wpipt2raxepxedz" timestamp="1516078891"&gt;19&lt;/key&gt;&lt;/foreign-keys&gt;&lt;ref-type name="Journal Article"&gt;17&lt;/ref-type&gt;&lt;contributors&gt;&lt;authors&gt;&lt;author&gt;Cunningham, EB&lt;/author&gt;&lt;author&gt;Hajarizadeh, B&lt;/author&gt;&lt;author&gt;Bretana, NA&lt;/author&gt;&lt;author&gt;Amin, J&lt;/author&gt;&lt;author&gt;Betz</w:instrText>
            </w:r>
            <w:r w:rsidR="002C5274">
              <w:rPr>
                <w:rFonts w:ascii="Cambria Math" w:hAnsi="Cambria Math" w:cs="Cambria Math"/>
                <w:bCs/>
                <w:sz w:val="22"/>
                <w:szCs w:val="22"/>
              </w:rPr>
              <w:instrText>‐</w:instrText>
            </w:r>
            <w:r w:rsidR="002C5274">
              <w:rPr>
                <w:rFonts w:cs="Arial"/>
                <w:bCs/>
                <w:sz w:val="22"/>
                <w:szCs w:val="22"/>
              </w:rPr>
              <w:instrText>Stablein, B&lt;/author&gt;&lt;author&gt;Dore, GJ&lt;/author&gt;&lt;author&gt;Luciani, F&lt;/author&gt;&lt;author&gt;Teutsch, S&lt;/author&gt;&lt;author&gt;Dolan, K&lt;/author&gt;&lt;author&gt;Lloyd, AR&lt;/author&gt;&lt;/authors&gt;&lt;/contributors&gt;&lt;titles&gt;&lt;title&gt;Ongoing incident hepatitis C virus infection among people with a history of injecting drug use in an Australian prison setting, 2005</w:instrText>
            </w:r>
            <w:r w:rsidR="002C5274">
              <w:rPr>
                <w:rFonts w:ascii="Cambria Math" w:hAnsi="Cambria Math" w:cs="Cambria Math"/>
                <w:bCs/>
                <w:sz w:val="22"/>
                <w:szCs w:val="22"/>
              </w:rPr>
              <w:instrText>‐</w:instrText>
            </w:r>
            <w:r w:rsidR="002C5274">
              <w:rPr>
                <w:rFonts w:cs="Arial"/>
                <w:bCs/>
                <w:sz w:val="22"/>
                <w:szCs w:val="22"/>
              </w:rPr>
              <w:instrText>2014: The HITS</w:instrText>
            </w:r>
            <w:r w:rsidR="002C5274">
              <w:rPr>
                <w:rFonts w:ascii="Cambria Math" w:hAnsi="Cambria Math" w:cs="Cambria Math"/>
                <w:bCs/>
                <w:sz w:val="22"/>
                <w:szCs w:val="22"/>
              </w:rPr>
              <w:instrText>‐</w:instrText>
            </w:r>
            <w:r w:rsidR="002C5274">
              <w:rPr>
                <w:rFonts w:cs="Arial"/>
                <w:bCs/>
                <w:sz w:val="22"/>
                <w:szCs w:val="22"/>
              </w:rPr>
              <w:instrText>p study&lt;/title&gt;&lt;secondary-title&gt;Journal of Viral Hepatitis&lt;/secondary-title&gt;&lt;/titles&gt;&lt;periodical&gt;&lt;full-title&gt;Journal of Viral Hepatitis&lt;/full-title&gt;&lt;/periodical&gt;&lt;dates&gt;&lt;year&gt;2017&lt;/year&gt;&lt;/dates&gt;&lt;isbn&gt;1365-2893&lt;/isbn&gt;&lt;urls&gt;&lt;/urls&gt;&lt;/record&gt;&lt;/Cite&gt;&lt;/EndNote&gt;</w:instrText>
            </w:r>
            <w:r>
              <w:rPr>
                <w:rFonts w:cs="Arial"/>
                <w:bCs/>
                <w:sz w:val="22"/>
                <w:szCs w:val="22"/>
              </w:rPr>
              <w:fldChar w:fldCharType="separate"/>
            </w:r>
            <w:r w:rsidR="002C5274">
              <w:rPr>
                <w:rFonts w:cs="Arial"/>
                <w:bCs/>
                <w:noProof/>
                <w:sz w:val="22"/>
                <w:szCs w:val="22"/>
              </w:rPr>
              <w:t>(6)</w:t>
            </w:r>
            <w:r>
              <w:rPr>
                <w:rFonts w:cs="Arial"/>
                <w:bCs/>
                <w:sz w:val="22"/>
                <w:szCs w:val="22"/>
              </w:rPr>
              <w:fldChar w:fldCharType="end"/>
            </w:r>
          </w:p>
        </w:tc>
      </w:tr>
      <w:tr w:rsidR="00DE2373" w14:paraId="228CCFF0" w14:textId="77777777" w:rsidTr="00DE2373">
        <w:tc>
          <w:tcPr>
            <w:tcW w:w="2593" w:type="dxa"/>
          </w:tcPr>
          <w:p w14:paraId="1EF4ABCC" w14:textId="77777777" w:rsidR="00DE2373" w:rsidRDefault="00DE2373" w:rsidP="00DE2373">
            <w:pPr>
              <w:pStyle w:val="BodyText"/>
              <w:spacing w:line="240" w:lineRule="auto"/>
              <w:rPr>
                <w:rFonts w:cs="Arial"/>
                <w:bCs/>
                <w:sz w:val="22"/>
                <w:szCs w:val="22"/>
              </w:rPr>
            </w:pPr>
          </w:p>
        </w:tc>
        <w:tc>
          <w:tcPr>
            <w:tcW w:w="776" w:type="dxa"/>
          </w:tcPr>
          <w:p w14:paraId="2B6F6290" w14:textId="77777777" w:rsidR="00DE2373" w:rsidRDefault="00DE2373" w:rsidP="00DE2373">
            <w:pPr>
              <w:pStyle w:val="BodyText"/>
              <w:spacing w:line="240" w:lineRule="auto"/>
              <w:rPr>
                <w:rFonts w:cs="Arial"/>
                <w:bCs/>
                <w:sz w:val="22"/>
                <w:szCs w:val="22"/>
              </w:rPr>
            </w:pPr>
            <w:r>
              <w:rPr>
                <w:rFonts w:cs="Arial"/>
                <w:bCs/>
                <w:sz w:val="22"/>
                <w:szCs w:val="22"/>
              </w:rPr>
              <w:t>2008</w:t>
            </w:r>
          </w:p>
        </w:tc>
        <w:tc>
          <w:tcPr>
            <w:tcW w:w="1710" w:type="dxa"/>
          </w:tcPr>
          <w:p w14:paraId="6B2503A7" w14:textId="74FF1764" w:rsidR="00DE2373" w:rsidRDefault="00830062" w:rsidP="00DE2373">
            <w:pPr>
              <w:pStyle w:val="BodyText"/>
              <w:spacing w:line="240" w:lineRule="auto"/>
              <w:rPr>
                <w:rFonts w:cs="Arial"/>
                <w:bCs/>
                <w:sz w:val="22"/>
                <w:szCs w:val="22"/>
              </w:rPr>
            </w:pPr>
            <w:r>
              <w:rPr>
                <w:rFonts w:cs="Arial"/>
                <w:bCs/>
                <w:sz w:val="22"/>
                <w:szCs w:val="22"/>
              </w:rPr>
              <w:t>10.38 (10.08, 10.69)</w:t>
            </w:r>
          </w:p>
        </w:tc>
        <w:tc>
          <w:tcPr>
            <w:tcW w:w="2117" w:type="dxa"/>
          </w:tcPr>
          <w:p w14:paraId="060A199A" w14:textId="4B51D207" w:rsidR="00DE2373" w:rsidRDefault="009C2421" w:rsidP="00DE2373">
            <w:pPr>
              <w:pStyle w:val="BodyText"/>
              <w:spacing w:line="240" w:lineRule="auto"/>
              <w:rPr>
                <w:rFonts w:cs="Arial"/>
                <w:bCs/>
                <w:sz w:val="22"/>
                <w:szCs w:val="22"/>
              </w:rPr>
            </w:pPr>
            <w:r>
              <w:rPr>
                <w:rFonts w:cs="Arial"/>
                <w:bCs/>
                <w:sz w:val="22"/>
                <w:szCs w:val="22"/>
              </w:rPr>
              <w:t>12.07 (8.89, 15.25)</w:t>
            </w:r>
          </w:p>
        </w:tc>
        <w:tc>
          <w:tcPr>
            <w:tcW w:w="1320" w:type="dxa"/>
          </w:tcPr>
          <w:p w14:paraId="4C84ED34" w14:textId="264F7F28" w:rsidR="00DE2373" w:rsidRDefault="009C2421" w:rsidP="00DE2373">
            <w:pPr>
              <w:pStyle w:val="BodyText"/>
              <w:spacing w:line="240" w:lineRule="auto"/>
              <w:rPr>
                <w:rFonts w:cs="Arial"/>
                <w:bCs/>
                <w:sz w:val="22"/>
                <w:szCs w:val="22"/>
              </w:rPr>
            </w:pPr>
            <w:r>
              <w:rPr>
                <w:rFonts w:cs="Arial"/>
                <w:bCs/>
                <w:sz w:val="22"/>
                <w:szCs w:val="22"/>
              </w:rPr>
              <w:fldChar w:fldCharType="begin"/>
            </w:r>
            <w:r w:rsidR="002C5274">
              <w:rPr>
                <w:rFonts w:cs="Arial"/>
                <w:bCs/>
                <w:sz w:val="22"/>
                <w:szCs w:val="22"/>
              </w:rPr>
              <w:instrText xml:space="preserve"> ADDIN EN.CITE &lt;EndNote&gt;&lt;Cite&gt;&lt;Author&gt;Cunningham&lt;/Author&gt;&lt;Year&gt;2017&lt;/Year&gt;&lt;RecNum&gt;19&lt;/RecNum&gt;&lt;DisplayText&gt;(6)&lt;/DisplayText&gt;&lt;record&gt;&lt;rec-number&gt;19&lt;/rec-number&gt;&lt;foreign-keys&gt;&lt;key app="EN" db-id="tzdr2w9av5fwwyetpstp2wpipt2raxepxedz" timestamp="1516078891"&gt;19&lt;/key&gt;&lt;/foreign-keys&gt;&lt;ref-type name="Journal Article"&gt;17&lt;/ref-type&gt;&lt;contributors&gt;&lt;authors&gt;&lt;author&gt;Cunningham, EB&lt;/author&gt;&lt;author&gt;Hajarizadeh, B&lt;/author&gt;&lt;author&gt;Bretana, NA&lt;/author&gt;&lt;author&gt;Amin, J&lt;/author&gt;&lt;author&gt;Betz</w:instrText>
            </w:r>
            <w:r w:rsidR="002C5274">
              <w:rPr>
                <w:rFonts w:ascii="Cambria Math" w:hAnsi="Cambria Math" w:cs="Cambria Math"/>
                <w:bCs/>
                <w:sz w:val="22"/>
                <w:szCs w:val="22"/>
              </w:rPr>
              <w:instrText>‐</w:instrText>
            </w:r>
            <w:r w:rsidR="002C5274">
              <w:rPr>
                <w:rFonts w:cs="Arial"/>
                <w:bCs/>
                <w:sz w:val="22"/>
                <w:szCs w:val="22"/>
              </w:rPr>
              <w:instrText>Stablein, B&lt;/author&gt;&lt;author&gt;Dore, GJ&lt;/author&gt;&lt;author&gt;Luciani, F&lt;/author&gt;&lt;author&gt;Teutsch, S&lt;/author&gt;&lt;author&gt;Dolan, K&lt;/author&gt;&lt;author&gt;Lloyd, AR&lt;/author&gt;&lt;/authors&gt;&lt;/contributors&gt;&lt;titles&gt;&lt;title&gt;Ongoing incident hepatitis C virus infection among people with a history of injecting drug use in an Australian prison setting, 2005</w:instrText>
            </w:r>
            <w:r w:rsidR="002C5274">
              <w:rPr>
                <w:rFonts w:ascii="Cambria Math" w:hAnsi="Cambria Math" w:cs="Cambria Math"/>
                <w:bCs/>
                <w:sz w:val="22"/>
                <w:szCs w:val="22"/>
              </w:rPr>
              <w:instrText>‐</w:instrText>
            </w:r>
            <w:r w:rsidR="002C5274">
              <w:rPr>
                <w:rFonts w:cs="Arial"/>
                <w:bCs/>
                <w:sz w:val="22"/>
                <w:szCs w:val="22"/>
              </w:rPr>
              <w:instrText>2014: The HITS</w:instrText>
            </w:r>
            <w:r w:rsidR="002C5274">
              <w:rPr>
                <w:rFonts w:ascii="Cambria Math" w:hAnsi="Cambria Math" w:cs="Cambria Math"/>
                <w:bCs/>
                <w:sz w:val="22"/>
                <w:szCs w:val="22"/>
              </w:rPr>
              <w:instrText>‐</w:instrText>
            </w:r>
            <w:r w:rsidR="002C5274">
              <w:rPr>
                <w:rFonts w:cs="Arial"/>
                <w:bCs/>
                <w:sz w:val="22"/>
                <w:szCs w:val="22"/>
              </w:rPr>
              <w:instrText>p study&lt;/title&gt;&lt;secondary-title&gt;Journal of Viral Hepatitis&lt;/secondary-title&gt;&lt;/titles&gt;&lt;periodical&gt;&lt;full-title&gt;Journal of Viral Hepatitis&lt;/full-title&gt;&lt;/periodical&gt;&lt;dates&gt;&lt;year&gt;2017&lt;/year&gt;&lt;/dates&gt;&lt;isbn&gt;1365-2893&lt;/isbn&gt;&lt;urls&gt;&lt;/urls&gt;&lt;/record&gt;&lt;/Cite&gt;&lt;/EndNote&gt;</w:instrText>
            </w:r>
            <w:r>
              <w:rPr>
                <w:rFonts w:cs="Arial"/>
                <w:bCs/>
                <w:sz w:val="22"/>
                <w:szCs w:val="22"/>
              </w:rPr>
              <w:fldChar w:fldCharType="separate"/>
            </w:r>
            <w:r w:rsidR="002C5274">
              <w:rPr>
                <w:rFonts w:cs="Arial"/>
                <w:bCs/>
                <w:noProof/>
                <w:sz w:val="22"/>
                <w:szCs w:val="22"/>
              </w:rPr>
              <w:t>(6)</w:t>
            </w:r>
            <w:r>
              <w:rPr>
                <w:rFonts w:cs="Arial"/>
                <w:bCs/>
                <w:sz w:val="22"/>
                <w:szCs w:val="22"/>
              </w:rPr>
              <w:fldChar w:fldCharType="end"/>
            </w:r>
          </w:p>
        </w:tc>
      </w:tr>
      <w:tr w:rsidR="00DE2373" w14:paraId="5092E50A" w14:textId="77777777" w:rsidTr="00DE2373">
        <w:tc>
          <w:tcPr>
            <w:tcW w:w="2593" w:type="dxa"/>
          </w:tcPr>
          <w:p w14:paraId="0F12012F" w14:textId="77777777" w:rsidR="00DE2373" w:rsidRDefault="00DE2373" w:rsidP="00DE2373">
            <w:pPr>
              <w:pStyle w:val="BodyText"/>
              <w:spacing w:line="240" w:lineRule="auto"/>
              <w:rPr>
                <w:rFonts w:cs="Arial"/>
                <w:bCs/>
                <w:sz w:val="22"/>
                <w:szCs w:val="22"/>
              </w:rPr>
            </w:pPr>
          </w:p>
        </w:tc>
        <w:tc>
          <w:tcPr>
            <w:tcW w:w="776" w:type="dxa"/>
          </w:tcPr>
          <w:p w14:paraId="40C41721" w14:textId="77777777" w:rsidR="00DE2373" w:rsidRDefault="00DE2373" w:rsidP="00DE2373">
            <w:pPr>
              <w:pStyle w:val="BodyText"/>
              <w:spacing w:line="240" w:lineRule="auto"/>
              <w:rPr>
                <w:rFonts w:cs="Arial"/>
                <w:bCs/>
                <w:sz w:val="22"/>
                <w:szCs w:val="22"/>
              </w:rPr>
            </w:pPr>
            <w:r>
              <w:rPr>
                <w:rFonts w:cs="Arial"/>
                <w:bCs/>
                <w:sz w:val="22"/>
                <w:szCs w:val="22"/>
              </w:rPr>
              <w:t>2009</w:t>
            </w:r>
          </w:p>
        </w:tc>
        <w:tc>
          <w:tcPr>
            <w:tcW w:w="1710" w:type="dxa"/>
          </w:tcPr>
          <w:p w14:paraId="3DB82986" w14:textId="5384E1F6" w:rsidR="00DE2373" w:rsidRDefault="00830062" w:rsidP="00DE2373">
            <w:pPr>
              <w:pStyle w:val="BodyText"/>
              <w:spacing w:line="240" w:lineRule="auto"/>
              <w:rPr>
                <w:rFonts w:cs="Arial"/>
                <w:bCs/>
                <w:sz w:val="22"/>
                <w:szCs w:val="22"/>
              </w:rPr>
            </w:pPr>
            <w:r>
              <w:rPr>
                <w:rFonts w:cs="Arial"/>
                <w:bCs/>
                <w:sz w:val="22"/>
                <w:szCs w:val="22"/>
              </w:rPr>
              <w:t>10.43 (10.21, 10.65)</w:t>
            </w:r>
          </w:p>
        </w:tc>
        <w:tc>
          <w:tcPr>
            <w:tcW w:w="2117" w:type="dxa"/>
          </w:tcPr>
          <w:p w14:paraId="5D1DE008" w14:textId="1B7F3C71" w:rsidR="00DE2373" w:rsidRDefault="009C2421" w:rsidP="00DE2373">
            <w:pPr>
              <w:pStyle w:val="BodyText"/>
              <w:spacing w:line="240" w:lineRule="auto"/>
              <w:rPr>
                <w:rFonts w:cs="Arial"/>
                <w:bCs/>
                <w:sz w:val="22"/>
                <w:szCs w:val="22"/>
              </w:rPr>
            </w:pPr>
            <w:r>
              <w:rPr>
                <w:rFonts w:cs="Arial"/>
                <w:bCs/>
                <w:sz w:val="22"/>
                <w:szCs w:val="22"/>
              </w:rPr>
              <w:t>9.74 (6.81, 12.67)</w:t>
            </w:r>
          </w:p>
        </w:tc>
        <w:tc>
          <w:tcPr>
            <w:tcW w:w="1320" w:type="dxa"/>
          </w:tcPr>
          <w:p w14:paraId="5E287164" w14:textId="5698D97E" w:rsidR="00DE2373" w:rsidRDefault="009C2421" w:rsidP="00DE2373">
            <w:pPr>
              <w:pStyle w:val="BodyText"/>
              <w:spacing w:line="240" w:lineRule="auto"/>
              <w:rPr>
                <w:rFonts w:cs="Arial"/>
                <w:bCs/>
                <w:sz w:val="22"/>
                <w:szCs w:val="22"/>
              </w:rPr>
            </w:pPr>
            <w:r>
              <w:rPr>
                <w:rFonts w:cs="Arial"/>
                <w:bCs/>
                <w:sz w:val="22"/>
                <w:szCs w:val="22"/>
              </w:rPr>
              <w:fldChar w:fldCharType="begin"/>
            </w:r>
            <w:r w:rsidR="002C5274">
              <w:rPr>
                <w:rFonts w:cs="Arial"/>
                <w:bCs/>
                <w:sz w:val="22"/>
                <w:szCs w:val="22"/>
              </w:rPr>
              <w:instrText xml:space="preserve"> ADDIN EN.CITE &lt;EndNote&gt;&lt;Cite&gt;&lt;Author&gt;Cunningham&lt;/Author&gt;&lt;Year&gt;2017&lt;/Year&gt;&lt;RecNum&gt;19&lt;/RecNum&gt;&lt;DisplayText&gt;(6)&lt;/DisplayText&gt;&lt;record&gt;&lt;rec-number&gt;19&lt;/rec-number&gt;&lt;foreign-keys&gt;&lt;key app="EN" db-id="tzdr2w9av5fwwyetpstp2wpipt2raxepxedz" timestamp="1516078891"&gt;19&lt;/key&gt;&lt;/foreign-keys&gt;&lt;ref-type name="Journal Article"&gt;17&lt;/ref-type&gt;&lt;contributors&gt;&lt;authors&gt;&lt;author&gt;Cunningham, EB&lt;/author&gt;&lt;author&gt;Hajarizadeh, B&lt;/author&gt;&lt;author&gt;Bretana, NA&lt;/author&gt;&lt;author&gt;Amin, J&lt;/author&gt;&lt;author&gt;Betz</w:instrText>
            </w:r>
            <w:r w:rsidR="002C5274">
              <w:rPr>
                <w:rFonts w:ascii="Cambria Math" w:hAnsi="Cambria Math" w:cs="Cambria Math"/>
                <w:bCs/>
                <w:sz w:val="22"/>
                <w:szCs w:val="22"/>
              </w:rPr>
              <w:instrText>‐</w:instrText>
            </w:r>
            <w:r w:rsidR="002C5274">
              <w:rPr>
                <w:rFonts w:cs="Arial"/>
                <w:bCs/>
                <w:sz w:val="22"/>
                <w:szCs w:val="22"/>
              </w:rPr>
              <w:instrText>Stablein, B&lt;/author&gt;&lt;author&gt;Dore, GJ&lt;/author&gt;&lt;author&gt;Luciani, F&lt;/author&gt;&lt;author&gt;Teutsch, S&lt;/author&gt;&lt;author&gt;Dolan, K&lt;/author&gt;&lt;author&gt;Lloyd, AR&lt;/author&gt;&lt;/authors&gt;&lt;/contributors&gt;&lt;titles&gt;&lt;title&gt;Ongoing incident hepatitis C virus infection among people with a history of injecting drug use in an Australian prison setting, 2005</w:instrText>
            </w:r>
            <w:r w:rsidR="002C5274">
              <w:rPr>
                <w:rFonts w:ascii="Cambria Math" w:hAnsi="Cambria Math" w:cs="Cambria Math"/>
                <w:bCs/>
                <w:sz w:val="22"/>
                <w:szCs w:val="22"/>
              </w:rPr>
              <w:instrText>‐</w:instrText>
            </w:r>
            <w:r w:rsidR="002C5274">
              <w:rPr>
                <w:rFonts w:cs="Arial"/>
                <w:bCs/>
                <w:sz w:val="22"/>
                <w:szCs w:val="22"/>
              </w:rPr>
              <w:instrText>2014: The HITS</w:instrText>
            </w:r>
            <w:r w:rsidR="002C5274">
              <w:rPr>
                <w:rFonts w:ascii="Cambria Math" w:hAnsi="Cambria Math" w:cs="Cambria Math"/>
                <w:bCs/>
                <w:sz w:val="22"/>
                <w:szCs w:val="22"/>
              </w:rPr>
              <w:instrText>‐</w:instrText>
            </w:r>
            <w:r w:rsidR="002C5274">
              <w:rPr>
                <w:rFonts w:cs="Arial"/>
                <w:bCs/>
                <w:sz w:val="22"/>
                <w:szCs w:val="22"/>
              </w:rPr>
              <w:instrText>p study&lt;/title&gt;&lt;secondary-title&gt;Journal of Viral Hepatitis&lt;/secondary-title&gt;&lt;/titles&gt;&lt;periodical&gt;&lt;full-title&gt;Journal of Viral Hepatitis&lt;/full-title&gt;&lt;/periodical&gt;&lt;dates&gt;&lt;year&gt;2017&lt;/year&gt;&lt;/dates&gt;&lt;isbn&gt;1365-2893&lt;/isbn&gt;&lt;urls&gt;&lt;/urls&gt;&lt;/record&gt;&lt;/Cite&gt;&lt;/EndNote&gt;</w:instrText>
            </w:r>
            <w:r>
              <w:rPr>
                <w:rFonts w:cs="Arial"/>
                <w:bCs/>
                <w:sz w:val="22"/>
                <w:szCs w:val="22"/>
              </w:rPr>
              <w:fldChar w:fldCharType="separate"/>
            </w:r>
            <w:r w:rsidR="002C5274">
              <w:rPr>
                <w:rFonts w:cs="Arial"/>
                <w:bCs/>
                <w:noProof/>
                <w:sz w:val="22"/>
                <w:szCs w:val="22"/>
              </w:rPr>
              <w:t>(6)</w:t>
            </w:r>
            <w:r>
              <w:rPr>
                <w:rFonts w:cs="Arial"/>
                <w:bCs/>
                <w:sz w:val="22"/>
                <w:szCs w:val="22"/>
              </w:rPr>
              <w:fldChar w:fldCharType="end"/>
            </w:r>
          </w:p>
        </w:tc>
      </w:tr>
      <w:tr w:rsidR="00DE2373" w14:paraId="311BEB4F" w14:textId="77777777" w:rsidTr="00DE2373">
        <w:tc>
          <w:tcPr>
            <w:tcW w:w="2593" w:type="dxa"/>
          </w:tcPr>
          <w:p w14:paraId="2E699710" w14:textId="77777777" w:rsidR="00DE2373" w:rsidRDefault="00DE2373" w:rsidP="00DE2373">
            <w:pPr>
              <w:pStyle w:val="BodyText"/>
              <w:spacing w:line="240" w:lineRule="auto"/>
              <w:rPr>
                <w:rFonts w:cs="Arial"/>
                <w:bCs/>
                <w:sz w:val="22"/>
                <w:szCs w:val="22"/>
              </w:rPr>
            </w:pPr>
          </w:p>
        </w:tc>
        <w:tc>
          <w:tcPr>
            <w:tcW w:w="776" w:type="dxa"/>
          </w:tcPr>
          <w:p w14:paraId="23D4FFE7" w14:textId="77777777" w:rsidR="00DE2373" w:rsidRDefault="00DE2373" w:rsidP="00DE2373">
            <w:pPr>
              <w:pStyle w:val="BodyText"/>
              <w:spacing w:line="240" w:lineRule="auto"/>
              <w:rPr>
                <w:rFonts w:cs="Arial"/>
                <w:bCs/>
                <w:sz w:val="22"/>
                <w:szCs w:val="22"/>
              </w:rPr>
            </w:pPr>
            <w:r>
              <w:rPr>
                <w:rFonts w:cs="Arial"/>
                <w:bCs/>
                <w:sz w:val="22"/>
                <w:szCs w:val="22"/>
              </w:rPr>
              <w:t>2010</w:t>
            </w:r>
          </w:p>
        </w:tc>
        <w:tc>
          <w:tcPr>
            <w:tcW w:w="1710" w:type="dxa"/>
          </w:tcPr>
          <w:p w14:paraId="3D6A1882" w14:textId="2A46221F" w:rsidR="00DE2373" w:rsidRDefault="00830062" w:rsidP="00DE2373">
            <w:pPr>
              <w:pStyle w:val="BodyText"/>
              <w:spacing w:line="240" w:lineRule="auto"/>
              <w:rPr>
                <w:rFonts w:cs="Arial"/>
                <w:bCs/>
                <w:sz w:val="22"/>
                <w:szCs w:val="22"/>
              </w:rPr>
            </w:pPr>
            <w:r>
              <w:rPr>
                <w:rFonts w:cs="Arial"/>
                <w:bCs/>
                <w:sz w:val="22"/>
                <w:szCs w:val="22"/>
              </w:rPr>
              <w:t xml:space="preserve">11.21 (10.91, </w:t>
            </w:r>
            <w:r>
              <w:rPr>
                <w:rFonts w:cs="Arial"/>
                <w:bCs/>
                <w:sz w:val="22"/>
                <w:szCs w:val="22"/>
              </w:rPr>
              <w:lastRenderedPageBreak/>
              <w:t>11.52)</w:t>
            </w:r>
          </w:p>
        </w:tc>
        <w:tc>
          <w:tcPr>
            <w:tcW w:w="2117" w:type="dxa"/>
          </w:tcPr>
          <w:p w14:paraId="2A3B1A08" w14:textId="6442EC18" w:rsidR="00DE2373" w:rsidRDefault="009C2421" w:rsidP="00DE2373">
            <w:pPr>
              <w:pStyle w:val="BodyText"/>
              <w:spacing w:line="240" w:lineRule="auto"/>
              <w:rPr>
                <w:rFonts w:cs="Arial"/>
                <w:bCs/>
                <w:sz w:val="22"/>
                <w:szCs w:val="22"/>
              </w:rPr>
            </w:pPr>
            <w:r>
              <w:rPr>
                <w:rFonts w:cs="Arial"/>
                <w:bCs/>
                <w:sz w:val="22"/>
                <w:szCs w:val="22"/>
              </w:rPr>
              <w:lastRenderedPageBreak/>
              <w:t>9.74 (6.81, 12.67)</w:t>
            </w:r>
          </w:p>
        </w:tc>
        <w:tc>
          <w:tcPr>
            <w:tcW w:w="1320" w:type="dxa"/>
          </w:tcPr>
          <w:p w14:paraId="3862607A" w14:textId="0F1D9721" w:rsidR="00DE2373" w:rsidRDefault="009C2421" w:rsidP="00DE2373">
            <w:pPr>
              <w:pStyle w:val="BodyText"/>
              <w:spacing w:line="240" w:lineRule="auto"/>
              <w:rPr>
                <w:rFonts w:cs="Arial"/>
                <w:bCs/>
                <w:sz w:val="22"/>
                <w:szCs w:val="22"/>
              </w:rPr>
            </w:pPr>
            <w:r>
              <w:rPr>
                <w:rFonts w:cs="Arial"/>
                <w:bCs/>
                <w:sz w:val="22"/>
                <w:szCs w:val="22"/>
              </w:rPr>
              <w:fldChar w:fldCharType="begin"/>
            </w:r>
            <w:r w:rsidR="002C5274">
              <w:rPr>
                <w:rFonts w:cs="Arial"/>
                <w:bCs/>
                <w:sz w:val="22"/>
                <w:szCs w:val="22"/>
              </w:rPr>
              <w:instrText xml:space="preserve"> ADDIN EN.CITE &lt;EndNote&gt;&lt;Cite&gt;&lt;Author&gt;Cunningham&lt;/Author&gt;&lt;Year&gt;2017&lt;/Year&gt;&lt;RecNum&gt;19&lt;/RecNum&gt;&lt;DisplayText&gt;(6)&lt;/DisplayText&gt;&lt;record&gt;&lt;rec-number&gt;19&lt;/rec-number&gt;&lt;foreign-keys&gt;&lt;key app="EN" db-id="tzdr2w9av5fwwyetpstp2wpipt2raxepxedz" timestamp="1516078891"&gt;19&lt;/key&gt;&lt;/foreign-keys&gt;&lt;ref-type name="Journal Article"&gt;17&lt;/ref-type&gt;&lt;contributors&gt;&lt;authors&gt;&lt;author&gt;Cunningham, EB&lt;/author&gt;&lt;author&gt;Hajarizadeh, B&lt;/author&gt;&lt;author&gt;Bretana, NA&lt;/author&gt;&lt;author&gt;Amin, J&lt;/author&gt;&lt;author&gt;Betz</w:instrText>
            </w:r>
            <w:r w:rsidR="002C5274">
              <w:rPr>
                <w:rFonts w:ascii="Cambria Math" w:hAnsi="Cambria Math" w:cs="Cambria Math"/>
                <w:bCs/>
                <w:sz w:val="22"/>
                <w:szCs w:val="22"/>
              </w:rPr>
              <w:instrText>‐</w:instrText>
            </w:r>
            <w:r w:rsidR="002C5274">
              <w:rPr>
                <w:rFonts w:cs="Arial"/>
                <w:bCs/>
                <w:sz w:val="22"/>
                <w:szCs w:val="22"/>
              </w:rPr>
              <w:instrText>Stablein, B&lt;/author&gt;&lt;author&gt;Dore, GJ&lt;/author&gt;&lt;author&gt;Luciani, F&lt;/author&gt;&lt;author&gt;Teutsch, S&lt;/author&gt;&lt;author&gt;Dolan, K&lt;/author&gt;&lt;author&gt;Lloyd, AR&lt;/author&gt;&lt;/authors&gt;&lt;/contributors&gt;&lt;titles&gt;&lt;title&gt;Ongoing incident hepatitis C virus infection among people with a history of injecting drug use in an Australian prison setting, 2005</w:instrText>
            </w:r>
            <w:r w:rsidR="002C5274">
              <w:rPr>
                <w:rFonts w:ascii="Cambria Math" w:hAnsi="Cambria Math" w:cs="Cambria Math"/>
                <w:bCs/>
                <w:sz w:val="22"/>
                <w:szCs w:val="22"/>
              </w:rPr>
              <w:instrText>‐</w:instrText>
            </w:r>
            <w:r w:rsidR="002C5274">
              <w:rPr>
                <w:rFonts w:cs="Arial"/>
                <w:bCs/>
                <w:sz w:val="22"/>
                <w:szCs w:val="22"/>
              </w:rPr>
              <w:instrText>2014: The HITS</w:instrText>
            </w:r>
            <w:r w:rsidR="002C5274">
              <w:rPr>
                <w:rFonts w:ascii="Cambria Math" w:hAnsi="Cambria Math" w:cs="Cambria Math"/>
                <w:bCs/>
                <w:sz w:val="22"/>
                <w:szCs w:val="22"/>
              </w:rPr>
              <w:instrText>‐</w:instrText>
            </w:r>
            <w:r w:rsidR="002C5274">
              <w:rPr>
                <w:rFonts w:cs="Arial"/>
                <w:bCs/>
                <w:sz w:val="22"/>
                <w:szCs w:val="22"/>
              </w:rPr>
              <w:instrText>p study&lt;/title&gt;&lt;secondary-title&gt;Journal of Viral Hepatitis&lt;/secondary-title&gt;&lt;/titles&gt;&lt;periodical&gt;&lt;full-title&gt;Journal of Viral Hepatitis&lt;/full-title&gt;&lt;/periodical&gt;&lt;dates&gt;&lt;year&gt;2017&lt;/year&gt;&lt;/dates&gt;&lt;isbn&gt;1365-2893&lt;/isbn&gt;&lt;urls&gt;&lt;/urls&gt;&lt;/record&gt;&lt;/Cite&gt;&lt;/EndNote&gt;</w:instrText>
            </w:r>
            <w:r>
              <w:rPr>
                <w:rFonts w:cs="Arial"/>
                <w:bCs/>
                <w:sz w:val="22"/>
                <w:szCs w:val="22"/>
              </w:rPr>
              <w:fldChar w:fldCharType="separate"/>
            </w:r>
            <w:r w:rsidR="002C5274">
              <w:rPr>
                <w:rFonts w:cs="Arial"/>
                <w:bCs/>
                <w:noProof/>
                <w:sz w:val="22"/>
                <w:szCs w:val="22"/>
              </w:rPr>
              <w:t>(6)</w:t>
            </w:r>
            <w:r>
              <w:rPr>
                <w:rFonts w:cs="Arial"/>
                <w:bCs/>
                <w:sz w:val="22"/>
                <w:szCs w:val="22"/>
              </w:rPr>
              <w:fldChar w:fldCharType="end"/>
            </w:r>
          </w:p>
        </w:tc>
      </w:tr>
      <w:tr w:rsidR="00DE2373" w14:paraId="60EA5EE1" w14:textId="77777777" w:rsidTr="00DE2373">
        <w:tc>
          <w:tcPr>
            <w:tcW w:w="2593" w:type="dxa"/>
          </w:tcPr>
          <w:p w14:paraId="171EF803" w14:textId="77777777" w:rsidR="00DE2373" w:rsidRDefault="00DE2373" w:rsidP="00DE2373">
            <w:pPr>
              <w:pStyle w:val="BodyText"/>
              <w:spacing w:line="240" w:lineRule="auto"/>
              <w:rPr>
                <w:rFonts w:cs="Arial"/>
                <w:bCs/>
                <w:sz w:val="22"/>
                <w:szCs w:val="22"/>
              </w:rPr>
            </w:pPr>
          </w:p>
        </w:tc>
        <w:tc>
          <w:tcPr>
            <w:tcW w:w="776" w:type="dxa"/>
          </w:tcPr>
          <w:p w14:paraId="1A1D5B6A" w14:textId="77777777" w:rsidR="00DE2373" w:rsidRDefault="00DE2373" w:rsidP="00DE2373">
            <w:pPr>
              <w:pStyle w:val="BodyText"/>
              <w:spacing w:line="240" w:lineRule="auto"/>
              <w:rPr>
                <w:rFonts w:cs="Arial"/>
                <w:bCs/>
                <w:sz w:val="22"/>
                <w:szCs w:val="22"/>
              </w:rPr>
            </w:pPr>
            <w:r>
              <w:rPr>
                <w:rFonts w:cs="Arial"/>
                <w:bCs/>
                <w:sz w:val="22"/>
                <w:szCs w:val="22"/>
              </w:rPr>
              <w:t>2011</w:t>
            </w:r>
          </w:p>
        </w:tc>
        <w:tc>
          <w:tcPr>
            <w:tcW w:w="1710" w:type="dxa"/>
          </w:tcPr>
          <w:p w14:paraId="7348C08E" w14:textId="7282AA1D" w:rsidR="00DE2373" w:rsidRDefault="00830062" w:rsidP="00DE2373">
            <w:pPr>
              <w:pStyle w:val="BodyText"/>
              <w:spacing w:line="240" w:lineRule="auto"/>
              <w:rPr>
                <w:rFonts w:cs="Arial"/>
                <w:bCs/>
                <w:sz w:val="22"/>
                <w:szCs w:val="22"/>
              </w:rPr>
            </w:pPr>
            <w:r>
              <w:rPr>
                <w:rFonts w:cs="Arial"/>
                <w:bCs/>
                <w:sz w:val="22"/>
                <w:szCs w:val="22"/>
              </w:rPr>
              <w:t>10.70 (10.14, 11.26)</w:t>
            </w:r>
          </w:p>
        </w:tc>
        <w:tc>
          <w:tcPr>
            <w:tcW w:w="2117" w:type="dxa"/>
          </w:tcPr>
          <w:p w14:paraId="490FF9A0" w14:textId="36B14B1C" w:rsidR="00DE2373" w:rsidRDefault="009C2421" w:rsidP="00DE2373">
            <w:pPr>
              <w:pStyle w:val="BodyText"/>
              <w:spacing w:line="240" w:lineRule="auto"/>
              <w:rPr>
                <w:rFonts w:cs="Arial"/>
                <w:bCs/>
                <w:sz w:val="22"/>
                <w:szCs w:val="22"/>
              </w:rPr>
            </w:pPr>
            <w:r>
              <w:rPr>
                <w:rFonts w:cs="Arial"/>
                <w:bCs/>
                <w:sz w:val="22"/>
                <w:szCs w:val="22"/>
              </w:rPr>
              <w:t>13.30 (8.64, 17.96)</w:t>
            </w:r>
          </w:p>
        </w:tc>
        <w:tc>
          <w:tcPr>
            <w:tcW w:w="1320" w:type="dxa"/>
          </w:tcPr>
          <w:p w14:paraId="04E85AA7" w14:textId="5936C135" w:rsidR="00DE2373" w:rsidRDefault="009C2421" w:rsidP="00DE2373">
            <w:pPr>
              <w:pStyle w:val="BodyText"/>
              <w:spacing w:line="240" w:lineRule="auto"/>
              <w:rPr>
                <w:rFonts w:cs="Arial"/>
                <w:bCs/>
                <w:sz w:val="22"/>
                <w:szCs w:val="22"/>
              </w:rPr>
            </w:pPr>
            <w:r>
              <w:rPr>
                <w:rFonts w:cs="Arial"/>
                <w:bCs/>
                <w:sz w:val="22"/>
                <w:szCs w:val="22"/>
              </w:rPr>
              <w:fldChar w:fldCharType="begin"/>
            </w:r>
            <w:r w:rsidR="002C5274">
              <w:rPr>
                <w:rFonts w:cs="Arial"/>
                <w:bCs/>
                <w:sz w:val="22"/>
                <w:szCs w:val="22"/>
              </w:rPr>
              <w:instrText xml:space="preserve"> ADDIN EN.CITE &lt;EndNote&gt;&lt;Cite&gt;&lt;Author&gt;Cunningham&lt;/Author&gt;&lt;Year&gt;2017&lt;/Year&gt;&lt;RecNum&gt;19&lt;/RecNum&gt;&lt;DisplayText&gt;(6)&lt;/DisplayText&gt;&lt;record&gt;&lt;rec-number&gt;19&lt;/rec-number&gt;&lt;foreign-keys&gt;&lt;key app="EN" db-id="tzdr2w9av5fwwyetpstp2wpipt2raxepxedz" timestamp="1516078891"&gt;19&lt;/key&gt;&lt;/foreign-keys&gt;&lt;ref-type name="Journal Article"&gt;17&lt;/ref-type&gt;&lt;contributors&gt;&lt;authors&gt;&lt;author&gt;Cunningham, EB&lt;/author&gt;&lt;author&gt;Hajarizadeh, B&lt;/author&gt;&lt;author&gt;Bretana, NA&lt;/author&gt;&lt;author&gt;Amin, J&lt;/author&gt;&lt;author&gt;Betz</w:instrText>
            </w:r>
            <w:r w:rsidR="002C5274">
              <w:rPr>
                <w:rFonts w:ascii="Cambria Math" w:hAnsi="Cambria Math" w:cs="Cambria Math"/>
                <w:bCs/>
                <w:sz w:val="22"/>
                <w:szCs w:val="22"/>
              </w:rPr>
              <w:instrText>‐</w:instrText>
            </w:r>
            <w:r w:rsidR="002C5274">
              <w:rPr>
                <w:rFonts w:cs="Arial"/>
                <w:bCs/>
                <w:sz w:val="22"/>
                <w:szCs w:val="22"/>
              </w:rPr>
              <w:instrText>Stablein, B&lt;/author&gt;&lt;author&gt;Dore, GJ&lt;/author&gt;&lt;author&gt;Luciani, F&lt;/author&gt;&lt;author&gt;Teutsch, S&lt;/author&gt;&lt;author&gt;Dolan, K&lt;/author&gt;&lt;author&gt;Lloyd, AR&lt;/author&gt;&lt;/authors&gt;&lt;/contributors&gt;&lt;titles&gt;&lt;title&gt;Ongoing incident hepatitis C virus infection among people with a history of injecting drug use in an Australian prison setting, 2005</w:instrText>
            </w:r>
            <w:r w:rsidR="002C5274">
              <w:rPr>
                <w:rFonts w:ascii="Cambria Math" w:hAnsi="Cambria Math" w:cs="Cambria Math"/>
                <w:bCs/>
                <w:sz w:val="22"/>
                <w:szCs w:val="22"/>
              </w:rPr>
              <w:instrText>‐</w:instrText>
            </w:r>
            <w:r w:rsidR="002C5274">
              <w:rPr>
                <w:rFonts w:cs="Arial"/>
                <w:bCs/>
                <w:sz w:val="22"/>
                <w:szCs w:val="22"/>
              </w:rPr>
              <w:instrText>2014: The HITS</w:instrText>
            </w:r>
            <w:r w:rsidR="002C5274">
              <w:rPr>
                <w:rFonts w:ascii="Cambria Math" w:hAnsi="Cambria Math" w:cs="Cambria Math"/>
                <w:bCs/>
                <w:sz w:val="22"/>
                <w:szCs w:val="22"/>
              </w:rPr>
              <w:instrText>‐</w:instrText>
            </w:r>
            <w:r w:rsidR="002C5274">
              <w:rPr>
                <w:rFonts w:cs="Arial"/>
                <w:bCs/>
                <w:sz w:val="22"/>
                <w:szCs w:val="22"/>
              </w:rPr>
              <w:instrText>p study&lt;/title&gt;&lt;secondary-title&gt;Journal of Viral Hepatitis&lt;/secondary-title&gt;&lt;/titles&gt;&lt;periodical&gt;&lt;full-title&gt;Journal of Viral Hepatitis&lt;/full-title&gt;&lt;/periodical&gt;&lt;dates&gt;&lt;year&gt;2017&lt;/year&gt;&lt;/dates&gt;&lt;isbn&gt;1365-2893&lt;/isbn&gt;&lt;urls&gt;&lt;/urls&gt;&lt;/record&gt;&lt;/Cite&gt;&lt;/EndNote&gt;</w:instrText>
            </w:r>
            <w:r>
              <w:rPr>
                <w:rFonts w:cs="Arial"/>
                <w:bCs/>
                <w:sz w:val="22"/>
                <w:szCs w:val="22"/>
              </w:rPr>
              <w:fldChar w:fldCharType="separate"/>
            </w:r>
            <w:r w:rsidR="002C5274">
              <w:rPr>
                <w:rFonts w:cs="Arial"/>
                <w:bCs/>
                <w:noProof/>
                <w:sz w:val="22"/>
                <w:szCs w:val="22"/>
              </w:rPr>
              <w:t>(6)</w:t>
            </w:r>
            <w:r>
              <w:rPr>
                <w:rFonts w:cs="Arial"/>
                <w:bCs/>
                <w:sz w:val="22"/>
                <w:szCs w:val="22"/>
              </w:rPr>
              <w:fldChar w:fldCharType="end"/>
            </w:r>
          </w:p>
        </w:tc>
      </w:tr>
      <w:tr w:rsidR="00DE2373" w14:paraId="2C7B8C43" w14:textId="77777777" w:rsidTr="00DE2373">
        <w:tc>
          <w:tcPr>
            <w:tcW w:w="2593" w:type="dxa"/>
          </w:tcPr>
          <w:p w14:paraId="1A46D002" w14:textId="77777777" w:rsidR="00DE2373" w:rsidRDefault="00DE2373" w:rsidP="00DE2373">
            <w:pPr>
              <w:pStyle w:val="BodyText"/>
              <w:spacing w:line="240" w:lineRule="auto"/>
              <w:rPr>
                <w:rFonts w:cs="Arial"/>
                <w:bCs/>
                <w:sz w:val="22"/>
                <w:szCs w:val="22"/>
              </w:rPr>
            </w:pPr>
          </w:p>
        </w:tc>
        <w:tc>
          <w:tcPr>
            <w:tcW w:w="776" w:type="dxa"/>
          </w:tcPr>
          <w:p w14:paraId="29A69047" w14:textId="77777777" w:rsidR="00DE2373" w:rsidRDefault="00DE2373" w:rsidP="00DE2373">
            <w:pPr>
              <w:pStyle w:val="BodyText"/>
              <w:spacing w:line="240" w:lineRule="auto"/>
              <w:rPr>
                <w:rFonts w:cs="Arial"/>
                <w:bCs/>
                <w:sz w:val="22"/>
                <w:szCs w:val="22"/>
              </w:rPr>
            </w:pPr>
            <w:r>
              <w:rPr>
                <w:rFonts w:cs="Arial"/>
                <w:bCs/>
                <w:sz w:val="22"/>
                <w:szCs w:val="22"/>
              </w:rPr>
              <w:t>2012</w:t>
            </w:r>
          </w:p>
        </w:tc>
        <w:tc>
          <w:tcPr>
            <w:tcW w:w="1710" w:type="dxa"/>
          </w:tcPr>
          <w:p w14:paraId="75F9CC6E" w14:textId="712CA75C" w:rsidR="00DE2373" w:rsidRDefault="00830062" w:rsidP="00DE2373">
            <w:pPr>
              <w:pStyle w:val="BodyText"/>
              <w:spacing w:line="240" w:lineRule="auto"/>
              <w:rPr>
                <w:rFonts w:cs="Arial"/>
                <w:bCs/>
                <w:sz w:val="22"/>
                <w:szCs w:val="22"/>
              </w:rPr>
            </w:pPr>
            <w:r>
              <w:rPr>
                <w:rFonts w:cs="Arial"/>
                <w:bCs/>
                <w:sz w:val="22"/>
                <w:szCs w:val="22"/>
              </w:rPr>
              <w:t>10.54 (9.74, 11.34)</w:t>
            </w:r>
          </w:p>
        </w:tc>
        <w:tc>
          <w:tcPr>
            <w:tcW w:w="2117" w:type="dxa"/>
          </w:tcPr>
          <w:p w14:paraId="0B249399" w14:textId="6F1FB4E1" w:rsidR="00DE2373" w:rsidRDefault="009C2421" w:rsidP="00DE2373">
            <w:pPr>
              <w:pStyle w:val="BodyText"/>
              <w:spacing w:line="240" w:lineRule="auto"/>
              <w:rPr>
                <w:rFonts w:cs="Arial"/>
                <w:bCs/>
                <w:sz w:val="22"/>
                <w:szCs w:val="22"/>
              </w:rPr>
            </w:pPr>
            <w:r>
              <w:rPr>
                <w:rFonts w:cs="Arial"/>
                <w:bCs/>
                <w:sz w:val="22"/>
                <w:szCs w:val="22"/>
              </w:rPr>
              <w:t>13.30 (8.64, 17.96)</w:t>
            </w:r>
          </w:p>
        </w:tc>
        <w:tc>
          <w:tcPr>
            <w:tcW w:w="1320" w:type="dxa"/>
          </w:tcPr>
          <w:p w14:paraId="153EFCF9" w14:textId="50BF3E3F" w:rsidR="00DE2373" w:rsidRDefault="009C2421" w:rsidP="00DE2373">
            <w:pPr>
              <w:pStyle w:val="BodyText"/>
              <w:spacing w:line="240" w:lineRule="auto"/>
              <w:rPr>
                <w:rFonts w:cs="Arial"/>
                <w:bCs/>
                <w:sz w:val="22"/>
                <w:szCs w:val="22"/>
              </w:rPr>
            </w:pPr>
            <w:r>
              <w:rPr>
                <w:rFonts w:cs="Arial"/>
                <w:bCs/>
                <w:sz w:val="22"/>
                <w:szCs w:val="22"/>
              </w:rPr>
              <w:fldChar w:fldCharType="begin"/>
            </w:r>
            <w:r w:rsidR="002C5274">
              <w:rPr>
                <w:rFonts w:cs="Arial"/>
                <w:bCs/>
                <w:sz w:val="22"/>
                <w:szCs w:val="22"/>
              </w:rPr>
              <w:instrText xml:space="preserve"> ADDIN EN.CITE &lt;EndNote&gt;&lt;Cite&gt;&lt;Author&gt;Cunningham&lt;/Author&gt;&lt;Year&gt;2017&lt;/Year&gt;&lt;RecNum&gt;19&lt;/RecNum&gt;&lt;DisplayText&gt;(6)&lt;/DisplayText&gt;&lt;record&gt;&lt;rec-number&gt;19&lt;/rec-number&gt;&lt;foreign-keys&gt;&lt;key app="EN" db-id="tzdr2w9av5fwwyetpstp2wpipt2raxepxedz" timestamp="1516078891"&gt;19&lt;/key&gt;&lt;/foreign-keys&gt;&lt;ref-type name="Journal Article"&gt;17&lt;/ref-type&gt;&lt;contributors&gt;&lt;authors&gt;&lt;author&gt;Cunningham, EB&lt;/author&gt;&lt;author&gt;Hajarizadeh, B&lt;/author&gt;&lt;author&gt;Bretana, NA&lt;/author&gt;&lt;author&gt;Amin, J&lt;/author&gt;&lt;author&gt;Betz</w:instrText>
            </w:r>
            <w:r w:rsidR="002C5274">
              <w:rPr>
                <w:rFonts w:ascii="Cambria Math" w:hAnsi="Cambria Math" w:cs="Cambria Math"/>
                <w:bCs/>
                <w:sz w:val="22"/>
                <w:szCs w:val="22"/>
              </w:rPr>
              <w:instrText>‐</w:instrText>
            </w:r>
            <w:r w:rsidR="002C5274">
              <w:rPr>
                <w:rFonts w:cs="Arial"/>
                <w:bCs/>
                <w:sz w:val="22"/>
                <w:szCs w:val="22"/>
              </w:rPr>
              <w:instrText>Stablein, B&lt;/author&gt;&lt;author&gt;Dore, GJ&lt;/author&gt;&lt;author&gt;Luciani, F&lt;/author&gt;&lt;author&gt;Teutsch, S&lt;/author&gt;&lt;author&gt;Dolan, K&lt;/author&gt;&lt;author&gt;Lloyd, AR&lt;/author&gt;&lt;/authors&gt;&lt;/contributors&gt;&lt;titles&gt;&lt;title&gt;Ongoing incident hepatitis C virus infection among people with a history of injecting drug use in an Australian prison setting, 2005</w:instrText>
            </w:r>
            <w:r w:rsidR="002C5274">
              <w:rPr>
                <w:rFonts w:ascii="Cambria Math" w:hAnsi="Cambria Math" w:cs="Cambria Math"/>
                <w:bCs/>
                <w:sz w:val="22"/>
                <w:szCs w:val="22"/>
              </w:rPr>
              <w:instrText>‐</w:instrText>
            </w:r>
            <w:r w:rsidR="002C5274">
              <w:rPr>
                <w:rFonts w:cs="Arial"/>
                <w:bCs/>
                <w:sz w:val="22"/>
                <w:szCs w:val="22"/>
              </w:rPr>
              <w:instrText>2014: The HITS</w:instrText>
            </w:r>
            <w:r w:rsidR="002C5274">
              <w:rPr>
                <w:rFonts w:ascii="Cambria Math" w:hAnsi="Cambria Math" w:cs="Cambria Math"/>
                <w:bCs/>
                <w:sz w:val="22"/>
                <w:szCs w:val="22"/>
              </w:rPr>
              <w:instrText>‐</w:instrText>
            </w:r>
            <w:r w:rsidR="002C5274">
              <w:rPr>
                <w:rFonts w:cs="Arial"/>
                <w:bCs/>
                <w:sz w:val="22"/>
                <w:szCs w:val="22"/>
              </w:rPr>
              <w:instrText>p study&lt;/title&gt;&lt;secondary-title&gt;Journal of Viral Hepatitis&lt;/secondary-title&gt;&lt;/titles&gt;&lt;periodical&gt;&lt;full-title&gt;Journal of Viral Hepatitis&lt;/full-title&gt;&lt;/periodical&gt;&lt;dates&gt;&lt;year&gt;2017&lt;/year&gt;&lt;/dates&gt;&lt;isbn&gt;1365-2893&lt;/isbn&gt;&lt;urls&gt;&lt;/urls&gt;&lt;/record&gt;&lt;/Cite&gt;&lt;/EndNote&gt;</w:instrText>
            </w:r>
            <w:r>
              <w:rPr>
                <w:rFonts w:cs="Arial"/>
                <w:bCs/>
                <w:sz w:val="22"/>
                <w:szCs w:val="22"/>
              </w:rPr>
              <w:fldChar w:fldCharType="separate"/>
            </w:r>
            <w:r w:rsidR="002C5274">
              <w:rPr>
                <w:rFonts w:cs="Arial"/>
                <w:bCs/>
                <w:noProof/>
                <w:sz w:val="22"/>
                <w:szCs w:val="22"/>
              </w:rPr>
              <w:t>(6)</w:t>
            </w:r>
            <w:r>
              <w:rPr>
                <w:rFonts w:cs="Arial"/>
                <w:bCs/>
                <w:sz w:val="22"/>
                <w:szCs w:val="22"/>
              </w:rPr>
              <w:fldChar w:fldCharType="end"/>
            </w:r>
          </w:p>
        </w:tc>
      </w:tr>
      <w:tr w:rsidR="00DE2373" w14:paraId="0351C8C8" w14:textId="77777777" w:rsidTr="00DE2373">
        <w:tc>
          <w:tcPr>
            <w:tcW w:w="2593" w:type="dxa"/>
          </w:tcPr>
          <w:p w14:paraId="1AC0BBD6" w14:textId="77777777" w:rsidR="00DE2373" w:rsidRDefault="00DE2373" w:rsidP="00DE2373">
            <w:pPr>
              <w:pStyle w:val="BodyText"/>
              <w:spacing w:line="240" w:lineRule="auto"/>
              <w:rPr>
                <w:rFonts w:cs="Arial"/>
                <w:bCs/>
                <w:sz w:val="22"/>
                <w:szCs w:val="22"/>
              </w:rPr>
            </w:pPr>
          </w:p>
        </w:tc>
        <w:tc>
          <w:tcPr>
            <w:tcW w:w="776" w:type="dxa"/>
          </w:tcPr>
          <w:p w14:paraId="6EF2BDE2" w14:textId="77777777" w:rsidR="00DE2373" w:rsidRDefault="00DE2373" w:rsidP="00DE2373">
            <w:pPr>
              <w:pStyle w:val="BodyText"/>
              <w:spacing w:line="240" w:lineRule="auto"/>
              <w:rPr>
                <w:rFonts w:cs="Arial"/>
                <w:bCs/>
                <w:sz w:val="22"/>
                <w:szCs w:val="22"/>
              </w:rPr>
            </w:pPr>
            <w:r>
              <w:rPr>
                <w:rFonts w:cs="Arial"/>
                <w:bCs/>
                <w:sz w:val="22"/>
                <w:szCs w:val="22"/>
              </w:rPr>
              <w:t>2013</w:t>
            </w:r>
          </w:p>
        </w:tc>
        <w:tc>
          <w:tcPr>
            <w:tcW w:w="1710" w:type="dxa"/>
          </w:tcPr>
          <w:p w14:paraId="716B6954" w14:textId="68E5A2A4" w:rsidR="00DE2373" w:rsidRDefault="00830062" w:rsidP="00DE2373">
            <w:pPr>
              <w:pStyle w:val="BodyText"/>
              <w:spacing w:line="240" w:lineRule="auto"/>
              <w:rPr>
                <w:rFonts w:cs="Arial"/>
                <w:bCs/>
                <w:sz w:val="22"/>
                <w:szCs w:val="22"/>
              </w:rPr>
            </w:pPr>
            <w:r>
              <w:rPr>
                <w:rFonts w:cs="Arial"/>
                <w:bCs/>
                <w:sz w:val="22"/>
                <w:szCs w:val="22"/>
              </w:rPr>
              <w:t>10.54 (10.09, 10.99)</w:t>
            </w:r>
          </w:p>
        </w:tc>
        <w:tc>
          <w:tcPr>
            <w:tcW w:w="2117" w:type="dxa"/>
          </w:tcPr>
          <w:p w14:paraId="40B4C0D0" w14:textId="2E6B1C77" w:rsidR="00DE2373" w:rsidRDefault="009C2421" w:rsidP="00DE2373">
            <w:pPr>
              <w:pStyle w:val="BodyText"/>
              <w:spacing w:line="240" w:lineRule="auto"/>
              <w:rPr>
                <w:rFonts w:cs="Arial"/>
                <w:bCs/>
                <w:sz w:val="22"/>
                <w:szCs w:val="22"/>
              </w:rPr>
            </w:pPr>
            <w:r>
              <w:rPr>
                <w:rFonts w:cs="Arial"/>
                <w:bCs/>
                <w:sz w:val="22"/>
                <w:szCs w:val="22"/>
              </w:rPr>
              <w:t>13.30 (8.64, 17.96)</w:t>
            </w:r>
          </w:p>
        </w:tc>
        <w:tc>
          <w:tcPr>
            <w:tcW w:w="1320" w:type="dxa"/>
          </w:tcPr>
          <w:p w14:paraId="7155CACB" w14:textId="47206A0C" w:rsidR="00DE2373" w:rsidRDefault="009C2421" w:rsidP="00DE2373">
            <w:pPr>
              <w:pStyle w:val="BodyText"/>
              <w:spacing w:line="240" w:lineRule="auto"/>
              <w:rPr>
                <w:rFonts w:cs="Arial"/>
                <w:bCs/>
                <w:sz w:val="22"/>
                <w:szCs w:val="22"/>
              </w:rPr>
            </w:pPr>
            <w:r>
              <w:rPr>
                <w:rFonts w:cs="Arial"/>
                <w:bCs/>
                <w:sz w:val="22"/>
                <w:szCs w:val="22"/>
              </w:rPr>
              <w:fldChar w:fldCharType="begin"/>
            </w:r>
            <w:r w:rsidR="002C5274">
              <w:rPr>
                <w:rFonts w:cs="Arial"/>
                <w:bCs/>
                <w:sz w:val="22"/>
                <w:szCs w:val="22"/>
              </w:rPr>
              <w:instrText xml:space="preserve"> ADDIN EN.CITE &lt;EndNote&gt;&lt;Cite&gt;&lt;Author&gt;Cunningham&lt;/Author&gt;&lt;Year&gt;2017&lt;/Year&gt;&lt;RecNum&gt;19&lt;/RecNum&gt;&lt;DisplayText&gt;(6)&lt;/DisplayText&gt;&lt;record&gt;&lt;rec-number&gt;19&lt;/rec-number&gt;&lt;foreign-keys&gt;&lt;key app="EN" db-id="tzdr2w9av5fwwyetpstp2wpipt2raxepxedz" timestamp="1516078891"&gt;19&lt;/key&gt;&lt;/foreign-keys&gt;&lt;ref-type name="Journal Article"&gt;17&lt;/ref-type&gt;&lt;contributors&gt;&lt;authors&gt;&lt;author&gt;Cunningham, EB&lt;/author&gt;&lt;author&gt;Hajarizadeh, B&lt;/author&gt;&lt;author&gt;Bretana, NA&lt;/author&gt;&lt;author&gt;Amin, J&lt;/author&gt;&lt;author&gt;Betz</w:instrText>
            </w:r>
            <w:r w:rsidR="002C5274">
              <w:rPr>
                <w:rFonts w:ascii="Cambria Math" w:hAnsi="Cambria Math" w:cs="Cambria Math"/>
                <w:bCs/>
                <w:sz w:val="22"/>
                <w:szCs w:val="22"/>
              </w:rPr>
              <w:instrText>‐</w:instrText>
            </w:r>
            <w:r w:rsidR="002C5274">
              <w:rPr>
                <w:rFonts w:cs="Arial"/>
                <w:bCs/>
                <w:sz w:val="22"/>
                <w:szCs w:val="22"/>
              </w:rPr>
              <w:instrText>Stablein, B&lt;/author&gt;&lt;author&gt;Dore, GJ&lt;/author&gt;&lt;author&gt;Luciani, F&lt;/author&gt;&lt;author&gt;Teutsch, S&lt;/author&gt;&lt;author&gt;Dolan, K&lt;/author&gt;&lt;author&gt;Lloyd, AR&lt;/author&gt;&lt;/authors&gt;&lt;/contributors&gt;&lt;titles&gt;&lt;title&gt;Ongoing incident hepatitis C virus infection among people with a history of injecting drug use in an Australian prison setting, 2005</w:instrText>
            </w:r>
            <w:r w:rsidR="002C5274">
              <w:rPr>
                <w:rFonts w:ascii="Cambria Math" w:hAnsi="Cambria Math" w:cs="Cambria Math"/>
                <w:bCs/>
                <w:sz w:val="22"/>
                <w:szCs w:val="22"/>
              </w:rPr>
              <w:instrText>‐</w:instrText>
            </w:r>
            <w:r w:rsidR="002C5274">
              <w:rPr>
                <w:rFonts w:cs="Arial"/>
                <w:bCs/>
                <w:sz w:val="22"/>
                <w:szCs w:val="22"/>
              </w:rPr>
              <w:instrText>2014: The HITS</w:instrText>
            </w:r>
            <w:r w:rsidR="002C5274">
              <w:rPr>
                <w:rFonts w:ascii="Cambria Math" w:hAnsi="Cambria Math" w:cs="Cambria Math"/>
                <w:bCs/>
                <w:sz w:val="22"/>
                <w:szCs w:val="22"/>
              </w:rPr>
              <w:instrText>‐</w:instrText>
            </w:r>
            <w:r w:rsidR="002C5274">
              <w:rPr>
                <w:rFonts w:cs="Arial"/>
                <w:bCs/>
                <w:sz w:val="22"/>
                <w:szCs w:val="22"/>
              </w:rPr>
              <w:instrText>p study&lt;/title&gt;&lt;secondary-title&gt;Journal of Viral Hepatitis&lt;/secondary-title&gt;&lt;/titles&gt;&lt;periodical&gt;&lt;full-title&gt;Journal of Viral Hepatitis&lt;/full-title&gt;&lt;/periodical&gt;&lt;dates&gt;&lt;year&gt;2017&lt;/year&gt;&lt;/dates&gt;&lt;isbn&gt;1365-2893&lt;/isbn&gt;&lt;urls&gt;&lt;/urls&gt;&lt;/record&gt;&lt;/Cite&gt;&lt;/EndNote&gt;</w:instrText>
            </w:r>
            <w:r>
              <w:rPr>
                <w:rFonts w:cs="Arial"/>
                <w:bCs/>
                <w:sz w:val="22"/>
                <w:szCs w:val="22"/>
              </w:rPr>
              <w:fldChar w:fldCharType="separate"/>
            </w:r>
            <w:r w:rsidR="002C5274">
              <w:rPr>
                <w:rFonts w:cs="Arial"/>
                <w:bCs/>
                <w:noProof/>
                <w:sz w:val="22"/>
                <w:szCs w:val="22"/>
              </w:rPr>
              <w:t>(6)</w:t>
            </w:r>
            <w:r>
              <w:rPr>
                <w:rFonts w:cs="Arial"/>
                <w:bCs/>
                <w:sz w:val="22"/>
                <w:szCs w:val="22"/>
              </w:rPr>
              <w:fldChar w:fldCharType="end"/>
            </w:r>
          </w:p>
        </w:tc>
      </w:tr>
      <w:tr w:rsidR="00DE2373" w14:paraId="7569CE95" w14:textId="77777777" w:rsidTr="00DE2373">
        <w:tc>
          <w:tcPr>
            <w:tcW w:w="2593" w:type="dxa"/>
          </w:tcPr>
          <w:p w14:paraId="73905E05" w14:textId="77777777" w:rsidR="00DE2373" w:rsidRDefault="00DE2373" w:rsidP="00DE2373">
            <w:pPr>
              <w:pStyle w:val="BodyText"/>
              <w:spacing w:line="240" w:lineRule="auto"/>
              <w:rPr>
                <w:rFonts w:cs="Arial"/>
                <w:bCs/>
                <w:sz w:val="22"/>
                <w:szCs w:val="22"/>
              </w:rPr>
            </w:pPr>
          </w:p>
        </w:tc>
        <w:tc>
          <w:tcPr>
            <w:tcW w:w="776" w:type="dxa"/>
          </w:tcPr>
          <w:p w14:paraId="0473DCF5" w14:textId="77777777" w:rsidR="00DE2373" w:rsidRDefault="00DE2373" w:rsidP="00DE2373">
            <w:pPr>
              <w:pStyle w:val="BodyText"/>
              <w:spacing w:line="240" w:lineRule="auto"/>
              <w:rPr>
                <w:rFonts w:cs="Arial"/>
                <w:bCs/>
                <w:sz w:val="22"/>
                <w:szCs w:val="22"/>
              </w:rPr>
            </w:pPr>
            <w:r>
              <w:rPr>
                <w:rFonts w:cs="Arial"/>
                <w:bCs/>
                <w:sz w:val="22"/>
                <w:szCs w:val="22"/>
              </w:rPr>
              <w:t>2014</w:t>
            </w:r>
          </w:p>
        </w:tc>
        <w:tc>
          <w:tcPr>
            <w:tcW w:w="1710" w:type="dxa"/>
          </w:tcPr>
          <w:p w14:paraId="6BF06636" w14:textId="6708898E" w:rsidR="00DE2373" w:rsidRDefault="00830062" w:rsidP="00DE2373">
            <w:pPr>
              <w:pStyle w:val="BodyText"/>
              <w:spacing w:line="240" w:lineRule="auto"/>
              <w:rPr>
                <w:rFonts w:cs="Arial"/>
                <w:bCs/>
                <w:sz w:val="22"/>
                <w:szCs w:val="22"/>
              </w:rPr>
            </w:pPr>
            <w:r>
              <w:rPr>
                <w:rFonts w:cs="Arial"/>
                <w:bCs/>
                <w:sz w:val="22"/>
                <w:szCs w:val="22"/>
              </w:rPr>
              <w:t>9.79 (9.53, 10.05)</w:t>
            </w:r>
          </w:p>
        </w:tc>
        <w:tc>
          <w:tcPr>
            <w:tcW w:w="2117" w:type="dxa"/>
          </w:tcPr>
          <w:p w14:paraId="008E2334" w14:textId="77777777" w:rsidR="00DE2373" w:rsidRDefault="00DE2373" w:rsidP="00DE2373">
            <w:pPr>
              <w:pStyle w:val="BodyText"/>
              <w:spacing w:line="240" w:lineRule="auto"/>
              <w:rPr>
                <w:rFonts w:cs="Arial"/>
                <w:bCs/>
                <w:sz w:val="22"/>
                <w:szCs w:val="22"/>
              </w:rPr>
            </w:pPr>
          </w:p>
        </w:tc>
        <w:tc>
          <w:tcPr>
            <w:tcW w:w="1320" w:type="dxa"/>
          </w:tcPr>
          <w:p w14:paraId="67E91F7C" w14:textId="4351E4E2" w:rsidR="00DE2373" w:rsidRDefault="00DE2373" w:rsidP="00DE2373">
            <w:pPr>
              <w:pStyle w:val="BodyText"/>
              <w:spacing w:line="240" w:lineRule="auto"/>
              <w:rPr>
                <w:rFonts w:cs="Arial"/>
                <w:bCs/>
                <w:sz w:val="22"/>
                <w:szCs w:val="22"/>
              </w:rPr>
            </w:pPr>
          </w:p>
        </w:tc>
      </w:tr>
      <w:tr w:rsidR="00DE2373" w14:paraId="4C544E32" w14:textId="77777777" w:rsidTr="00DE2373">
        <w:tc>
          <w:tcPr>
            <w:tcW w:w="2593" w:type="dxa"/>
          </w:tcPr>
          <w:p w14:paraId="77271D11" w14:textId="77777777" w:rsidR="00DE2373" w:rsidRDefault="00DE2373" w:rsidP="00DE2373">
            <w:pPr>
              <w:pStyle w:val="BodyText"/>
              <w:spacing w:line="240" w:lineRule="auto"/>
              <w:rPr>
                <w:rFonts w:cs="Arial"/>
                <w:bCs/>
                <w:sz w:val="22"/>
                <w:szCs w:val="22"/>
              </w:rPr>
            </w:pPr>
          </w:p>
        </w:tc>
        <w:tc>
          <w:tcPr>
            <w:tcW w:w="776" w:type="dxa"/>
          </w:tcPr>
          <w:p w14:paraId="32930798" w14:textId="77777777" w:rsidR="00DE2373" w:rsidRDefault="00DE2373" w:rsidP="00DE2373">
            <w:pPr>
              <w:pStyle w:val="BodyText"/>
              <w:spacing w:line="240" w:lineRule="auto"/>
              <w:rPr>
                <w:rFonts w:cs="Arial"/>
                <w:bCs/>
                <w:sz w:val="22"/>
                <w:szCs w:val="22"/>
              </w:rPr>
            </w:pPr>
            <w:r>
              <w:rPr>
                <w:rFonts w:cs="Arial"/>
                <w:bCs/>
                <w:sz w:val="22"/>
                <w:szCs w:val="22"/>
              </w:rPr>
              <w:t>2015</w:t>
            </w:r>
          </w:p>
        </w:tc>
        <w:tc>
          <w:tcPr>
            <w:tcW w:w="1710" w:type="dxa"/>
          </w:tcPr>
          <w:p w14:paraId="4D9713C8" w14:textId="1DEA1B4A" w:rsidR="00DE2373" w:rsidRDefault="00830062" w:rsidP="00DE2373">
            <w:pPr>
              <w:pStyle w:val="BodyText"/>
              <w:spacing w:line="240" w:lineRule="auto"/>
              <w:rPr>
                <w:rFonts w:cs="Arial"/>
                <w:bCs/>
                <w:sz w:val="22"/>
                <w:szCs w:val="22"/>
              </w:rPr>
            </w:pPr>
            <w:r>
              <w:rPr>
                <w:rFonts w:cs="Arial"/>
                <w:bCs/>
                <w:sz w:val="22"/>
                <w:szCs w:val="22"/>
              </w:rPr>
              <w:t>11.79 (11.05, 12.55)</w:t>
            </w:r>
          </w:p>
        </w:tc>
        <w:tc>
          <w:tcPr>
            <w:tcW w:w="2117" w:type="dxa"/>
          </w:tcPr>
          <w:p w14:paraId="37DEB706" w14:textId="77777777" w:rsidR="00DE2373" w:rsidRDefault="00DE2373" w:rsidP="00DE2373">
            <w:pPr>
              <w:pStyle w:val="BodyText"/>
              <w:spacing w:line="240" w:lineRule="auto"/>
              <w:rPr>
                <w:rFonts w:cs="Arial"/>
                <w:bCs/>
                <w:sz w:val="22"/>
                <w:szCs w:val="22"/>
              </w:rPr>
            </w:pPr>
          </w:p>
        </w:tc>
        <w:tc>
          <w:tcPr>
            <w:tcW w:w="1320" w:type="dxa"/>
          </w:tcPr>
          <w:p w14:paraId="76203313" w14:textId="37C69A1A" w:rsidR="00DE2373" w:rsidRDefault="00DE2373" w:rsidP="00DE2373">
            <w:pPr>
              <w:pStyle w:val="BodyText"/>
              <w:spacing w:line="240" w:lineRule="auto"/>
              <w:rPr>
                <w:rFonts w:cs="Arial"/>
                <w:bCs/>
                <w:sz w:val="22"/>
                <w:szCs w:val="22"/>
              </w:rPr>
            </w:pPr>
          </w:p>
        </w:tc>
      </w:tr>
      <w:tr w:rsidR="00DE2373" w14:paraId="37CDF5F8" w14:textId="77777777" w:rsidTr="00DE2373">
        <w:tc>
          <w:tcPr>
            <w:tcW w:w="2593" w:type="dxa"/>
          </w:tcPr>
          <w:p w14:paraId="5948BC63" w14:textId="77777777" w:rsidR="00DE2373" w:rsidRDefault="00DE2373" w:rsidP="00DE2373">
            <w:pPr>
              <w:pStyle w:val="BodyText"/>
              <w:spacing w:line="240" w:lineRule="auto"/>
              <w:rPr>
                <w:rFonts w:cs="Arial"/>
                <w:bCs/>
                <w:sz w:val="22"/>
                <w:szCs w:val="22"/>
              </w:rPr>
            </w:pPr>
          </w:p>
        </w:tc>
        <w:tc>
          <w:tcPr>
            <w:tcW w:w="776" w:type="dxa"/>
          </w:tcPr>
          <w:p w14:paraId="56701534" w14:textId="77777777" w:rsidR="00DE2373" w:rsidRDefault="00DE2373" w:rsidP="00DE2373">
            <w:pPr>
              <w:pStyle w:val="BodyText"/>
              <w:spacing w:line="240" w:lineRule="auto"/>
              <w:rPr>
                <w:rFonts w:cs="Arial"/>
                <w:bCs/>
                <w:sz w:val="22"/>
                <w:szCs w:val="22"/>
              </w:rPr>
            </w:pPr>
            <w:r>
              <w:rPr>
                <w:rFonts w:cs="Arial"/>
                <w:bCs/>
                <w:sz w:val="22"/>
                <w:szCs w:val="22"/>
              </w:rPr>
              <w:t>2016</w:t>
            </w:r>
          </w:p>
        </w:tc>
        <w:tc>
          <w:tcPr>
            <w:tcW w:w="1710" w:type="dxa"/>
          </w:tcPr>
          <w:p w14:paraId="24EA53AB" w14:textId="6ED404A0" w:rsidR="00DE2373" w:rsidRDefault="00830062" w:rsidP="00DE2373">
            <w:pPr>
              <w:pStyle w:val="BodyText"/>
              <w:spacing w:line="240" w:lineRule="auto"/>
              <w:rPr>
                <w:rFonts w:cs="Arial"/>
                <w:bCs/>
                <w:sz w:val="22"/>
                <w:szCs w:val="22"/>
              </w:rPr>
            </w:pPr>
            <w:r>
              <w:rPr>
                <w:rFonts w:cs="Arial"/>
                <w:bCs/>
                <w:sz w:val="22"/>
                <w:szCs w:val="22"/>
              </w:rPr>
              <w:t>10.48 (10.45, 10.51)</w:t>
            </w:r>
          </w:p>
        </w:tc>
        <w:tc>
          <w:tcPr>
            <w:tcW w:w="2117" w:type="dxa"/>
          </w:tcPr>
          <w:p w14:paraId="4C98908D" w14:textId="77777777" w:rsidR="00DE2373" w:rsidRDefault="00DE2373" w:rsidP="00DE2373">
            <w:pPr>
              <w:pStyle w:val="BodyText"/>
              <w:spacing w:line="240" w:lineRule="auto"/>
              <w:rPr>
                <w:rFonts w:cs="Arial"/>
                <w:bCs/>
                <w:sz w:val="22"/>
                <w:szCs w:val="22"/>
              </w:rPr>
            </w:pPr>
          </w:p>
        </w:tc>
        <w:tc>
          <w:tcPr>
            <w:tcW w:w="1320" w:type="dxa"/>
          </w:tcPr>
          <w:p w14:paraId="13EE4B5D" w14:textId="5912B5C7" w:rsidR="00DE2373" w:rsidRDefault="00DE2373" w:rsidP="00DE2373">
            <w:pPr>
              <w:pStyle w:val="BodyText"/>
              <w:spacing w:line="240" w:lineRule="auto"/>
              <w:rPr>
                <w:rFonts w:cs="Arial"/>
                <w:bCs/>
                <w:sz w:val="22"/>
                <w:szCs w:val="22"/>
              </w:rPr>
            </w:pPr>
          </w:p>
        </w:tc>
      </w:tr>
      <w:tr w:rsidR="00DE2373" w14:paraId="49E4F969" w14:textId="77777777" w:rsidTr="00DE2373">
        <w:tc>
          <w:tcPr>
            <w:tcW w:w="2593" w:type="dxa"/>
          </w:tcPr>
          <w:p w14:paraId="7361F3FF" w14:textId="41B6434C" w:rsidR="00DE2373" w:rsidRDefault="0018113D" w:rsidP="00DE2373">
            <w:pPr>
              <w:pStyle w:val="BodyText"/>
              <w:spacing w:line="240" w:lineRule="auto"/>
              <w:rPr>
                <w:rFonts w:cs="Arial"/>
                <w:bCs/>
                <w:sz w:val="22"/>
                <w:szCs w:val="22"/>
              </w:rPr>
            </w:pPr>
            <w:r>
              <w:rPr>
                <w:rFonts w:cs="Arial"/>
                <w:bCs/>
                <w:sz w:val="22"/>
                <w:szCs w:val="22"/>
              </w:rPr>
              <w:t xml:space="preserve">Prevalence of HCV among the prison </w:t>
            </w:r>
            <w:proofErr w:type="spellStart"/>
            <w:r>
              <w:rPr>
                <w:rFonts w:cs="Arial"/>
                <w:bCs/>
                <w:sz w:val="22"/>
                <w:szCs w:val="22"/>
              </w:rPr>
              <w:t>pooulation</w:t>
            </w:r>
            <w:proofErr w:type="spellEnd"/>
            <w:r w:rsidR="00DE2373">
              <w:rPr>
                <w:rFonts w:cs="Arial"/>
                <w:bCs/>
                <w:sz w:val="22"/>
                <w:szCs w:val="22"/>
              </w:rPr>
              <w:t xml:space="preserve"> </w:t>
            </w:r>
          </w:p>
        </w:tc>
        <w:tc>
          <w:tcPr>
            <w:tcW w:w="776" w:type="dxa"/>
          </w:tcPr>
          <w:p w14:paraId="0FDA73BA" w14:textId="77777777" w:rsidR="00DE2373" w:rsidRDefault="00DE2373" w:rsidP="00DE2373">
            <w:pPr>
              <w:pStyle w:val="BodyText"/>
              <w:spacing w:line="240" w:lineRule="auto"/>
              <w:rPr>
                <w:rFonts w:cs="Arial"/>
                <w:bCs/>
                <w:sz w:val="22"/>
                <w:szCs w:val="22"/>
              </w:rPr>
            </w:pPr>
            <w:r>
              <w:rPr>
                <w:rFonts w:cs="Arial"/>
                <w:bCs/>
                <w:sz w:val="22"/>
                <w:szCs w:val="22"/>
              </w:rPr>
              <w:t>2006</w:t>
            </w:r>
          </w:p>
        </w:tc>
        <w:tc>
          <w:tcPr>
            <w:tcW w:w="1710" w:type="dxa"/>
          </w:tcPr>
          <w:p w14:paraId="4A96643C" w14:textId="64A62AC9" w:rsidR="00DE2373" w:rsidRDefault="00287628" w:rsidP="00DE2373">
            <w:pPr>
              <w:pStyle w:val="BodyText"/>
              <w:spacing w:line="240" w:lineRule="auto"/>
              <w:rPr>
                <w:rFonts w:cs="Arial"/>
                <w:bCs/>
                <w:sz w:val="22"/>
                <w:szCs w:val="22"/>
              </w:rPr>
            </w:pPr>
            <w:r>
              <w:rPr>
                <w:rFonts w:cs="Arial"/>
                <w:bCs/>
                <w:sz w:val="22"/>
                <w:szCs w:val="22"/>
              </w:rPr>
              <w:t>40.80 (40.73, 40.87)</w:t>
            </w:r>
          </w:p>
        </w:tc>
        <w:tc>
          <w:tcPr>
            <w:tcW w:w="2117" w:type="dxa"/>
          </w:tcPr>
          <w:p w14:paraId="06903E72" w14:textId="77777777" w:rsidR="00DE2373" w:rsidRDefault="00DE2373" w:rsidP="00DE2373">
            <w:pPr>
              <w:pStyle w:val="BodyText"/>
              <w:spacing w:line="240" w:lineRule="auto"/>
              <w:rPr>
                <w:rFonts w:cs="Arial"/>
                <w:bCs/>
                <w:sz w:val="22"/>
                <w:szCs w:val="22"/>
              </w:rPr>
            </w:pPr>
          </w:p>
        </w:tc>
        <w:tc>
          <w:tcPr>
            <w:tcW w:w="1320" w:type="dxa"/>
          </w:tcPr>
          <w:p w14:paraId="66B85D6D" w14:textId="77777777" w:rsidR="00DE2373" w:rsidRDefault="00DE2373" w:rsidP="00DE2373">
            <w:pPr>
              <w:pStyle w:val="BodyText"/>
              <w:spacing w:line="240" w:lineRule="auto"/>
              <w:rPr>
                <w:rFonts w:cs="Arial"/>
                <w:bCs/>
                <w:sz w:val="22"/>
                <w:szCs w:val="22"/>
              </w:rPr>
            </w:pPr>
          </w:p>
        </w:tc>
      </w:tr>
      <w:tr w:rsidR="00DE2373" w14:paraId="05E0AD9A" w14:textId="77777777" w:rsidTr="00DE2373">
        <w:tc>
          <w:tcPr>
            <w:tcW w:w="2593" w:type="dxa"/>
          </w:tcPr>
          <w:p w14:paraId="704110AD" w14:textId="77777777" w:rsidR="00DE2373" w:rsidRDefault="00DE2373" w:rsidP="00DE2373">
            <w:pPr>
              <w:pStyle w:val="BodyText"/>
              <w:spacing w:line="240" w:lineRule="auto"/>
              <w:rPr>
                <w:rFonts w:cs="Arial"/>
                <w:bCs/>
                <w:sz w:val="22"/>
                <w:szCs w:val="22"/>
              </w:rPr>
            </w:pPr>
          </w:p>
        </w:tc>
        <w:tc>
          <w:tcPr>
            <w:tcW w:w="776" w:type="dxa"/>
          </w:tcPr>
          <w:p w14:paraId="0B29AD65" w14:textId="77777777" w:rsidR="00DE2373" w:rsidRDefault="00DE2373" w:rsidP="00DE2373">
            <w:pPr>
              <w:pStyle w:val="BodyText"/>
              <w:spacing w:line="240" w:lineRule="auto"/>
              <w:rPr>
                <w:rFonts w:cs="Arial"/>
                <w:bCs/>
                <w:sz w:val="22"/>
                <w:szCs w:val="22"/>
              </w:rPr>
            </w:pPr>
            <w:r>
              <w:rPr>
                <w:rFonts w:cs="Arial"/>
                <w:bCs/>
                <w:sz w:val="22"/>
                <w:szCs w:val="22"/>
              </w:rPr>
              <w:t>2007</w:t>
            </w:r>
          </w:p>
        </w:tc>
        <w:tc>
          <w:tcPr>
            <w:tcW w:w="1710" w:type="dxa"/>
          </w:tcPr>
          <w:p w14:paraId="58EDA892" w14:textId="2611CE12" w:rsidR="00DE2373" w:rsidRDefault="00287628" w:rsidP="00DE2373">
            <w:pPr>
              <w:pStyle w:val="BodyText"/>
              <w:spacing w:line="240" w:lineRule="auto"/>
              <w:rPr>
                <w:rFonts w:cs="Arial"/>
                <w:bCs/>
                <w:sz w:val="22"/>
                <w:szCs w:val="22"/>
              </w:rPr>
            </w:pPr>
            <w:r>
              <w:rPr>
                <w:rFonts w:cs="Arial"/>
                <w:bCs/>
                <w:sz w:val="22"/>
                <w:szCs w:val="22"/>
              </w:rPr>
              <w:t>41.47 (41.25, 41.69)</w:t>
            </w:r>
          </w:p>
        </w:tc>
        <w:tc>
          <w:tcPr>
            <w:tcW w:w="2117" w:type="dxa"/>
          </w:tcPr>
          <w:p w14:paraId="3068E1AD" w14:textId="77777777" w:rsidR="00DE2373" w:rsidRDefault="00DE2373" w:rsidP="00DE2373">
            <w:pPr>
              <w:pStyle w:val="BodyText"/>
              <w:spacing w:line="240" w:lineRule="auto"/>
              <w:rPr>
                <w:rFonts w:cs="Arial"/>
                <w:bCs/>
                <w:sz w:val="22"/>
                <w:szCs w:val="22"/>
              </w:rPr>
            </w:pPr>
          </w:p>
        </w:tc>
        <w:tc>
          <w:tcPr>
            <w:tcW w:w="1320" w:type="dxa"/>
          </w:tcPr>
          <w:p w14:paraId="42A66E42" w14:textId="77777777" w:rsidR="00DE2373" w:rsidRDefault="00DE2373" w:rsidP="00DE2373">
            <w:pPr>
              <w:pStyle w:val="BodyText"/>
              <w:spacing w:line="240" w:lineRule="auto"/>
              <w:rPr>
                <w:rFonts w:cs="Arial"/>
                <w:bCs/>
                <w:sz w:val="22"/>
                <w:szCs w:val="22"/>
              </w:rPr>
            </w:pPr>
          </w:p>
        </w:tc>
      </w:tr>
      <w:tr w:rsidR="00DE2373" w14:paraId="60B91AD6" w14:textId="77777777" w:rsidTr="00DE2373">
        <w:tc>
          <w:tcPr>
            <w:tcW w:w="2593" w:type="dxa"/>
          </w:tcPr>
          <w:p w14:paraId="17709556" w14:textId="77777777" w:rsidR="00DE2373" w:rsidRDefault="00DE2373" w:rsidP="00DE2373">
            <w:pPr>
              <w:pStyle w:val="BodyText"/>
              <w:spacing w:line="240" w:lineRule="auto"/>
              <w:rPr>
                <w:rFonts w:cs="Arial"/>
                <w:bCs/>
                <w:sz w:val="22"/>
                <w:szCs w:val="22"/>
              </w:rPr>
            </w:pPr>
          </w:p>
        </w:tc>
        <w:tc>
          <w:tcPr>
            <w:tcW w:w="776" w:type="dxa"/>
          </w:tcPr>
          <w:p w14:paraId="551DB40C" w14:textId="77777777" w:rsidR="00DE2373" w:rsidRDefault="00DE2373" w:rsidP="00DE2373">
            <w:pPr>
              <w:pStyle w:val="BodyText"/>
              <w:spacing w:line="240" w:lineRule="auto"/>
              <w:rPr>
                <w:rFonts w:cs="Arial"/>
                <w:bCs/>
                <w:sz w:val="22"/>
                <w:szCs w:val="22"/>
              </w:rPr>
            </w:pPr>
            <w:r>
              <w:rPr>
                <w:rFonts w:cs="Arial"/>
                <w:bCs/>
                <w:sz w:val="22"/>
                <w:szCs w:val="22"/>
              </w:rPr>
              <w:t>2008</w:t>
            </w:r>
          </w:p>
        </w:tc>
        <w:tc>
          <w:tcPr>
            <w:tcW w:w="1710" w:type="dxa"/>
          </w:tcPr>
          <w:p w14:paraId="6F9105DA" w14:textId="5990C3E0" w:rsidR="00DE2373" w:rsidRDefault="00287628" w:rsidP="00DE2373">
            <w:pPr>
              <w:pStyle w:val="BodyText"/>
              <w:spacing w:line="240" w:lineRule="auto"/>
              <w:rPr>
                <w:rFonts w:cs="Arial"/>
                <w:bCs/>
                <w:sz w:val="22"/>
                <w:szCs w:val="22"/>
              </w:rPr>
            </w:pPr>
            <w:r>
              <w:rPr>
                <w:rFonts w:cs="Arial"/>
                <w:bCs/>
                <w:sz w:val="22"/>
                <w:szCs w:val="22"/>
              </w:rPr>
              <w:t>41.68 (41.40, 41.95)</w:t>
            </w:r>
          </w:p>
        </w:tc>
        <w:tc>
          <w:tcPr>
            <w:tcW w:w="2117" w:type="dxa"/>
          </w:tcPr>
          <w:p w14:paraId="299A5FB4" w14:textId="77777777" w:rsidR="00DE2373" w:rsidRDefault="00DE2373" w:rsidP="00DE2373">
            <w:pPr>
              <w:pStyle w:val="BodyText"/>
              <w:spacing w:line="240" w:lineRule="auto"/>
              <w:rPr>
                <w:rFonts w:cs="Arial"/>
                <w:bCs/>
                <w:sz w:val="22"/>
                <w:szCs w:val="22"/>
              </w:rPr>
            </w:pPr>
          </w:p>
        </w:tc>
        <w:tc>
          <w:tcPr>
            <w:tcW w:w="1320" w:type="dxa"/>
          </w:tcPr>
          <w:p w14:paraId="22563843" w14:textId="77777777" w:rsidR="00DE2373" w:rsidRDefault="00DE2373" w:rsidP="00DE2373">
            <w:pPr>
              <w:pStyle w:val="BodyText"/>
              <w:spacing w:line="240" w:lineRule="auto"/>
              <w:rPr>
                <w:rFonts w:cs="Arial"/>
                <w:bCs/>
                <w:sz w:val="22"/>
                <w:szCs w:val="22"/>
              </w:rPr>
            </w:pPr>
          </w:p>
        </w:tc>
      </w:tr>
      <w:tr w:rsidR="00DE2373" w14:paraId="17A903C0" w14:textId="77777777" w:rsidTr="00DE2373">
        <w:tc>
          <w:tcPr>
            <w:tcW w:w="2593" w:type="dxa"/>
          </w:tcPr>
          <w:p w14:paraId="38475BEF" w14:textId="77777777" w:rsidR="00DE2373" w:rsidRDefault="00DE2373" w:rsidP="00DE2373">
            <w:pPr>
              <w:pStyle w:val="BodyText"/>
              <w:spacing w:line="240" w:lineRule="auto"/>
              <w:rPr>
                <w:rFonts w:cs="Arial"/>
                <w:bCs/>
                <w:sz w:val="22"/>
                <w:szCs w:val="22"/>
              </w:rPr>
            </w:pPr>
          </w:p>
        </w:tc>
        <w:tc>
          <w:tcPr>
            <w:tcW w:w="776" w:type="dxa"/>
          </w:tcPr>
          <w:p w14:paraId="249EB1A6" w14:textId="77777777" w:rsidR="00DE2373" w:rsidRDefault="00DE2373" w:rsidP="00DE2373">
            <w:pPr>
              <w:pStyle w:val="BodyText"/>
              <w:spacing w:line="240" w:lineRule="auto"/>
              <w:rPr>
                <w:rFonts w:cs="Arial"/>
                <w:bCs/>
                <w:sz w:val="22"/>
                <w:szCs w:val="22"/>
              </w:rPr>
            </w:pPr>
            <w:r>
              <w:rPr>
                <w:rFonts w:cs="Arial"/>
                <w:bCs/>
                <w:sz w:val="22"/>
                <w:szCs w:val="22"/>
              </w:rPr>
              <w:t>2009</w:t>
            </w:r>
          </w:p>
        </w:tc>
        <w:tc>
          <w:tcPr>
            <w:tcW w:w="1710" w:type="dxa"/>
          </w:tcPr>
          <w:p w14:paraId="7711EE44" w14:textId="3C340DAF" w:rsidR="00DE2373" w:rsidRDefault="00287628" w:rsidP="00DE2373">
            <w:pPr>
              <w:pStyle w:val="BodyText"/>
              <w:spacing w:line="240" w:lineRule="auto"/>
              <w:rPr>
                <w:rFonts w:cs="Arial"/>
                <w:bCs/>
                <w:sz w:val="22"/>
                <w:szCs w:val="22"/>
              </w:rPr>
            </w:pPr>
            <w:r>
              <w:rPr>
                <w:rFonts w:cs="Arial"/>
                <w:bCs/>
                <w:sz w:val="22"/>
                <w:szCs w:val="22"/>
              </w:rPr>
              <w:t>41.76 (41.45, 42.06)</w:t>
            </w:r>
          </w:p>
        </w:tc>
        <w:tc>
          <w:tcPr>
            <w:tcW w:w="2117" w:type="dxa"/>
          </w:tcPr>
          <w:p w14:paraId="05EE930E" w14:textId="77777777" w:rsidR="00DE2373" w:rsidRDefault="00DE2373" w:rsidP="00DE2373">
            <w:pPr>
              <w:pStyle w:val="BodyText"/>
              <w:spacing w:line="240" w:lineRule="auto"/>
              <w:rPr>
                <w:rFonts w:cs="Arial"/>
                <w:bCs/>
                <w:sz w:val="22"/>
                <w:szCs w:val="22"/>
              </w:rPr>
            </w:pPr>
          </w:p>
        </w:tc>
        <w:tc>
          <w:tcPr>
            <w:tcW w:w="1320" w:type="dxa"/>
          </w:tcPr>
          <w:p w14:paraId="2C8C2660" w14:textId="77777777" w:rsidR="00DE2373" w:rsidRDefault="00DE2373" w:rsidP="00DE2373">
            <w:pPr>
              <w:pStyle w:val="BodyText"/>
              <w:spacing w:line="240" w:lineRule="auto"/>
              <w:rPr>
                <w:rFonts w:cs="Arial"/>
                <w:bCs/>
                <w:sz w:val="22"/>
                <w:szCs w:val="22"/>
              </w:rPr>
            </w:pPr>
          </w:p>
        </w:tc>
      </w:tr>
      <w:tr w:rsidR="00DE2373" w14:paraId="0292F5C2" w14:textId="77777777" w:rsidTr="00DE2373">
        <w:tc>
          <w:tcPr>
            <w:tcW w:w="2593" w:type="dxa"/>
          </w:tcPr>
          <w:p w14:paraId="4A018C2E" w14:textId="77777777" w:rsidR="00DE2373" w:rsidRDefault="00DE2373" w:rsidP="00DE2373">
            <w:pPr>
              <w:pStyle w:val="BodyText"/>
              <w:spacing w:line="240" w:lineRule="auto"/>
              <w:rPr>
                <w:rFonts w:cs="Arial"/>
                <w:bCs/>
                <w:sz w:val="22"/>
                <w:szCs w:val="22"/>
              </w:rPr>
            </w:pPr>
          </w:p>
        </w:tc>
        <w:tc>
          <w:tcPr>
            <w:tcW w:w="776" w:type="dxa"/>
          </w:tcPr>
          <w:p w14:paraId="386B99BA" w14:textId="77777777" w:rsidR="00DE2373" w:rsidRDefault="00DE2373" w:rsidP="00DE2373">
            <w:pPr>
              <w:pStyle w:val="BodyText"/>
              <w:spacing w:line="240" w:lineRule="auto"/>
              <w:rPr>
                <w:rFonts w:cs="Arial"/>
                <w:bCs/>
                <w:sz w:val="22"/>
                <w:szCs w:val="22"/>
              </w:rPr>
            </w:pPr>
            <w:r>
              <w:rPr>
                <w:rFonts w:cs="Arial"/>
                <w:bCs/>
                <w:sz w:val="22"/>
                <w:szCs w:val="22"/>
              </w:rPr>
              <w:t>2010</w:t>
            </w:r>
          </w:p>
        </w:tc>
        <w:tc>
          <w:tcPr>
            <w:tcW w:w="1710" w:type="dxa"/>
          </w:tcPr>
          <w:p w14:paraId="12F54652" w14:textId="0E2F556C" w:rsidR="00DE2373" w:rsidRDefault="00287628" w:rsidP="00DE2373">
            <w:pPr>
              <w:pStyle w:val="BodyText"/>
              <w:spacing w:line="240" w:lineRule="auto"/>
              <w:rPr>
                <w:rFonts w:cs="Arial"/>
                <w:bCs/>
                <w:sz w:val="22"/>
                <w:szCs w:val="22"/>
              </w:rPr>
            </w:pPr>
            <w:r>
              <w:rPr>
                <w:rFonts w:cs="Arial"/>
                <w:bCs/>
                <w:sz w:val="22"/>
                <w:szCs w:val="22"/>
              </w:rPr>
              <w:t>41.78 (41.77, 41.79)</w:t>
            </w:r>
          </w:p>
        </w:tc>
        <w:tc>
          <w:tcPr>
            <w:tcW w:w="2117" w:type="dxa"/>
          </w:tcPr>
          <w:p w14:paraId="669771C8" w14:textId="6202E049" w:rsidR="00DE2373" w:rsidRDefault="00287628" w:rsidP="00DE2373">
            <w:pPr>
              <w:pStyle w:val="BodyText"/>
              <w:spacing w:line="240" w:lineRule="auto"/>
              <w:rPr>
                <w:rFonts w:cs="Arial"/>
                <w:bCs/>
                <w:sz w:val="22"/>
                <w:szCs w:val="22"/>
              </w:rPr>
            </w:pPr>
            <w:r>
              <w:rPr>
                <w:rFonts w:cs="Arial"/>
                <w:bCs/>
                <w:sz w:val="22"/>
                <w:szCs w:val="22"/>
              </w:rPr>
              <w:t>24.00</w:t>
            </w:r>
            <w:r w:rsidR="001F1FC8">
              <w:rPr>
                <w:rFonts w:cs="Arial"/>
                <w:bCs/>
                <w:sz w:val="22"/>
                <w:szCs w:val="22"/>
              </w:rPr>
              <w:t xml:space="preserve"> </w:t>
            </w:r>
            <w:r w:rsidR="001F1FC8" w:rsidRPr="001F1FC8">
              <w:rPr>
                <w:rFonts w:cs="Arial"/>
                <w:bCs/>
                <w:sz w:val="22"/>
                <w:szCs w:val="22"/>
                <w:highlight w:val="yellow"/>
              </w:rPr>
              <w:t>[ignore]</w:t>
            </w:r>
          </w:p>
        </w:tc>
        <w:tc>
          <w:tcPr>
            <w:tcW w:w="1320" w:type="dxa"/>
          </w:tcPr>
          <w:p w14:paraId="5AF4F61F" w14:textId="32ECBFE9" w:rsidR="00DE2373" w:rsidRDefault="00287628" w:rsidP="00DE2373">
            <w:pPr>
              <w:pStyle w:val="BodyText"/>
              <w:spacing w:line="240" w:lineRule="auto"/>
              <w:rPr>
                <w:rFonts w:cs="Arial"/>
                <w:bCs/>
                <w:sz w:val="22"/>
                <w:szCs w:val="22"/>
              </w:rPr>
            </w:pPr>
            <w:r>
              <w:rPr>
                <w:rFonts w:cs="Arial"/>
                <w:bCs/>
                <w:sz w:val="22"/>
                <w:szCs w:val="22"/>
              </w:rPr>
              <w:fldChar w:fldCharType="begin"/>
            </w:r>
            <w:r w:rsidR="00884C81">
              <w:rPr>
                <w:rFonts w:cs="Arial"/>
                <w:bCs/>
                <w:sz w:val="22"/>
                <w:szCs w:val="22"/>
              </w:rPr>
              <w:instrText xml:space="preserve"> ADDIN EN.CITE &lt;EndNote&gt;&lt;Cite&gt;&lt;Author&gt;Butler&lt;/Author&gt;&lt;Year&gt;2011&lt;/Year&gt;&lt;RecNum&gt;72&lt;/RecNum&gt;&lt;DisplayText&gt;(43)&lt;/DisplayText&gt;&lt;record&gt;&lt;rec-number&gt;72&lt;/rec-number&gt;&lt;foreign-keys&gt;&lt;key app="EN" db-id="tzdr2w9av5fwwyetpstp2wpipt2raxepxedz" timestamp="1524913385"&gt;72&lt;/key&gt;&lt;/foreign-keys&gt;&lt;ref-type name="Report"&gt;27&lt;/ref-type&gt;&lt;contributors&gt;&lt;authors&gt;&lt;author&gt;Butler, T; Lim, D; Callander, D&lt;/author&gt;&lt;/authors&gt;&lt;/contributors&gt;&lt;titles&gt;&lt;title&gt;National Prison Entrants’ Bloodborne Virus &amp;amp; Risk Behaviour Survey 2004, 2007, and 2010&lt;/title&gt;&lt;/titles&gt;&lt;dates&gt;&lt;year&gt;2011&lt;/year&gt;&lt;/dates&gt;&lt;publisher&gt;The Kirby Institute, UNSW Sydney and National Drug Research Institute, Curtin University&lt;/publisher&gt;&lt;urls&gt;&lt;/urls&gt;&lt;/record&gt;&lt;/Cite&gt;&lt;/EndNote&gt;</w:instrText>
            </w:r>
            <w:r>
              <w:rPr>
                <w:rFonts w:cs="Arial"/>
                <w:bCs/>
                <w:sz w:val="22"/>
                <w:szCs w:val="22"/>
              </w:rPr>
              <w:fldChar w:fldCharType="separate"/>
            </w:r>
            <w:r w:rsidR="00884C81">
              <w:rPr>
                <w:rFonts w:cs="Arial"/>
                <w:bCs/>
                <w:noProof/>
                <w:sz w:val="22"/>
                <w:szCs w:val="22"/>
              </w:rPr>
              <w:t>(43)</w:t>
            </w:r>
            <w:r>
              <w:rPr>
                <w:rFonts w:cs="Arial"/>
                <w:bCs/>
                <w:sz w:val="22"/>
                <w:szCs w:val="22"/>
              </w:rPr>
              <w:fldChar w:fldCharType="end"/>
            </w:r>
          </w:p>
        </w:tc>
      </w:tr>
      <w:tr w:rsidR="00DE2373" w14:paraId="7880E0FF" w14:textId="77777777" w:rsidTr="00DE2373">
        <w:tc>
          <w:tcPr>
            <w:tcW w:w="2593" w:type="dxa"/>
          </w:tcPr>
          <w:p w14:paraId="5AEAB591" w14:textId="77777777" w:rsidR="00DE2373" w:rsidRDefault="00DE2373" w:rsidP="00DE2373">
            <w:pPr>
              <w:pStyle w:val="BodyText"/>
              <w:spacing w:line="240" w:lineRule="auto"/>
              <w:rPr>
                <w:rFonts w:cs="Arial"/>
                <w:bCs/>
                <w:sz w:val="22"/>
                <w:szCs w:val="22"/>
              </w:rPr>
            </w:pPr>
          </w:p>
        </w:tc>
        <w:tc>
          <w:tcPr>
            <w:tcW w:w="776" w:type="dxa"/>
          </w:tcPr>
          <w:p w14:paraId="79446E51" w14:textId="77777777" w:rsidR="00DE2373" w:rsidRDefault="00DE2373" w:rsidP="00DE2373">
            <w:pPr>
              <w:pStyle w:val="BodyText"/>
              <w:spacing w:line="240" w:lineRule="auto"/>
              <w:rPr>
                <w:rFonts w:cs="Arial"/>
                <w:bCs/>
                <w:sz w:val="22"/>
                <w:szCs w:val="22"/>
              </w:rPr>
            </w:pPr>
            <w:r>
              <w:rPr>
                <w:rFonts w:cs="Arial"/>
                <w:bCs/>
                <w:sz w:val="22"/>
                <w:szCs w:val="22"/>
              </w:rPr>
              <w:t>2011</w:t>
            </w:r>
          </w:p>
        </w:tc>
        <w:tc>
          <w:tcPr>
            <w:tcW w:w="1710" w:type="dxa"/>
          </w:tcPr>
          <w:p w14:paraId="514906D2" w14:textId="4C2ABDE3" w:rsidR="00DE2373" w:rsidRDefault="00287628" w:rsidP="00DE2373">
            <w:pPr>
              <w:pStyle w:val="BodyText"/>
              <w:spacing w:line="240" w:lineRule="auto"/>
              <w:rPr>
                <w:rFonts w:cs="Arial"/>
                <w:bCs/>
                <w:sz w:val="22"/>
                <w:szCs w:val="22"/>
              </w:rPr>
            </w:pPr>
            <w:r>
              <w:rPr>
                <w:rFonts w:cs="Arial"/>
                <w:bCs/>
                <w:sz w:val="22"/>
                <w:szCs w:val="22"/>
              </w:rPr>
              <w:t>41.68 (41.58, 41.78)</w:t>
            </w:r>
          </w:p>
        </w:tc>
        <w:tc>
          <w:tcPr>
            <w:tcW w:w="2117" w:type="dxa"/>
          </w:tcPr>
          <w:p w14:paraId="7997879E" w14:textId="77777777" w:rsidR="00DE2373" w:rsidRDefault="00DE2373" w:rsidP="00DE2373">
            <w:pPr>
              <w:pStyle w:val="BodyText"/>
              <w:spacing w:line="240" w:lineRule="auto"/>
              <w:rPr>
                <w:rFonts w:cs="Arial"/>
                <w:bCs/>
                <w:sz w:val="22"/>
                <w:szCs w:val="22"/>
              </w:rPr>
            </w:pPr>
          </w:p>
        </w:tc>
        <w:tc>
          <w:tcPr>
            <w:tcW w:w="1320" w:type="dxa"/>
          </w:tcPr>
          <w:p w14:paraId="453AB6BA" w14:textId="77777777" w:rsidR="00DE2373" w:rsidRDefault="00DE2373" w:rsidP="00DE2373">
            <w:pPr>
              <w:pStyle w:val="BodyText"/>
              <w:spacing w:line="240" w:lineRule="auto"/>
              <w:rPr>
                <w:rFonts w:cs="Arial"/>
                <w:bCs/>
                <w:sz w:val="22"/>
                <w:szCs w:val="22"/>
              </w:rPr>
            </w:pPr>
          </w:p>
        </w:tc>
      </w:tr>
      <w:tr w:rsidR="00DE2373" w14:paraId="79566A46" w14:textId="77777777" w:rsidTr="00DE2373">
        <w:tc>
          <w:tcPr>
            <w:tcW w:w="2593" w:type="dxa"/>
          </w:tcPr>
          <w:p w14:paraId="03449844" w14:textId="77777777" w:rsidR="00DE2373" w:rsidRDefault="00DE2373" w:rsidP="00DE2373">
            <w:pPr>
              <w:pStyle w:val="BodyText"/>
              <w:spacing w:line="240" w:lineRule="auto"/>
              <w:rPr>
                <w:rFonts w:cs="Arial"/>
                <w:bCs/>
                <w:sz w:val="22"/>
                <w:szCs w:val="22"/>
              </w:rPr>
            </w:pPr>
          </w:p>
        </w:tc>
        <w:tc>
          <w:tcPr>
            <w:tcW w:w="776" w:type="dxa"/>
          </w:tcPr>
          <w:p w14:paraId="79922577" w14:textId="77777777" w:rsidR="00DE2373" w:rsidRDefault="00DE2373" w:rsidP="00DE2373">
            <w:pPr>
              <w:pStyle w:val="BodyText"/>
              <w:spacing w:line="240" w:lineRule="auto"/>
              <w:rPr>
                <w:rFonts w:cs="Arial"/>
                <w:bCs/>
                <w:sz w:val="22"/>
                <w:szCs w:val="22"/>
              </w:rPr>
            </w:pPr>
            <w:r>
              <w:rPr>
                <w:rFonts w:cs="Arial"/>
                <w:bCs/>
                <w:sz w:val="22"/>
                <w:szCs w:val="22"/>
              </w:rPr>
              <w:t>2012</w:t>
            </w:r>
          </w:p>
        </w:tc>
        <w:tc>
          <w:tcPr>
            <w:tcW w:w="1710" w:type="dxa"/>
          </w:tcPr>
          <w:p w14:paraId="76B45259" w14:textId="6E8E1614" w:rsidR="00DE2373" w:rsidRDefault="00287628" w:rsidP="00DE2373">
            <w:pPr>
              <w:pStyle w:val="BodyText"/>
              <w:spacing w:line="240" w:lineRule="auto"/>
              <w:rPr>
                <w:rFonts w:cs="Arial"/>
                <w:bCs/>
                <w:sz w:val="22"/>
                <w:szCs w:val="22"/>
              </w:rPr>
            </w:pPr>
            <w:r>
              <w:rPr>
                <w:rFonts w:cs="Arial"/>
                <w:bCs/>
                <w:sz w:val="22"/>
                <w:szCs w:val="22"/>
              </w:rPr>
              <w:t>41.55 (41.38, 41.71)</w:t>
            </w:r>
          </w:p>
        </w:tc>
        <w:tc>
          <w:tcPr>
            <w:tcW w:w="2117" w:type="dxa"/>
          </w:tcPr>
          <w:p w14:paraId="7EC80482" w14:textId="77777777" w:rsidR="00DE2373" w:rsidRDefault="00DE2373" w:rsidP="00DE2373">
            <w:pPr>
              <w:pStyle w:val="BodyText"/>
              <w:spacing w:line="240" w:lineRule="auto"/>
              <w:rPr>
                <w:rFonts w:cs="Arial"/>
                <w:bCs/>
                <w:sz w:val="22"/>
                <w:szCs w:val="22"/>
              </w:rPr>
            </w:pPr>
          </w:p>
        </w:tc>
        <w:tc>
          <w:tcPr>
            <w:tcW w:w="1320" w:type="dxa"/>
          </w:tcPr>
          <w:p w14:paraId="5A61E9E2" w14:textId="77777777" w:rsidR="00DE2373" w:rsidRDefault="00DE2373" w:rsidP="00DE2373">
            <w:pPr>
              <w:pStyle w:val="BodyText"/>
              <w:spacing w:line="240" w:lineRule="auto"/>
              <w:rPr>
                <w:rFonts w:cs="Arial"/>
                <w:bCs/>
                <w:sz w:val="22"/>
                <w:szCs w:val="22"/>
              </w:rPr>
            </w:pPr>
          </w:p>
        </w:tc>
      </w:tr>
      <w:tr w:rsidR="00DE2373" w14:paraId="58D983B5" w14:textId="77777777" w:rsidTr="00DE2373">
        <w:tc>
          <w:tcPr>
            <w:tcW w:w="2593" w:type="dxa"/>
          </w:tcPr>
          <w:p w14:paraId="03380435" w14:textId="77777777" w:rsidR="00DE2373" w:rsidRDefault="00DE2373" w:rsidP="00DE2373">
            <w:pPr>
              <w:pStyle w:val="BodyText"/>
              <w:spacing w:line="240" w:lineRule="auto"/>
              <w:rPr>
                <w:rFonts w:cs="Arial"/>
                <w:bCs/>
                <w:sz w:val="22"/>
                <w:szCs w:val="22"/>
              </w:rPr>
            </w:pPr>
          </w:p>
        </w:tc>
        <w:tc>
          <w:tcPr>
            <w:tcW w:w="776" w:type="dxa"/>
          </w:tcPr>
          <w:p w14:paraId="170613A3" w14:textId="77777777" w:rsidR="00DE2373" w:rsidRDefault="00DE2373" w:rsidP="00DE2373">
            <w:pPr>
              <w:pStyle w:val="BodyText"/>
              <w:spacing w:line="240" w:lineRule="auto"/>
              <w:rPr>
                <w:rFonts w:cs="Arial"/>
                <w:bCs/>
                <w:sz w:val="22"/>
                <w:szCs w:val="22"/>
              </w:rPr>
            </w:pPr>
            <w:r>
              <w:rPr>
                <w:rFonts w:cs="Arial"/>
                <w:bCs/>
                <w:sz w:val="22"/>
                <w:szCs w:val="22"/>
              </w:rPr>
              <w:t>2013</w:t>
            </w:r>
          </w:p>
        </w:tc>
        <w:tc>
          <w:tcPr>
            <w:tcW w:w="1710" w:type="dxa"/>
          </w:tcPr>
          <w:p w14:paraId="5F2C1866" w14:textId="01D165B0" w:rsidR="00DE2373" w:rsidRDefault="00287628" w:rsidP="00DE2373">
            <w:pPr>
              <w:pStyle w:val="BodyText"/>
              <w:spacing w:line="240" w:lineRule="auto"/>
              <w:rPr>
                <w:rFonts w:cs="Arial"/>
                <w:bCs/>
                <w:sz w:val="22"/>
                <w:szCs w:val="22"/>
              </w:rPr>
            </w:pPr>
            <w:r>
              <w:rPr>
                <w:rFonts w:cs="Arial"/>
                <w:bCs/>
                <w:sz w:val="22"/>
                <w:szCs w:val="22"/>
              </w:rPr>
              <w:t>41.27 (40.76, 41.79)</w:t>
            </w:r>
          </w:p>
        </w:tc>
        <w:tc>
          <w:tcPr>
            <w:tcW w:w="2117" w:type="dxa"/>
          </w:tcPr>
          <w:p w14:paraId="39B0FD23" w14:textId="69C04FD3" w:rsidR="00DE2373" w:rsidRDefault="00287628" w:rsidP="00DE2373">
            <w:pPr>
              <w:pStyle w:val="BodyText"/>
              <w:spacing w:line="240" w:lineRule="auto"/>
              <w:rPr>
                <w:rFonts w:cs="Arial"/>
                <w:bCs/>
                <w:sz w:val="22"/>
                <w:szCs w:val="22"/>
              </w:rPr>
            </w:pPr>
            <w:r>
              <w:rPr>
                <w:rFonts w:cs="Arial"/>
                <w:bCs/>
                <w:sz w:val="22"/>
                <w:szCs w:val="22"/>
              </w:rPr>
              <w:t>27.00</w:t>
            </w:r>
            <w:r w:rsidR="001F1FC8">
              <w:rPr>
                <w:rFonts w:cs="Arial"/>
                <w:bCs/>
                <w:sz w:val="22"/>
                <w:szCs w:val="22"/>
              </w:rPr>
              <w:t xml:space="preserve"> </w:t>
            </w:r>
            <w:r w:rsidR="001F1FC8" w:rsidRPr="001F1FC8">
              <w:rPr>
                <w:rFonts w:cs="Arial"/>
                <w:bCs/>
                <w:sz w:val="22"/>
                <w:szCs w:val="22"/>
                <w:highlight w:val="yellow"/>
              </w:rPr>
              <w:t>[ignore]</w:t>
            </w:r>
          </w:p>
        </w:tc>
        <w:tc>
          <w:tcPr>
            <w:tcW w:w="1320" w:type="dxa"/>
          </w:tcPr>
          <w:p w14:paraId="55EBF9C3" w14:textId="26502D43" w:rsidR="00DE2373" w:rsidRDefault="00287628" w:rsidP="00DE2373">
            <w:pPr>
              <w:pStyle w:val="BodyText"/>
              <w:spacing w:line="240" w:lineRule="auto"/>
              <w:rPr>
                <w:rFonts w:cs="Arial"/>
                <w:bCs/>
                <w:sz w:val="22"/>
                <w:szCs w:val="22"/>
              </w:rPr>
            </w:pPr>
            <w:r>
              <w:rPr>
                <w:rFonts w:cs="Arial"/>
                <w:bCs/>
                <w:sz w:val="22"/>
                <w:szCs w:val="22"/>
              </w:rPr>
              <w:fldChar w:fldCharType="begin"/>
            </w:r>
            <w:r w:rsidR="00884C81">
              <w:rPr>
                <w:rFonts w:cs="Arial"/>
                <w:bCs/>
                <w:sz w:val="22"/>
                <w:szCs w:val="22"/>
              </w:rPr>
              <w:instrText xml:space="preserve"> ADDIN EN.CITE &lt;EndNote&gt;&lt;Cite&gt;&lt;Author&gt;Butler&lt;/Author&gt;&lt;Year&gt;2015&lt;/Year&gt;&lt;RecNum&gt;71&lt;/RecNum&gt;&lt;DisplayText&gt;(44)&lt;/DisplayText&gt;&lt;record&gt;&lt;rec-number&gt;71&lt;/rec-number&gt;&lt;foreign-keys&gt;&lt;key app="EN" db-id="tzdr2w9av5fwwyetpstp2wpipt2raxepxedz" timestamp="1524913083"&gt;71&lt;/key&gt;&lt;/foreign-keys&gt;&lt;ref-type name="Journal Article"&gt;17&lt;/ref-type&gt;&lt;contributors&gt;&lt;authors&gt;&lt;author&gt;Butler, T&lt;/author&gt;&lt;author&gt;Callander, D&lt;/author&gt;&lt;author&gt;Simpson, M&lt;/author&gt;&lt;/authors&gt;&lt;/contributors&gt;&lt;titles&gt;&lt;title&gt;National Prison Entrants&amp;apos; Bloodborne Virus and Risk Behaviour Survey Report 2004, 2007, 2010 and 2013&lt;/title&gt;&lt;secondary-title&gt;Sydney, NSW: National Drug Research Institute (Curtin University) &amp;amp; National Centre in HIV Epidemiology and Clinical Research (University of New South Wales). ISBN&lt;/secondary-title&gt;&lt;/titles&gt;&lt;periodical&gt;&lt;full-title&gt;Sydney, NSW: National Drug Research Institute (Curtin University) &amp;amp; National Centre in HIV Epidemiology and Clinical Research (University of New South Wales). ISBN&lt;/full-title&gt;&lt;/periodical&gt;&lt;pages&gt;582&lt;/pages&gt;&lt;volume&gt;1&lt;/volume&gt;&lt;number&gt;74067&lt;/number&gt;&lt;dates&gt;&lt;year&gt;2015&lt;/year&gt;&lt;/dates&gt;&lt;urls&gt;&lt;/urls&gt;&lt;/record&gt;&lt;/Cite&gt;&lt;/EndNote&gt;</w:instrText>
            </w:r>
            <w:r>
              <w:rPr>
                <w:rFonts w:cs="Arial"/>
                <w:bCs/>
                <w:sz w:val="22"/>
                <w:szCs w:val="22"/>
              </w:rPr>
              <w:fldChar w:fldCharType="separate"/>
            </w:r>
            <w:r w:rsidR="00884C81">
              <w:rPr>
                <w:rFonts w:cs="Arial"/>
                <w:bCs/>
                <w:noProof/>
                <w:sz w:val="22"/>
                <w:szCs w:val="22"/>
              </w:rPr>
              <w:t>(44)</w:t>
            </w:r>
            <w:r>
              <w:rPr>
                <w:rFonts w:cs="Arial"/>
                <w:bCs/>
                <w:sz w:val="22"/>
                <w:szCs w:val="22"/>
              </w:rPr>
              <w:fldChar w:fldCharType="end"/>
            </w:r>
          </w:p>
        </w:tc>
      </w:tr>
      <w:tr w:rsidR="00DE2373" w14:paraId="2FAF4A18" w14:textId="77777777" w:rsidTr="00DE2373">
        <w:tc>
          <w:tcPr>
            <w:tcW w:w="2593" w:type="dxa"/>
          </w:tcPr>
          <w:p w14:paraId="2B9E96BD" w14:textId="77777777" w:rsidR="00DE2373" w:rsidRDefault="00DE2373" w:rsidP="00DE2373">
            <w:pPr>
              <w:pStyle w:val="BodyText"/>
              <w:spacing w:line="240" w:lineRule="auto"/>
              <w:rPr>
                <w:rFonts w:cs="Arial"/>
                <w:bCs/>
                <w:sz w:val="22"/>
                <w:szCs w:val="22"/>
              </w:rPr>
            </w:pPr>
          </w:p>
        </w:tc>
        <w:tc>
          <w:tcPr>
            <w:tcW w:w="776" w:type="dxa"/>
          </w:tcPr>
          <w:p w14:paraId="7E099E48" w14:textId="77777777" w:rsidR="00DE2373" w:rsidRDefault="00DE2373" w:rsidP="00DE2373">
            <w:pPr>
              <w:pStyle w:val="BodyText"/>
              <w:spacing w:line="240" w:lineRule="auto"/>
              <w:rPr>
                <w:rFonts w:cs="Arial"/>
                <w:bCs/>
                <w:sz w:val="22"/>
                <w:szCs w:val="22"/>
              </w:rPr>
            </w:pPr>
            <w:r>
              <w:rPr>
                <w:rFonts w:cs="Arial"/>
                <w:bCs/>
                <w:sz w:val="22"/>
                <w:szCs w:val="22"/>
              </w:rPr>
              <w:t>2014</w:t>
            </w:r>
          </w:p>
        </w:tc>
        <w:tc>
          <w:tcPr>
            <w:tcW w:w="1710" w:type="dxa"/>
          </w:tcPr>
          <w:p w14:paraId="520A3740" w14:textId="1EC54699" w:rsidR="00DE2373" w:rsidRDefault="00287628" w:rsidP="00DE2373">
            <w:pPr>
              <w:pStyle w:val="BodyText"/>
              <w:spacing w:line="240" w:lineRule="auto"/>
              <w:rPr>
                <w:rFonts w:cs="Arial"/>
                <w:bCs/>
                <w:sz w:val="22"/>
                <w:szCs w:val="22"/>
              </w:rPr>
            </w:pPr>
            <w:r>
              <w:rPr>
                <w:rFonts w:cs="Arial"/>
                <w:bCs/>
                <w:sz w:val="22"/>
                <w:szCs w:val="22"/>
              </w:rPr>
              <w:t>40.67 (40.33, 41.01)</w:t>
            </w:r>
          </w:p>
        </w:tc>
        <w:tc>
          <w:tcPr>
            <w:tcW w:w="2117" w:type="dxa"/>
          </w:tcPr>
          <w:p w14:paraId="6CF67F45" w14:textId="77777777" w:rsidR="00DE2373" w:rsidRDefault="00DE2373" w:rsidP="00DE2373">
            <w:pPr>
              <w:pStyle w:val="BodyText"/>
              <w:spacing w:line="240" w:lineRule="auto"/>
              <w:rPr>
                <w:rFonts w:cs="Arial"/>
                <w:bCs/>
                <w:sz w:val="22"/>
                <w:szCs w:val="22"/>
              </w:rPr>
            </w:pPr>
          </w:p>
        </w:tc>
        <w:tc>
          <w:tcPr>
            <w:tcW w:w="1320" w:type="dxa"/>
          </w:tcPr>
          <w:p w14:paraId="477D5EEB" w14:textId="77777777" w:rsidR="00DE2373" w:rsidRDefault="00DE2373" w:rsidP="00DE2373">
            <w:pPr>
              <w:pStyle w:val="BodyText"/>
              <w:spacing w:line="240" w:lineRule="auto"/>
              <w:rPr>
                <w:rFonts w:cs="Arial"/>
                <w:bCs/>
                <w:sz w:val="22"/>
                <w:szCs w:val="22"/>
              </w:rPr>
            </w:pPr>
          </w:p>
        </w:tc>
      </w:tr>
      <w:tr w:rsidR="00DE2373" w14:paraId="01DC0D69" w14:textId="77777777" w:rsidTr="00DE2373">
        <w:tc>
          <w:tcPr>
            <w:tcW w:w="2593" w:type="dxa"/>
          </w:tcPr>
          <w:p w14:paraId="72BA43B2" w14:textId="77777777" w:rsidR="00DE2373" w:rsidRDefault="00DE2373" w:rsidP="00DE2373">
            <w:pPr>
              <w:pStyle w:val="BodyText"/>
              <w:spacing w:line="240" w:lineRule="auto"/>
              <w:rPr>
                <w:rFonts w:cs="Arial"/>
                <w:bCs/>
                <w:sz w:val="22"/>
                <w:szCs w:val="22"/>
              </w:rPr>
            </w:pPr>
          </w:p>
        </w:tc>
        <w:tc>
          <w:tcPr>
            <w:tcW w:w="776" w:type="dxa"/>
          </w:tcPr>
          <w:p w14:paraId="6EC400B8" w14:textId="77777777" w:rsidR="00DE2373" w:rsidRDefault="00DE2373" w:rsidP="00DE2373">
            <w:pPr>
              <w:pStyle w:val="BodyText"/>
              <w:spacing w:line="240" w:lineRule="auto"/>
              <w:rPr>
                <w:rFonts w:cs="Arial"/>
                <w:bCs/>
                <w:sz w:val="22"/>
                <w:szCs w:val="22"/>
              </w:rPr>
            </w:pPr>
            <w:r>
              <w:rPr>
                <w:rFonts w:cs="Arial"/>
                <w:bCs/>
                <w:sz w:val="22"/>
                <w:szCs w:val="22"/>
              </w:rPr>
              <w:t>2015</w:t>
            </w:r>
          </w:p>
        </w:tc>
        <w:tc>
          <w:tcPr>
            <w:tcW w:w="1710" w:type="dxa"/>
          </w:tcPr>
          <w:p w14:paraId="705C72D3" w14:textId="0483A9A4" w:rsidR="00DE2373" w:rsidRDefault="00287628" w:rsidP="00DE2373">
            <w:pPr>
              <w:pStyle w:val="BodyText"/>
              <w:spacing w:line="240" w:lineRule="auto"/>
              <w:rPr>
                <w:rFonts w:cs="Arial"/>
                <w:bCs/>
                <w:sz w:val="22"/>
                <w:szCs w:val="22"/>
              </w:rPr>
            </w:pPr>
            <w:r>
              <w:rPr>
                <w:rFonts w:cs="Arial"/>
                <w:bCs/>
                <w:sz w:val="22"/>
                <w:szCs w:val="22"/>
              </w:rPr>
              <w:t>40.55 (40.45, 40.65)</w:t>
            </w:r>
          </w:p>
        </w:tc>
        <w:tc>
          <w:tcPr>
            <w:tcW w:w="2117" w:type="dxa"/>
          </w:tcPr>
          <w:p w14:paraId="25ADFCB8" w14:textId="7B86BE0C" w:rsidR="00DE2373" w:rsidRDefault="001F1FC8" w:rsidP="00DE2373">
            <w:pPr>
              <w:pStyle w:val="BodyText"/>
              <w:spacing w:line="240" w:lineRule="auto"/>
              <w:rPr>
                <w:rFonts w:cs="Arial"/>
                <w:bCs/>
                <w:sz w:val="22"/>
                <w:szCs w:val="22"/>
              </w:rPr>
            </w:pPr>
            <w:r>
              <w:rPr>
                <w:rFonts w:cs="Arial"/>
                <w:bCs/>
                <w:sz w:val="22"/>
                <w:szCs w:val="22"/>
                <w:highlight w:val="yellow"/>
              </w:rPr>
              <w:t xml:space="preserve">40% </w:t>
            </w:r>
            <w:r w:rsidRPr="001F1FC8">
              <w:rPr>
                <w:rFonts w:cs="Arial"/>
                <w:bCs/>
                <w:sz w:val="22"/>
                <w:szCs w:val="22"/>
                <w:highlight w:val="yellow"/>
              </w:rPr>
              <w:t>2015 IHS</w:t>
            </w:r>
          </w:p>
        </w:tc>
        <w:tc>
          <w:tcPr>
            <w:tcW w:w="1320" w:type="dxa"/>
          </w:tcPr>
          <w:p w14:paraId="1EC4E042" w14:textId="77777777" w:rsidR="00DE2373" w:rsidRDefault="00DE2373" w:rsidP="00DE2373">
            <w:pPr>
              <w:pStyle w:val="BodyText"/>
              <w:spacing w:line="240" w:lineRule="auto"/>
              <w:rPr>
                <w:rFonts w:cs="Arial"/>
                <w:bCs/>
                <w:sz w:val="22"/>
                <w:szCs w:val="22"/>
              </w:rPr>
            </w:pPr>
          </w:p>
        </w:tc>
      </w:tr>
      <w:tr w:rsidR="00DE2373" w14:paraId="6930DE48" w14:textId="77777777" w:rsidTr="00DE2373">
        <w:tc>
          <w:tcPr>
            <w:tcW w:w="2593" w:type="dxa"/>
          </w:tcPr>
          <w:p w14:paraId="71FB28EB" w14:textId="77777777" w:rsidR="00DE2373" w:rsidRDefault="00DE2373" w:rsidP="00DE2373">
            <w:pPr>
              <w:pStyle w:val="BodyText"/>
              <w:spacing w:line="240" w:lineRule="auto"/>
              <w:rPr>
                <w:rFonts w:cs="Arial"/>
                <w:bCs/>
                <w:sz w:val="22"/>
                <w:szCs w:val="22"/>
              </w:rPr>
            </w:pPr>
          </w:p>
        </w:tc>
        <w:tc>
          <w:tcPr>
            <w:tcW w:w="776" w:type="dxa"/>
          </w:tcPr>
          <w:p w14:paraId="4B5DACEB" w14:textId="77777777" w:rsidR="00DE2373" w:rsidRDefault="00DE2373" w:rsidP="00DE2373">
            <w:pPr>
              <w:pStyle w:val="BodyText"/>
              <w:spacing w:line="240" w:lineRule="auto"/>
              <w:rPr>
                <w:rFonts w:cs="Arial"/>
                <w:bCs/>
                <w:sz w:val="22"/>
                <w:szCs w:val="22"/>
              </w:rPr>
            </w:pPr>
            <w:r>
              <w:rPr>
                <w:rFonts w:cs="Arial"/>
                <w:bCs/>
                <w:sz w:val="22"/>
                <w:szCs w:val="22"/>
              </w:rPr>
              <w:t>2016</w:t>
            </w:r>
          </w:p>
        </w:tc>
        <w:tc>
          <w:tcPr>
            <w:tcW w:w="1710" w:type="dxa"/>
          </w:tcPr>
          <w:p w14:paraId="63BF935A" w14:textId="5D66A93C" w:rsidR="00DE2373" w:rsidRDefault="00287628" w:rsidP="00DE2373">
            <w:pPr>
              <w:pStyle w:val="BodyText"/>
              <w:spacing w:line="240" w:lineRule="auto"/>
              <w:rPr>
                <w:rFonts w:cs="Arial"/>
                <w:bCs/>
                <w:sz w:val="22"/>
                <w:szCs w:val="22"/>
              </w:rPr>
            </w:pPr>
            <w:r>
              <w:rPr>
                <w:rFonts w:cs="Arial"/>
                <w:bCs/>
                <w:sz w:val="22"/>
                <w:szCs w:val="22"/>
              </w:rPr>
              <w:t>40.23 (40.09, 40.36)</w:t>
            </w:r>
          </w:p>
        </w:tc>
        <w:tc>
          <w:tcPr>
            <w:tcW w:w="2117" w:type="dxa"/>
          </w:tcPr>
          <w:p w14:paraId="4784D7AF" w14:textId="77777777" w:rsidR="00DE2373" w:rsidRDefault="00DE2373" w:rsidP="00DE2373">
            <w:pPr>
              <w:pStyle w:val="BodyText"/>
              <w:spacing w:line="240" w:lineRule="auto"/>
              <w:rPr>
                <w:rFonts w:cs="Arial"/>
                <w:bCs/>
                <w:sz w:val="22"/>
                <w:szCs w:val="22"/>
              </w:rPr>
            </w:pPr>
          </w:p>
        </w:tc>
        <w:tc>
          <w:tcPr>
            <w:tcW w:w="1320" w:type="dxa"/>
          </w:tcPr>
          <w:p w14:paraId="4E53354E" w14:textId="77777777" w:rsidR="00DE2373" w:rsidRDefault="00DE2373" w:rsidP="00DE2373">
            <w:pPr>
              <w:pStyle w:val="BodyText"/>
              <w:spacing w:line="240" w:lineRule="auto"/>
              <w:rPr>
                <w:rFonts w:cs="Arial"/>
                <w:bCs/>
                <w:sz w:val="22"/>
                <w:szCs w:val="22"/>
              </w:rPr>
            </w:pPr>
          </w:p>
        </w:tc>
      </w:tr>
    </w:tbl>
    <w:p w14:paraId="787E7452" w14:textId="3A450583" w:rsidR="00DF660F" w:rsidRDefault="00DF660F" w:rsidP="008A3B15">
      <w:pPr>
        <w:pStyle w:val="BodyText"/>
        <w:spacing w:line="240" w:lineRule="auto"/>
        <w:rPr>
          <w:rFonts w:cs="Arial"/>
          <w:bCs/>
          <w:sz w:val="22"/>
          <w:szCs w:val="22"/>
          <w:lang w:val="en-US"/>
        </w:rPr>
      </w:pPr>
    </w:p>
    <w:p w14:paraId="04F14D55" w14:textId="77777777" w:rsidR="00DE2373" w:rsidRDefault="00DE2373" w:rsidP="008A3B15">
      <w:pPr>
        <w:pStyle w:val="BodyText"/>
        <w:spacing w:line="240" w:lineRule="auto"/>
        <w:rPr>
          <w:rFonts w:cs="Arial"/>
          <w:bCs/>
          <w:sz w:val="22"/>
          <w:szCs w:val="22"/>
          <w:lang w:val="en-US"/>
        </w:rPr>
      </w:pPr>
    </w:p>
    <w:p w14:paraId="5EB9FE72" w14:textId="36841E0C" w:rsidR="008A3B15" w:rsidRDefault="00F458F7" w:rsidP="008A3B15">
      <w:pPr>
        <w:pStyle w:val="BodyText"/>
        <w:spacing w:line="240" w:lineRule="auto"/>
        <w:rPr>
          <w:rFonts w:cs="Arial"/>
          <w:bCs/>
          <w:sz w:val="22"/>
          <w:szCs w:val="22"/>
          <w:lang w:val="en-US"/>
        </w:rPr>
      </w:pPr>
      <w:r>
        <w:rPr>
          <w:rFonts w:cs="Arial"/>
          <w:bCs/>
          <w:sz w:val="22"/>
          <w:szCs w:val="22"/>
          <w:lang w:val="en-US"/>
        </w:rPr>
        <w:t xml:space="preserve">Incidence </w:t>
      </w:r>
      <w:r w:rsidR="00606FC6">
        <w:rPr>
          <w:rFonts w:cs="Arial"/>
          <w:bCs/>
          <w:sz w:val="22"/>
          <w:szCs w:val="22"/>
          <w:lang w:val="en-US"/>
        </w:rPr>
        <w:t>DAA scenario</w:t>
      </w:r>
    </w:p>
    <w:tbl>
      <w:tblPr>
        <w:tblStyle w:val="TableGrid"/>
        <w:tblW w:w="0" w:type="auto"/>
        <w:tblLook w:val="04A0" w:firstRow="1" w:lastRow="0" w:firstColumn="1" w:lastColumn="0" w:noHBand="0" w:noVBand="1"/>
      </w:tblPr>
      <w:tblGrid>
        <w:gridCol w:w="1242"/>
        <w:gridCol w:w="2410"/>
        <w:gridCol w:w="2410"/>
        <w:gridCol w:w="2454"/>
      </w:tblGrid>
      <w:tr w:rsidR="00F458F7" w14:paraId="250B7901" w14:textId="77777777" w:rsidTr="004F075D">
        <w:tc>
          <w:tcPr>
            <w:tcW w:w="1242" w:type="dxa"/>
          </w:tcPr>
          <w:p w14:paraId="285BC6EE" w14:textId="77777777" w:rsidR="00F458F7" w:rsidRDefault="00F458F7" w:rsidP="008A3B15">
            <w:pPr>
              <w:pStyle w:val="BodyText"/>
              <w:spacing w:line="240" w:lineRule="auto"/>
              <w:rPr>
                <w:rFonts w:cs="Arial"/>
                <w:bCs/>
                <w:sz w:val="22"/>
                <w:szCs w:val="22"/>
                <w:lang w:val="en-US"/>
              </w:rPr>
            </w:pPr>
          </w:p>
        </w:tc>
        <w:tc>
          <w:tcPr>
            <w:tcW w:w="2410" w:type="dxa"/>
          </w:tcPr>
          <w:p w14:paraId="63EB6A22" w14:textId="075AE136" w:rsidR="00F458F7" w:rsidRDefault="00F458F7" w:rsidP="008A3B15">
            <w:pPr>
              <w:pStyle w:val="BodyText"/>
              <w:spacing w:line="240" w:lineRule="auto"/>
              <w:rPr>
                <w:rFonts w:cs="Arial"/>
                <w:bCs/>
                <w:sz w:val="22"/>
                <w:szCs w:val="22"/>
                <w:lang w:val="en-US"/>
              </w:rPr>
            </w:pPr>
            <w:r>
              <w:rPr>
                <w:rFonts w:cs="Arial"/>
                <w:sz w:val="22"/>
                <w:szCs w:val="22"/>
                <w:lang w:val="en-US"/>
              </w:rPr>
              <w:t xml:space="preserve">maintained number of </w:t>
            </w:r>
            <w:r>
              <w:rPr>
                <w:rFonts w:cs="Arial"/>
                <w:i/>
                <w:sz w:val="22"/>
                <w:szCs w:val="22"/>
                <w:lang w:val="en-US"/>
              </w:rPr>
              <w:t>n=</w:t>
            </w:r>
            <w:r>
              <w:rPr>
                <w:rFonts w:cs="Arial"/>
                <w:sz w:val="22"/>
                <w:szCs w:val="22"/>
                <w:lang w:val="en-US"/>
              </w:rPr>
              <w:t>1000 DAA treatments annually from 2018</w:t>
            </w:r>
          </w:p>
        </w:tc>
        <w:tc>
          <w:tcPr>
            <w:tcW w:w="2410" w:type="dxa"/>
          </w:tcPr>
          <w:p w14:paraId="595373BD" w14:textId="38E3B03D" w:rsidR="00F458F7" w:rsidRDefault="00F458F7" w:rsidP="008A3B15">
            <w:pPr>
              <w:pStyle w:val="BodyText"/>
              <w:spacing w:line="240" w:lineRule="auto"/>
              <w:rPr>
                <w:rFonts w:cs="Arial"/>
                <w:bCs/>
                <w:sz w:val="22"/>
                <w:szCs w:val="22"/>
                <w:lang w:val="en-US"/>
              </w:rPr>
            </w:pPr>
            <w:r>
              <w:rPr>
                <w:rFonts w:cs="Arial"/>
                <w:sz w:val="22"/>
                <w:szCs w:val="22"/>
                <w:lang w:val="en-US"/>
              </w:rPr>
              <w:t>one-time increase of 80% in DAA treatments after 2018</w:t>
            </w:r>
          </w:p>
        </w:tc>
        <w:tc>
          <w:tcPr>
            <w:tcW w:w="2454" w:type="dxa"/>
          </w:tcPr>
          <w:p w14:paraId="718C0E3F" w14:textId="2FDA8AB0" w:rsidR="00F458F7" w:rsidRDefault="00F458F7" w:rsidP="008A3B15">
            <w:pPr>
              <w:pStyle w:val="BodyText"/>
              <w:spacing w:line="240" w:lineRule="auto"/>
              <w:rPr>
                <w:rFonts w:cs="Arial"/>
                <w:bCs/>
                <w:sz w:val="22"/>
                <w:szCs w:val="22"/>
                <w:lang w:val="en-US"/>
              </w:rPr>
            </w:pPr>
            <w:r>
              <w:rPr>
                <w:rFonts w:cs="Arial"/>
                <w:sz w:val="22"/>
                <w:szCs w:val="22"/>
                <w:lang w:val="en-US"/>
              </w:rPr>
              <w:t>one-time reduction of 80% in DAA treatments after 2018</w:t>
            </w:r>
          </w:p>
        </w:tc>
      </w:tr>
      <w:tr w:rsidR="004D2CA1" w14:paraId="15B5F14D" w14:textId="77777777" w:rsidTr="004F075D">
        <w:tc>
          <w:tcPr>
            <w:tcW w:w="1242" w:type="dxa"/>
          </w:tcPr>
          <w:p w14:paraId="39ABF7E9" w14:textId="5AE4BE72" w:rsidR="004D2CA1" w:rsidRDefault="004D2CA1" w:rsidP="004D2CA1">
            <w:pPr>
              <w:pStyle w:val="BodyText"/>
              <w:spacing w:line="240" w:lineRule="auto"/>
              <w:rPr>
                <w:rFonts w:cs="Arial"/>
                <w:bCs/>
                <w:sz w:val="22"/>
                <w:szCs w:val="22"/>
                <w:lang w:val="en-US"/>
              </w:rPr>
            </w:pPr>
            <w:r>
              <w:rPr>
                <w:rFonts w:cs="Arial"/>
                <w:bCs/>
                <w:sz w:val="22"/>
                <w:szCs w:val="22"/>
                <w:lang w:val="en-US"/>
              </w:rPr>
              <w:lastRenderedPageBreak/>
              <w:t>2014</w:t>
            </w:r>
          </w:p>
        </w:tc>
        <w:tc>
          <w:tcPr>
            <w:tcW w:w="2410" w:type="dxa"/>
          </w:tcPr>
          <w:p w14:paraId="155276B8" w14:textId="3D7AF257" w:rsidR="004D2CA1" w:rsidRDefault="004D2CA1" w:rsidP="004D2CA1">
            <w:pPr>
              <w:pStyle w:val="BodyText"/>
              <w:spacing w:line="240" w:lineRule="auto"/>
              <w:rPr>
                <w:rFonts w:cs="Arial"/>
                <w:sz w:val="22"/>
                <w:szCs w:val="22"/>
                <w:lang w:val="en-US"/>
              </w:rPr>
            </w:pPr>
            <w:r>
              <w:rPr>
                <w:rFonts w:cs="Arial"/>
                <w:sz w:val="22"/>
                <w:szCs w:val="22"/>
                <w:lang w:val="en-US"/>
              </w:rPr>
              <w:t>9.79 (9.53, 10.05)</w:t>
            </w:r>
          </w:p>
        </w:tc>
        <w:tc>
          <w:tcPr>
            <w:tcW w:w="2410" w:type="dxa"/>
          </w:tcPr>
          <w:p w14:paraId="17A138DA" w14:textId="37A91799" w:rsidR="004D2CA1" w:rsidRDefault="004D2CA1" w:rsidP="004D2CA1">
            <w:pPr>
              <w:pStyle w:val="BodyText"/>
              <w:spacing w:line="240" w:lineRule="auto"/>
              <w:rPr>
                <w:rFonts w:cs="Arial"/>
                <w:sz w:val="22"/>
                <w:szCs w:val="22"/>
                <w:lang w:val="en-US"/>
              </w:rPr>
            </w:pPr>
            <w:r>
              <w:rPr>
                <w:rFonts w:cs="Arial"/>
                <w:sz w:val="22"/>
                <w:szCs w:val="22"/>
                <w:lang w:val="en-US"/>
              </w:rPr>
              <w:t>11.07 (9.85, 12.28)</w:t>
            </w:r>
          </w:p>
        </w:tc>
        <w:tc>
          <w:tcPr>
            <w:tcW w:w="2454" w:type="dxa"/>
          </w:tcPr>
          <w:p w14:paraId="1F0ECC07" w14:textId="683044B8" w:rsidR="004D2CA1" w:rsidRDefault="004D2CA1" w:rsidP="004D2CA1">
            <w:pPr>
              <w:pStyle w:val="BodyText"/>
              <w:spacing w:line="240" w:lineRule="auto"/>
              <w:rPr>
                <w:rFonts w:cs="Arial"/>
                <w:sz w:val="22"/>
                <w:szCs w:val="22"/>
                <w:lang w:val="en-US"/>
              </w:rPr>
            </w:pPr>
            <w:r>
              <w:rPr>
                <w:rFonts w:cs="Arial"/>
                <w:sz w:val="22"/>
                <w:szCs w:val="22"/>
                <w:lang w:val="en-US"/>
              </w:rPr>
              <w:t>10.94 (10.94, 10.94)</w:t>
            </w:r>
          </w:p>
        </w:tc>
      </w:tr>
      <w:tr w:rsidR="004D2CA1" w14:paraId="48AF9350" w14:textId="77777777" w:rsidTr="004F075D">
        <w:tc>
          <w:tcPr>
            <w:tcW w:w="1242" w:type="dxa"/>
          </w:tcPr>
          <w:p w14:paraId="1A70524A" w14:textId="30E6A1E3" w:rsidR="004D2CA1" w:rsidRDefault="004D2CA1" w:rsidP="004D2CA1">
            <w:pPr>
              <w:pStyle w:val="BodyText"/>
              <w:spacing w:line="240" w:lineRule="auto"/>
              <w:rPr>
                <w:rFonts w:cs="Arial"/>
                <w:bCs/>
                <w:sz w:val="22"/>
                <w:szCs w:val="22"/>
                <w:lang w:val="en-US"/>
              </w:rPr>
            </w:pPr>
            <w:r>
              <w:rPr>
                <w:rFonts w:cs="Arial"/>
                <w:bCs/>
                <w:sz w:val="22"/>
                <w:szCs w:val="22"/>
                <w:lang w:val="en-US"/>
              </w:rPr>
              <w:t>2015</w:t>
            </w:r>
          </w:p>
        </w:tc>
        <w:tc>
          <w:tcPr>
            <w:tcW w:w="2410" w:type="dxa"/>
          </w:tcPr>
          <w:p w14:paraId="6211B2A1" w14:textId="49459DFD" w:rsidR="004D2CA1" w:rsidRDefault="004D2CA1" w:rsidP="004D2CA1">
            <w:pPr>
              <w:pStyle w:val="BodyText"/>
              <w:spacing w:line="240" w:lineRule="auto"/>
              <w:rPr>
                <w:rFonts w:cs="Arial"/>
                <w:sz w:val="22"/>
                <w:szCs w:val="22"/>
                <w:lang w:val="en-US"/>
              </w:rPr>
            </w:pPr>
            <w:r>
              <w:rPr>
                <w:rFonts w:cs="Arial"/>
                <w:sz w:val="22"/>
                <w:szCs w:val="22"/>
                <w:lang w:val="en-US"/>
              </w:rPr>
              <w:t>11.80 (11.05, 12.55)</w:t>
            </w:r>
          </w:p>
        </w:tc>
        <w:tc>
          <w:tcPr>
            <w:tcW w:w="2410" w:type="dxa"/>
          </w:tcPr>
          <w:p w14:paraId="5BFEAAD8" w14:textId="755F4934" w:rsidR="004D2CA1" w:rsidRDefault="004D2CA1" w:rsidP="004D2CA1">
            <w:pPr>
              <w:pStyle w:val="BodyText"/>
              <w:spacing w:line="240" w:lineRule="auto"/>
              <w:rPr>
                <w:rFonts w:cs="Arial"/>
                <w:sz w:val="22"/>
                <w:szCs w:val="22"/>
                <w:lang w:val="en-US"/>
              </w:rPr>
            </w:pPr>
            <w:r>
              <w:rPr>
                <w:rFonts w:cs="Arial"/>
                <w:bCs/>
                <w:sz w:val="22"/>
                <w:szCs w:val="22"/>
                <w:lang w:val="en-US"/>
              </w:rPr>
              <w:t>10.51 (10.34, 10.67)</w:t>
            </w:r>
          </w:p>
        </w:tc>
        <w:tc>
          <w:tcPr>
            <w:tcW w:w="2454" w:type="dxa"/>
          </w:tcPr>
          <w:p w14:paraId="53ED10EF" w14:textId="018334DC" w:rsidR="004D2CA1" w:rsidRDefault="004D2CA1" w:rsidP="004D2CA1">
            <w:pPr>
              <w:pStyle w:val="BodyText"/>
              <w:spacing w:line="240" w:lineRule="auto"/>
              <w:rPr>
                <w:rFonts w:cs="Arial"/>
                <w:sz w:val="22"/>
                <w:szCs w:val="22"/>
                <w:lang w:val="en-US"/>
              </w:rPr>
            </w:pPr>
            <w:r>
              <w:rPr>
                <w:rFonts w:cs="Arial"/>
                <w:sz w:val="22"/>
                <w:szCs w:val="22"/>
                <w:lang w:val="en-US"/>
              </w:rPr>
              <w:t>11.47 (10.91, 12.03)</w:t>
            </w:r>
          </w:p>
        </w:tc>
      </w:tr>
      <w:tr w:rsidR="004D2CA1" w14:paraId="24669E42" w14:textId="77777777" w:rsidTr="004F075D">
        <w:tc>
          <w:tcPr>
            <w:tcW w:w="1242" w:type="dxa"/>
          </w:tcPr>
          <w:p w14:paraId="442DE76A" w14:textId="36987AB0" w:rsidR="004D2CA1" w:rsidRDefault="004D2CA1" w:rsidP="004D2CA1">
            <w:pPr>
              <w:pStyle w:val="BodyText"/>
              <w:spacing w:line="240" w:lineRule="auto"/>
              <w:rPr>
                <w:rFonts w:cs="Arial"/>
                <w:bCs/>
                <w:sz w:val="22"/>
                <w:szCs w:val="22"/>
                <w:lang w:val="en-US"/>
              </w:rPr>
            </w:pPr>
            <w:r>
              <w:rPr>
                <w:rFonts w:cs="Arial"/>
                <w:bCs/>
                <w:sz w:val="22"/>
                <w:szCs w:val="22"/>
                <w:lang w:val="en-US"/>
              </w:rPr>
              <w:t>2016</w:t>
            </w:r>
          </w:p>
        </w:tc>
        <w:tc>
          <w:tcPr>
            <w:tcW w:w="2410" w:type="dxa"/>
          </w:tcPr>
          <w:p w14:paraId="3013B55C" w14:textId="589395E9" w:rsidR="004D2CA1" w:rsidRDefault="004D2CA1" w:rsidP="004D2CA1">
            <w:pPr>
              <w:pStyle w:val="BodyText"/>
              <w:spacing w:line="240" w:lineRule="auto"/>
              <w:rPr>
                <w:rFonts w:cs="Arial"/>
                <w:bCs/>
                <w:sz w:val="22"/>
                <w:szCs w:val="22"/>
                <w:lang w:val="en-US"/>
              </w:rPr>
            </w:pPr>
            <w:r>
              <w:rPr>
                <w:rFonts w:cs="Arial"/>
                <w:bCs/>
                <w:sz w:val="22"/>
                <w:szCs w:val="22"/>
                <w:lang w:val="en-US"/>
              </w:rPr>
              <w:t>10.48 (10.45, 10.51)</w:t>
            </w:r>
          </w:p>
        </w:tc>
        <w:tc>
          <w:tcPr>
            <w:tcW w:w="2410" w:type="dxa"/>
          </w:tcPr>
          <w:p w14:paraId="7F215AD1" w14:textId="7C451F31" w:rsidR="004D2CA1" w:rsidRDefault="004D2CA1" w:rsidP="004D2CA1">
            <w:pPr>
              <w:pStyle w:val="BodyText"/>
              <w:spacing w:line="240" w:lineRule="auto"/>
              <w:rPr>
                <w:rFonts w:cs="Arial"/>
                <w:bCs/>
                <w:sz w:val="22"/>
                <w:szCs w:val="22"/>
                <w:lang w:val="en-US"/>
              </w:rPr>
            </w:pPr>
            <w:r>
              <w:rPr>
                <w:rFonts w:cs="Arial"/>
                <w:bCs/>
                <w:sz w:val="22"/>
                <w:szCs w:val="22"/>
                <w:lang w:val="en-US"/>
              </w:rPr>
              <w:t>10.04 (9.41, 10.67)</w:t>
            </w:r>
          </w:p>
        </w:tc>
        <w:tc>
          <w:tcPr>
            <w:tcW w:w="2454" w:type="dxa"/>
          </w:tcPr>
          <w:p w14:paraId="3DA6004F" w14:textId="2FE2EC4A" w:rsidR="004D2CA1" w:rsidRDefault="004D2CA1" w:rsidP="004D2CA1">
            <w:pPr>
              <w:pStyle w:val="BodyText"/>
              <w:spacing w:line="240" w:lineRule="auto"/>
              <w:rPr>
                <w:rFonts w:cs="Arial"/>
                <w:bCs/>
                <w:sz w:val="22"/>
                <w:szCs w:val="22"/>
                <w:lang w:val="en-US"/>
              </w:rPr>
            </w:pPr>
            <w:r>
              <w:rPr>
                <w:rFonts w:cs="Arial"/>
                <w:bCs/>
                <w:sz w:val="22"/>
                <w:szCs w:val="22"/>
                <w:lang w:val="en-US"/>
              </w:rPr>
              <w:t>10.47 (10.91, 12.03)</w:t>
            </w:r>
          </w:p>
        </w:tc>
      </w:tr>
      <w:tr w:rsidR="004D2CA1" w14:paraId="0066F798" w14:textId="77777777" w:rsidTr="004F075D">
        <w:tc>
          <w:tcPr>
            <w:tcW w:w="1242" w:type="dxa"/>
          </w:tcPr>
          <w:p w14:paraId="0FD20F5D" w14:textId="7E5AA57D" w:rsidR="004D2CA1" w:rsidRDefault="004D2CA1" w:rsidP="004D2CA1">
            <w:pPr>
              <w:pStyle w:val="BodyText"/>
              <w:spacing w:line="240" w:lineRule="auto"/>
              <w:rPr>
                <w:rFonts w:cs="Arial"/>
                <w:bCs/>
                <w:sz w:val="22"/>
                <w:szCs w:val="22"/>
                <w:lang w:val="en-US"/>
              </w:rPr>
            </w:pPr>
            <w:r>
              <w:rPr>
                <w:rFonts w:cs="Arial"/>
                <w:bCs/>
                <w:sz w:val="22"/>
                <w:szCs w:val="22"/>
                <w:lang w:val="en-US"/>
              </w:rPr>
              <w:t>2017</w:t>
            </w:r>
          </w:p>
        </w:tc>
        <w:tc>
          <w:tcPr>
            <w:tcW w:w="2410" w:type="dxa"/>
          </w:tcPr>
          <w:p w14:paraId="08A41DE8" w14:textId="256BB039" w:rsidR="004D2CA1" w:rsidRDefault="004D2CA1" w:rsidP="004D2CA1">
            <w:pPr>
              <w:pStyle w:val="BodyText"/>
              <w:spacing w:line="240" w:lineRule="auto"/>
              <w:rPr>
                <w:rFonts w:cs="Arial"/>
                <w:bCs/>
                <w:sz w:val="22"/>
                <w:szCs w:val="22"/>
                <w:lang w:val="en-US"/>
              </w:rPr>
            </w:pPr>
            <w:r>
              <w:rPr>
                <w:rFonts w:cs="Arial"/>
                <w:bCs/>
                <w:sz w:val="22"/>
                <w:szCs w:val="22"/>
                <w:lang w:val="en-US"/>
              </w:rPr>
              <w:t>11.22 (11.02, 11.42)</w:t>
            </w:r>
          </w:p>
        </w:tc>
        <w:tc>
          <w:tcPr>
            <w:tcW w:w="2410" w:type="dxa"/>
          </w:tcPr>
          <w:p w14:paraId="1B1C0CD3" w14:textId="2FCEFC86" w:rsidR="004D2CA1" w:rsidRDefault="004D2CA1" w:rsidP="004D2CA1">
            <w:pPr>
              <w:pStyle w:val="BodyText"/>
              <w:spacing w:line="240" w:lineRule="auto"/>
              <w:rPr>
                <w:rFonts w:cs="Arial"/>
                <w:bCs/>
                <w:sz w:val="22"/>
                <w:szCs w:val="22"/>
                <w:lang w:val="en-US"/>
              </w:rPr>
            </w:pPr>
            <w:r>
              <w:rPr>
                <w:rFonts w:cs="Arial"/>
                <w:bCs/>
                <w:sz w:val="22"/>
                <w:szCs w:val="22"/>
                <w:lang w:val="en-US"/>
              </w:rPr>
              <w:t>11.56 (11.0, 12.13)</w:t>
            </w:r>
          </w:p>
        </w:tc>
        <w:tc>
          <w:tcPr>
            <w:tcW w:w="2454" w:type="dxa"/>
          </w:tcPr>
          <w:p w14:paraId="1E24AF54" w14:textId="248D056F" w:rsidR="004D2CA1" w:rsidRDefault="004D2CA1" w:rsidP="004D2CA1">
            <w:pPr>
              <w:pStyle w:val="BodyText"/>
              <w:spacing w:line="240" w:lineRule="auto"/>
              <w:rPr>
                <w:rFonts w:cs="Arial"/>
                <w:bCs/>
                <w:sz w:val="22"/>
                <w:szCs w:val="22"/>
                <w:lang w:val="en-US"/>
              </w:rPr>
            </w:pPr>
            <w:r>
              <w:rPr>
                <w:rFonts w:cs="Arial"/>
                <w:bCs/>
                <w:sz w:val="22"/>
                <w:szCs w:val="22"/>
                <w:lang w:val="en-US"/>
              </w:rPr>
              <w:t>10.06 (9.51, 10.60)</w:t>
            </w:r>
          </w:p>
        </w:tc>
      </w:tr>
      <w:tr w:rsidR="004D2CA1" w14:paraId="065965C3" w14:textId="77777777" w:rsidTr="004F075D">
        <w:tc>
          <w:tcPr>
            <w:tcW w:w="1242" w:type="dxa"/>
          </w:tcPr>
          <w:p w14:paraId="0935400A" w14:textId="388F2B2D" w:rsidR="004D2CA1" w:rsidRDefault="004D2CA1" w:rsidP="004D2CA1">
            <w:pPr>
              <w:pStyle w:val="BodyText"/>
              <w:spacing w:line="240" w:lineRule="auto"/>
              <w:rPr>
                <w:rFonts w:cs="Arial"/>
                <w:bCs/>
                <w:sz w:val="22"/>
                <w:szCs w:val="22"/>
                <w:lang w:val="en-US"/>
              </w:rPr>
            </w:pPr>
            <w:r>
              <w:rPr>
                <w:rFonts w:cs="Arial"/>
                <w:bCs/>
                <w:sz w:val="22"/>
                <w:szCs w:val="22"/>
                <w:lang w:val="en-US"/>
              </w:rPr>
              <w:t>2018</w:t>
            </w:r>
          </w:p>
        </w:tc>
        <w:tc>
          <w:tcPr>
            <w:tcW w:w="2410" w:type="dxa"/>
          </w:tcPr>
          <w:p w14:paraId="5AE66D7D" w14:textId="27577067" w:rsidR="004D2CA1" w:rsidRDefault="004D2CA1" w:rsidP="004D2CA1">
            <w:pPr>
              <w:pStyle w:val="BodyText"/>
              <w:spacing w:line="240" w:lineRule="auto"/>
              <w:rPr>
                <w:rFonts w:cs="Arial"/>
                <w:bCs/>
                <w:sz w:val="22"/>
                <w:szCs w:val="22"/>
                <w:lang w:val="en-US"/>
              </w:rPr>
            </w:pPr>
            <w:r>
              <w:rPr>
                <w:rFonts w:cs="Arial"/>
                <w:bCs/>
                <w:sz w:val="22"/>
                <w:szCs w:val="22"/>
                <w:lang w:val="en-US"/>
              </w:rPr>
              <w:t>11.04 (10.77 ,11.31)</w:t>
            </w:r>
          </w:p>
        </w:tc>
        <w:tc>
          <w:tcPr>
            <w:tcW w:w="2410" w:type="dxa"/>
          </w:tcPr>
          <w:p w14:paraId="550342EB" w14:textId="376B43F3" w:rsidR="004D2CA1" w:rsidRDefault="004D2CA1" w:rsidP="004D2CA1">
            <w:pPr>
              <w:pStyle w:val="BodyText"/>
              <w:spacing w:line="240" w:lineRule="auto"/>
              <w:rPr>
                <w:rFonts w:cs="Arial"/>
                <w:bCs/>
                <w:sz w:val="22"/>
                <w:szCs w:val="22"/>
                <w:lang w:val="en-US"/>
              </w:rPr>
            </w:pPr>
            <w:r>
              <w:rPr>
                <w:rFonts w:cs="Arial"/>
                <w:bCs/>
                <w:sz w:val="22"/>
                <w:szCs w:val="22"/>
                <w:lang w:val="en-US"/>
              </w:rPr>
              <w:t>11.06 (10.80, 11.32)</w:t>
            </w:r>
          </w:p>
        </w:tc>
        <w:tc>
          <w:tcPr>
            <w:tcW w:w="2454" w:type="dxa"/>
          </w:tcPr>
          <w:p w14:paraId="792B1F36" w14:textId="4B07D11E" w:rsidR="004D2CA1" w:rsidRDefault="004D2CA1" w:rsidP="004D2CA1">
            <w:pPr>
              <w:pStyle w:val="BodyText"/>
              <w:spacing w:line="240" w:lineRule="auto"/>
              <w:rPr>
                <w:rFonts w:cs="Arial"/>
                <w:bCs/>
                <w:sz w:val="22"/>
                <w:szCs w:val="22"/>
                <w:lang w:val="en-US"/>
              </w:rPr>
            </w:pPr>
            <w:r>
              <w:rPr>
                <w:rFonts w:cs="Arial"/>
                <w:bCs/>
                <w:sz w:val="22"/>
                <w:szCs w:val="22"/>
                <w:lang w:val="en-US"/>
              </w:rPr>
              <w:t>10.51 (9.48, 11.53)</w:t>
            </w:r>
          </w:p>
        </w:tc>
      </w:tr>
      <w:tr w:rsidR="004D2CA1" w14:paraId="7FF326CD" w14:textId="77777777" w:rsidTr="004F075D">
        <w:tc>
          <w:tcPr>
            <w:tcW w:w="1242" w:type="dxa"/>
          </w:tcPr>
          <w:p w14:paraId="05BD018D" w14:textId="09AE64F3" w:rsidR="004D2CA1" w:rsidRDefault="004D2CA1" w:rsidP="004D2CA1">
            <w:pPr>
              <w:pStyle w:val="BodyText"/>
              <w:spacing w:line="240" w:lineRule="auto"/>
              <w:rPr>
                <w:rFonts w:cs="Arial"/>
                <w:bCs/>
                <w:sz w:val="22"/>
                <w:szCs w:val="22"/>
                <w:lang w:val="en-US"/>
              </w:rPr>
            </w:pPr>
            <w:r>
              <w:rPr>
                <w:rFonts w:cs="Arial"/>
                <w:bCs/>
                <w:sz w:val="22"/>
                <w:szCs w:val="22"/>
                <w:lang w:val="en-US"/>
              </w:rPr>
              <w:t>2019</w:t>
            </w:r>
          </w:p>
        </w:tc>
        <w:tc>
          <w:tcPr>
            <w:tcW w:w="2410" w:type="dxa"/>
          </w:tcPr>
          <w:p w14:paraId="3EF129D5" w14:textId="6D52BEB6" w:rsidR="004D2CA1" w:rsidRDefault="004D2CA1" w:rsidP="004D2CA1">
            <w:pPr>
              <w:pStyle w:val="BodyText"/>
              <w:spacing w:line="240" w:lineRule="auto"/>
              <w:rPr>
                <w:rFonts w:cs="Arial"/>
                <w:bCs/>
                <w:sz w:val="22"/>
                <w:szCs w:val="22"/>
                <w:lang w:val="en-US"/>
              </w:rPr>
            </w:pPr>
            <w:r>
              <w:rPr>
                <w:rFonts w:cs="Arial"/>
                <w:bCs/>
                <w:sz w:val="22"/>
                <w:szCs w:val="22"/>
                <w:lang w:val="en-US"/>
              </w:rPr>
              <w:t>10.30 (10.28, 10.33)</w:t>
            </w:r>
          </w:p>
        </w:tc>
        <w:tc>
          <w:tcPr>
            <w:tcW w:w="2410" w:type="dxa"/>
          </w:tcPr>
          <w:p w14:paraId="44DE9F47" w14:textId="7A39BC89" w:rsidR="004D2CA1" w:rsidRDefault="004D2CA1" w:rsidP="004D2CA1">
            <w:pPr>
              <w:pStyle w:val="BodyText"/>
              <w:spacing w:line="240" w:lineRule="auto"/>
              <w:rPr>
                <w:rFonts w:cs="Arial"/>
                <w:bCs/>
                <w:sz w:val="22"/>
                <w:szCs w:val="22"/>
                <w:lang w:val="en-US"/>
              </w:rPr>
            </w:pPr>
            <w:r>
              <w:rPr>
                <w:rFonts w:cs="Arial"/>
                <w:bCs/>
                <w:sz w:val="22"/>
                <w:szCs w:val="22"/>
                <w:lang w:val="en-US"/>
              </w:rPr>
              <w:t>10.96 (10.46, 11.47)</w:t>
            </w:r>
          </w:p>
        </w:tc>
        <w:tc>
          <w:tcPr>
            <w:tcW w:w="2454" w:type="dxa"/>
          </w:tcPr>
          <w:p w14:paraId="2B914AE6" w14:textId="7A9243AE" w:rsidR="004D2CA1" w:rsidRDefault="004D2CA1" w:rsidP="004D2CA1">
            <w:pPr>
              <w:pStyle w:val="BodyText"/>
              <w:spacing w:line="240" w:lineRule="auto"/>
              <w:rPr>
                <w:rFonts w:cs="Arial"/>
                <w:bCs/>
                <w:sz w:val="22"/>
                <w:szCs w:val="22"/>
                <w:lang w:val="en-US"/>
              </w:rPr>
            </w:pPr>
            <w:r>
              <w:rPr>
                <w:rFonts w:cs="Arial"/>
                <w:bCs/>
                <w:sz w:val="22"/>
                <w:szCs w:val="22"/>
                <w:lang w:val="en-US"/>
              </w:rPr>
              <w:t>10.43 (9.74, 11.13)</w:t>
            </w:r>
          </w:p>
        </w:tc>
      </w:tr>
      <w:tr w:rsidR="004D2CA1" w14:paraId="58560433" w14:textId="77777777" w:rsidTr="004F075D">
        <w:tc>
          <w:tcPr>
            <w:tcW w:w="1242" w:type="dxa"/>
          </w:tcPr>
          <w:p w14:paraId="5DCD0744" w14:textId="3E63ACD3" w:rsidR="004D2CA1" w:rsidRDefault="004D2CA1" w:rsidP="004D2CA1">
            <w:pPr>
              <w:pStyle w:val="BodyText"/>
              <w:spacing w:line="240" w:lineRule="auto"/>
              <w:rPr>
                <w:rFonts w:cs="Arial"/>
                <w:bCs/>
                <w:sz w:val="22"/>
                <w:szCs w:val="22"/>
                <w:lang w:val="en-US"/>
              </w:rPr>
            </w:pPr>
            <w:r>
              <w:rPr>
                <w:rFonts w:cs="Arial"/>
                <w:bCs/>
                <w:sz w:val="22"/>
                <w:szCs w:val="22"/>
                <w:lang w:val="en-US"/>
              </w:rPr>
              <w:t>2020</w:t>
            </w:r>
          </w:p>
        </w:tc>
        <w:tc>
          <w:tcPr>
            <w:tcW w:w="2410" w:type="dxa"/>
          </w:tcPr>
          <w:p w14:paraId="1D9C9D43" w14:textId="39EE3435" w:rsidR="004D2CA1" w:rsidRDefault="004D2CA1" w:rsidP="004D2CA1">
            <w:pPr>
              <w:pStyle w:val="BodyText"/>
              <w:spacing w:line="240" w:lineRule="auto"/>
              <w:rPr>
                <w:rFonts w:cs="Arial"/>
                <w:bCs/>
                <w:sz w:val="22"/>
                <w:szCs w:val="22"/>
                <w:lang w:val="en-US"/>
              </w:rPr>
            </w:pPr>
            <w:r>
              <w:rPr>
                <w:rFonts w:cs="Arial"/>
                <w:bCs/>
                <w:sz w:val="22"/>
                <w:szCs w:val="22"/>
                <w:lang w:val="en-US"/>
              </w:rPr>
              <w:t>10.65 (10.34, 10.96)</w:t>
            </w:r>
          </w:p>
        </w:tc>
        <w:tc>
          <w:tcPr>
            <w:tcW w:w="2410" w:type="dxa"/>
          </w:tcPr>
          <w:p w14:paraId="1C49D9DA" w14:textId="4BD585D7" w:rsidR="004D2CA1" w:rsidRDefault="004D2CA1" w:rsidP="004D2CA1">
            <w:pPr>
              <w:pStyle w:val="BodyText"/>
              <w:spacing w:line="240" w:lineRule="auto"/>
              <w:rPr>
                <w:rFonts w:cs="Arial"/>
                <w:bCs/>
                <w:sz w:val="22"/>
                <w:szCs w:val="22"/>
                <w:lang w:val="en-US"/>
              </w:rPr>
            </w:pPr>
            <w:r>
              <w:rPr>
                <w:rFonts w:cs="Arial"/>
                <w:bCs/>
                <w:sz w:val="22"/>
                <w:szCs w:val="22"/>
                <w:lang w:val="en-US"/>
              </w:rPr>
              <w:t>9.96 (8.96, 10.95)</w:t>
            </w:r>
          </w:p>
        </w:tc>
        <w:tc>
          <w:tcPr>
            <w:tcW w:w="2454" w:type="dxa"/>
          </w:tcPr>
          <w:p w14:paraId="583730BF" w14:textId="5EC93884" w:rsidR="004D2CA1" w:rsidRDefault="004D2CA1" w:rsidP="004D2CA1">
            <w:pPr>
              <w:pStyle w:val="BodyText"/>
              <w:spacing w:line="240" w:lineRule="auto"/>
              <w:rPr>
                <w:rFonts w:cs="Arial"/>
                <w:bCs/>
                <w:sz w:val="22"/>
                <w:szCs w:val="22"/>
                <w:lang w:val="en-US"/>
              </w:rPr>
            </w:pPr>
            <w:r>
              <w:rPr>
                <w:rFonts w:cs="Arial"/>
                <w:bCs/>
                <w:sz w:val="22"/>
                <w:szCs w:val="22"/>
                <w:lang w:val="en-US"/>
              </w:rPr>
              <w:t>10.23 (10.12, 10.33)</w:t>
            </w:r>
          </w:p>
        </w:tc>
      </w:tr>
      <w:tr w:rsidR="004D2CA1" w14:paraId="7FFC889C" w14:textId="77777777" w:rsidTr="004F075D">
        <w:tc>
          <w:tcPr>
            <w:tcW w:w="1242" w:type="dxa"/>
          </w:tcPr>
          <w:p w14:paraId="5B5B8FB4" w14:textId="26EFE963" w:rsidR="004D2CA1" w:rsidRDefault="004D2CA1" w:rsidP="004D2CA1">
            <w:pPr>
              <w:pStyle w:val="BodyText"/>
              <w:spacing w:line="240" w:lineRule="auto"/>
              <w:rPr>
                <w:rFonts w:cs="Arial"/>
                <w:bCs/>
                <w:sz w:val="22"/>
                <w:szCs w:val="22"/>
                <w:lang w:val="en-US"/>
              </w:rPr>
            </w:pPr>
            <w:r>
              <w:rPr>
                <w:rFonts w:cs="Arial"/>
                <w:bCs/>
                <w:sz w:val="22"/>
                <w:szCs w:val="22"/>
                <w:lang w:val="en-US"/>
              </w:rPr>
              <w:t>2021</w:t>
            </w:r>
          </w:p>
        </w:tc>
        <w:tc>
          <w:tcPr>
            <w:tcW w:w="2410" w:type="dxa"/>
          </w:tcPr>
          <w:p w14:paraId="62A4C27B" w14:textId="647FFFE3" w:rsidR="004D2CA1" w:rsidRDefault="004D2CA1" w:rsidP="004D2CA1">
            <w:pPr>
              <w:pStyle w:val="BodyText"/>
              <w:spacing w:line="240" w:lineRule="auto"/>
              <w:rPr>
                <w:rFonts w:cs="Arial"/>
                <w:bCs/>
                <w:sz w:val="22"/>
                <w:szCs w:val="22"/>
                <w:lang w:val="en-US"/>
              </w:rPr>
            </w:pPr>
            <w:r>
              <w:rPr>
                <w:rFonts w:cs="Arial"/>
                <w:bCs/>
                <w:sz w:val="22"/>
                <w:szCs w:val="22"/>
                <w:lang w:val="en-US"/>
              </w:rPr>
              <w:t>10.73 (10.44, 11.03)</w:t>
            </w:r>
          </w:p>
        </w:tc>
        <w:tc>
          <w:tcPr>
            <w:tcW w:w="2410" w:type="dxa"/>
          </w:tcPr>
          <w:p w14:paraId="65C5DD92" w14:textId="161776A1" w:rsidR="004D2CA1" w:rsidRDefault="004D2CA1" w:rsidP="004D2CA1">
            <w:pPr>
              <w:pStyle w:val="BodyText"/>
              <w:spacing w:line="240" w:lineRule="auto"/>
              <w:rPr>
                <w:rFonts w:cs="Arial"/>
                <w:bCs/>
                <w:sz w:val="22"/>
                <w:szCs w:val="22"/>
                <w:lang w:val="en-US"/>
              </w:rPr>
            </w:pPr>
            <w:r>
              <w:rPr>
                <w:rFonts w:cs="Arial"/>
                <w:bCs/>
                <w:sz w:val="22"/>
                <w:szCs w:val="22"/>
                <w:lang w:val="en-US"/>
              </w:rPr>
              <w:t>11.88 (11.45, 12.32)</w:t>
            </w:r>
          </w:p>
        </w:tc>
        <w:tc>
          <w:tcPr>
            <w:tcW w:w="2454" w:type="dxa"/>
          </w:tcPr>
          <w:p w14:paraId="72D211AA" w14:textId="3C0C9BC1" w:rsidR="004D2CA1" w:rsidRDefault="004D2CA1" w:rsidP="004D2CA1">
            <w:pPr>
              <w:pStyle w:val="BodyText"/>
              <w:spacing w:line="240" w:lineRule="auto"/>
              <w:rPr>
                <w:rFonts w:cs="Arial"/>
                <w:bCs/>
                <w:sz w:val="22"/>
                <w:szCs w:val="22"/>
                <w:lang w:val="en-US"/>
              </w:rPr>
            </w:pPr>
            <w:r>
              <w:rPr>
                <w:rFonts w:cs="Arial"/>
                <w:bCs/>
                <w:sz w:val="22"/>
                <w:szCs w:val="22"/>
                <w:lang w:val="en-US"/>
              </w:rPr>
              <w:t>10.74 (9.82, 11.67)</w:t>
            </w:r>
          </w:p>
        </w:tc>
      </w:tr>
      <w:tr w:rsidR="004D2CA1" w14:paraId="5A9D77D9" w14:textId="77777777" w:rsidTr="004F075D">
        <w:tc>
          <w:tcPr>
            <w:tcW w:w="1242" w:type="dxa"/>
          </w:tcPr>
          <w:p w14:paraId="10431506" w14:textId="2CEBBC67" w:rsidR="004D2CA1" w:rsidRDefault="004D2CA1" w:rsidP="004D2CA1">
            <w:pPr>
              <w:pStyle w:val="BodyText"/>
              <w:spacing w:line="240" w:lineRule="auto"/>
              <w:rPr>
                <w:rFonts w:cs="Arial"/>
                <w:bCs/>
                <w:sz w:val="22"/>
                <w:szCs w:val="22"/>
                <w:lang w:val="en-US"/>
              </w:rPr>
            </w:pPr>
            <w:r>
              <w:rPr>
                <w:rFonts w:cs="Arial"/>
                <w:bCs/>
                <w:sz w:val="22"/>
                <w:szCs w:val="22"/>
                <w:lang w:val="en-US"/>
              </w:rPr>
              <w:t>2022</w:t>
            </w:r>
          </w:p>
        </w:tc>
        <w:tc>
          <w:tcPr>
            <w:tcW w:w="2410" w:type="dxa"/>
          </w:tcPr>
          <w:p w14:paraId="788A3D46" w14:textId="43E1EA1F" w:rsidR="004D2CA1" w:rsidRDefault="004D2CA1" w:rsidP="004D2CA1">
            <w:pPr>
              <w:pStyle w:val="BodyText"/>
              <w:spacing w:line="240" w:lineRule="auto"/>
              <w:rPr>
                <w:rFonts w:cs="Arial"/>
                <w:bCs/>
                <w:sz w:val="22"/>
                <w:szCs w:val="22"/>
                <w:lang w:val="en-US"/>
              </w:rPr>
            </w:pPr>
            <w:r>
              <w:rPr>
                <w:rFonts w:cs="Arial"/>
                <w:bCs/>
                <w:sz w:val="22"/>
                <w:szCs w:val="22"/>
                <w:lang w:val="en-US"/>
              </w:rPr>
              <w:t>10.85 (10.78, 10.92)</w:t>
            </w:r>
          </w:p>
        </w:tc>
        <w:tc>
          <w:tcPr>
            <w:tcW w:w="2410" w:type="dxa"/>
          </w:tcPr>
          <w:p w14:paraId="6A5DAC2D" w14:textId="24E6B176" w:rsidR="004D2CA1" w:rsidRDefault="004D2CA1" w:rsidP="004D2CA1">
            <w:pPr>
              <w:pStyle w:val="BodyText"/>
              <w:spacing w:line="240" w:lineRule="auto"/>
              <w:rPr>
                <w:rFonts w:cs="Arial"/>
                <w:bCs/>
                <w:sz w:val="22"/>
                <w:szCs w:val="22"/>
                <w:lang w:val="en-US"/>
              </w:rPr>
            </w:pPr>
            <w:r>
              <w:rPr>
                <w:rFonts w:cs="Arial"/>
                <w:bCs/>
                <w:sz w:val="22"/>
                <w:szCs w:val="22"/>
                <w:lang w:val="en-US"/>
              </w:rPr>
              <w:t>9.69 (9.57, 9.81)</w:t>
            </w:r>
          </w:p>
        </w:tc>
        <w:tc>
          <w:tcPr>
            <w:tcW w:w="2454" w:type="dxa"/>
          </w:tcPr>
          <w:p w14:paraId="26A31D08" w14:textId="4A536D62" w:rsidR="004D2CA1" w:rsidRDefault="004D2CA1" w:rsidP="004D2CA1">
            <w:pPr>
              <w:pStyle w:val="BodyText"/>
              <w:spacing w:line="240" w:lineRule="auto"/>
              <w:rPr>
                <w:rFonts w:cs="Arial"/>
                <w:bCs/>
                <w:sz w:val="22"/>
                <w:szCs w:val="22"/>
                <w:lang w:val="en-US"/>
              </w:rPr>
            </w:pPr>
            <w:r>
              <w:rPr>
                <w:rFonts w:cs="Arial"/>
                <w:bCs/>
                <w:sz w:val="22"/>
                <w:szCs w:val="22"/>
                <w:lang w:val="en-US"/>
              </w:rPr>
              <w:t>9.80 (9.23, 10.37)</w:t>
            </w:r>
          </w:p>
        </w:tc>
      </w:tr>
      <w:tr w:rsidR="004D2CA1" w14:paraId="1F2B108A" w14:textId="77777777" w:rsidTr="004F075D">
        <w:tc>
          <w:tcPr>
            <w:tcW w:w="1242" w:type="dxa"/>
          </w:tcPr>
          <w:p w14:paraId="5FDB293F" w14:textId="1C86FC42" w:rsidR="004D2CA1" w:rsidRDefault="004D2CA1" w:rsidP="004D2CA1">
            <w:pPr>
              <w:pStyle w:val="BodyText"/>
              <w:spacing w:line="240" w:lineRule="auto"/>
              <w:rPr>
                <w:rFonts w:cs="Arial"/>
                <w:bCs/>
                <w:sz w:val="22"/>
                <w:szCs w:val="22"/>
                <w:lang w:val="en-US"/>
              </w:rPr>
            </w:pPr>
            <w:r>
              <w:rPr>
                <w:rFonts w:cs="Arial"/>
                <w:bCs/>
                <w:sz w:val="22"/>
                <w:szCs w:val="22"/>
                <w:lang w:val="en-US"/>
              </w:rPr>
              <w:t>2023</w:t>
            </w:r>
          </w:p>
        </w:tc>
        <w:tc>
          <w:tcPr>
            <w:tcW w:w="2410" w:type="dxa"/>
          </w:tcPr>
          <w:p w14:paraId="75CA49B9" w14:textId="4C2B7453" w:rsidR="004D2CA1" w:rsidRDefault="004D2CA1" w:rsidP="004D2CA1">
            <w:pPr>
              <w:pStyle w:val="BodyText"/>
              <w:spacing w:line="240" w:lineRule="auto"/>
              <w:rPr>
                <w:rFonts w:cs="Arial"/>
                <w:bCs/>
                <w:sz w:val="22"/>
                <w:szCs w:val="22"/>
                <w:lang w:val="en-US"/>
              </w:rPr>
            </w:pPr>
            <w:r>
              <w:rPr>
                <w:rFonts w:cs="Arial"/>
                <w:bCs/>
                <w:sz w:val="22"/>
                <w:szCs w:val="22"/>
                <w:lang w:val="en-US"/>
              </w:rPr>
              <w:t>10.81 (10.53, 11.08)</w:t>
            </w:r>
          </w:p>
        </w:tc>
        <w:tc>
          <w:tcPr>
            <w:tcW w:w="2410" w:type="dxa"/>
          </w:tcPr>
          <w:p w14:paraId="6C7B375D" w14:textId="55C1B7FC" w:rsidR="004D2CA1" w:rsidRDefault="004D2CA1" w:rsidP="004D2CA1">
            <w:pPr>
              <w:pStyle w:val="BodyText"/>
              <w:spacing w:line="240" w:lineRule="auto"/>
              <w:rPr>
                <w:rFonts w:cs="Arial"/>
                <w:bCs/>
                <w:sz w:val="22"/>
                <w:szCs w:val="22"/>
                <w:lang w:val="en-US"/>
              </w:rPr>
            </w:pPr>
            <w:r>
              <w:rPr>
                <w:rFonts w:cs="Arial"/>
                <w:bCs/>
                <w:sz w:val="22"/>
                <w:szCs w:val="22"/>
                <w:lang w:val="en-US"/>
              </w:rPr>
              <w:t>10.51 (10.06, 10.95)</w:t>
            </w:r>
          </w:p>
        </w:tc>
        <w:tc>
          <w:tcPr>
            <w:tcW w:w="2454" w:type="dxa"/>
          </w:tcPr>
          <w:p w14:paraId="4E07E00C" w14:textId="67F78265" w:rsidR="004D2CA1" w:rsidRDefault="004D2CA1" w:rsidP="004D2CA1">
            <w:pPr>
              <w:pStyle w:val="BodyText"/>
              <w:spacing w:line="240" w:lineRule="auto"/>
              <w:rPr>
                <w:rFonts w:cs="Arial"/>
                <w:bCs/>
                <w:sz w:val="22"/>
                <w:szCs w:val="22"/>
                <w:lang w:val="en-US"/>
              </w:rPr>
            </w:pPr>
            <w:r>
              <w:rPr>
                <w:rFonts w:cs="Arial"/>
                <w:bCs/>
                <w:sz w:val="22"/>
                <w:szCs w:val="22"/>
                <w:lang w:val="en-US"/>
              </w:rPr>
              <w:t>9.88 (9.92, 10.06)</w:t>
            </w:r>
          </w:p>
        </w:tc>
      </w:tr>
      <w:tr w:rsidR="004D2CA1" w14:paraId="1F2ECD7D" w14:textId="77777777" w:rsidTr="004F075D">
        <w:tc>
          <w:tcPr>
            <w:tcW w:w="1242" w:type="dxa"/>
          </w:tcPr>
          <w:p w14:paraId="0D73A967" w14:textId="53E5668C" w:rsidR="004D2CA1" w:rsidRDefault="004D2CA1" w:rsidP="004D2CA1">
            <w:pPr>
              <w:pStyle w:val="BodyText"/>
              <w:spacing w:line="240" w:lineRule="auto"/>
              <w:rPr>
                <w:rFonts w:cs="Arial"/>
                <w:bCs/>
                <w:sz w:val="22"/>
                <w:szCs w:val="22"/>
                <w:lang w:val="en-US"/>
              </w:rPr>
            </w:pPr>
            <w:r>
              <w:rPr>
                <w:rFonts w:cs="Arial"/>
                <w:bCs/>
                <w:sz w:val="22"/>
                <w:szCs w:val="22"/>
                <w:lang w:val="en-US"/>
              </w:rPr>
              <w:t>2024</w:t>
            </w:r>
          </w:p>
        </w:tc>
        <w:tc>
          <w:tcPr>
            <w:tcW w:w="2410" w:type="dxa"/>
          </w:tcPr>
          <w:p w14:paraId="293682E0" w14:textId="6924AD02" w:rsidR="004D2CA1" w:rsidRDefault="004D2CA1" w:rsidP="004D2CA1">
            <w:pPr>
              <w:pStyle w:val="BodyText"/>
              <w:spacing w:line="240" w:lineRule="auto"/>
              <w:rPr>
                <w:rFonts w:cs="Arial"/>
                <w:bCs/>
                <w:sz w:val="22"/>
                <w:szCs w:val="22"/>
                <w:lang w:val="en-US"/>
              </w:rPr>
            </w:pPr>
            <w:r>
              <w:rPr>
                <w:rFonts w:cs="Arial"/>
                <w:bCs/>
                <w:sz w:val="22"/>
                <w:szCs w:val="22"/>
                <w:lang w:val="en-US"/>
              </w:rPr>
              <w:t>10.45 (10.45, 10.45)</w:t>
            </w:r>
          </w:p>
        </w:tc>
        <w:tc>
          <w:tcPr>
            <w:tcW w:w="2410" w:type="dxa"/>
          </w:tcPr>
          <w:p w14:paraId="2B479688" w14:textId="657E576A" w:rsidR="004D2CA1" w:rsidRDefault="004D2CA1" w:rsidP="004D2CA1">
            <w:pPr>
              <w:pStyle w:val="BodyText"/>
              <w:spacing w:line="240" w:lineRule="auto"/>
              <w:rPr>
                <w:rFonts w:cs="Arial"/>
                <w:bCs/>
                <w:sz w:val="22"/>
                <w:szCs w:val="22"/>
                <w:lang w:val="en-US"/>
              </w:rPr>
            </w:pPr>
            <w:r>
              <w:rPr>
                <w:rFonts w:cs="Arial"/>
                <w:bCs/>
                <w:sz w:val="22"/>
                <w:szCs w:val="22"/>
                <w:lang w:val="en-US"/>
              </w:rPr>
              <w:t>10.33 (10.20, 10.46)</w:t>
            </w:r>
          </w:p>
        </w:tc>
        <w:tc>
          <w:tcPr>
            <w:tcW w:w="2454" w:type="dxa"/>
          </w:tcPr>
          <w:p w14:paraId="746699FF" w14:textId="2C9D42F1" w:rsidR="004D2CA1" w:rsidRDefault="004D2CA1" w:rsidP="004D2CA1">
            <w:pPr>
              <w:pStyle w:val="BodyText"/>
              <w:spacing w:line="240" w:lineRule="auto"/>
              <w:rPr>
                <w:rFonts w:cs="Arial"/>
                <w:bCs/>
                <w:sz w:val="22"/>
                <w:szCs w:val="22"/>
                <w:lang w:val="en-US"/>
              </w:rPr>
            </w:pPr>
            <w:r>
              <w:rPr>
                <w:rFonts w:cs="Arial"/>
                <w:bCs/>
                <w:sz w:val="22"/>
                <w:szCs w:val="22"/>
                <w:lang w:val="en-US"/>
              </w:rPr>
              <w:t>10.35 (9.92, 10.77)</w:t>
            </w:r>
          </w:p>
        </w:tc>
      </w:tr>
      <w:tr w:rsidR="004D2CA1" w14:paraId="13C03269" w14:textId="77777777" w:rsidTr="004F075D">
        <w:tc>
          <w:tcPr>
            <w:tcW w:w="1242" w:type="dxa"/>
          </w:tcPr>
          <w:p w14:paraId="155DA46A" w14:textId="6923F628" w:rsidR="004D2CA1" w:rsidRDefault="004D2CA1" w:rsidP="004D2CA1">
            <w:pPr>
              <w:pStyle w:val="BodyText"/>
              <w:spacing w:line="240" w:lineRule="auto"/>
              <w:rPr>
                <w:rFonts w:cs="Arial"/>
                <w:bCs/>
                <w:sz w:val="22"/>
                <w:szCs w:val="22"/>
                <w:lang w:val="en-US"/>
              </w:rPr>
            </w:pPr>
            <w:r>
              <w:rPr>
                <w:rFonts w:cs="Arial"/>
                <w:bCs/>
                <w:sz w:val="22"/>
                <w:szCs w:val="22"/>
                <w:lang w:val="en-US"/>
              </w:rPr>
              <w:t>2025</w:t>
            </w:r>
          </w:p>
        </w:tc>
        <w:tc>
          <w:tcPr>
            <w:tcW w:w="2410" w:type="dxa"/>
          </w:tcPr>
          <w:p w14:paraId="447931B4" w14:textId="0C2B82C2" w:rsidR="004D2CA1" w:rsidRDefault="004D2CA1" w:rsidP="004D2CA1">
            <w:pPr>
              <w:pStyle w:val="BodyText"/>
              <w:spacing w:line="240" w:lineRule="auto"/>
              <w:rPr>
                <w:rFonts w:cs="Arial"/>
                <w:bCs/>
                <w:sz w:val="22"/>
                <w:szCs w:val="22"/>
                <w:lang w:val="en-US"/>
              </w:rPr>
            </w:pPr>
            <w:r>
              <w:rPr>
                <w:rFonts w:cs="Arial"/>
                <w:bCs/>
                <w:sz w:val="22"/>
                <w:szCs w:val="22"/>
                <w:lang w:val="en-US"/>
              </w:rPr>
              <w:t>10.95 (10.89, 11.01)</w:t>
            </w:r>
          </w:p>
        </w:tc>
        <w:tc>
          <w:tcPr>
            <w:tcW w:w="2410" w:type="dxa"/>
          </w:tcPr>
          <w:p w14:paraId="78748CE5" w14:textId="1B357C99" w:rsidR="004D2CA1" w:rsidRDefault="004D2CA1" w:rsidP="004D2CA1">
            <w:pPr>
              <w:pStyle w:val="BodyText"/>
              <w:spacing w:line="240" w:lineRule="auto"/>
              <w:rPr>
                <w:rFonts w:cs="Arial"/>
                <w:bCs/>
                <w:sz w:val="22"/>
                <w:szCs w:val="22"/>
                <w:lang w:val="en-US"/>
              </w:rPr>
            </w:pPr>
            <w:r>
              <w:rPr>
                <w:rFonts w:cs="Arial"/>
                <w:bCs/>
                <w:sz w:val="22"/>
                <w:szCs w:val="22"/>
                <w:lang w:val="en-US"/>
              </w:rPr>
              <w:t>11.96 (11.69, 12.24)</w:t>
            </w:r>
          </w:p>
        </w:tc>
        <w:tc>
          <w:tcPr>
            <w:tcW w:w="2454" w:type="dxa"/>
          </w:tcPr>
          <w:p w14:paraId="2A4E2A79" w14:textId="4BC1A602" w:rsidR="004D2CA1" w:rsidRDefault="004D2CA1" w:rsidP="004D2CA1">
            <w:pPr>
              <w:pStyle w:val="BodyText"/>
              <w:spacing w:line="240" w:lineRule="auto"/>
              <w:rPr>
                <w:rFonts w:cs="Arial"/>
                <w:bCs/>
                <w:sz w:val="22"/>
                <w:szCs w:val="22"/>
                <w:lang w:val="en-US"/>
              </w:rPr>
            </w:pPr>
            <w:r>
              <w:rPr>
                <w:rFonts w:cs="Arial"/>
                <w:bCs/>
                <w:sz w:val="22"/>
                <w:szCs w:val="22"/>
                <w:lang w:val="en-US"/>
              </w:rPr>
              <w:t>10.77 (10.52, 11.0)</w:t>
            </w:r>
          </w:p>
        </w:tc>
      </w:tr>
      <w:tr w:rsidR="00F458F7" w14:paraId="0C5F40EF" w14:textId="77777777" w:rsidTr="004F075D">
        <w:tc>
          <w:tcPr>
            <w:tcW w:w="1242" w:type="dxa"/>
          </w:tcPr>
          <w:p w14:paraId="20911065" w14:textId="2230564E" w:rsidR="00F458F7" w:rsidRDefault="00F458F7" w:rsidP="008A3B15">
            <w:pPr>
              <w:pStyle w:val="BodyText"/>
              <w:spacing w:line="240" w:lineRule="auto"/>
              <w:rPr>
                <w:rFonts w:cs="Arial"/>
                <w:bCs/>
                <w:sz w:val="22"/>
                <w:szCs w:val="22"/>
                <w:lang w:val="en-US"/>
              </w:rPr>
            </w:pPr>
            <w:r>
              <w:rPr>
                <w:rFonts w:cs="Arial"/>
                <w:bCs/>
                <w:sz w:val="22"/>
                <w:szCs w:val="22"/>
                <w:lang w:val="en-US"/>
              </w:rPr>
              <w:t>2026</w:t>
            </w:r>
          </w:p>
        </w:tc>
        <w:tc>
          <w:tcPr>
            <w:tcW w:w="2410" w:type="dxa"/>
          </w:tcPr>
          <w:p w14:paraId="782EB17A" w14:textId="18EFBAEE" w:rsidR="00F458F7" w:rsidRDefault="0019330B" w:rsidP="008A3B15">
            <w:pPr>
              <w:pStyle w:val="BodyText"/>
              <w:spacing w:line="240" w:lineRule="auto"/>
              <w:rPr>
                <w:rFonts w:cs="Arial"/>
                <w:bCs/>
                <w:sz w:val="22"/>
                <w:szCs w:val="22"/>
                <w:lang w:val="en-US"/>
              </w:rPr>
            </w:pPr>
            <w:r>
              <w:rPr>
                <w:rFonts w:cs="Arial"/>
                <w:bCs/>
                <w:sz w:val="22"/>
                <w:szCs w:val="22"/>
                <w:lang w:val="en-US"/>
              </w:rPr>
              <w:t>10.60 (10.16, 11.045)</w:t>
            </w:r>
          </w:p>
        </w:tc>
        <w:tc>
          <w:tcPr>
            <w:tcW w:w="2410" w:type="dxa"/>
          </w:tcPr>
          <w:p w14:paraId="325B9DC4" w14:textId="231FA005" w:rsidR="00F458F7" w:rsidRDefault="004D2CA1" w:rsidP="008A3B15">
            <w:pPr>
              <w:pStyle w:val="BodyText"/>
              <w:spacing w:line="240" w:lineRule="auto"/>
              <w:rPr>
                <w:rFonts w:cs="Arial"/>
                <w:bCs/>
                <w:sz w:val="22"/>
                <w:szCs w:val="22"/>
                <w:lang w:val="en-US"/>
              </w:rPr>
            </w:pPr>
            <w:r>
              <w:rPr>
                <w:rFonts w:cs="Arial"/>
                <w:bCs/>
                <w:sz w:val="22"/>
                <w:szCs w:val="22"/>
                <w:lang w:val="en-US"/>
              </w:rPr>
              <w:t>11.27</w:t>
            </w:r>
            <w:r w:rsidR="0019330B">
              <w:rPr>
                <w:rFonts w:cs="Arial"/>
                <w:bCs/>
                <w:sz w:val="22"/>
                <w:szCs w:val="22"/>
                <w:lang w:val="en-US"/>
              </w:rPr>
              <w:t xml:space="preserve"> (</w:t>
            </w:r>
            <w:r>
              <w:rPr>
                <w:rFonts w:cs="Arial"/>
                <w:bCs/>
                <w:sz w:val="22"/>
                <w:szCs w:val="22"/>
                <w:lang w:val="en-US"/>
              </w:rPr>
              <w:t>10.40, 12.14)</w:t>
            </w:r>
          </w:p>
        </w:tc>
        <w:tc>
          <w:tcPr>
            <w:tcW w:w="2454" w:type="dxa"/>
          </w:tcPr>
          <w:p w14:paraId="7FC03932" w14:textId="1E17AD38" w:rsidR="00F458F7" w:rsidRDefault="004D2CA1" w:rsidP="008A3B15">
            <w:pPr>
              <w:pStyle w:val="BodyText"/>
              <w:spacing w:line="240" w:lineRule="auto"/>
              <w:rPr>
                <w:rFonts w:cs="Arial"/>
                <w:bCs/>
                <w:sz w:val="22"/>
                <w:szCs w:val="22"/>
                <w:lang w:val="en-US"/>
              </w:rPr>
            </w:pPr>
            <w:r>
              <w:rPr>
                <w:rFonts w:cs="Arial"/>
                <w:bCs/>
                <w:sz w:val="22"/>
                <w:szCs w:val="22"/>
                <w:lang w:val="en-US"/>
              </w:rPr>
              <w:t>10.28 (9.98, 10.59)</w:t>
            </w:r>
          </w:p>
        </w:tc>
      </w:tr>
    </w:tbl>
    <w:p w14:paraId="26580B37" w14:textId="336BB8F7" w:rsidR="00606FC6" w:rsidRDefault="00606FC6" w:rsidP="008A3B15">
      <w:pPr>
        <w:pStyle w:val="BodyText"/>
        <w:spacing w:line="240" w:lineRule="auto"/>
        <w:rPr>
          <w:rFonts w:cs="Arial"/>
          <w:bCs/>
          <w:sz w:val="22"/>
          <w:szCs w:val="22"/>
          <w:lang w:val="en-US"/>
        </w:rPr>
      </w:pPr>
    </w:p>
    <w:p w14:paraId="52C6E211" w14:textId="56CA8C10" w:rsidR="00F458F7" w:rsidRDefault="00F458F7" w:rsidP="00F458F7">
      <w:pPr>
        <w:pStyle w:val="BodyText"/>
        <w:spacing w:line="240" w:lineRule="auto"/>
        <w:rPr>
          <w:rFonts w:cs="Arial"/>
          <w:bCs/>
          <w:sz w:val="22"/>
          <w:szCs w:val="22"/>
          <w:lang w:val="en-US"/>
        </w:rPr>
      </w:pPr>
      <w:r>
        <w:rPr>
          <w:rFonts w:cs="Arial"/>
          <w:bCs/>
          <w:sz w:val="22"/>
          <w:szCs w:val="22"/>
          <w:lang w:val="en-US"/>
        </w:rPr>
        <w:t>Prevalence DAA scenario</w:t>
      </w:r>
    </w:p>
    <w:tbl>
      <w:tblPr>
        <w:tblStyle w:val="TableGrid"/>
        <w:tblW w:w="0" w:type="auto"/>
        <w:tblLook w:val="04A0" w:firstRow="1" w:lastRow="0" w:firstColumn="1" w:lastColumn="0" w:noHBand="0" w:noVBand="1"/>
      </w:tblPr>
      <w:tblGrid>
        <w:gridCol w:w="1242"/>
        <w:gridCol w:w="2410"/>
        <w:gridCol w:w="2410"/>
        <w:gridCol w:w="2454"/>
      </w:tblGrid>
      <w:tr w:rsidR="00F458F7" w14:paraId="11D425EB" w14:textId="77777777" w:rsidTr="004F075D">
        <w:tc>
          <w:tcPr>
            <w:tcW w:w="1242" w:type="dxa"/>
          </w:tcPr>
          <w:p w14:paraId="32DB94EC" w14:textId="77777777" w:rsidR="00F458F7" w:rsidRDefault="00F458F7" w:rsidP="00DE2373">
            <w:pPr>
              <w:pStyle w:val="BodyText"/>
              <w:spacing w:line="240" w:lineRule="auto"/>
              <w:rPr>
                <w:rFonts w:cs="Arial"/>
                <w:bCs/>
                <w:sz w:val="22"/>
                <w:szCs w:val="22"/>
                <w:lang w:val="en-US"/>
              </w:rPr>
            </w:pPr>
          </w:p>
        </w:tc>
        <w:tc>
          <w:tcPr>
            <w:tcW w:w="2410" w:type="dxa"/>
          </w:tcPr>
          <w:p w14:paraId="2CECE70B" w14:textId="77777777" w:rsidR="00F458F7" w:rsidRDefault="00F458F7" w:rsidP="00DE2373">
            <w:pPr>
              <w:pStyle w:val="BodyText"/>
              <w:spacing w:line="240" w:lineRule="auto"/>
              <w:rPr>
                <w:rFonts w:cs="Arial"/>
                <w:bCs/>
                <w:sz w:val="22"/>
                <w:szCs w:val="22"/>
                <w:lang w:val="en-US"/>
              </w:rPr>
            </w:pPr>
            <w:r>
              <w:rPr>
                <w:rFonts w:cs="Arial"/>
                <w:sz w:val="22"/>
                <w:szCs w:val="22"/>
                <w:lang w:val="en-US"/>
              </w:rPr>
              <w:t xml:space="preserve">maintained number of </w:t>
            </w:r>
            <w:r>
              <w:rPr>
                <w:rFonts w:cs="Arial"/>
                <w:i/>
                <w:sz w:val="22"/>
                <w:szCs w:val="22"/>
                <w:lang w:val="en-US"/>
              </w:rPr>
              <w:t>n=</w:t>
            </w:r>
            <w:r>
              <w:rPr>
                <w:rFonts w:cs="Arial"/>
                <w:sz w:val="22"/>
                <w:szCs w:val="22"/>
                <w:lang w:val="en-US"/>
              </w:rPr>
              <w:t>1000 DAA treatments annually from 2018</w:t>
            </w:r>
          </w:p>
        </w:tc>
        <w:tc>
          <w:tcPr>
            <w:tcW w:w="2410" w:type="dxa"/>
          </w:tcPr>
          <w:p w14:paraId="17686B83" w14:textId="77777777" w:rsidR="00F458F7" w:rsidRDefault="00F458F7" w:rsidP="00DE2373">
            <w:pPr>
              <w:pStyle w:val="BodyText"/>
              <w:spacing w:line="240" w:lineRule="auto"/>
              <w:rPr>
                <w:rFonts w:cs="Arial"/>
                <w:bCs/>
                <w:sz w:val="22"/>
                <w:szCs w:val="22"/>
                <w:lang w:val="en-US"/>
              </w:rPr>
            </w:pPr>
            <w:r>
              <w:rPr>
                <w:rFonts w:cs="Arial"/>
                <w:sz w:val="22"/>
                <w:szCs w:val="22"/>
                <w:lang w:val="en-US"/>
              </w:rPr>
              <w:t>one-time increase of 80% in DAA treatments after 2018</w:t>
            </w:r>
          </w:p>
        </w:tc>
        <w:tc>
          <w:tcPr>
            <w:tcW w:w="2454" w:type="dxa"/>
          </w:tcPr>
          <w:p w14:paraId="1BF14441" w14:textId="77777777" w:rsidR="00F458F7" w:rsidRDefault="00F458F7" w:rsidP="00DE2373">
            <w:pPr>
              <w:pStyle w:val="BodyText"/>
              <w:spacing w:line="240" w:lineRule="auto"/>
              <w:rPr>
                <w:rFonts w:cs="Arial"/>
                <w:bCs/>
                <w:sz w:val="22"/>
                <w:szCs w:val="22"/>
                <w:lang w:val="en-US"/>
              </w:rPr>
            </w:pPr>
            <w:r>
              <w:rPr>
                <w:rFonts w:cs="Arial"/>
                <w:sz w:val="22"/>
                <w:szCs w:val="22"/>
                <w:lang w:val="en-US"/>
              </w:rPr>
              <w:t>one-time reduction of 80% in DAA treatments after 2018</w:t>
            </w:r>
          </w:p>
        </w:tc>
      </w:tr>
      <w:tr w:rsidR="00625469" w14:paraId="53060F45" w14:textId="77777777" w:rsidTr="004F075D">
        <w:tc>
          <w:tcPr>
            <w:tcW w:w="1242" w:type="dxa"/>
          </w:tcPr>
          <w:p w14:paraId="12BF539C" w14:textId="77777777" w:rsidR="00625469" w:rsidRDefault="00625469" w:rsidP="00625469">
            <w:pPr>
              <w:pStyle w:val="BodyText"/>
              <w:spacing w:line="240" w:lineRule="auto"/>
              <w:rPr>
                <w:rFonts w:cs="Arial"/>
                <w:bCs/>
                <w:sz w:val="22"/>
                <w:szCs w:val="22"/>
                <w:lang w:val="en-US"/>
              </w:rPr>
            </w:pPr>
            <w:r>
              <w:rPr>
                <w:rFonts w:cs="Arial"/>
                <w:bCs/>
                <w:sz w:val="22"/>
                <w:szCs w:val="22"/>
                <w:lang w:val="en-US"/>
              </w:rPr>
              <w:t>2014</w:t>
            </w:r>
          </w:p>
        </w:tc>
        <w:tc>
          <w:tcPr>
            <w:tcW w:w="2410" w:type="dxa"/>
          </w:tcPr>
          <w:p w14:paraId="50F733BB" w14:textId="463ED80A" w:rsidR="00625469" w:rsidRDefault="00625469" w:rsidP="00625469">
            <w:pPr>
              <w:pStyle w:val="BodyText"/>
              <w:spacing w:line="240" w:lineRule="auto"/>
              <w:rPr>
                <w:rFonts w:cs="Arial"/>
                <w:sz w:val="22"/>
                <w:szCs w:val="22"/>
                <w:lang w:val="en-US"/>
              </w:rPr>
            </w:pPr>
            <w:r>
              <w:rPr>
                <w:rFonts w:cs="Arial"/>
                <w:sz w:val="22"/>
                <w:szCs w:val="22"/>
                <w:lang w:val="en-US"/>
              </w:rPr>
              <w:t>24.93 (24.57, 25.30)</w:t>
            </w:r>
          </w:p>
        </w:tc>
        <w:tc>
          <w:tcPr>
            <w:tcW w:w="2410" w:type="dxa"/>
          </w:tcPr>
          <w:p w14:paraId="36885F48" w14:textId="31FBDEC0" w:rsidR="00625469" w:rsidRDefault="00625469" w:rsidP="00625469">
            <w:pPr>
              <w:pStyle w:val="BodyText"/>
              <w:spacing w:line="240" w:lineRule="auto"/>
              <w:rPr>
                <w:rFonts w:cs="Arial"/>
                <w:sz w:val="22"/>
                <w:szCs w:val="22"/>
                <w:lang w:val="en-US"/>
              </w:rPr>
            </w:pPr>
            <w:r>
              <w:rPr>
                <w:rFonts w:cs="Arial"/>
                <w:sz w:val="22"/>
                <w:szCs w:val="22"/>
                <w:lang w:val="en-US"/>
              </w:rPr>
              <w:t>25.56 (24.85, 26.27)</w:t>
            </w:r>
          </w:p>
        </w:tc>
        <w:tc>
          <w:tcPr>
            <w:tcW w:w="2454" w:type="dxa"/>
          </w:tcPr>
          <w:p w14:paraId="28BC1889" w14:textId="737CF68F" w:rsidR="00625469" w:rsidRDefault="00625469" w:rsidP="00625469">
            <w:pPr>
              <w:pStyle w:val="BodyText"/>
              <w:spacing w:line="240" w:lineRule="auto"/>
              <w:rPr>
                <w:rFonts w:cs="Arial"/>
                <w:sz w:val="22"/>
                <w:szCs w:val="22"/>
                <w:lang w:val="en-US"/>
              </w:rPr>
            </w:pPr>
            <w:r>
              <w:rPr>
                <w:rFonts w:cs="Arial"/>
                <w:sz w:val="22"/>
                <w:szCs w:val="22"/>
                <w:lang w:val="en-US"/>
              </w:rPr>
              <w:t>25.55 (25.17, 25.93)</w:t>
            </w:r>
          </w:p>
        </w:tc>
      </w:tr>
      <w:tr w:rsidR="00625469" w14:paraId="31B82957" w14:textId="77777777" w:rsidTr="004F075D">
        <w:tc>
          <w:tcPr>
            <w:tcW w:w="1242" w:type="dxa"/>
          </w:tcPr>
          <w:p w14:paraId="2A849931" w14:textId="77777777" w:rsidR="00625469" w:rsidRDefault="00625469" w:rsidP="00625469">
            <w:pPr>
              <w:pStyle w:val="BodyText"/>
              <w:spacing w:line="240" w:lineRule="auto"/>
              <w:rPr>
                <w:rFonts w:cs="Arial"/>
                <w:bCs/>
                <w:sz w:val="22"/>
                <w:szCs w:val="22"/>
                <w:lang w:val="en-US"/>
              </w:rPr>
            </w:pPr>
            <w:r>
              <w:rPr>
                <w:rFonts w:cs="Arial"/>
                <w:bCs/>
                <w:sz w:val="22"/>
                <w:szCs w:val="22"/>
                <w:lang w:val="en-US"/>
              </w:rPr>
              <w:t>2015</w:t>
            </w:r>
          </w:p>
        </w:tc>
        <w:tc>
          <w:tcPr>
            <w:tcW w:w="2410" w:type="dxa"/>
          </w:tcPr>
          <w:p w14:paraId="3BF5BF72" w14:textId="4B8CAE8B" w:rsidR="00625469" w:rsidRDefault="00625469" w:rsidP="00625469">
            <w:pPr>
              <w:pStyle w:val="BodyText"/>
              <w:spacing w:line="240" w:lineRule="auto"/>
              <w:rPr>
                <w:rFonts w:cs="Arial"/>
                <w:sz w:val="22"/>
                <w:szCs w:val="22"/>
                <w:lang w:val="en-US"/>
              </w:rPr>
            </w:pPr>
            <w:r>
              <w:rPr>
                <w:rFonts w:cs="Arial"/>
                <w:sz w:val="22"/>
                <w:szCs w:val="22"/>
                <w:lang w:val="en-US"/>
              </w:rPr>
              <w:t>23.89 (23.66, 24.11)</w:t>
            </w:r>
          </w:p>
        </w:tc>
        <w:tc>
          <w:tcPr>
            <w:tcW w:w="2410" w:type="dxa"/>
          </w:tcPr>
          <w:p w14:paraId="5DBE5FAA" w14:textId="71FAC4A2" w:rsidR="00625469" w:rsidRDefault="00625469" w:rsidP="00625469">
            <w:pPr>
              <w:pStyle w:val="BodyText"/>
              <w:spacing w:line="240" w:lineRule="auto"/>
              <w:rPr>
                <w:rFonts w:cs="Arial"/>
                <w:sz w:val="22"/>
                <w:szCs w:val="22"/>
                <w:lang w:val="en-US"/>
              </w:rPr>
            </w:pPr>
            <w:r>
              <w:rPr>
                <w:rFonts w:cs="Arial"/>
                <w:sz w:val="22"/>
                <w:szCs w:val="22"/>
                <w:lang w:val="en-US"/>
              </w:rPr>
              <w:t>24.18 (23.63, 24.74)</w:t>
            </w:r>
          </w:p>
        </w:tc>
        <w:tc>
          <w:tcPr>
            <w:tcW w:w="2454" w:type="dxa"/>
          </w:tcPr>
          <w:p w14:paraId="6B68E222" w14:textId="07E0D12B" w:rsidR="00625469" w:rsidRDefault="00625469" w:rsidP="00625469">
            <w:pPr>
              <w:pStyle w:val="BodyText"/>
              <w:spacing w:line="240" w:lineRule="auto"/>
              <w:rPr>
                <w:rFonts w:cs="Arial"/>
                <w:sz w:val="22"/>
                <w:szCs w:val="22"/>
                <w:lang w:val="en-US"/>
              </w:rPr>
            </w:pPr>
            <w:r>
              <w:rPr>
                <w:rFonts w:cs="Arial"/>
                <w:bCs/>
                <w:sz w:val="22"/>
                <w:szCs w:val="22"/>
                <w:lang w:val="en-US"/>
              </w:rPr>
              <w:t>24.51 (24.05, 24.97)</w:t>
            </w:r>
          </w:p>
        </w:tc>
      </w:tr>
      <w:tr w:rsidR="00625469" w14:paraId="4D1CB143" w14:textId="77777777" w:rsidTr="004F075D">
        <w:tc>
          <w:tcPr>
            <w:tcW w:w="1242" w:type="dxa"/>
          </w:tcPr>
          <w:p w14:paraId="0116B32B" w14:textId="77777777" w:rsidR="00625469" w:rsidRDefault="00625469" w:rsidP="00625469">
            <w:pPr>
              <w:pStyle w:val="BodyText"/>
              <w:spacing w:line="240" w:lineRule="auto"/>
              <w:rPr>
                <w:rFonts w:cs="Arial"/>
                <w:bCs/>
                <w:sz w:val="22"/>
                <w:szCs w:val="22"/>
                <w:lang w:val="en-US"/>
              </w:rPr>
            </w:pPr>
            <w:r>
              <w:rPr>
                <w:rFonts w:cs="Arial"/>
                <w:bCs/>
                <w:sz w:val="22"/>
                <w:szCs w:val="22"/>
                <w:lang w:val="en-US"/>
              </w:rPr>
              <w:t>2016</w:t>
            </w:r>
          </w:p>
        </w:tc>
        <w:tc>
          <w:tcPr>
            <w:tcW w:w="2410" w:type="dxa"/>
          </w:tcPr>
          <w:p w14:paraId="5EE433D0" w14:textId="12A7B60C" w:rsidR="00625469" w:rsidRDefault="00625469" w:rsidP="00625469">
            <w:pPr>
              <w:pStyle w:val="BodyText"/>
              <w:spacing w:line="240" w:lineRule="auto"/>
              <w:rPr>
                <w:rFonts w:cs="Arial"/>
                <w:bCs/>
                <w:sz w:val="22"/>
                <w:szCs w:val="22"/>
                <w:lang w:val="en-US"/>
              </w:rPr>
            </w:pPr>
            <w:r>
              <w:rPr>
                <w:rFonts w:cs="Arial"/>
                <w:bCs/>
                <w:sz w:val="22"/>
                <w:szCs w:val="22"/>
                <w:lang w:val="en-US"/>
              </w:rPr>
              <w:t>20.55 (20.43, 20.67)</w:t>
            </w:r>
          </w:p>
        </w:tc>
        <w:tc>
          <w:tcPr>
            <w:tcW w:w="2410" w:type="dxa"/>
          </w:tcPr>
          <w:p w14:paraId="73A49F6F" w14:textId="2466DA11" w:rsidR="00625469" w:rsidRDefault="00625469" w:rsidP="00625469">
            <w:pPr>
              <w:pStyle w:val="BodyText"/>
              <w:spacing w:line="240" w:lineRule="auto"/>
              <w:rPr>
                <w:rFonts w:cs="Arial"/>
                <w:bCs/>
                <w:sz w:val="22"/>
                <w:szCs w:val="22"/>
                <w:lang w:val="en-US"/>
              </w:rPr>
            </w:pPr>
            <w:r>
              <w:rPr>
                <w:rFonts w:cs="Arial"/>
                <w:bCs/>
                <w:sz w:val="22"/>
                <w:szCs w:val="22"/>
                <w:lang w:val="en-US"/>
              </w:rPr>
              <w:t>20.62 (20.15, 21.11)</w:t>
            </w:r>
          </w:p>
        </w:tc>
        <w:tc>
          <w:tcPr>
            <w:tcW w:w="2454" w:type="dxa"/>
          </w:tcPr>
          <w:p w14:paraId="0D8547B5" w14:textId="612EBC6F" w:rsidR="00625469" w:rsidRDefault="00625469" w:rsidP="00625469">
            <w:pPr>
              <w:pStyle w:val="BodyText"/>
              <w:spacing w:line="240" w:lineRule="auto"/>
              <w:rPr>
                <w:rFonts w:cs="Arial"/>
                <w:bCs/>
                <w:sz w:val="22"/>
                <w:szCs w:val="22"/>
                <w:lang w:val="en-US"/>
              </w:rPr>
            </w:pPr>
            <w:r>
              <w:rPr>
                <w:rFonts w:cs="Arial"/>
                <w:bCs/>
                <w:sz w:val="22"/>
                <w:szCs w:val="22"/>
                <w:lang w:val="en-US"/>
              </w:rPr>
              <w:t>21.13 (20.52, 21.75)</w:t>
            </w:r>
          </w:p>
        </w:tc>
      </w:tr>
      <w:tr w:rsidR="00625469" w14:paraId="219E27DD" w14:textId="77777777" w:rsidTr="004F075D">
        <w:tc>
          <w:tcPr>
            <w:tcW w:w="1242" w:type="dxa"/>
          </w:tcPr>
          <w:p w14:paraId="60C92E41" w14:textId="77777777" w:rsidR="00625469" w:rsidRDefault="00625469" w:rsidP="00625469">
            <w:pPr>
              <w:pStyle w:val="BodyText"/>
              <w:spacing w:line="240" w:lineRule="auto"/>
              <w:rPr>
                <w:rFonts w:cs="Arial"/>
                <w:bCs/>
                <w:sz w:val="22"/>
                <w:szCs w:val="22"/>
                <w:lang w:val="en-US"/>
              </w:rPr>
            </w:pPr>
            <w:r>
              <w:rPr>
                <w:rFonts w:cs="Arial"/>
                <w:bCs/>
                <w:sz w:val="22"/>
                <w:szCs w:val="22"/>
                <w:lang w:val="en-US"/>
              </w:rPr>
              <w:t>2017</w:t>
            </w:r>
          </w:p>
        </w:tc>
        <w:tc>
          <w:tcPr>
            <w:tcW w:w="2410" w:type="dxa"/>
          </w:tcPr>
          <w:p w14:paraId="2100686E" w14:textId="63E76633" w:rsidR="00625469" w:rsidRDefault="00625469" w:rsidP="00625469">
            <w:pPr>
              <w:pStyle w:val="BodyText"/>
              <w:spacing w:line="240" w:lineRule="auto"/>
              <w:rPr>
                <w:rFonts w:cs="Arial"/>
                <w:bCs/>
                <w:sz w:val="22"/>
                <w:szCs w:val="22"/>
                <w:lang w:val="en-US"/>
              </w:rPr>
            </w:pPr>
            <w:r>
              <w:rPr>
                <w:rFonts w:cs="Arial"/>
                <w:bCs/>
                <w:sz w:val="22"/>
                <w:szCs w:val="22"/>
                <w:lang w:val="en-US"/>
              </w:rPr>
              <w:t>13.96 (13.77, 14.15)</w:t>
            </w:r>
          </w:p>
        </w:tc>
        <w:tc>
          <w:tcPr>
            <w:tcW w:w="2410" w:type="dxa"/>
          </w:tcPr>
          <w:p w14:paraId="27B2FE42" w14:textId="79738760" w:rsidR="00625469" w:rsidRDefault="00625469" w:rsidP="00625469">
            <w:pPr>
              <w:pStyle w:val="BodyText"/>
              <w:spacing w:line="240" w:lineRule="auto"/>
              <w:rPr>
                <w:rFonts w:cs="Arial"/>
                <w:bCs/>
                <w:sz w:val="22"/>
                <w:szCs w:val="22"/>
                <w:lang w:val="en-US"/>
              </w:rPr>
            </w:pPr>
            <w:r>
              <w:rPr>
                <w:rFonts w:cs="Arial"/>
                <w:bCs/>
                <w:sz w:val="22"/>
                <w:szCs w:val="22"/>
                <w:lang w:val="en-US"/>
              </w:rPr>
              <w:t>13.77 (13.30, 14.24)</w:t>
            </w:r>
          </w:p>
        </w:tc>
        <w:tc>
          <w:tcPr>
            <w:tcW w:w="2454" w:type="dxa"/>
          </w:tcPr>
          <w:p w14:paraId="18D0E998" w14:textId="69E50B73" w:rsidR="00625469" w:rsidRDefault="00625469" w:rsidP="00625469">
            <w:pPr>
              <w:pStyle w:val="BodyText"/>
              <w:spacing w:line="240" w:lineRule="auto"/>
              <w:rPr>
                <w:rFonts w:cs="Arial"/>
                <w:bCs/>
                <w:sz w:val="22"/>
                <w:szCs w:val="22"/>
                <w:lang w:val="en-US"/>
              </w:rPr>
            </w:pPr>
            <w:r>
              <w:rPr>
                <w:rFonts w:cs="Arial"/>
                <w:bCs/>
                <w:sz w:val="22"/>
                <w:szCs w:val="22"/>
                <w:lang w:val="en-US"/>
              </w:rPr>
              <w:t>14.18 (13.57, 14.78)</w:t>
            </w:r>
          </w:p>
        </w:tc>
      </w:tr>
      <w:tr w:rsidR="00625469" w14:paraId="2C8C8199" w14:textId="77777777" w:rsidTr="004F075D">
        <w:tc>
          <w:tcPr>
            <w:tcW w:w="1242" w:type="dxa"/>
          </w:tcPr>
          <w:p w14:paraId="4B6C133D" w14:textId="77777777" w:rsidR="00625469" w:rsidRDefault="00625469" w:rsidP="00625469">
            <w:pPr>
              <w:pStyle w:val="BodyText"/>
              <w:spacing w:line="240" w:lineRule="auto"/>
              <w:rPr>
                <w:rFonts w:cs="Arial"/>
                <w:bCs/>
                <w:sz w:val="22"/>
                <w:szCs w:val="22"/>
                <w:lang w:val="en-US"/>
              </w:rPr>
            </w:pPr>
            <w:r>
              <w:rPr>
                <w:rFonts w:cs="Arial"/>
                <w:bCs/>
                <w:sz w:val="22"/>
                <w:szCs w:val="22"/>
                <w:lang w:val="en-US"/>
              </w:rPr>
              <w:t>2018</w:t>
            </w:r>
          </w:p>
        </w:tc>
        <w:tc>
          <w:tcPr>
            <w:tcW w:w="2410" w:type="dxa"/>
          </w:tcPr>
          <w:p w14:paraId="0C2AEFB8" w14:textId="3DBE13F6" w:rsidR="00625469" w:rsidRDefault="00625469" w:rsidP="00625469">
            <w:pPr>
              <w:pStyle w:val="BodyText"/>
              <w:spacing w:line="240" w:lineRule="auto"/>
              <w:rPr>
                <w:rFonts w:cs="Arial"/>
                <w:bCs/>
                <w:sz w:val="22"/>
                <w:szCs w:val="22"/>
                <w:lang w:val="en-US"/>
              </w:rPr>
            </w:pPr>
            <w:r>
              <w:rPr>
                <w:rFonts w:cs="Arial"/>
                <w:bCs/>
                <w:sz w:val="22"/>
                <w:szCs w:val="22"/>
                <w:lang w:val="en-US"/>
              </w:rPr>
              <w:t>11.62 (11.30, 11.93)</w:t>
            </w:r>
          </w:p>
        </w:tc>
        <w:tc>
          <w:tcPr>
            <w:tcW w:w="2410" w:type="dxa"/>
          </w:tcPr>
          <w:p w14:paraId="663B102D" w14:textId="0F9E7A10" w:rsidR="00625469" w:rsidRDefault="00625469" w:rsidP="00625469">
            <w:pPr>
              <w:pStyle w:val="BodyText"/>
              <w:spacing w:line="240" w:lineRule="auto"/>
              <w:rPr>
                <w:rFonts w:cs="Arial"/>
                <w:bCs/>
                <w:sz w:val="22"/>
                <w:szCs w:val="22"/>
                <w:lang w:val="en-US"/>
              </w:rPr>
            </w:pPr>
            <w:r>
              <w:rPr>
                <w:rFonts w:cs="Arial"/>
                <w:bCs/>
                <w:sz w:val="22"/>
                <w:szCs w:val="22"/>
                <w:lang w:val="en-US"/>
              </w:rPr>
              <w:t>11.41 (10.94, 11.89)</w:t>
            </w:r>
          </w:p>
        </w:tc>
        <w:tc>
          <w:tcPr>
            <w:tcW w:w="2454" w:type="dxa"/>
          </w:tcPr>
          <w:p w14:paraId="02E8803E" w14:textId="63E4AC5D" w:rsidR="00625469" w:rsidRDefault="00625469" w:rsidP="00625469">
            <w:pPr>
              <w:pStyle w:val="BodyText"/>
              <w:spacing w:line="240" w:lineRule="auto"/>
              <w:rPr>
                <w:rFonts w:cs="Arial"/>
                <w:bCs/>
                <w:sz w:val="22"/>
                <w:szCs w:val="22"/>
                <w:lang w:val="en-US"/>
              </w:rPr>
            </w:pPr>
            <w:r>
              <w:rPr>
                <w:rFonts w:cs="Arial"/>
                <w:bCs/>
                <w:sz w:val="22"/>
                <w:szCs w:val="22"/>
                <w:lang w:val="en-US"/>
              </w:rPr>
              <w:t>11.56 (11.17, 11.94)</w:t>
            </w:r>
          </w:p>
        </w:tc>
      </w:tr>
      <w:tr w:rsidR="00625469" w14:paraId="73A554E9" w14:textId="77777777" w:rsidTr="004F075D">
        <w:tc>
          <w:tcPr>
            <w:tcW w:w="1242" w:type="dxa"/>
          </w:tcPr>
          <w:p w14:paraId="25549178" w14:textId="77777777" w:rsidR="00625469" w:rsidRDefault="00625469" w:rsidP="00625469">
            <w:pPr>
              <w:pStyle w:val="BodyText"/>
              <w:spacing w:line="240" w:lineRule="auto"/>
              <w:rPr>
                <w:rFonts w:cs="Arial"/>
                <w:bCs/>
                <w:sz w:val="22"/>
                <w:szCs w:val="22"/>
                <w:lang w:val="en-US"/>
              </w:rPr>
            </w:pPr>
            <w:r>
              <w:rPr>
                <w:rFonts w:cs="Arial"/>
                <w:bCs/>
                <w:sz w:val="22"/>
                <w:szCs w:val="22"/>
                <w:lang w:val="en-US"/>
              </w:rPr>
              <w:t>2019</w:t>
            </w:r>
          </w:p>
        </w:tc>
        <w:tc>
          <w:tcPr>
            <w:tcW w:w="2410" w:type="dxa"/>
          </w:tcPr>
          <w:p w14:paraId="385D6CA1" w14:textId="1DA39906" w:rsidR="00625469" w:rsidRDefault="00625469" w:rsidP="00625469">
            <w:pPr>
              <w:pStyle w:val="BodyText"/>
              <w:spacing w:line="240" w:lineRule="auto"/>
              <w:rPr>
                <w:rFonts w:cs="Arial"/>
                <w:bCs/>
                <w:sz w:val="22"/>
                <w:szCs w:val="22"/>
                <w:lang w:val="en-US"/>
              </w:rPr>
            </w:pPr>
            <w:r>
              <w:rPr>
                <w:rFonts w:cs="Arial"/>
                <w:bCs/>
                <w:sz w:val="22"/>
                <w:szCs w:val="22"/>
                <w:lang w:val="en-US"/>
              </w:rPr>
              <w:t>8.97 (8.68, 9.25)</w:t>
            </w:r>
          </w:p>
        </w:tc>
        <w:tc>
          <w:tcPr>
            <w:tcW w:w="2410" w:type="dxa"/>
          </w:tcPr>
          <w:p w14:paraId="731D33A1" w14:textId="39C159D2" w:rsidR="00625469" w:rsidRDefault="00625469" w:rsidP="00625469">
            <w:pPr>
              <w:pStyle w:val="BodyText"/>
              <w:spacing w:line="240" w:lineRule="auto"/>
              <w:rPr>
                <w:rFonts w:cs="Arial"/>
                <w:bCs/>
                <w:sz w:val="22"/>
                <w:szCs w:val="22"/>
                <w:lang w:val="en-US"/>
              </w:rPr>
            </w:pPr>
            <w:r>
              <w:rPr>
                <w:rFonts w:cs="Arial"/>
                <w:bCs/>
                <w:sz w:val="22"/>
                <w:szCs w:val="22"/>
                <w:lang w:val="en-US"/>
              </w:rPr>
              <w:t>5.93 (5.36, 6.51)</w:t>
            </w:r>
          </w:p>
        </w:tc>
        <w:tc>
          <w:tcPr>
            <w:tcW w:w="2454" w:type="dxa"/>
          </w:tcPr>
          <w:p w14:paraId="42528AD8" w14:textId="06649876" w:rsidR="00625469" w:rsidRDefault="00625469" w:rsidP="00625469">
            <w:pPr>
              <w:pStyle w:val="BodyText"/>
              <w:spacing w:line="240" w:lineRule="auto"/>
              <w:rPr>
                <w:rFonts w:cs="Arial"/>
                <w:bCs/>
                <w:sz w:val="22"/>
                <w:szCs w:val="22"/>
                <w:lang w:val="en-US"/>
              </w:rPr>
            </w:pPr>
            <w:r>
              <w:rPr>
                <w:rFonts w:cs="Arial"/>
                <w:bCs/>
                <w:sz w:val="22"/>
                <w:szCs w:val="22"/>
                <w:lang w:val="en-US"/>
              </w:rPr>
              <w:t>11.86 (11.62, 12.10)</w:t>
            </w:r>
          </w:p>
        </w:tc>
      </w:tr>
      <w:tr w:rsidR="00625469" w14:paraId="764A635B" w14:textId="77777777" w:rsidTr="004F075D">
        <w:tc>
          <w:tcPr>
            <w:tcW w:w="1242" w:type="dxa"/>
          </w:tcPr>
          <w:p w14:paraId="28B763AF" w14:textId="77777777" w:rsidR="00625469" w:rsidRDefault="00625469" w:rsidP="00625469">
            <w:pPr>
              <w:pStyle w:val="BodyText"/>
              <w:spacing w:line="240" w:lineRule="auto"/>
              <w:rPr>
                <w:rFonts w:cs="Arial"/>
                <w:bCs/>
                <w:sz w:val="22"/>
                <w:szCs w:val="22"/>
                <w:lang w:val="en-US"/>
              </w:rPr>
            </w:pPr>
            <w:r>
              <w:rPr>
                <w:rFonts w:cs="Arial"/>
                <w:bCs/>
                <w:sz w:val="22"/>
                <w:szCs w:val="22"/>
                <w:lang w:val="en-US"/>
              </w:rPr>
              <w:t>2020</w:t>
            </w:r>
          </w:p>
        </w:tc>
        <w:tc>
          <w:tcPr>
            <w:tcW w:w="2410" w:type="dxa"/>
          </w:tcPr>
          <w:p w14:paraId="1E77FFED" w14:textId="704197D3" w:rsidR="00625469" w:rsidRDefault="00625469" w:rsidP="00625469">
            <w:pPr>
              <w:pStyle w:val="BodyText"/>
              <w:spacing w:line="240" w:lineRule="auto"/>
              <w:rPr>
                <w:rFonts w:cs="Arial"/>
                <w:bCs/>
                <w:sz w:val="22"/>
                <w:szCs w:val="22"/>
                <w:lang w:val="en-US"/>
              </w:rPr>
            </w:pPr>
            <w:r>
              <w:rPr>
                <w:rFonts w:cs="Arial"/>
                <w:bCs/>
                <w:sz w:val="22"/>
                <w:szCs w:val="22"/>
                <w:lang w:val="en-US"/>
              </w:rPr>
              <w:t>3.65 (3.46, 3.84)</w:t>
            </w:r>
          </w:p>
        </w:tc>
        <w:tc>
          <w:tcPr>
            <w:tcW w:w="2410" w:type="dxa"/>
          </w:tcPr>
          <w:p w14:paraId="7CA1E848" w14:textId="1A4F761F" w:rsidR="00625469" w:rsidRDefault="00625469" w:rsidP="00625469">
            <w:pPr>
              <w:pStyle w:val="BodyText"/>
              <w:spacing w:line="240" w:lineRule="auto"/>
              <w:rPr>
                <w:rFonts w:cs="Arial"/>
                <w:bCs/>
                <w:sz w:val="22"/>
                <w:szCs w:val="22"/>
                <w:lang w:val="en-US"/>
              </w:rPr>
            </w:pPr>
            <w:r>
              <w:rPr>
                <w:rFonts w:cs="Arial"/>
                <w:bCs/>
                <w:sz w:val="22"/>
                <w:szCs w:val="22"/>
                <w:lang w:val="en-US"/>
              </w:rPr>
              <w:t>0.03, (0.01, 0.05)</w:t>
            </w:r>
          </w:p>
        </w:tc>
        <w:tc>
          <w:tcPr>
            <w:tcW w:w="2454" w:type="dxa"/>
          </w:tcPr>
          <w:p w14:paraId="6A591368" w14:textId="27C0A0B4" w:rsidR="00625469" w:rsidRDefault="00625469" w:rsidP="00625469">
            <w:pPr>
              <w:pStyle w:val="BodyText"/>
              <w:spacing w:line="240" w:lineRule="auto"/>
              <w:rPr>
                <w:rFonts w:cs="Arial"/>
                <w:bCs/>
                <w:sz w:val="22"/>
                <w:szCs w:val="22"/>
                <w:lang w:val="en-US"/>
              </w:rPr>
            </w:pPr>
            <w:r>
              <w:rPr>
                <w:rFonts w:cs="Arial"/>
                <w:bCs/>
                <w:sz w:val="22"/>
                <w:szCs w:val="22"/>
                <w:lang w:val="en-US"/>
              </w:rPr>
              <w:t>11.68 (11.54, 11.83)</w:t>
            </w:r>
          </w:p>
        </w:tc>
      </w:tr>
      <w:tr w:rsidR="00F458F7" w14:paraId="4AC5584C" w14:textId="77777777" w:rsidTr="004F075D">
        <w:tc>
          <w:tcPr>
            <w:tcW w:w="1242" w:type="dxa"/>
          </w:tcPr>
          <w:p w14:paraId="1ED28D73" w14:textId="77777777" w:rsidR="00F458F7" w:rsidRDefault="00F458F7" w:rsidP="00DE2373">
            <w:pPr>
              <w:pStyle w:val="BodyText"/>
              <w:spacing w:line="240" w:lineRule="auto"/>
              <w:rPr>
                <w:rFonts w:cs="Arial"/>
                <w:bCs/>
                <w:sz w:val="22"/>
                <w:szCs w:val="22"/>
                <w:lang w:val="en-US"/>
              </w:rPr>
            </w:pPr>
            <w:r>
              <w:rPr>
                <w:rFonts w:cs="Arial"/>
                <w:bCs/>
                <w:sz w:val="22"/>
                <w:szCs w:val="22"/>
                <w:lang w:val="en-US"/>
              </w:rPr>
              <w:t>2021</w:t>
            </w:r>
          </w:p>
        </w:tc>
        <w:tc>
          <w:tcPr>
            <w:tcW w:w="2410" w:type="dxa"/>
          </w:tcPr>
          <w:p w14:paraId="0E894421" w14:textId="4570CDD7" w:rsidR="00F458F7" w:rsidRDefault="004F075D" w:rsidP="00DE2373">
            <w:pPr>
              <w:pStyle w:val="BodyText"/>
              <w:spacing w:line="240" w:lineRule="auto"/>
              <w:rPr>
                <w:rFonts w:cs="Arial"/>
                <w:bCs/>
                <w:sz w:val="22"/>
                <w:szCs w:val="22"/>
                <w:lang w:val="en-US"/>
              </w:rPr>
            </w:pPr>
            <w:r>
              <w:rPr>
                <w:rFonts w:cs="Arial"/>
                <w:bCs/>
                <w:sz w:val="22"/>
                <w:szCs w:val="22"/>
                <w:lang w:val="en-US"/>
              </w:rPr>
              <w:t>0.25 (0.20, 0.30)</w:t>
            </w:r>
          </w:p>
        </w:tc>
        <w:tc>
          <w:tcPr>
            <w:tcW w:w="2410" w:type="dxa"/>
          </w:tcPr>
          <w:p w14:paraId="4307672D" w14:textId="389B8D9C" w:rsidR="00F458F7" w:rsidRDefault="00625469" w:rsidP="00DE2373">
            <w:pPr>
              <w:pStyle w:val="BodyText"/>
              <w:spacing w:line="240" w:lineRule="auto"/>
              <w:rPr>
                <w:rFonts w:cs="Arial"/>
                <w:bCs/>
                <w:sz w:val="22"/>
                <w:szCs w:val="22"/>
                <w:lang w:val="en-US"/>
              </w:rPr>
            </w:pPr>
            <w:r>
              <w:rPr>
                <w:rFonts w:cs="Arial"/>
                <w:bCs/>
                <w:sz w:val="22"/>
                <w:szCs w:val="22"/>
                <w:lang w:val="en-US"/>
              </w:rPr>
              <w:t>0.01 (0.01, 0.01)</w:t>
            </w:r>
          </w:p>
        </w:tc>
        <w:tc>
          <w:tcPr>
            <w:tcW w:w="2454" w:type="dxa"/>
          </w:tcPr>
          <w:p w14:paraId="0E0E043D" w14:textId="48349671" w:rsidR="00F458F7" w:rsidRDefault="00625469" w:rsidP="00DE2373">
            <w:pPr>
              <w:pStyle w:val="BodyText"/>
              <w:spacing w:line="240" w:lineRule="auto"/>
              <w:rPr>
                <w:rFonts w:cs="Arial"/>
                <w:bCs/>
                <w:sz w:val="22"/>
                <w:szCs w:val="22"/>
                <w:lang w:val="en-US"/>
              </w:rPr>
            </w:pPr>
            <w:r>
              <w:rPr>
                <w:rFonts w:cs="Arial"/>
                <w:bCs/>
                <w:sz w:val="22"/>
                <w:szCs w:val="22"/>
                <w:lang w:val="en-US"/>
              </w:rPr>
              <w:t>11.56 (11.54, 11.58)</w:t>
            </w:r>
          </w:p>
        </w:tc>
      </w:tr>
      <w:tr w:rsidR="00625469" w14:paraId="10DADA19" w14:textId="77777777" w:rsidTr="004F075D">
        <w:tc>
          <w:tcPr>
            <w:tcW w:w="1242" w:type="dxa"/>
          </w:tcPr>
          <w:p w14:paraId="0FD94809" w14:textId="77777777" w:rsidR="00625469" w:rsidRDefault="00625469" w:rsidP="00625469">
            <w:pPr>
              <w:pStyle w:val="BodyText"/>
              <w:spacing w:line="240" w:lineRule="auto"/>
              <w:rPr>
                <w:rFonts w:cs="Arial"/>
                <w:bCs/>
                <w:sz w:val="22"/>
                <w:szCs w:val="22"/>
                <w:lang w:val="en-US"/>
              </w:rPr>
            </w:pPr>
            <w:r>
              <w:rPr>
                <w:rFonts w:cs="Arial"/>
                <w:bCs/>
                <w:sz w:val="22"/>
                <w:szCs w:val="22"/>
                <w:lang w:val="en-US"/>
              </w:rPr>
              <w:t>2022</w:t>
            </w:r>
          </w:p>
        </w:tc>
        <w:tc>
          <w:tcPr>
            <w:tcW w:w="2410" w:type="dxa"/>
          </w:tcPr>
          <w:p w14:paraId="1DAD2E61" w14:textId="1A5BA54E" w:rsidR="00625469" w:rsidRDefault="00625469" w:rsidP="00625469">
            <w:pPr>
              <w:pStyle w:val="BodyText"/>
              <w:spacing w:line="240" w:lineRule="auto"/>
              <w:rPr>
                <w:rFonts w:cs="Arial"/>
                <w:bCs/>
                <w:sz w:val="22"/>
                <w:szCs w:val="22"/>
                <w:lang w:val="en-US"/>
              </w:rPr>
            </w:pPr>
            <w:r>
              <w:rPr>
                <w:rFonts w:cs="Arial"/>
                <w:bCs/>
                <w:sz w:val="22"/>
                <w:szCs w:val="22"/>
                <w:lang w:val="en-US"/>
              </w:rPr>
              <w:t>0.01 (0.01, 0.01)</w:t>
            </w:r>
          </w:p>
        </w:tc>
        <w:tc>
          <w:tcPr>
            <w:tcW w:w="2410" w:type="dxa"/>
          </w:tcPr>
          <w:p w14:paraId="17D9000E" w14:textId="46365AB7" w:rsidR="00625469" w:rsidRDefault="00625469" w:rsidP="00625469">
            <w:pPr>
              <w:pStyle w:val="BodyText"/>
              <w:spacing w:line="240" w:lineRule="auto"/>
              <w:rPr>
                <w:rFonts w:cs="Arial"/>
                <w:bCs/>
                <w:sz w:val="22"/>
                <w:szCs w:val="22"/>
                <w:lang w:val="en-US"/>
              </w:rPr>
            </w:pPr>
            <w:r w:rsidRPr="002B39AC">
              <w:rPr>
                <w:rFonts w:cs="Arial"/>
                <w:bCs/>
                <w:sz w:val="22"/>
                <w:szCs w:val="22"/>
                <w:lang w:val="en-US"/>
              </w:rPr>
              <w:t>0.01 (0.01, 0.01)</w:t>
            </w:r>
          </w:p>
        </w:tc>
        <w:tc>
          <w:tcPr>
            <w:tcW w:w="2454" w:type="dxa"/>
          </w:tcPr>
          <w:p w14:paraId="7AE3D121" w14:textId="2F80201C" w:rsidR="00625469" w:rsidRDefault="00625469" w:rsidP="00625469">
            <w:pPr>
              <w:pStyle w:val="BodyText"/>
              <w:spacing w:line="240" w:lineRule="auto"/>
              <w:rPr>
                <w:rFonts w:cs="Arial"/>
                <w:bCs/>
                <w:sz w:val="22"/>
                <w:szCs w:val="22"/>
                <w:lang w:val="en-US"/>
              </w:rPr>
            </w:pPr>
            <w:r>
              <w:rPr>
                <w:rFonts w:cs="Arial"/>
                <w:bCs/>
                <w:sz w:val="22"/>
                <w:szCs w:val="22"/>
                <w:lang w:val="en-US"/>
              </w:rPr>
              <w:t>11.54 (11.40, 11.68)</w:t>
            </w:r>
          </w:p>
        </w:tc>
      </w:tr>
      <w:tr w:rsidR="00625469" w14:paraId="23A9A31A" w14:textId="77777777" w:rsidTr="004F075D">
        <w:tc>
          <w:tcPr>
            <w:tcW w:w="1242" w:type="dxa"/>
          </w:tcPr>
          <w:p w14:paraId="36EDB558" w14:textId="77777777" w:rsidR="00625469" w:rsidRDefault="00625469" w:rsidP="00625469">
            <w:pPr>
              <w:pStyle w:val="BodyText"/>
              <w:spacing w:line="240" w:lineRule="auto"/>
              <w:rPr>
                <w:rFonts w:cs="Arial"/>
                <w:bCs/>
                <w:sz w:val="22"/>
                <w:szCs w:val="22"/>
                <w:lang w:val="en-US"/>
              </w:rPr>
            </w:pPr>
            <w:r>
              <w:rPr>
                <w:rFonts w:cs="Arial"/>
                <w:bCs/>
                <w:sz w:val="22"/>
                <w:szCs w:val="22"/>
                <w:lang w:val="en-US"/>
              </w:rPr>
              <w:t>2023</w:t>
            </w:r>
          </w:p>
        </w:tc>
        <w:tc>
          <w:tcPr>
            <w:tcW w:w="2410" w:type="dxa"/>
          </w:tcPr>
          <w:p w14:paraId="5852B6A7" w14:textId="157F273F" w:rsidR="00625469" w:rsidRDefault="00625469" w:rsidP="00625469">
            <w:pPr>
              <w:pStyle w:val="BodyText"/>
              <w:spacing w:line="240" w:lineRule="auto"/>
              <w:rPr>
                <w:rFonts w:cs="Arial"/>
                <w:bCs/>
                <w:sz w:val="22"/>
                <w:szCs w:val="22"/>
                <w:lang w:val="en-US"/>
              </w:rPr>
            </w:pPr>
            <w:r>
              <w:rPr>
                <w:rFonts w:cs="Arial"/>
                <w:bCs/>
                <w:sz w:val="22"/>
                <w:szCs w:val="22"/>
                <w:lang w:val="en-US"/>
              </w:rPr>
              <w:t>0.01 (0.01, 0.01)</w:t>
            </w:r>
          </w:p>
        </w:tc>
        <w:tc>
          <w:tcPr>
            <w:tcW w:w="2410" w:type="dxa"/>
          </w:tcPr>
          <w:p w14:paraId="7835FBA8" w14:textId="2E430A87" w:rsidR="00625469" w:rsidRDefault="00625469" w:rsidP="00625469">
            <w:pPr>
              <w:pStyle w:val="BodyText"/>
              <w:spacing w:line="240" w:lineRule="auto"/>
              <w:rPr>
                <w:rFonts w:cs="Arial"/>
                <w:bCs/>
                <w:sz w:val="22"/>
                <w:szCs w:val="22"/>
                <w:lang w:val="en-US"/>
              </w:rPr>
            </w:pPr>
            <w:r w:rsidRPr="002B39AC">
              <w:rPr>
                <w:rFonts w:cs="Arial"/>
                <w:bCs/>
                <w:sz w:val="22"/>
                <w:szCs w:val="22"/>
                <w:lang w:val="en-US"/>
              </w:rPr>
              <w:t>0.01 (0.01, 0.01)</w:t>
            </w:r>
          </w:p>
        </w:tc>
        <w:tc>
          <w:tcPr>
            <w:tcW w:w="2454" w:type="dxa"/>
          </w:tcPr>
          <w:p w14:paraId="4A0457D0" w14:textId="76AC2D95" w:rsidR="00625469" w:rsidRDefault="00625469" w:rsidP="00625469">
            <w:pPr>
              <w:pStyle w:val="BodyText"/>
              <w:spacing w:line="240" w:lineRule="auto"/>
              <w:rPr>
                <w:rFonts w:cs="Arial"/>
                <w:bCs/>
                <w:sz w:val="22"/>
                <w:szCs w:val="22"/>
                <w:lang w:val="en-US"/>
              </w:rPr>
            </w:pPr>
            <w:r>
              <w:rPr>
                <w:rFonts w:cs="Arial"/>
                <w:bCs/>
                <w:sz w:val="22"/>
                <w:szCs w:val="22"/>
                <w:lang w:val="en-US"/>
              </w:rPr>
              <w:t>11.45 (11.25, 11.64)</w:t>
            </w:r>
          </w:p>
        </w:tc>
      </w:tr>
      <w:tr w:rsidR="00625469" w14:paraId="4E9480FE" w14:textId="77777777" w:rsidTr="004F075D">
        <w:tc>
          <w:tcPr>
            <w:tcW w:w="1242" w:type="dxa"/>
          </w:tcPr>
          <w:p w14:paraId="3DE2DC6F" w14:textId="77777777" w:rsidR="00625469" w:rsidRDefault="00625469" w:rsidP="00625469">
            <w:pPr>
              <w:pStyle w:val="BodyText"/>
              <w:spacing w:line="240" w:lineRule="auto"/>
              <w:rPr>
                <w:rFonts w:cs="Arial"/>
                <w:bCs/>
                <w:sz w:val="22"/>
                <w:szCs w:val="22"/>
                <w:lang w:val="en-US"/>
              </w:rPr>
            </w:pPr>
            <w:r>
              <w:rPr>
                <w:rFonts w:cs="Arial"/>
                <w:bCs/>
                <w:sz w:val="22"/>
                <w:szCs w:val="22"/>
                <w:lang w:val="en-US"/>
              </w:rPr>
              <w:t>2024</w:t>
            </w:r>
          </w:p>
        </w:tc>
        <w:tc>
          <w:tcPr>
            <w:tcW w:w="2410" w:type="dxa"/>
          </w:tcPr>
          <w:p w14:paraId="432F6CCF" w14:textId="4C0E2631" w:rsidR="00625469" w:rsidRDefault="00625469" w:rsidP="00625469">
            <w:pPr>
              <w:pStyle w:val="BodyText"/>
              <w:spacing w:line="240" w:lineRule="auto"/>
              <w:rPr>
                <w:rFonts w:cs="Arial"/>
                <w:bCs/>
                <w:sz w:val="22"/>
                <w:szCs w:val="22"/>
                <w:lang w:val="en-US"/>
              </w:rPr>
            </w:pPr>
            <w:r w:rsidRPr="002F6DE3">
              <w:rPr>
                <w:rFonts w:cs="Arial"/>
                <w:bCs/>
                <w:sz w:val="22"/>
                <w:szCs w:val="22"/>
                <w:lang w:val="en-US"/>
              </w:rPr>
              <w:t>0.01 (0.01, 0.01)</w:t>
            </w:r>
          </w:p>
        </w:tc>
        <w:tc>
          <w:tcPr>
            <w:tcW w:w="2410" w:type="dxa"/>
          </w:tcPr>
          <w:p w14:paraId="0D6E1CEA" w14:textId="5CF7B409" w:rsidR="00625469" w:rsidRDefault="00625469" w:rsidP="00625469">
            <w:pPr>
              <w:pStyle w:val="BodyText"/>
              <w:spacing w:line="240" w:lineRule="auto"/>
              <w:rPr>
                <w:rFonts w:cs="Arial"/>
                <w:bCs/>
                <w:sz w:val="22"/>
                <w:szCs w:val="22"/>
                <w:lang w:val="en-US"/>
              </w:rPr>
            </w:pPr>
            <w:r w:rsidRPr="002B39AC">
              <w:rPr>
                <w:rFonts w:cs="Arial"/>
                <w:bCs/>
                <w:sz w:val="22"/>
                <w:szCs w:val="22"/>
                <w:lang w:val="en-US"/>
              </w:rPr>
              <w:t>0.01 (0.01, 0.01)</w:t>
            </w:r>
          </w:p>
        </w:tc>
        <w:tc>
          <w:tcPr>
            <w:tcW w:w="2454" w:type="dxa"/>
          </w:tcPr>
          <w:p w14:paraId="5457FD12" w14:textId="706541E5" w:rsidR="00625469" w:rsidRDefault="00625469" w:rsidP="00625469">
            <w:pPr>
              <w:pStyle w:val="BodyText"/>
              <w:spacing w:line="240" w:lineRule="auto"/>
              <w:rPr>
                <w:rFonts w:cs="Arial"/>
                <w:bCs/>
                <w:sz w:val="22"/>
                <w:szCs w:val="22"/>
                <w:lang w:val="en-US"/>
              </w:rPr>
            </w:pPr>
            <w:r>
              <w:rPr>
                <w:rFonts w:cs="Arial"/>
                <w:bCs/>
                <w:sz w:val="22"/>
                <w:szCs w:val="22"/>
                <w:lang w:val="en-US"/>
              </w:rPr>
              <w:t>11.43 (11.25, 11.64)</w:t>
            </w:r>
          </w:p>
        </w:tc>
      </w:tr>
      <w:tr w:rsidR="00625469" w14:paraId="61D85E4D" w14:textId="77777777" w:rsidTr="004F075D">
        <w:tc>
          <w:tcPr>
            <w:tcW w:w="1242" w:type="dxa"/>
          </w:tcPr>
          <w:p w14:paraId="322567DE" w14:textId="77777777" w:rsidR="00625469" w:rsidRDefault="00625469" w:rsidP="00625469">
            <w:pPr>
              <w:pStyle w:val="BodyText"/>
              <w:spacing w:line="240" w:lineRule="auto"/>
              <w:rPr>
                <w:rFonts w:cs="Arial"/>
                <w:bCs/>
                <w:sz w:val="22"/>
                <w:szCs w:val="22"/>
                <w:lang w:val="en-US"/>
              </w:rPr>
            </w:pPr>
            <w:r>
              <w:rPr>
                <w:rFonts w:cs="Arial"/>
                <w:bCs/>
                <w:sz w:val="22"/>
                <w:szCs w:val="22"/>
                <w:lang w:val="en-US"/>
              </w:rPr>
              <w:t>2025</w:t>
            </w:r>
          </w:p>
        </w:tc>
        <w:tc>
          <w:tcPr>
            <w:tcW w:w="2410" w:type="dxa"/>
          </w:tcPr>
          <w:p w14:paraId="600E7016" w14:textId="55DC1345" w:rsidR="00625469" w:rsidRDefault="00625469" w:rsidP="00625469">
            <w:pPr>
              <w:pStyle w:val="BodyText"/>
              <w:spacing w:line="240" w:lineRule="auto"/>
              <w:rPr>
                <w:rFonts w:cs="Arial"/>
                <w:bCs/>
                <w:sz w:val="22"/>
                <w:szCs w:val="22"/>
                <w:lang w:val="en-US"/>
              </w:rPr>
            </w:pPr>
            <w:r w:rsidRPr="002F6DE3">
              <w:rPr>
                <w:rFonts w:cs="Arial"/>
                <w:bCs/>
                <w:sz w:val="22"/>
                <w:szCs w:val="22"/>
                <w:lang w:val="en-US"/>
              </w:rPr>
              <w:t>0.01 (0.01, 0.01)</w:t>
            </w:r>
          </w:p>
        </w:tc>
        <w:tc>
          <w:tcPr>
            <w:tcW w:w="2410" w:type="dxa"/>
          </w:tcPr>
          <w:p w14:paraId="24EEDDED" w14:textId="25C292B1" w:rsidR="00625469" w:rsidRDefault="00625469" w:rsidP="00625469">
            <w:pPr>
              <w:pStyle w:val="BodyText"/>
              <w:spacing w:line="240" w:lineRule="auto"/>
              <w:rPr>
                <w:rFonts w:cs="Arial"/>
                <w:bCs/>
                <w:sz w:val="22"/>
                <w:szCs w:val="22"/>
                <w:lang w:val="en-US"/>
              </w:rPr>
            </w:pPr>
            <w:r w:rsidRPr="002B39AC">
              <w:rPr>
                <w:rFonts w:cs="Arial"/>
                <w:bCs/>
                <w:sz w:val="22"/>
                <w:szCs w:val="22"/>
                <w:lang w:val="en-US"/>
              </w:rPr>
              <w:t>0.01 (0.01, 0.01)</w:t>
            </w:r>
          </w:p>
        </w:tc>
        <w:tc>
          <w:tcPr>
            <w:tcW w:w="2454" w:type="dxa"/>
          </w:tcPr>
          <w:p w14:paraId="7AC49015" w14:textId="4ADDD3A0" w:rsidR="00625469" w:rsidRDefault="00625469" w:rsidP="00625469">
            <w:pPr>
              <w:pStyle w:val="BodyText"/>
              <w:spacing w:line="240" w:lineRule="auto"/>
              <w:rPr>
                <w:rFonts w:cs="Arial"/>
                <w:bCs/>
                <w:sz w:val="22"/>
                <w:szCs w:val="22"/>
                <w:lang w:val="en-US"/>
              </w:rPr>
            </w:pPr>
            <w:r>
              <w:rPr>
                <w:rFonts w:cs="Arial"/>
                <w:bCs/>
                <w:sz w:val="22"/>
                <w:szCs w:val="22"/>
                <w:lang w:val="en-US"/>
              </w:rPr>
              <w:t>11.54 (11.41, 11.68)</w:t>
            </w:r>
          </w:p>
        </w:tc>
      </w:tr>
      <w:tr w:rsidR="00625469" w14:paraId="4E423DF1" w14:textId="77777777" w:rsidTr="004F075D">
        <w:tc>
          <w:tcPr>
            <w:tcW w:w="1242" w:type="dxa"/>
          </w:tcPr>
          <w:p w14:paraId="44A6A6BC" w14:textId="77777777" w:rsidR="00625469" w:rsidRDefault="00625469" w:rsidP="00625469">
            <w:pPr>
              <w:pStyle w:val="BodyText"/>
              <w:spacing w:line="240" w:lineRule="auto"/>
              <w:rPr>
                <w:rFonts w:cs="Arial"/>
                <w:bCs/>
                <w:sz w:val="22"/>
                <w:szCs w:val="22"/>
                <w:lang w:val="en-US"/>
              </w:rPr>
            </w:pPr>
            <w:r>
              <w:rPr>
                <w:rFonts w:cs="Arial"/>
                <w:bCs/>
                <w:sz w:val="22"/>
                <w:szCs w:val="22"/>
                <w:lang w:val="en-US"/>
              </w:rPr>
              <w:t>2026</w:t>
            </w:r>
          </w:p>
        </w:tc>
        <w:tc>
          <w:tcPr>
            <w:tcW w:w="2410" w:type="dxa"/>
          </w:tcPr>
          <w:p w14:paraId="48575050" w14:textId="76DC265D" w:rsidR="00625469" w:rsidRDefault="00625469" w:rsidP="00625469">
            <w:pPr>
              <w:pStyle w:val="BodyText"/>
              <w:spacing w:line="240" w:lineRule="auto"/>
              <w:rPr>
                <w:rFonts w:cs="Arial"/>
                <w:bCs/>
                <w:sz w:val="22"/>
                <w:szCs w:val="22"/>
                <w:lang w:val="en-US"/>
              </w:rPr>
            </w:pPr>
            <w:r w:rsidRPr="002F6DE3">
              <w:rPr>
                <w:rFonts w:cs="Arial"/>
                <w:bCs/>
                <w:sz w:val="22"/>
                <w:szCs w:val="22"/>
                <w:lang w:val="en-US"/>
              </w:rPr>
              <w:t>0.01 (0.01, 0.01)</w:t>
            </w:r>
          </w:p>
        </w:tc>
        <w:tc>
          <w:tcPr>
            <w:tcW w:w="2410" w:type="dxa"/>
          </w:tcPr>
          <w:p w14:paraId="58B0FAFB" w14:textId="3482467A" w:rsidR="00625469" w:rsidRDefault="00625469" w:rsidP="00625469">
            <w:pPr>
              <w:pStyle w:val="BodyText"/>
              <w:spacing w:line="240" w:lineRule="auto"/>
              <w:rPr>
                <w:rFonts w:cs="Arial"/>
                <w:bCs/>
                <w:sz w:val="22"/>
                <w:szCs w:val="22"/>
                <w:lang w:val="en-US"/>
              </w:rPr>
            </w:pPr>
            <w:r w:rsidRPr="002B39AC">
              <w:rPr>
                <w:rFonts w:cs="Arial"/>
                <w:bCs/>
                <w:sz w:val="22"/>
                <w:szCs w:val="22"/>
                <w:lang w:val="en-US"/>
              </w:rPr>
              <w:t>0.01 (0.01, 0.01)</w:t>
            </w:r>
          </w:p>
        </w:tc>
        <w:tc>
          <w:tcPr>
            <w:tcW w:w="2454" w:type="dxa"/>
          </w:tcPr>
          <w:p w14:paraId="18995AEF" w14:textId="5F36A283" w:rsidR="00625469" w:rsidRDefault="00625469" w:rsidP="00625469">
            <w:pPr>
              <w:pStyle w:val="BodyText"/>
              <w:spacing w:line="240" w:lineRule="auto"/>
              <w:rPr>
                <w:rFonts w:cs="Arial"/>
                <w:bCs/>
                <w:sz w:val="22"/>
                <w:szCs w:val="22"/>
                <w:lang w:val="en-US"/>
              </w:rPr>
            </w:pPr>
            <w:r>
              <w:rPr>
                <w:rFonts w:cs="Arial"/>
                <w:bCs/>
                <w:sz w:val="22"/>
                <w:szCs w:val="22"/>
                <w:lang w:val="en-US"/>
              </w:rPr>
              <w:t>11.79 (11.65, 11.92)</w:t>
            </w:r>
          </w:p>
        </w:tc>
      </w:tr>
    </w:tbl>
    <w:p w14:paraId="46A3B246" w14:textId="77777777" w:rsidR="00F458F7" w:rsidRDefault="00F458F7" w:rsidP="008A3B15">
      <w:pPr>
        <w:pStyle w:val="BodyText"/>
        <w:spacing w:line="240" w:lineRule="auto"/>
        <w:rPr>
          <w:rFonts w:cs="Arial"/>
          <w:bCs/>
          <w:sz w:val="22"/>
          <w:szCs w:val="22"/>
          <w:lang w:val="en-US"/>
        </w:rPr>
      </w:pPr>
    </w:p>
    <w:p w14:paraId="035C75E0" w14:textId="77777777" w:rsidR="008A3B15" w:rsidRDefault="008A3B15" w:rsidP="008A3B15">
      <w:pPr>
        <w:pStyle w:val="BodyText"/>
        <w:spacing w:line="240" w:lineRule="auto"/>
        <w:rPr>
          <w:rFonts w:cs="Arial"/>
          <w:bCs/>
          <w:sz w:val="22"/>
          <w:szCs w:val="22"/>
          <w:lang w:val="en-US"/>
        </w:rPr>
      </w:pPr>
    </w:p>
    <w:p w14:paraId="179268D5" w14:textId="77777777" w:rsidR="008A3B15" w:rsidRPr="008A3B15" w:rsidRDefault="008A3B15" w:rsidP="008A3B15">
      <w:pPr>
        <w:pStyle w:val="BodyText"/>
        <w:spacing w:line="276" w:lineRule="auto"/>
        <w:rPr>
          <w:rFonts w:cs="Arial"/>
          <w:bCs/>
          <w:szCs w:val="24"/>
          <w:lang w:val="en-US"/>
        </w:rPr>
      </w:pPr>
    </w:p>
    <w:p w14:paraId="55AEE67C" w14:textId="2AC95D11" w:rsidR="00FB41B8" w:rsidRDefault="00FB41B8" w:rsidP="002C13CE">
      <w:pPr>
        <w:spacing w:line="276" w:lineRule="auto"/>
      </w:pPr>
    </w:p>
    <w:p w14:paraId="1F704940" w14:textId="73BBFDC3" w:rsidR="00FB41B8" w:rsidRDefault="00FB41B8" w:rsidP="002C13CE">
      <w:pPr>
        <w:spacing w:line="276" w:lineRule="auto"/>
      </w:pPr>
    </w:p>
    <w:p w14:paraId="23468C7D" w14:textId="77777777" w:rsidR="00884C81" w:rsidRPr="00884C81" w:rsidRDefault="00FB41B8" w:rsidP="00884C81">
      <w:pPr>
        <w:pStyle w:val="EndNoteBibliography"/>
        <w:rPr>
          <w:noProof/>
        </w:rPr>
      </w:pPr>
      <w:r>
        <w:lastRenderedPageBreak/>
        <w:fldChar w:fldCharType="begin"/>
      </w:r>
      <w:r>
        <w:instrText xml:space="preserve"> ADDIN EN.REFLIST </w:instrText>
      </w:r>
      <w:r>
        <w:fldChar w:fldCharType="separate"/>
      </w:r>
      <w:r w:rsidR="00884C81" w:rsidRPr="00884C81">
        <w:rPr>
          <w:noProof/>
        </w:rPr>
        <w:t>1.</w:t>
      </w:r>
      <w:r w:rsidR="00884C81" w:rsidRPr="00884C81">
        <w:rPr>
          <w:noProof/>
        </w:rPr>
        <w:tab/>
        <w:t>Stroustrup B. The C++ programming language: Pearson Education India; 2000.</w:t>
      </w:r>
    </w:p>
    <w:p w14:paraId="60FA7B18" w14:textId="77777777" w:rsidR="00884C81" w:rsidRPr="00884C81" w:rsidRDefault="00884C81" w:rsidP="00884C81">
      <w:pPr>
        <w:pStyle w:val="EndNoteBibliography"/>
        <w:rPr>
          <w:noProof/>
        </w:rPr>
      </w:pPr>
      <w:r w:rsidRPr="00884C81">
        <w:rPr>
          <w:noProof/>
        </w:rPr>
        <w:t>2.</w:t>
      </w:r>
      <w:r w:rsidRPr="00884C81">
        <w:rPr>
          <w:noProof/>
        </w:rPr>
        <w:tab/>
        <w:t>Alter MJ. Epidemiology of hepatitis C virus infection. World journal of gastroenterology: WJG. 2007; 13:2436.</w:t>
      </w:r>
    </w:p>
    <w:p w14:paraId="5827DD30" w14:textId="77777777" w:rsidR="00884C81" w:rsidRPr="00884C81" w:rsidRDefault="00884C81" w:rsidP="00884C81">
      <w:pPr>
        <w:pStyle w:val="EndNoteBibliography"/>
        <w:rPr>
          <w:noProof/>
        </w:rPr>
      </w:pPr>
      <w:r w:rsidRPr="00884C81">
        <w:rPr>
          <w:noProof/>
        </w:rPr>
        <w:t>3.</w:t>
      </w:r>
      <w:r w:rsidRPr="00884C81">
        <w:rPr>
          <w:noProof/>
        </w:rPr>
        <w:tab/>
        <w:t>Iversen J, Maher L. 20 YEAR NATIONAL DATA REPORT 1995-2014. 2015.</w:t>
      </w:r>
    </w:p>
    <w:p w14:paraId="742C1150" w14:textId="77777777" w:rsidR="00884C81" w:rsidRPr="00884C81" w:rsidRDefault="00884C81" w:rsidP="00884C81">
      <w:pPr>
        <w:pStyle w:val="EndNoteBibliography"/>
        <w:rPr>
          <w:noProof/>
        </w:rPr>
      </w:pPr>
      <w:r w:rsidRPr="00884C81">
        <w:rPr>
          <w:noProof/>
        </w:rPr>
        <w:t>4.</w:t>
      </w:r>
      <w:r w:rsidRPr="00884C81">
        <w:rPr>
          <w:noProof/>
        </w:rPr>
        <w:tab/>
        <w:t>Trewin D. Prisoners in Australia, 2005: Australian Bureau of Statistics2005.</w:t>
      </w:r>
    </w:p>
    <w:p w14:paraId="182415C4" w14:textId="77777777" w:rsidR="00884C81" w:rsidRPr="00884C81" w:rsidRDefault="00884C81" w:rsidP="00884C81">
      <w:pPr>
        <w:pStyle w:val="EndNoteBibliography"/>
        <w:rPr>
          <w:noProof/>
        </w:rPr>
      </w:pPr>
      <w:r w:rsidRPr="00884C81">
        <w:rPr>
          <w:noProof/>
        </w:rPr>
        <w:t>5.</w:t>
      </w:r>
      <w:r w:rsidRPr="00884C81">
        <w:rPr>
          <w:noProof/>
        </w:rPr>
        <w:tab/>
        <w:t>Corben S. NSW Inmate Census 2005: Summary of Characteristics: Research &amp; Statistics, NSW Department of Corrective Services2005.</w:t>
      </w:r>
    </w:p>
    <w:p w14:paraId="5C683CE9" w14:textId="77777777" w:rsidR="00884C81" w:rsidRPr="00884C81" w:rsidRDefault="00884C81" w:rsidP="00884C81">
      <w:pPr>
        <w:pStyle w:val="EndNoteBibliography"/>
        <w:rPr>
          <w:noProof/>
        </w:rPr>
      </w:pPr>
      <w:r w:rsidRPr="00884C81">
        <w:rPr>
          <w:noProof/>
        </w:rPr>
        <w:t>6.</w:t>
      </w:r>
      <w:r w:rsidRPr="00884C81">
        <w:rPr>
          <w:noProof/>
        </w:rPr>
        <w:tab/>
        <w:t>Cunningham E, Hajarizadeh B, Bretana</w:t>
      </w:r>
      <w:r w:rsidRPr="00884C81">
        <w:rPr>
          <w:rFonts w:hint="eastAsia"/>
          <w:noProof/>
        </w:rPr>
        <w:t xml:space="preserve"> N, Amin J, Betz</w:t>
      </w:r>
      <w:r w:rsidRPr="00884C81">
        <w:rPr>
          <w:rFonts w:hint="eastAsia"/>
          <w:noProof/>
        </w:rPr>
        <w:t>‐</w:t>
      </w:r>
      <w:r w:rsidRPr="00884C81">
        <w:rPr>
          <w:rFonts w:hint="eastAsia"/>
          <w:noProof/>
        </w:rPr>
        <w:t>Stablein B, Dore G, et al. Ongoing incident hepatitis C virus infection among people with a history of injecting drug use in an Australian prison setting, 2005</w:t>
      </w:r>
      <w:r w:rsidRPr="00884C81">
        <w:rPr>
          <w:rFonts w:hint="eastAsia"/>
          <w:noProof/>
        </w:rPr>
        <w:t>‐</w:t>
      </w:r>
      <w:r w:rsidRPr="00884C81">
        <w:rPr>
          <w:rFonts w:hint="eastAsia"/>
          <w:noProof/>
        </w:rPr>
        <w:t>2014: The HITS</w:t>
      </w:r>
      <w:r w:rsidRPr="00884C81">
        <w:rPr>
          <w:rFonts w:hint="eastAsia"/>
          <w:noProof/>
        </w:rPr>
        <w:t>‐</w:t>
      </w:r>
      <w:r w:rsidRPr="00884C81">
        <w:rPr>
          <w:rFonts w:hint="eastAsia"/>
          <w:noProof/>
        </w:rPr>
        <w:t>p study. Journal of Viral Hepatitis. 2017.</w:t>
      </w:r>
    </w:p>
    <w:p w14:paraId="181EF54C" w14:textId="77777777" w:rsidR="00884C81" w:rsidRPr="00884C81" w:rsidRDefault="00884C81" w:rsidP="00884C81">
      <w:pPr>
        <w:pStyle w:val="EndNoteBibliography"/>
        <w:rPr>
          <w:noProof/>
        </w:rPr>
      </w:pPr>
      <w:r w:rsidRPr="00884C81">
        <w:rPr>
          <w:noProof/>
        </w:rPr>
        <w:t>7.</w:t>
      </w:r>
      <w:r w:rsidRPr="00884C81">
        <w:rPr>
          <w:noProof/>
        </w:rPr>
        <w:tab/>
        <w:t>Dolan K, Teutsch S, Scheuer N, Levy M, Rawlinson W, Kaldor J, et al. Incidence and risk for acute hepatitis C infection during imprisonment in Australia. European journal of epidemiology. 2010; 25:143-8.</w:t>
      </w:r>
    </w:p>
    <w:p w14:paraId="1CE67680" w14:textId="77777777" w:rsidR="00884C81" w:rsidRPr="00884C81" w:rsidRDefault="00884C81" w:rsidP="00884C81">
      <w:pPr>
        <w:pStyle w:val="EndNoteBibliography"/>
        <w:rPr>
          <w:noProof/>
        </w:rPr>
      </w:pPr>
      <w:r w:rsidRPr="00884C81">
        <w:rPr>
          <w:noProof/>
        </w:rPr>
        <w:t>8.</w:t>
      </w:r>
      <w:r w:rsidRPr="00884C81">
        <w:rPr>
          <w:noProof/>
        </w:rPr>
        <w:tab/>
        <w:t>Indig D, McEntyre E, Page J, Ross B. NSW inmate health survey: Aboriginal health report. Sydney, NSW Justice Health. 2009.</w:t>
      </w:r>
    </w:p>
    <w:p w14:paraId="113ACBA0" w14:textId="77777777" w:rsidR="00884C81" w:rsidRPr="00884C81" w:rsidRDefault="00884C81" w:rsidP="00884C81">
      <w:pPr>
        <w:pStyle w:val="EndNoteBibliography"/>
        <w:rPr>
          <w:noProof/>
        </w:rPr>
      </w:pPr>
      <w:r w:rsidRPr="00884C81">
        <w:rPr>
          <w:noProof/>
        </w:rPr>
        <w:t>9.</w:t>
      </w:r>
      <w:r w:rsidRPr="00884C81">
        <w:rPr>
          <w:noProof/>
        </w:rPr>
        <w:tab/>
        <w:t>Indig D, Topp L, Ross B, Mamoon M, Border B, Kumar S, et al. NSW Inmate Health Survey: Key Findings Report. Justice Health NSW, Sydney. 2009.</w:t>
      </w:r>
    </w:p>
    <w:p w14:paraId="72E9C86D" w14:textId="77777777" w:rsidR="00884C81" w:rsidRPr="00884C81" w:rsidRDefault="00884C81" w:rsidP="00884C81">
      <w:pPr>
        <w:pStyle w:val="EndNoteBibliography"/>
        <w:rPr>
          <w:noProof/>
        </w:rPr>
      </w:pPr>
      <w:r w:rsidRPr="00884C81">
        <w:rPr>
          <w:noProof/>
        </w:rPr>
        <w:t>10.</w:t>
      </w:r>
      <w:r w:rsidRPr="00884C81">
        <w:rPr>
          <w:noProof/>
        </w:rPr>
        <w:tab/>
        <w:t>Luciani F, Bretaña NA, Teutsch S, Amin J, Topp L, Dore GJ, et al. A prospective study of hepatitis C incidence in Australian prisoners. Addiction. 2014; 109:1695-706.</w:t>
      </w:r>
    </w:p>
    <w:p w14:paraId="4CBD45DC" w14:textId="69A1CC28" w:rsidR="00884C81" w:rsidRPr="00884C81" w:rsidRDefault="00884C81" w:rsidP="00884C81">
      <w:pPr>
        <w:pStyle w:val="EndNoteBibliography"/>
        <w:rPr>
          <w:noProof/>
        </w:rPr>
      </w:pPr>
      <w:r w:rsidRPr="00884C81">
        <w:rPr>
          <w:noProof/>
        </w:rPr>
        <w:t>11.</w:t>
      </w:r>
      <w:r w:rsidRPr="00884C81">
        <w:rPr>
          <w:noProof/>
        </w:rPr>
        <w:tab/>
        <w:t xml:space="preserve">Australian Bureau of Statistics. Prisoners in Australia, 2013.  2013; Available from: </w:t>
      </w:r>
      <w:hyperlink r:id="rId6" w:history="1">
        <w:r w:rsidRPr="00884C81">
          <w:rPr>
            <w:rStyle w:val="Hyperlink"/>
            <w:noProof/>
          </w:rPr>
          <w:t>http://www.abs.gov.au/AUSSTATS/abs@.nsf/DetailsPage/4517.02013?OpenDocument</w:t>
        </w:r>
      </w:hyperlink>
      <w:r w:rsidRPr="00884C81">
        <w:rPr>
          <w:noProof/>
        </w:rPr>
        <w:t>.</w:t>
      </w:r>
    </w:p>
    <w:p w14:paraId="42130579" w14:textId="3DBE52C5" w:rsidR="00884C81" w:rsidRPr="00884C81" w:rsidRDefault="00884C81" w:rsidP="00884C81">
      <w:pPr>
        <w:pStyle w:val="EndNoteBibliography"/>
        <w:rPr>
          <w:noProof/>
        </w:rPr>
      </w:pPr>
      <w:r w:rsidRPr="00884C81">
        <w:rPr>
          <w:noProof/>
        </w:rPr>
        <w:t>12.</w:t>
      </w:r>
      <w:r w:rsidRPr="00884C81">
        <w:rPr>
          <w:noProof/>
        </w:rPr>
        <w:tab/>
        <w:t xml:space="preserve">Australian Bureau of Statistics. Prisoners in Australia, 2015.  2015; Available from: </w:t>
      </w:r>
      <w:hyperlink r:id="rId7" w:history="1">
        <w:r w:rsidRPr="00884C81">
          <w:rPr>
            <w:rStyle w:val="Hyperlink"/>
            <w:noProof/>
          </w:rPr>
          <w:t>http://www.abs.gov.au/AUSSTATS/abs@.nsf/DetailsPage/4517.02015?OpenDocument</w:t>
        </w:r>
      </w:hyperlink>
      <w:r w:rsidRPr="00884C81">
        <w:rPr>
          <w:noProof/>
        </w:rPr>
        <w:t>.</w:t>
      </w:r>
    </w:p>
    <w:p w14:paraId="48B0CD75" w14:textId="089D73CB" w:rsidR="00884C81" w:rsidRPr="00884C81" w:rsidRDefault="00884C81" w:rsidP="00884C81">
      <w:pPr>
        <w:pStyle w:val="EndNoteBibliography"/>
        <w:rPr>
          <w:noProof/>
        </w:rPr>
      </w:pPr>
      <w:r w:rsidRPr="00884C81">
        <w:rPr>
          <w:noProof/>
        </w:rPr>
        <w:t>13.</w:t>
      </w:r>
      <w:r w:rsidRPr="00884C81">
        <w:rPr>
          <w:noProof/>
        </w:rPr>
        <w:tab/>
        <w:t xml:space="preserve">Australian Bureau of Statistics. Prisoners in Australia, 2016.  2016; Available from: </w:t>
      </w:r>
      <w:hyperlink r:id="rId8" w:history="1">
        <w:r w:rsidRPr="00884C81">
          <w:rPr>
            <w:rStyle w:val="Hyperlink"/>
            <w:noProof/>
          </w:rPr>
          <w:t>http://www.abs.gov.au/AUSSTATS/abs@.nsf/DetailsPage/4517.02016?OpenDocument</w:t>
        </w:r>
      </w:hyperlink>
      <w:r w:rsidRPr="00884C81">
        <w:rPr>
          <w:noProof/>
        </w:rPr>
        <w:t>.</w:t>
      </w:r>
    </w:p>
    <w:p w14:paraId="034FC25D" w14:textId="77777777" w:rsidR="00884C81" w:rsidRPr="00884C81" w:rsidRDefault="00884C81" w:rsidP="00884C81">
      <w:pPr>
        <w:pStyle w:val="EndNoteBibliography"/>
        <w:rPr>
          <w:noProof/>
        </w:rPr>
      </w:pPr>
      <w:r w:rsidRPr="00884C81">
        <w:rPr>
          <w:noProof/>
        </w:rPr>
        <w:t>14.</w:t>
      </w:r>
      <w:r w:rsidRPr="00884C81">
        <w:rPr>
          <w:noProof/>
        </w:rPr>
        <w:tab/>
        <w:t>Harper P. Prisoners in Australia, 2011: Australian Bureau of Statistics2011.</w:t>
      </w:r>
    </w:p>
    <w:p w14:paraId="20DA9EFF" w14:textId="77777777" w:rsidR="00884C81" w:rsidRPr="00884C81" w:rsidRDefault="00884C81" w:rsidP="00884C81">
      <w:pPr>
        <w:pStyle w:val="EndNoteBibliography"/>
        <w:rPr>
          <w:noProof/>
        </w:rPr>
      </w:pPr>
      <w:r w:rsidRPr="00884C81">
        <w:rPr>
          <w:noProof/>
        </w:rPr>
        <w:t>15.</w:t>
      </w:r>
      <w:r w:rsidRPr="00884C81">
        <w:rPr>
          <w:noProof/>
        </w:rPr>
        <w:tab/>
        <w:t>Pink B. Prisoners in Australia, 2007: Australian Bureau of Statistics2007.</w:t>
      </w:r>
    </w:p>
    <w:p w14:paraId="1F841B1D" w14:textId="77777777" w:rsidR="00884C81" w:rsidRPr="00884C81" w:rsidRDefault="00884C81" w:rsidP="00884C81">
      <w:pPr>
        <w:pStyle w:val="EndNoteBibliography"/>
        <w:rPr>
          <w:noProof/>
        </w:rPr>
      </w:pPr>
      <w:r w:rsidRPr="00884C81">
        <w:rPr>
          <w:noProof/>
        </w:rPr>
        <w:t>16.</w:t>
      </w:r>
      <w:r w:rsidRPr="00884C81">
        <w:rPr>
          <w:noProof/>
        </w:rPr>
        <w:tab/>
        <w:t>Pink B. Prisoners in Australia, 2008: Australian Bureau of Statistics2008.</w:t>
      </w:r>
    </w:p>
    <w:p w14:paraId="67F3229E" w14:textId="77777777" w:rsidR="00884C81" w:rsidRPr="00884C81" w:rsidRDefault="00884C81" w:rsidP="00884C81">
      <w:pPr>
        <w:pStyle w:val="EndNoteBibliography"/>
        <w:rPr>
          <w:noProof/>
        </w:rPr>
      </w:pPr>
      <w:r w:rsidRPr="00884C81">
        <w:rPr>
          <w:noProof/>
        </w:rPr>
        <w:t>17.</w:t>
      </w:r>
      <w:r w:rsidRPr="00884C81">
        <w:rPr>
          <w:noProof/>
        </w:rPr>
        <w:tab/>
        <w:t>Pink B. Prisoners in Australia, 2009: Australian Bureau of Statistics2009.</w:t>
      </w:r>
    </w:p>
    <w:p w14:paraId="605BE7B5" w14:textId="77777777" w:rsidR="00884C81" w:rsidRPr="00884C81" w:rsidRDefault="00884C81" w:rsidP="00884C81">
      <w:pPr>
        <w:pStyle w:val="EndNoteBibliography"/>
        <w:rPr>
          <w:noProof/>
        </w:rPr>
      </w:pPr>
      <w:r w:rsidRPr="00884C81">
        <w:rPr>
          <w:noProof/>
        </w:rPr>
        <w:t>18.</w:t>
      </w:r>
      <w:r w:rsidRPr="00884C81">
        <w:rPr>
          <w:noProof/>
        </w:rPr>
        <w:tab/>
        <w:t>Pink B. Prisoners in Australia, 2010: Australian Bureau of Statistics2010.</w:t>
      </w:r>
    </w:p>
    <w:p w14:paraId="58C7163B" w14:textId="77777777" w:rsidR="00884C81" w:rsidRPr="00884C81" w:rsidRDefault="00884C81" w:rsidP="00884C81">
      <w:pPr>
        <w:pStyle w:val="EndNoteBibliography"/>
        <w:rPr>
          <w:noProof/>
        </w:rPr>
      </w:pPr>
      <w:r w:rsidRPr="00884C81">
        <w:rPr>
          <w:noProof/>
        </w:rPr>
        <w:t>19.</w:t>
      </w:r>
      <w:r w:rsidRPr="00884C81">
        <w:rPr>
          <w:noProof/>
        </w:rPr>
        <w:tab/>
        <w:t>Pink B. Prisoners in Australia, 2012: Australian Bureau of Statistics2012.</w:t>
      </w:r>
    </w:p>
    <w:p w14:paraId="4B0791CC" w14:textId="77777777" w:rsidR="00884C81" w:rsidRPr="00884C81" w:rsidRDefault="00884C81" w:rsidP="00884C81">
      <w:pPr>
        <w:pStyle w:val="EndNoteBibliography"/>
        <w:rPr>
          <w:noProof/>
        </w:rPr>
      </w:pPr>
      <w:r w:rsidRPr="00884C81">
        <w:rPr>
          <w:noProof/>
        </w:rPr>
        <w:t>20.</w:t>
      </w:r>
      <w:r w:rsidRPr="00884C81">
        <w:rPr>
          <w:noProof/>
        </w:rPr>
        <w:tab/>
        <w:t>Boelen L, Teutsch S, Wilson DP, Dolan K, Dore GJ, Lloyd AR, et al. Per-event probability of hepatitis C infection during sharing of injecting equipment. PloS one. 2014; 9:e100749.</w:t>
      </w:r>
    </w:p>
    <w:p w14:paraId="19753859" w14:textId="77777777" w:rsidR="00884C81" w:rsidRPr="00884C81" w:rsidRDefault="00884C81" w:rsidP="00884C81">
      <w:pPr>
        <w:pStyle w:val="EndNoteBibliography"/>
        <w:rPr>
          <w:noProof/>
        </w:rPr>
      </w:pPr>
      <w:r w:rsidRPr="00884C81">
        <w:rPr>
          <w:noProof/>
        </w:rPr>
        <w:t>21.</w:t>
      </w:r>
      <w:r w:rsidRPr="00884C81">
        <w:rPr>
          <w:noProof/>
        </w:rPr>
        <w:tab/>
        <w:t>Roux P, Sagaon-Teyssier L, Lions C, Fugon L, Verger P, Carrieri M. HCV seropositivity in inmates and in the general population: an averaging approach to establish priority prevention interventions. BMJ open. 2014; 4:e005694.</w:t>
      </w:r>
    </w:p>
    <w:p w14:paraId="3836D78A" w14:textId="77777777" w:rsidR="00884C81" w:rsidRPr="00884C81" w:rsidRDefault="00884C81" w:rsidP="00884C81">
      <w:pPr>
        <w:pStyle w:val="EndNoteBibliography"/>
        <w:rPr>
          <w:noProof/>
        </w:rPr>
      </w:pPr>
      <w:r w:rsidRPr="00884C81">
        <w:rPr>
          <w:noProof/>
        </w:rPr>
        <w:lastRenderedPageBreak/>
        <w:t>22.</w:t>
      </w:r>
      <w:r w:rsidRPr="00884C81">
        <w:rPr>
          <w:noProof/>
        </w:rPr>
        <w:tab/>
        <w:t>Vescio M, Longo B, Babudieri S, Starnini G, Carbonara S, Rezza G, et al. Correlates of hepatitis C virus seropositivity in prison inmates: a meta-analysis. Journal of Epidemiology &amp; Community Health. 2008; 62:305-13.</w:t>
      </w:r>
    </w:p>
    <w:p w14:paraId="62553EF4" w14:textId="77777777" w:rsidR="00884C81" w:rsidRPr="00884C81" w:rsidRDefault="00884C81" w:rsidP="00884C81">
      <w:pPr>
        <w:pStyle w:val="EndNoteBibliography"/>
        <w:rPr>
          <w:noProof/>
        </w:rPr>
      </w:pPr>
      <w:r w:rsidRPr="00884C81">
        <w:rPr>
          <w:noProof/>
        </w:rPr>
        <w:t>23.</w:t>
      </w:r>
      <w:r w:rsidRPr="00884C81">
        <w:rPr>
          <w:noProof/>
        </w:rPr>
        <w:tab/>
        <w:t>Gough B. GNU scientific library reference manual: Network Theory Ltd.; 2009.</w:t>
      </w:r>
    </w:p>
    <w:p w14:paraId="38AD62E8" w14:textId="77777777" w:rsidR="00884C81" w:rsidRPr="00884C81" w:rsidRDefault="00884C81" w:rsidP="00884C81">
      <w:pPr>
        <w:pStyle w:val="EndNoteBibliography"/>
        <w:rPr>
          <w:noProof/>
        </w:rPr>
      </w:pPr>
      <w:r w:rsidRPr="00884C81">
        <w:rPr>
          <w:noProof/>
        </w:rPr>
        <w:t>24.</w:t>
      </w:r>
      <w:r w:rsidRPr="00884C81">
        <w:rPr>
          <w:noProof/>
        </w:rPr>
        <w:tab/>
        <w:t>Lloyd AR. Personal Communication. 2015.</w:t>
      </w:r>
    </w:p>
    <w:p w14:paraId="2B455AD5" w14:textId="77777777" w:rsidR="00884C81" w:rsidRPr="00884C81" w:rsidRDefault="00884C81" w:rsidP="00884C81">
      <w:pPr>
        <w:pStyle w:val="EndNoteBibliography"/>
        <w:rPr>
          <w:noProof/>
        </w:rPr>
      </w:pPr>
      <w:r w:rsidRPr="00884C81">
        <w:rPr>
          <w:noProof/>
        </w:rPr>
        <w:t>25.</w:t>
      </w:r>
      <w:r w:rsidRPr="00884C81">
        <w:rPr>
          <w:noProof/>
        </w:rPr>
        <w:tab/>
        <w:t>Corrective Services NSW. Personal Communication. Personal Communication ed2015.</w:t>
      </w:r>
    </w:p>
    <w:p w14:paraId="196E06D8" w14:textId="77777777" w:rsidR="00884C81" w:rsidRPr="00884C81" w:rsidRDefault="00884C81" w:rsidP="00884C81">
      <w:pPr>
        <w:pStyle w:val="EndNoteBibliography"/>
        <w:rPr>
          <w:noProof/>
        </w:rPr>
      </w:pPr>
      <w:r w:rsidRPr="00884C81">
        <w:rPr>
          <w:noProof/>
        </w:rPr>
        <w:t>26.</w:t>
      </w:r>
      <w:r w:rsidRPr="00884C81">
        <w:rPr>
          <w:noProof/>
        </w:rPr>
        <w:tab/>
        <w:t>Lyneham M, Chan A. Deaths in custody in Australia to 30 June 2011. Australia: ACT: Australian Institute of Criminology. 2013.</w:t>
      </w:r>
    </w:p>
    <w:p w14:paraId="575433AC" w14:textId="77777777" w:rsidR="00884C81" w:rsidRPr="00884C81" w:rsidRDefault="00884C81" w:rsidP="00884C81">
      <w:pPr>
        <w:pStyle w:val="EndNoteBibliography"/>
        <w:rPr>
          <w:noProof/>
        </w:rPr>
      </w:pPr>
      <w:r w:rsidRPr="00884C81">
        <w:rPr>
          <w:rFonts w:hint="eastAsia"/>
          <w:noProof/>
        </w:rPr>
        <w:t>27.</w:t>
      </w:r>
      <w:r w:rsidRPr="00884C81">
        <w:rPr>
          <w:rFonts w:hint="eastAsia"/>
          <w:noProof/>
        </w:rPr>
        <w:tab/>
        <w:t>Thein HH, Yi Q, Dore GJ, Krahn MD. Estimation of stage</w:t>
      </w:r>
      <w:r w:rsidRPr="00884C81">
        <w:rPr>
          <w:rFonts w:hint="eastAsia"/>
          <w:noProof/>
        </w:rPr>
        <w:t>‐</w:t>
      </w:r>
      <w:r w:rsidRPr="00884C81">
        <w:rPr>
          <w:rFonts w:hint="eastAsia"/>
          <w:noProof/>
        </w:rPr>
        <w:t>specific fibrosis progression rates in chronic hepatitis C virus infection: A meta</w:t>
      </w:r>
      <w:r w:rsidRPr="00884C81">
        <w:rPr>
          <w:rFonts w:hint="eastAsia"/>
          <w:noProof/>
        </w:rPr>
        <w:t>‐</w:t>
      </w:r>
      <w:r w:rsidRPr="00884C81">
        <w:rPr>
          <w:rFonts w:hint="eastAsia"/>
          <w:noProof/>
        </w:rPr>
        <w:t>analysis and meta</w:t>
      </w:r>
      <w:r w:rsidRPr="00884C81">
        <w:rPr>
          <w:rFonts w:hint="eastAsia"/>
          <w:noProof/>
        </w:rPr>
        <w:t>‐</w:t>
      </w:r>
      <w:r w:rsidRPr="00884C81">
        <w:rPr>
          <w:rFonts w:hint="eastAsia"/>
          <w:noProof/>
        </w:rPr>
        <w:t>regression. Hepatology. 2008; 48:418-31.</w:t>
      </w:r>
    </w:p>
    <w:p w14:paraId="40BBD94A" w14:textId="77777777" w:rsidR="00884C81" w:rsidRPr="00884C81" w:rsidRDefault="00884C81" w:rsidP="00884C81">
      <w:pPr>
        <w:pStyle w:val="EndNoteBibliography"/>
        <w:rPr>
          <w:noProof/>
        </w:rPr>
      </w:pPr>
      <w:r w:rsidRPr="00884C81">
        <w:rPr>
          <w:noProof/>
        </w:rPr>
        <w:t>28.</w:t>
      </w:r>
      <w:r w:rsidRPr="00884C81">
        <w:rPr>
          <w:noProof/>
        </w:rPr>
        <w:tab/>
        <w:t>Grebely J, Page K, Sa</w:t>
      </w:r>
      <w:r w:rsidRPr="00884C81">
        <w:rPr>
          <w:rFonts w:hint="eastAsia"/>
          <w:noProof/>
        </w:rPr>
        <w:t>cks</w:t>
      </w:r>
      <w:r w:rsidRPr="00884C81">
        <w:rPr>
          <w:rFonts w:hint="eastAsia"/>
          <w:noProof/>
        </w:rPr>
        <w:t>‐</w:t>
      </w:r>
      <w:r w:rsidRPr="00884C81">
        <w:rPr>
          <w:rFonts w:hint="eastAsia"/>
          <w:noProof/>
        </w:rPr>
        <w:t>Davis R, Loeff MS, Rice TM, Bruneau J, et al. The effects of female sex, viral genotype, and IL28B genotype on spontaneous clearance of acute hepatitis C virus infection. Hepatology. 2014; 59:109-20.</w:t>
      </w:r>
    </w:p>
    <w:p w14:paraId="34082F3A" w14:textId="77777777" w:rsidR="00884C81" w:rsidRPr="00884C81" w:rsidRDefault="00884C81" w:rsidP="00884C81">
      <w:pPr>
        <w:pStyle w:val="EndNoteBibliography"/>
        <w:rPr>
          <w:noProof/>
        </w:rPr>
      </w:pPr>
      <w:r w:rsidRPr="00884C81">
        <w:rPr>
          <w:noProof/>
        </w:rPr>
        <w:t>29.</w:t>
      </w:r>
      <w:r w:rsidRPr="00884C81">
        <w:rPr>
          <w:noProof/>
        </w:rPr>
        <w:tab/>
        <w:t>Martin NK, Vickerman P, Dore GJ, Grebely J, Miners A, Cairns J, et al. Prioritization of HCV treatment in the direct-acting antiviral era: an economic evaluation. Journal of hepatology. 2016; 65:17-25.</w:t>
      </w:r>
    </w:p>
    <w:p w14:paraId="7178D149" w14:textId="77777777" w:rsidR="00884C81" w:rsidRPr="00884C81" w:rsidRDefault="00884C81" w:rsidP="00884C81">
      <w:pPr>
        <w:pStyle w:val="EndNoteBibliography"/>
        <w:rPr>
          <w:noProof/>
        </w:rPr>
      </w:pPr>
      <w:r w:rsidRPr="00884C81">
        <w:rPr>
          <w:noProof/>
        </w:rPr>
        <w:t>30.</w:t>
      </w:r>
      <w:r w:rsidRPr="00884C81">
        <w:rPr>
          <w:noProof/>
        </w:rPr>
        <w:tab/>
        <w:t>Corben S. NSW Inmate Census 2006: Summary of Characteristics: Research &amp; Statistics, NSW Department of Corrective Services2006.</w:t>
      </w:r>
    </w:p>
    <w:p w14:paraId="368797DA" w14:textId="77777777" w:rsidR="00884C81" w:rsidRPr="00884C81" w:rsidRDefault="00884C81" w:rsidP="00884C81">
      <w:pPr>
        <w:pStyle w:val="EndNoteBibliography"/>
        <w:rPr>
          <w:noProof/>
        </w:rPr>
      </w:pPr>
      <w:r w:rsidRPr="00884C81">
        <w:rPr>
          <w:noProof/>
        </w:rPr>
        <w:t>31.</w:t>
      </w:r>
      <w:r w:rsidRPr="00884C81">
        <w:rPr>
          <w:noProof/>
        </w:rPr>
        <w:tab/>
        <w:t>Corben S. NSW Inmate Census 2007: Summary of Characteristics: Research &amp; Statistics, NSW Department of Corrective Services2007.</w:t>
      </w:r>
    </w:p>
    <w:p w14:paraId="5B3F58ED" w14:textId="77777777" w:rsidR="00884C81" w:rsidRPr="00884C81" w:rsidRDefault="00884C81" w:rsidP="00884C81">
      <w:pPr>
        <w:pStyle w:val="EndNoteBibliography"/>
        <w:rPr>
          <w:noProof/>
        </w:rPr>
      </w:pPr>
      <w:r w:rsidRPr="00884C81">
        <w:rPr>
          <w:noProof/>
        </w:rPr>
        <w:t>32.</w:t>
      </w:r>
      <w:r w:rsidRPr="00884C81">
        <w:rPr>
          <w:noProof/>
        </w:rPr>
        <w:tab/>
        <w:t>Corben S. NSW Inmate Census 2008: Summary of Characteristics: Research &amp; Statistics, NSW Department of Corrective Services2008.</w:t>
      </w:r>
    </w:p>
    <w:p w14:paraId="3B9D9A57" w14:textId="77777777" w:rsidR="00884C81" w:rsidRPr="00884C81" w:rsidRDefault="00884C81" w:rsidP="00884C81">
      <w:pPr>
        <w:pStyle w:val="EndNoteBibliography"/>
        <w:rPr>
          <w:noProof/>
        </w:rPr>
      </w:pPr>
      <w:r w:rsidRPr="00884C81">
        <w:rPr>
          <w:noProof/>
        </w:rPr>
        <w:t>33.</w:t>
      </w:r>
      <w:r w:rsidRPr="00884C81">
        <w:rPr>
          <w:noProof/>
        </w:rPr>
        <w:tab/>
        <w:t>Corben S. NSW Inmate Census 2009: Summary of Characteristics: Research &amp; Statistics, NSW Department of Corrective Services2009.</w:t>
      </w:r>
    </w:p>
    <w:p w14:paraId="6845FBEA" w14:textId="77777777" w:rsidR="00884C81" w:rsidRPr="00884C81" w:rsidRDefault="00884C81" w:rsidP="00884C81">
      <w:pPr>
        <w:pStyle w:val="EndNoteBibliography"/>
        <w:rPr>
          <w:noProof/>
        </w:rPr>
      </w:pPr>
      <w:r w:rsidRPr="00884C81">
        <w:rPr>
          <w:noProof/>
        </w:rPr>
        <w:t>34.</w:t>
      </w:r>
      <w:r w:rsidRPr="00884C81">
        <w:rPr>
          <w:noProof/>
        </w:rPr>
        <w:tab/>
        <w:t>Corben S. NSW Inmate Census 2010: Summary of Characteristics: Research &amp; Statistics, NSW Department of Corrective Services2010.</w:t>
      </w:r>
    </w:p>
    <w:p w14:paraId="67A37F37" w14:textId="77777777" w:rsidR="00884C81" w:rsidRPr="00884C81" w:rsidRDefault="00884C81" w:rsidP="00884C81">
      <w:pPr>
        <w:pStyle w:val="EndNoteBibliography"/>
        <w:rPr>
          <w:noProof/>
        </w:rPr>
      </w:pPr>
      <w:r w:rsidRPr="00884C81">
        <w:rPr>
          <w:noProof/>
        </w:rPr>
        <w:t>35.</w:t>
      </w:r>
      <w:r w:rsidRPr="00884C81">
        <w:rPr>
          <w:noProof/>
        </w:rPr>
        <w:tab/>
        <w:t>Corben S. NSW Inmate Census 2011: Summary of Characteristics: Research &amp; Statistics, NSW Department of Corrective Services2011.</w:t>
      </w:r>
    </w:p>
    <w:p w14:paraId="365DA3EA" w14:textId="77777777" w:rsidR="00884C81" w:rsidRPr="00884C81" w:rsidRDefault="00884C81" w:rsidP="00884C81">
      <w:pPr>
        <w:pStyle w:val="EndNoteBibliography"/>
        <w:rPr>
          <w:noProof/>
        </w:rPr>
      </w:pPr>
      <w:r w:rsidRPr="00884C81">
        <w:rPr>
          <w:noProof/>
        </w:rPr>
        <w:t>36.</w:t>
      </w:r>
      <w:r w:rsidRPr="00884C81">
        <w:rPr>
          <w:noProof/>
        </w:rPr>
        <w:tab/>
        <w:t>Corben S. NSW Inmate Census 2012: Summary of Characteristics: Research &amp; Statistics, NSW Department of Corrective Services2012.</w:t>
      </w:r>
    </w:p>
    <w:p w14:paraId="03F9ECDB" w14:textId="77777777" w:rsidR="00884C81" w:rsidRPr="00884C81" w:rsidRDefault="00884C81" w:rsidP="00884C81">
      <w:pPr>
        <w:pStyle w:val="EndNoteBibliography"/>
        <w:rPr>
          <w:noProof/>
        </w:rPr>
      </w:pPr>
      <w:r w:rsidRPr="00884C81">
        <w:rPr>
          <w:noProof/>
        </w:rPr>
        <w:t>37.</w:t>
      </w:r>
      <w:r w:rsidRPr="00884C81">
        <w:rPr>
          <w:noProof/>
        </w:rPr>
        <w:tab/>
        <w:t>Corben S. NSW Inmate Census 2013: Summary of Characteristics: Research &amp; Statistics, NSW Department of Corrective Services2013.</w:t>
      </w:r>
    </w:p>
    <w:p w14:paraId="08CF5B8A" w14:textId="77777777" w:rsidR="00884C81" w:rsidRPr="00884C81" w:rsidRDefault="00884C81" w:rsidP="00884C81">
      <w:pPr>
        <w:pStyle w:val="EndNoteBibliography"/>
        <w:rPr>
          <w:noProof/>
        </w:rPr>
      </w:pPr>
      <w:r w:rsidRPr="00884C81">
        <w:rPr>
          <w:noProof/>
        </w:rPr>
        <w:t>38.</w:t>
      </w:r>
      <w:r w:rsidRPr="00884C81">
        <w:rPr>
          <w:noProof/>
        </w:rPr>
        <w:tab/>
        <w:t>Corben S. NSW Inmate Census 2014: Summary of Characteristics: Research &amp; Statistics, NSW Department of Corrective Services2014.</w:t>
      </w:r>
    </w:p>
    <w:p w14:paraId="50296809" w14:textId="77777777" w:rsidR="00884C81" w:rsidRPr="00884C81" w:rsidRDefault="00884C81" w:rsidP="00884C81">
      <w:pPr>
        <w:pStyle w:val="EndNoteBibliography"/>
        <w:rPr>
          <w:noProof/>
        </w:rPr>
      </w:pPr>
      <w:r w:rsidRPr="00884C81">
        <w:rPr>
          <w:noProof/>
        </w:rPr>
        <w:t>39.</w:t>
      </w:r>
      <w:r w:rsidRPr="00884C81">
        <w:rPr>
          <w:noProof/>
        </w:rPr>
        <w:tab/>
        <w:t>Corben S. NSW Inmate Census 2015: Research &amp; Statistics, NSW Department of Corrective Services2015.</w:t>
      </w:r>
    </w:p>
    <w:p w14:paraId="7B80FDD1" w14:textId="77777777" w:rsidR="00884C81" w:rsidRPr="00884C81" w:rsidRDefault="00884C81" w:rsidP="00884C81">
      <w:pPr>
        <w:pStyle w:val="EndNoteBibliography"/>
        <w:rPr>
          <w:noProof/>
        </w:rPr>
      </w:pPr>
      <w:r w:rsidRPr="00884C81">
        <w:rPr>
          <w:noProof/>
        </w:rPr>
        <w:t>40.</w:t>
      </w:r>
      <w:r w:rsidRPr="00884C81">
        <w:rPr>
          <w:noProof/>
        </w:rPr>
        <w:tab/>
        <w:t>Corben S. NSW Inmate Census 2016: Research &amp; Statistics, NSW Department of Corrective Services2016.</w:t>
      </w:r>
    </w:p>
    <w:p w14:paraId="05F6C0D6" w14:textId="77777777" w:rsidR="00884C81" w:rsidRPr="00884C81" w:rsidRDefault="00884C81" w:rsidP="00884C81">
      <w:pPr>
        <w:pStyle w:val="EndNoteBibliography"/>
        <w:rPr>
          <w:noProof/>
        </w:rPr>
      </w:pPr>
      <w:r w:rsidRPr="00884C81">
        <w:rPr>
          <w:noProof/>
        </w:rPr>
        <w:t>41.</w:t>
      </w:r>
      <w:r w:rsidRPr="00884C81">
        <w:rPr>
          <w:noProof/>
        </w:rPr>
        <w:tab/>
        <w:t>Justice &amp; Forensic Mental Health Network. 2015 Network Patient Health Survey: Research and Evaluation Service, Justice Health &amp; Forensic Mental Health Network2015.</w:t>
      </w:r>
    </w:p>
    <w:p w14:paraId="37526C56" w14:textId="77777777" w:rsidR="00884C81" w:rsidRPr="00884C81" w:rsidRDefault="00884C81" w:rsidP="00884C81">
      <w:pPr>
        <w:pStyle w:val="EndNoteBibliography"/>
        <w:rPr>
          <w:noProof/>
        </w:rPr>
      </w:pPr>
      <w:r w:rsidRPr="00884C81">
        <w:rPr>
          <w:noProof/>
        </w:rPr>
        <w:t>42.</w:t>
      </w:r>
      <w:r w:rsidRPr="00884C81">
        <w:rPr>
          <w:noProof/>
        </w:rPr>
        <w:tab/>
        <w:t>Hajarizadeh BG, J; Byrne, M; Marks, P; Amin, Janaki; Butler, T; Vickerman, P; Martin, NK; McHutchinson, JG; Brainard, DM; Treloar, C; Lloyd, AR; Dore, GJ. Incidence of hepatitis C virus infection in four prisons in New South Wales, Australia: The SToP-C study. 2018.</w:t>
      </w:r>
    </w:p>
    <w:p w14:paraId="49AE9AE2" w14:textId="77777777" w:rsidR="00884C81" w:rsidRPr="00884C81" w:rsidRDefault="00884C81" w:rsidP="00884C81">
      <w:pPr>
        <w:pStyle w:val="EndNoteBibliography"/>
        <w:rPr>
          <w:noProof/>
        </w:rPr>
      </w:pPr>
      <w:r w:rsidRPr="00884C81">
        <w:rPr>
          <w:noProof/>
        </w:rPr>
        <w:lastRenderedPageBreak/>
        <w:t>43.</w:t>
      </w:r>
      <w:r w:rsidRPr="00884C81">
        <w:rPr>
          <w:noProof/>
        </w:rPr>
        <w:tab/>
        <w:t>Butler TL, D; Callander, D. National Prison Entrants’ Bloodborne Virus &amp; Risk Behaviour Survey 2004, 2007, and 2010: The Kirby Institute, UNSW Sydney and National Drug Research Institute, Curtin University2011.</w:t>
      </w:r>
    </w:p>
    <w:p w14:paraId="4C2B6B95" w14:textId="77777777" w:rsidR="00884C81" w:rsidRPr="00884C81" w:rsidRDefault="00884C81" w:rsidP="00884C81">
      <w:pPr>
        <w:pStyle w:val="EndNoteBibliography"/>
        <w:rPr>
          <w:noProof/>
        </w:rPr>
      </w:pPr>
      <w:r w:rsidRPr="00884C81">
        <w:rPr>
          <w:noProof/>
        </w:rPr>
        <w:t>44.</w:t>
      </w:r>
      <w:r w:rsidRPr="00884C81">
        <w:rPr>
          <w:noProof/>
        </w:rPr>
        <w:tab/>
        <w:t>Butler T, Callander D, Simpson M. National Prison Entrants' Bloodborne Virus and Risk Behaviour Survey Report 2004, 2007, 2010 and 2013. Sydney, NSW: National Drug Research Institute (Curtin University) &amp; National Centre in HIV Epidemiology and Clinical Research (University of New South Wales) ISBN. 2015; 1:582.</w:t>
      </w:r>
    </w:p>
    <w:p w14:paraId="67E86DCB" w14:textId="125E7140" w:rsidR="00433254" w:rsidRDefault="00FB41B8" w:rsidP="002C13CE">
      <w:pPr>
        <w:spacing w:line="276" w:lineRule="auto"/>
      </w:pPr>
      <w:r>
        <w:fldChar w:fldCharType="end"/>
      </w:r>
    </w:p>
    <w:sectPr w:rsidR="00433254" w:rsidSect="0022366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F76F0"/>
    <w:multiLevelType w:val="hybridMultilevel"/>
    <w:tmpl w:val="5CE051CA"/>
    <w:lvl w:ilvl="0" w:tplc="0409000F">
      <w:start w:val="1"/>
      <w:numFmt w:val="decimal"/>
      <w:lvlText w:val="%1."/>
      <w:lvlJc w:val="left"/>
      <w:pPr>
        <w:ind w:left="720" w:hanging="360"/>
      </w:pPr>
      <w:rPr>
        <w:rFonts w:hint="default"/>
      </w:rPr>
    </w:lvl>
    <w:lvl w:ilvl="1" w:tplc="C05E5722">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Public Health&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zdr2w9av5fwwyetpstp2wpipt2raxepxedz&quot;&gt;HCVPrisonModel&lt;record-ids&gt;&lt;item&gt;14&lt;/item&gt;&lt;item&gt;19&lt;/item&gt;&lt;item&gt;26&lt;/item&gt;&lt;item&gt;27&lt;/item&gt;&lt;item&gt;28&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6&lt;/item&gt;&lt;item&gt;59&lt;/item&gt;&lt;item&gt;60&lt;/item&gt;&lt;item&gt;61&lt;/item&gt;&lt;item&gt;62&lt;/item&gt;&lt;item&gt;64&lt;/item&gt;&lt;item&gt;66&lt;/item&gt;&lt;item&gt;68&lt;/item&gt;&lt;item&gt;69&lt;/item&gt;&lt;item&gt;70&lt;/item&gt;&lt;item&gt;71&lt;/item&gt;&lt;item&gt;72&lt;/item&gt;&lt;item&gt;74&lt;/item&gt;&lt;/record-ids&gt;&lt;/item&gt;&lt;/Libraries&gt;"/>
  </w:docVars>
  <w:rsids>
    <w:rsidRoot w:val="00AB3579"/>
    <w:rsid w:val="000100CD"/>
    <w:rsid w:val="000921D8"/>
    <w:rsid w:val="000B3110"/>
    <w:rsid w:val="000D278A"/>
    <w:rsid w:val="000D7D07"/>
    <w:rsid w:val="000E2CFA"/>
    <w:rsid w:val="00123897"/>
    <w:rsid w:val="00160351"/>
    <w:rsid w:val="001654A0"/>
    <w:rsid w:val="00173298"/>
    <w:rsid w:val="0018113D"/>
    <w:rsid w:val="00183FAA"/>
    <w:rsid w:val="0019330B"/>
    <w:rsid w:val="001B040B"/>
    <w:rsid w:val="001F1FC8"/>
    <w:rsid w:val="00223666"/>
    <w:rsid w:val="00233CF4"/>
    <w:rsid w:val="002605DE"/>
    <w:rsid w:val="00287628"/>
    <w:rsid w:val="002A1A8F"/>
    <w:rsid w:val="002A40CD"/>
    <w:rsid w:val="002B1626"/>
    <w:rsid w:val="002B1A63"/>
    <w:rsid w:val="002C13CE"/>
    <w:rsid w:val="002C5274"/>
    <w:rsid w:val="002D5449"/>
    <w:rsid w:val="002D7DB6"/>
    <w:rsid w:val="002F326D"/>
    <w:rsid w:val="003176BC"/>
    <w:rsid w:val="00360B01"/>
    <w:rsid w:val="003650C2"/>
    <w:rsid w:val="003747E3"/>
    <w:rsid w:val="00383A06"/>
    <w:rsid w:val="003905C6"/>
    <w:rsid w:val="003A41D3"/>
    <w:rsid w:val="003A4E9A"/>
    <w:rsid w:val="003B3467"/>
    <w:rsid w:val="003C1040"/>
    <w:rsid w:val="003D2979"/>
    <w:rsid w:val="00400BFE"/>
    <w:rsid w:val="00433254"/>
    <w:rsid w:val="00433D0E"/>
    <w:rsid w:val="0046132E"/>
    <w:rsid w:val="00470FE2"/>
    <w:rsid w:val="0048141E"/>
    <w:rsid w:val="004856F5"/>
    <w:rsid w:val="004C2CE0"/>
    <w:rsid w:val="004D2CA1"/>
    <w:rsid w:val="004F075D"/>
    <w:rsid w:val="00593785"/>
    <w:rsid w:val="00595869"/>
    <w:rsid w:val="005A6D12"/>
    <w:rsid w:val="00606FC6"/>
    <w:rsid w:val="00625469"/>
    <w:rsid w:val="00696A1E"/>
    <w:rsid w:val="0069749C"/>
    <w:rsid w:val="007057C6"/>
    <w:rsid w:val="0073774C"/>
    <w:rsid w:val="00757046"/>
    <w:rsid w:val="00776170"/>
    <w:rsid w:val="00780799"/>
    <w:rsid w:val="007A7EBE"/>
    <w:rsid w:val="00815BC9"/>
    <w:rsid w:val="00823F8A"/>
    <w:rsid w:val="00830062"/>
    <w:rsid w:val="00833CD9"/>
    <w:rsid w:val="00852AFE"/>
    <w:rsid w:val="00865E01"/>
    <w:rsid w:val="00884C81"/>
    <w:rsid w:val="008A3B15"/>
    <w:rsid w:val="008B2476"/>
    <w:rsid w:val="008D13EC"/>
    <w:rsid w:val="008E20ED"/>
    <w:rsid w:val="00920B05"/>
    <w:rsid w:val="00952718"/>
    <w:rsid w:val="00992768"/>
    <w:rsid w:val="009A05C8"/>
    <w:rsid w:val="009C2421"/>
    <w:rsid w:val="009D4E61"/>
    <w:rsid w:val="009E382F"/>
    <w:rsid w:val="00A35F6D"/>
    <w:rsid w:val="00A8732B"/>
    <w:rsid w:val="00AA7A3F"/>
    <w:rsid w:val="00AB0C95"/>
    <w:rsid w:val="00AB3579"/>
    <w:rsid w:val="00AD3162"/>
    <w:rsid w:val="00B004C6"/>
    <w:rsid w:val="00B507E1"/>
    <w:rsid w:val="00B66F33"/>
    <w:rsid w:val="00B92CB8"/>
    <w:rsid w:val="00BD5AAA"/>
    <w:rsid w:val="00BF59AD"/>
    <w:rsid w:val="00C23CBF"/>
    <w:rsid w:val="00C5725A"/>
    <w:rsid w:val="00C72FC2"/>
    <w:rsid w:val="00CA1971"/>
    <w:rsid w:val="00CA1D0A"/>
    <w:rsid w:val="00CB33A5"/>
    <w:rsid w:val="00CD5DDD"/>
    <w:rsid w:val="00CE3E25"/>
    <w:rsid w:val="00CE5C8A"/>
    <w:rsid w:val="00CF716D"/>
    <w:rsid w:val="00CF74A6"/>
    <w:rsid w:val="00D026B8"/>
    <w:rsid w:val="00D07EED"/>
    <w:rsid w:val="00D1045C"/>
    <w:rsid w:val="00D23E6C"/>
    <w:rsid w:val="00D603D2"/>
    <w:rsid w:val="00D61CAF"/>
    <w:rsid w:val="00D71E3D"/>
    <w:rsid w:val="00D97965"/>
    <w:rsid w:val="00DB52C3"/>
    <w:rsid w:val="00DB564B"/>
    <w:rsid w:val="00DB7BF9"/>
    <w:rsid w:val="00DC126D"/>
    <w:rsid w:val="00DD2168"/>
    <w:rsid w:val="00DD5167"/>
    <w:rsid w:val="00DE2373"/>
    <w:rsid w:val="00DF1487"/>
    <w:rsid w:val="00DF660F"/>
    <w:rsid w:val="00E13E68"/>
    <w:rsid w:val="00E14089"/>
    <w:rsid w:val="00E24AAF"/>
    <w:rsid w:val="00ED435F"/>
    <w:rsid w:val="00ED5E90"/>
    <w:rsid w:val="00EE4FDD"/>
    <w:rsid w:val="00EF12B8"/>
    <w:rsid w:val="00EF1A5B"/>
    <w:rsid w:val="00EF3794"/>
    <w:rsid w:val="00F42C16"/>
    <w:rsid w:val="00F458F7"/>
    <w:rsid w:val="00F519AB"/>
    <w:rsid w:val="00F51C93"/>
    <w:rsid w:val="00F671D6"/>
    <w:rsid w:val="00F75ACA"/>
    <w:rsid w:val="00F801F9"/>
    <w:rsid w:val="00FB41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B91F01"/>
  <w14:defaultImageDpi w14:val="300"/>
  <w15:docId w15:val="{86FCC079-CA89-B241-85F7-0BA91C70F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C13CE"/>
    <w:pPr>
      <w:spacing w:after="120" w:line="360" w:lineRule="auto"/>
      <w:jc w:val="both"/>
    </w:pPr>
    <w:rPr>
      <w:rFonts w:ascii="Arial" w:eastAsia="Times New Roman" w:hAnsi="Arial" w:cs="Times New Roman"/>
      <w:szCs w:val="20"/>
      <w:lang w:val="en-AU"/>
    </w:rPr>
  </w:style>
  <w:style w:type="character" w:customStyle="1" w:styleId="BodyTextChar">
    <w:name w:val="Body Text Char"/>
    <w:basedOn w:val="DefaultParagraphFont"/>
    <w:link w:val="BodyText"/>
    <w:rsid w:val="002C13CE"/>
    <w:rPr>
      <w:rFonts w:ascii="Arial" w:eastAsia="Times New Roman" w:hAnsi="Arial" w:cs="Times New Roman"/>
      <w:szCs w:val="20"/>
      <w:lang w:val="en-AU"/>
    </w:rPr>
  </w:style>
  <w:style w:type="table" w:styleId="TableGrid">
    <w:name w:val="Table Grid"/>
    <w:basedOn w:val="TableNormal"/>
    <w:uiPriority w:val="59"/>
    <w:rsid w:val="00865E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603D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03D2"/>
    <w:rPr>
      <w:rFonts w:ascii="Lucida Grande" w:hAnsi="Lucida Grande" w:cs="Lucida Grande"/>
      <w:sz w:val="18"/>
      <w:szCs w:val="18"/>
    </w:rPr>
  </w:style>
  <w:style w:type="paragraph" w:customStyle="1" w:styleId="EndNoteBibliographyTitle">
    <w:name w:val="EndNote Bibliography Title"/>
    <w:basedOn w:val="Normal"/>
    <w:link w:val="EndNoteBibliographyTitleChar"/>
    <w:rsid w:val="00FB41B8"/>
    <w:pPr>
      <w:jc w:val="center"/>
    </w:pPr>
    <w:rPr>
      <w:rFonts w:ascii="Cambria" w:hAnsi="Cambria"/>
    </w:rPr>
  </w:style>
  <w:style w:type="character" w:customStyle="1" w:styleId="EndNoteBibliographyTitleChar">
    <w:name w:val="EndNote Bibliography Title Char"/>
    <w:basedOn w:val="BodyTextChar"/>
    <w:link w:val="EndNoteBibliographyTitle"/>
    <w:rsid w:val="00FB41B8"/>
    <w:rPr>
      <w:rFonts w:ascii="Cambria" w:eastAsia="Times New Roman" w:hAnsi="Cambria" w:cs="Times New Roman"/>
      <w:szCs w:val="20"/>
      <w:lang w:val="en-AU"/>
    </w:rPr>
  </w:style>
  <w:style w:type="paragraph" w:customStyle="1" w:styleId="EndNoteBibliography">
    <w:name w:val="EndNote Bibliography"/>
    <w:basedOn w:val="Normal"/>
    <w:link w:val="EndNoteBibliographyChar"/>
    <w:rsid w:val="00FB41B8"/>
    <w:rPr>
      <w:rFonts w:ascii="Cambria" w:hAnsi="Cambria"/>
    </w:rPr>
  </w:style>
  <w:style w:type="character" w:customStyle="1" w:styleId="EndNoteBibliographyChar">
    <w:name w:val="EndNote Bibliography Char"/>
    <w:basedOn w:val="BodyTextChar"/>
    <w:link w:val="EndNoteBibliography"/>
    <w:rsid w:val="00FB41B8"/>
    <w:rPr>
      <w:rFonts w:ascii="Cambria" w:eastAsia="Times New Roman" w:hAnsi="Cambria" w:cs="Times New Roman"/>
      <w:szCs w:val="20"/>
      <w:lang w:val="en-AU"/>
    </w:rPr>
  </w:style>
  <w:style w:type="paragraph" w:styleId="Caption">
    <w:name w:val="caption"/>
    <w:basedOn w:val="Normal"/>
    <w:next w:val="BodyText3"/>
    <w:qFormat/>
    <w:rsid w:val="00EE4FDD"/>
    <w:pPr>
      <w:spacing w:line="360" w:lineRule="auto"/>
      <w:jc w:val="both"/>
    </w:pPr>
    <w:rPr>
      <w:rFonts w:ascii="Arial" w:eastAsia="Times New Roman" w:hAnsi="Arial" w:cs="Times New Roman"/>
      <w:bCs/>
      <w:szCs w:val="20"/>
      <w:lang w:val="en-AU"/>
    </w:rPr>
  </w:style>
  <w:style w:type="paragraph" w:styleId="BodyText3">
    <w:name w:val="Body Text 3"/>
    <w:basedOn w:val="Normal"/>
    <w:link w:val="BodyText3Char"/>
    <w:uiPriority w:val="99"/>
    <w:unhideWhenUsed/>
    <w:rsid w:val="00EE4FDD"/>
    <w:pPr>
      <w:spacing w:after="120"/>
    </w:pPr>
    <w:rPr>
      <w:sz w:val="16"/>
      <w:szCs w:val="16"/>
    </w:rPr>
  </w:style>
  <w:style w:type="character" w:customStyle="1" w:styleId="BodyText3Char">
    <w:name w:val="Body Text 3 Char"/>
    <w:basedOn w:val="DefaultParagraphFont"/>
    <w:link w:val="BodyText3"/>
    <w:uiPriority w:val="99"/>
    <w:rsid w:val="00EE4FDD"/>
    <w:rPr>
      <w:sz w:val="16"/>
      <w:szCs w:val="16"/>
    </w:rPr>
  </w:style>
  <w:style w:type="character" w:styleId="Hyperlink">
    <w:name w:val="Hyperlink"/>
    <w:basedOn w:val="DefaultParagraphFont"/>
    <w:uiPriority w:val="99"/>
    <w:unhideWhenUsed/>
    <w:rsid w:val="00123897"/>
    <w:rPr>
      <w:color w:val="0000FF" w:themeColor="hyperlink"/>
      <w:u w:val="single"/>
    </w:rPr>
  </w:style>
  <w:style w:type="character" w:customStyle="1" w:styleId="UnresolvedMention1">
    <w:name w:val="Unresolved Mention1"/>
    <w:basedOn w:val="DefaultParagraphFont"/>
    <w:uiPriority w:val="99"/>
    <w:semiHidden/>
    <w:unhideWhenUsed/>
    <w:rsid w:val="00123897"/>
    <w:rPr>
      <w:color w:val="808080"/>
      <w:shd w:val="clear" w:color="auto" w:fill="E6E6E6"/>
    </w:rPr>
  </w:style>
  <w:style w:type="character" w:styleId="UnresolvedMention">
    <w:name w:val="Unresolved Mention"/>
    <w:basedOn w:val="DefaultParagraphFont"/>
    <w:uiPriority w:val="99"/>
    <w:semiHidden/>
    <w:unhideWhenUsed/>
    <w:rsid w:val="00884C8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76154">
      <w:bodyDiv w:val="1"/>
      <w:marLeft w:val="0"/>
      <w:marRight w:val="0"/>
      <w:marTop w:val="0"/>
      <w:marBottom w:val="0"/>
      <w:divBdr>
        <w:top w:val="none" w:sz="0" w:space="0" w:color="auto"/>
        <w:left w:val="none" w:sz="0" w:space="0" w:color="auto"/>
        <w:bottom w:val="none" w:sz="0" w:space="0" w:color="auto"/>
        <w:right w:val="none" w:sz="0" w:space="0" w:color="auto"/>
      </w:divBdr>
    </w:div>
    <w:div w:id="185680874">
      <w:bodyDiv w:val="1"/>
      <w:marLeft w:val="0"/>
      <w:marRight w:val="0"/>
      <w:marTop w:val="0"/>
      <w:marBottom w:val="0"/>
      <w:divBdr>
        <w:top w:val="none" w:sz="0" w:space="0" w:color="auto"/>
        <w:left w:val="none" w:sz="0" w:space="0" w:color="auto"/>
        <w:bottom w:val="none" w:sz="0" w:space="0" w:color="auto"/>
        <w:right w:val="none" w:sz="0" w:space="0" w:color="auto"/>
      </w:divBdr>
    </w:div>
    <w:div w:id="262809045">
      <w:bodyDiv w:val="1"/>
      <w:marLeft w:val="0"/>
      <w:marRight w:val="0"/>
      <w:marTop w:val="0"/>
      <w:marBottom w:val="0"/>
      <w:divBdr>
        <w:top w:val="none" w:sz="0" w:space="0" w:color="auto"/>
        <w:left w:val="none" w:sz="0" w:space="0" w:color="auto"/>
        <w:bottom w:val="none" w:sz="0" w:space="0" w:color="auto"/>
        <w:right w:val="none" w:sz="0" w:space="0" w:color="auto"/>
      </w:divBdr>
    </w:div>
    <w:div w:id="298844961">
      <w:bodyDiv w:val="1"/>
      <w:marLeft w:val="0"/>
      <w:marRight w:val="0"/>
      <w:marTop w:val="0"/>
      <w:marBottom w:val="0"/>
      <w:divBdr>
        <w:top w:val="none" w:sz="0" w:space="0" w:color="auto"/>
        <w:left w:val="none" w:sz="0" w:space="0" w:color="auto"/>
        <w:bottom w:val="none" w:sz="0" w:space="0" w:color="auto"/>
        <w:right w:val="none" w:sz="0" w:space="0" w:color="auto"/>
      </w:divBdr>
    </w:div>
    <w:div w:id="509608522">
      <w:bodyDiv w:val="1"/>
      <w:marLeft w:val="0"/>
      <w:marRight w:val="0"/>
      <w:marTop w:val="0"/>
      <w:marBottom w:val="0"/>
      <w:divBdr>
        <w:top w:val="none" w:sz="0" w:space="0" w:color="auto"/>
        <w:left w:val="none" w:sz="0" w:space="0" w:color="auto"/>
        <w:bottom w:val="none" w:sz="0" w:space="0" w:color="auto"/>
        <w:right w:val="none" w:sz="0" w:space="0" w:color="auto"/>
      </w:divBdr>
    </w:div>
    <w:div w:id="607542396">
      <w:bodyDiv w:val="1"/>
      <w:marLeft w:val="0"/>
      <w:marRight w:val="0"/>
      <w:marTop w:val="0"/>
      <w:marBottom w:val="0"/>
      <w:divBdr>
        <w:top w:val="none" w:sz="0" w:space="0" w:color="auto"/>
        <w:left w:val="none" w:sz="0" w:space="0" w:color="auto"/>
        <w:bottom w:val="none" w:sz="0" w:space="0" w:color="auto"/>
        <w:right w:val="none" w:sz="0" w:space="0" w:color="auto"/>
      </w:divBdr>
    </w:div>
    <w:div w:id="793669811">
      <w:bodyDiv w:val="1"/>
      <w:marLeft w:val="0"/>
      <w:marRight w:val="0"/>
      <w:marTop w:val="0"/>
      <w:marBottom w:val="0"/>
      <w:divBdr>
        <w:top w:val="none" w:sz="0" w:space="0" w:color="auto"/>
        <w:left w:val="none" w:sz="0" w:space="0" w:color="auto"/>
        <w:bottom w:val="none" w:sz="0" w:space="0" w:color="auto"/>
        <w:right w:val="none" w:sz="0" w:space="0" w:color="auto"/>
      </w:divBdr>
    </w:div>
    <w:div w:id="912590665">
      <w:bodyDiv w:val="1"/>
      <w:marLeft w:val="0"/>
      <w:marRight w:val="0"/>
      <w:marTop w:val="0"/>
      <w:marBottom w:val="0"/>
      <w:divBdr>
        <w:top w:val="none" w:sz="0" w:space="0" w:color="auto"/>
        <w:left w:val="none" w:sz="0" w:space="0" w:color="auto"/>
        <w:bottom w:val="none" w:sz="0" w:space="0" w:color="auto"/>
        <w:right w:val="none" w:sz="0" w:space="0" w:color="auto"/>
      </w:divBdr>
    </w:div>
    <w:div w:id="985548254">
      <w:bodyDiv w:val="1"/>
      <w:marLeft w:val="0"/>
      <w:marRight w:val="0"/>
      <w:marTop w:val="0"/>
      <w:marBottom w:val="0"/>
      <w:divBdr>
        <w:top w:val="none" w:sz="0" w:space="0" w:color="auto"/>
        <w:left w:val="none" w:sz="0" w:space="0" w:color="auto"/>
        <w:bottom w:val="none" w:sz="0" w:space="0" w:color="auto"/>
        <w:right w:val="none" w:sz="0" w:space="0" w:color="auto"/>
      </w:divBdr>
    </w:div>
    <w:div w:id="1061899922">
      <w:bodyDiv w:val="1"/>
      <w:marLeft w:val="0"/>
      <w:marRight w:val="0"/>
      <w:marTop w:val="0"/>
      <w:marBottom w:val="0"/>
      <w:divBdr>
        <w:top w:val="none" w:sz="0" w:space="0" w:color="auto"/>
        <w:left w:val="none" w:sz="0" w:space="0" w:color="auto"/>
        <w:bottom w:val="none" w:sz="0" w:space="0" w:color="auto"/>
        <w:right w:val="none" w:sz="0" w:space="0" w:color="auto"/>
      </w:divBdr>
    </w:div>
    <w:div w:id="1065496193">
      <w:bodyDiv w:val="1"/>
      <w:marLeft w:val="0"/>
      <w:marRight w:val="0"/>
      <w:marTop w:val="0"/>
      <w:marBottom w:val="0"/>
      <w:divBdr>
        <w:top w:val="none" w:sz="0" w:space="0" w:color="auto"/>
        <w:left w:val="none" w:sz="0" w:space="0" w:color="auto"/>
        <w:bottom w:val="none" w:sz="0" w:space="0" w:color="auto"/>
        <w:right w:val="none" w:sz="0" w:space="0" w:color="auto"/>
      </w:divBdr>
    </w:div>
    <w:div w:id="1066683337">
      <w:bodyDiv w:val="1"/>
      <w:marLeft w:val="0"/>
      <w:marRight w:val="0"/>
      <w:marTop w:val="0"/>
      <w:marBottom w:val="0"/>
      <w:divBdr>
        <w:top w:val="none" w:sz="0" w:space="0" w:color="auto"/>
        <w:left w:val="none" w:sz="0" w:space="0" w:color="auto"/>
        <w:bottom w:val="none" w:sz="0" w:space="0" w:color="auto"/>
        <w:right w:val="none" w:sz="0" w:space="0" w:color="auto"/>
      </w:divBdr>
    </w:div>
    <w:div w:id="1105690321">
      <w:bodyDiv w:val="1"/>
      <w:marLeft w:val="0"/>
      <w:marRight w:val="0"/>
      <w:marTop w:val="0"/>
      <w:marBottom w:val="0"/>
      <w:divBdr>
        <w:top w:val="none" w:sz="0" w:space="0" w:color="auto"/>
        <w:left w:val="none" w:sz="0" w:space="0" w:color="auto"/>
        <w:bottom w:val="none" w:sz="0" w:space="0" w:color="auto"/>
        <w:right w:val="none" w:sz="0" w:space="0" w:color="auto"/>
      </w:divBdr>
    </w:div>
    <w:div w:id="1137336790">
      <w:bodyDiv w:val="1"/>
      <w:marLeft w:val="0"/>
      <w:marRight w:val="0"/>
      <w:marTop w:val="0"/>
      <w:marBottom w:val="0"/>
      <w:divBdr>
        <w:top w:val="none" w:sz="0" w:space="0" w:color="auto"/>
        <w:left w:val="none" w:sz="0" w:space="0" w:color="auto"/>
        <w:bottom w:val="none" w:sz="0" w:space="0" w:color="auto"/>
        <w:right w:val="none" w:sz="0" w:space="0" w:color="auto"/>
      </w:divBdr>
    </w:div>
    <w:div w:id="1261447989">
      <w:bodyDiv w:val="1"/>
      <w:marLeft w:val="0"/>
      <w:marRight w:val="0"/>
      <w:marTop w:val="0"/>
      <w:marBottom w:val="0"/>
      <w:divBdr>
        <w:top w:val="none" w:sz="0" w:space="0" w:color="auto"/>
        <w:left w:val="none" w:sz="0" w:space="0" w:color="auto"/>
        <w:bottom w:val="none" w:sz="0" w:space="0" w:color="auto"/>
        <w:right w:val="none" w:sz="0" w:space="0" w:color="auto"/>
      </w:divBdr>
    </w:div>
    <w:div w:id="1458835108">
      <w:bodyDiv w:val="1"/>
      <w:marLeft w:val="0"/>
      <w:marRight w:val="0"/>
      <w:marTop w:val="0"/>
      <w:marBottom w:val="0"/>
      <w:divBdr>
        <w:top w:val="none" w:sz="0" w:space="0" w:color="auto"/>
        <w:left w:val="none" w:sz="0" w:space="0" w:color="auto"/>
        <w:bottom w:val="none" w:sz="0" w:space="0" w:color="auto"/>
        <w:right w:val="none" w:sz="0" w:space="0" w:color="auto"/>
      </w:divBdr>
    </w:div>
    <w:div w:id="1490754953">
      <w:bodyDiv w:val="1"/>
      <w:marLeft w:val="0"/>
      <w:marRight w:val="0"/>
      <w:marTop w:val="0"/>
      <w:marBottom w:val="0"/>
      <w:divBdr>
        <w:top w:val="none" w:sz="0" w:space="0" w:color="auto"/>
        <w:left w:val="none" w:sz="0" w:space="0" w:color="auto"/>
        <w:bottom w:val="none" w:sz="0" w:space="0" w:color="auto"/>
        <w:right w:val="none" w:sz="0" w:space="0" w:color="auto"/>
      </w:divBdr>
    </w:div>
    <w:div w:id="1518540246">
      <w:bodyDiv w:val="1"/>
      <w:marLeft w:val="0"/>
      <w:marRight w:val="0"/>
      <w:marTop w:val="0"/>
      <w:marBottom w:val="0"/>
      <w:divBdr>
        <w:top w:val="none" w:sz="0" w:space="0" w:color="auto"/>
        <w:left w:val="none" w:sz="0" w:space="0" w:color="auto"/>
        <w:bottom w:val="none" w:sz="0" w:space="0" w:color="auto"/>
        <w:right w:val="none" w:sz="0" w:space="0" w:color="auto"/>
      </w:divBdr>
    </w:div>
    <w:div w:id="1652564766">
      <w:bodyDiv w:val="1"/>
      <w:marLeft w:val="0"/>
      <w:marRight w:val="0"/>
      <w:marTop w:val="0"/>
      <w:marBottom w:val="0"/>
      <w:divBdr>
        <w:top w:val="none" w:sz="0" w:space="0" w:color="auto"/>
        <w:left w:val="none" w:sz="0" w:space="0" w:color="auto"/>
        <w:bottom w:val="none" w:sz="0" w:space="0" w:color="auto"/>
        <w:right w:val="none" w:sz="0" w:space="0" w:color="auto"/>
      </w:divBdr>
    </w:div>
    <w:div w:id="1713265821">
      <w:bodyDiv w:val="1"/>
      <w:marLeft w:val="0"/>
      <w:marRight w:val="0"/>
      <w:marTop w:val="0"/>
      <w:marBottom w:val="0"/>
      <w:divBdr>
        <w:top w:val="none" w:sz="0" w:space="0" w:color="auto"/>
        <w:left w:val="none" w:sz="0" w:space="0" w:color="auto"/>
        <w:bottom w:val="none" w:sz="0" w:space="0" w:color="auto"/>
        <w:right w:val="none" w:sz="0" w:space="0" w:color="auto"/>
      </w:divBdr>
    </w:div>
    <w:div w:id="1716655951">
      <w:bodyDiv w:val="1"/>
      <w:marLeft w:val="0"/>
      <w:marRight w:val="0"/>
      <w:marTop w:val="0"/>
      <w:marBottom w:val="0"/>
      <w:divBdr>
        <w:top w:val="none" w:sz="0" w:space="0" w:color="auto"/>
        <w:left w:val="none" w:sz="0" w:space="0" w:color="auto"/>
        <w:bottom w:val="none" w:sz="0" w:space="0" w:color="auto"/>
        <w:right w:val="none" w:sz="0" w:space="0" w:color="auto"/>
      </w:divBdr>
    </w:div>
    <w:div w:id="1855918900">
      <w:bodyDiv w:val="1"/>
      <w:marLeft w:val="0"/>
      <w:marRight w:val="0"/>
      <w:marTop w:val="0"/>
      <w:marBottom w:val="0"/>
      <w:divBdr>
        <w:top w:val="none" w:sz="0" w:space="0" w:color="auto"/>
        <w:left w:val="none" w:sz="0" w:space="0" w:color="auto"/>
        <w:bottom w:val="none" w:sz="0" w:space="0" w:color="auto"/>
        <w:right w:val="none" w:sz="0" w:space="0" w:color="auto"/>
      </w:divBdr>
    </w:div>
    <w:div w:id="1880706834">
      <w:bodyDiv w:val="1"/>
      <w:marLeft w:val="0"/>
      <w:marRight w:val="0"/>
      <w:marTop w:val="0"/>
      <w:marBottom w:val="0"/>
      <w:divBdr>
        <w:top w:val="none" w:sz="0" w:space="0" w:color="auto"/>
        <w:left w:val="none" w:sz="0" w:space="0" w:color="auto"/>
        <w:bottom w:val="none" w:sz="0" w:space="0" w:color="auto"/>
        <w:right w:val="none" w:sz="0" w:space="0" w:color="auto"/>
      </w:divBdr>
    </w:div>
    <w:div w:id="1968898340">
      <w:bodyDiv w:val="1"/>
      <w:marLeft w:val="0"/>
      <w:marRight w:val="0"/>
      <w:marTop w:val="0"/>
      <w:marBottom w:val="0"/>
      <w:divBdr>
        <w:top w:val="none" w:sz="0" w:space="0" w:color="auto"/>
        <w:left w:val="none" w:sz="0" w:space="0" w:color="auto"/>
        <w:bottom w:val="none" w:sz="0" w:space="0" w:color="auto"/>
        <w:right w:val="none" w:sz="0" w:space="0" w:color="auto"/>
      </w:divBdr>
    </w:div>
    <w:div w:id="2031180563">
      <w:bodyDiv w:val="1"/>
      <w:marLeft w:val="0"/>
      <w:marRight w:val="0"/>
      <w:marTop w:val="0"/>
      <w:marBottom w:val="0"/>
      <w:divBdr>
        <w:top w:val="none" w:sz="0" w:space="0" w:color="auto"/>
        <w:left w:val="none" w:sz="0" w:space="0" w:color="auto"/>
        <w:bottom w:val="none" w:sz="0" w:space="0" w:color="auto"/>
        <w:right w:val="none" w:sz="0" w:space="0" w:color="auto"/>
      </w:divBdr>
    </w:div>
    <w:div w:id="2041586266">
      <w:bodyDiv w:val="1"/>
      <w:marLeft w:val="0"/>
      <w:marRight w:val="0"/>
      <w:marTop w:val="0"/>
      <w:marBottom w:val="0"/>
      <w:divBdr>
        <w:top w:val="none" w:sz="0" w:space="0" w:color="auto"/>
        <w:left w:val="none" w:sz="0" w:space="0" w:color="auto"/>
        <w:bottom w:val="none" w:sz="0" w:space="0" w:color="auto"/>
        <w:right w:val="none" w:sz="0" w:space="0" w:color="auto"/>
      </w:divBdr>
    </w:div>
    <w:div w:id="2057973685">
      <w:bodyDiv w:val="1"/>
      <w:marLeft w:val="0"/>
      <w:marRight w:val="0"/>
      <w:marTop w:val="0"/>
      <w:marBottom w:val="0"/>
      <w:divBdr>
        <w:top w:val="none" w:sz="0" w:space="0" w:color="auto"/>
        <w:left w:val="none" w:sz="0" w:space="0" w:color="auto"/>
        <w:bottom w:val="none" w:sz="0" w:space="0" w:color="auto"/>
        <w:right w:val="none" w:sz="0" w:space="0" w:color="auto"/>
      </w:divBdr>
    </w:div>
    <w:div w:id="21091549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bs.gov.au/AUSSTATS/abs@.nsf/DetailsPage/4517.02016?OpenDocument" TargetMode="External"/><Relationship Id="rId3" Type="http://schemas.openxmlformats.org/officeDocument/2006/relationships/styles" Target="styles.xml"/><Relationship Id="rId7" Type="http://schemas.openxmlformats.org/officeDocument/2006/relationships/hyperlink" Target="http://www.abs.gov.au/AUSSTATS/abs@.nsf/DetailsPage/4517.02015?OpenDocum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abs.gov.au/AUSSTATS/abs@.nsf/DetailsPage/4517.02013?OpenDocumen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84A6F4-BD15-6747-B874-E8DBBD06C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27</Pages>
  <Words>28308</Words>
  <Characters>161357</Characters>
  <Application>Microsoft Office Word</Application>
  <DocSecurity>0</DocSecurity>
  <Lines>1344</Lines>
  <Paragraphs>378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Bretana</dc:creator>
  <cp:keywords/>
  <dc:description/>
  <cp:lastModifiedBy>Neil Bretana</cp:lastModifiedBy>
  <cp:revision>72</cp:revision>
  <dcterms:created xsi:type="dcterms:W3CDTF">2018-04-06T09:46:00Z</dcterms:created>
  <dcterms:modified xsi:type="dcterms:W3CDTF">2018-09-25T09:15:00Z</dcterms:modified>
</cp:coreProperties>
</file>