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855A9A" w14:textId="77777777" w:rsidR="00FB6675" w:rsidRDefault="00FB6675">
      <w:pPr>
        <w:pStyle w:val="Corpsdetexte"/>
        <w:spacing w:before="6"/>
        <w:rPr>
          <w:rFonts w:ascii="Times New Roman"/>
          <w:sz w:val="20"/>
        </w:rPr>
      </w:pPr>
    </w:p>
    <w:p w14:paraId="06F18377" w14:textId="77777777" w:rsidR="00FB6675" w:rsidRDefault="00FB5CF1">
      <w:pPr>
        <w:pStyle w:val="Corpsdetexte"/>
        <w:ind w:left="3156"/>
        <w:rPr>
          <w:rFonts w:ascii="Times New Roman"/>
          <w:sz w:val="20"/>
        </w:rPr>
      </w:pPr>
      <w:r>
        <w:rPr>
          <w:rFonts w:ascii="Times New Roman"/>
          <w:noProof/>
          <w:sz w:val="20"/>
        </w:rPr>
        <w:drawing>
          <wp:inline distT="0" distB="0" distL="0" distR="0" wp14:anchorId="731B905E" wp14:editId="037E52CC">
            <wp:extent cx="1593993" cy="67817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593993" cy="678179"/>
                    </a:xfrm>
                    <a:prstGeom prst="rect">
                      <a:avLst/>
                    </a:prstGeom>
                  </pic:spPr>
                </pic:pic>
              </a:graphicData>
            </a:graphic>
          </wp:inline>
        </w:drawing>
      </w:r>
    </w:p>
    <w:p w14:paraId="7A4D2493" w14:textId="77777777" w:rsidR="00FB6675" w:rsidRDefault="00FB6675">
      <w:pPr>
        <w:pStyle w:val="Corpsdetexte"/>
        <w:rPr>
          <w:rFonts w:ascii="Times New Roman"/>
          <w:sz w:val="20"/>
        </w:rPr>
      </w:pPr>
    </w:p>
    <w:p w14:paraId="7C810C04" w14:textId="77777777" w:rsidR="00FB6675" w:rsidRDefault="00FB6675">
      <w:pPr>
        <w:pStyle w:val="Corpsdetexte"/>
        <w:rPr>
          <w:rFonts w:ascii="Times New Roman"/>
          <w:sz w:val="20"/>
        </w:rPr>
      </w:pPr>
    </w:p>
    <w:p w14:paraId="7DB6F5F4" w14:textId="77777777" w:rsidR="00FB6675" w:rsidRDefault="00FB6675">
      <w:pPr>
        <w:pStyle w:val="Corpsdetexte"/>
        <w:rPr>
          <w:rFonts w:ascii="Times New Roman"/>
          <w:sz w:val="20"/>
        </w:rPr>
      </w:pPr>
    </w:p>
    <w:p w14:paraId="6F067F42" w14:textId="77777777" w:rsidR="00FB6675" w:rsidRDefault="00FB6675">
      <w:pPr>
        <w:pStyle w:val="Corpsdetexte"/>
        <w:rPr>
          <w:rFonts w:ascii="Times New Roman"/>
          <w:sz w:val="20"/>
        </w:rPr>
      </w:pPr>
    </w:p>
    <w:p w14:paraId="674CFD49" w14:textId="77777777" w:rsidR="00FB6675" w:rsidRDefault="00FB6675">
      <w:pPr>
        <w:pStyle w:val="Corpsdetexte"/>
        <w:rPr>
          <w:rFonts w:ascii="Times New Roman"/>
          <w:sz w:val="20"/>
        </w:rPr>
      </w:pPr>
    </w:p>
    <w:p w14:paraId="0F9DD288" w14:textId="77777777" w:rsidR="00FB6675" w:rsidRDefault="00FB6675">
      <w:pPr>
        <w:pStyle w:val="Corpsdetexte"/>
        <w:spacing w:before="9"/>
        <w:rPr>
          <w:rFonts w:ascii="Times New Roman"/>
          <w:sz w:val="16"/>
        </w:rPr>
      </w:pPr>
    </w:p>
    <w:p w14:paraId="34A26C4C" w14:textId="24727577" w:rsidR="00FB6675" w:rsidRDefault="00FB5CF1">
      <w:pPr>
        <w:spacing w:before="84"/>
        <w:ind w:left="1819" w:right="1870"/>
        <w:jc w:val="center"/>
        <w:rPr>
          <w:sz w:val="52"/>
        </w:rPr>
      </w:pPr>
      <w:r>
        <w:rPr>
          <w:sz w:val="52"/>
        </w:rPr>
        <w:t xml:space="preserve">Travail pratique </w:t>
      </w:r>
      <w:r w:rsidR="00390A0F">
        <w:rPr>
          <w:sz w:val="52"/>
        </w:rPr>
        <w:t>3</w:t>
      </w:r>
    </w:p>
    <w:p w14:paraId="56215E9F" w14:textId="0BE62DF6" w:rsidR="00FB6675" w:rsidRDefault="00390A0F">
      <w:pPr>
        <w:pStyle w:val="Corpsdetexte"/>
        <w:spacing w:before="460"/>
        <w:ind w:left="1841" w:right="1870"/>
        <w:jc w:val="center"/>
      </w:pPr>
      <w:r>
        <w:t>Sujet 2 – Reconnaissance d’entités nommées (NER)</w:t>
      </w:r>
    </w:p>
    <w:p w14:paraId="5937F0BF" w14:textId="77777777" w:rsidR="00FB6675" w:rsidRDefault="00FB6675">
      <w:pPr>
        <w:pStyle w:val="Corpsdetexte"/>
        <w:rPr>
          <w:sz w:val="26"/>
        </w:rPr>
      </w:pPr>
    </w:p>
    <w:p w14:paraId="521BBA4F" w14:textId="77777777" w:rsidR="00FB6675" w:rsidRDefault="00FB6675">
      <w:pPr>
        <w:pStyle w:val="Corpsdetexte"/>
        <w:rPr>
          <w:sz w:val="26"/>
        </w:rPr>
      </w:pPr>
    </w:p>
    <w:p w14:paraId="0CC74A42" w14:textId="77777777" w:rsidR="00FB6675" w:rsidRDefault="00FB6675">
      <w:pPr>
        <w:pStyle w:val="Corpsdetexte"/>
        <w:rPr>
          <w:sz w:val="26"/>
        </w:rPr>
      </w:pPr>
    </w:p>
    <w:p w14:paraId="54788C7C" w14:textId="77777777" w:rsidR="00FB6675" w:rsidRDefault="00FB6675">
      <w:pPr>
        <w:pStyle w:val="Corpsdetexte"/>
        <w:rPr>
          <w:sz w:val="26"/>
        </w:rPr>
      </w:pPr>
    </w:p>
    <w:p w14:paraId="2FB247F7" w14:textId="77777777" w:rsidR="00FB6675" w:rsidRDefault="00FB6675">
      <w:pPr>
        <w:pStyle w:val="Corpsdetexte"/>
        <w:spacing w:before="9"/>
        <w:rPr>
          <w:sz w:val="37"/>
        </w:rPr>
      </w:pPr>
    </w:p>
    <w:p w14:paraId="657F9D2E" w14:textId="77777777" w:rsidR="00FB6675" w:rsidRDefault="00FB5CF1">
      <w:pPr>
        <w:pStyle w:val="Corpsdetexte"/>
        <w:spacing w:line="273" w:lineRule="auto"/>
        <w:ind w:left="2713" w:right="2765"/>
        <w:jc w:val="center"/>
      </w:pPr>
      <w:r>
        <w:t>Travail présenté à Luc Lamontagne IFT-7022</w:t>
      </w:r>
    </w:p>
    <w:p w14:paraId="6BBDCE5E" w14:textId="77777777" w:rsidR="00FB6675" w:rsidRDefault="00FB6675">
      <w:pPr>
        <w:pStyle w:val="Corpsdetexte"/>
        <w:rPr>
          <w:sz w:val="26"/>
        </w:rPr>
      </w:pPr>
    </w:p>
    <w:p w14:paraId="6BA2D220" w14:textId="77777777" w:rsidR="00FB6675" w:rsidRDefault="00FB6675">
      <w:pPr>
        <w:pStyle w:val="Corpsdetexte"/>
        <w:rPr>
          <w:sz w:val="26"/>
        </w:rPr>
      </w:pPr>
    </w:p>
    <w:p w14:paraId="6063F7B4" w14:textId="77777777" w:rsidR="00FB6675" w:rsidRDefault="00FB6675">
      <w:pPr>
        <w:pStyle w:val="Corpsdetexte"/>
        <w:rPr>
          <w:sz w:val="26"/>
        </w:rPr>
      </w:pPr>
    </w:p>
    <w:p w14:paraId="7622ABC0" w14:textId="77777777" w:rsidR="00FB6675" w:rsidRDefault="00FB6675">
      <w:pPr>
        <w:pStyle w:val="Corpsdetexte"/>
        <w:rPr>
          <w:sz w:val="26"/>
        </w:rPr>
      </w:pPr>
    </w:p>
    <w:p w14:paraId="2B23CC27" w14:textId="77777777" w:rsidR="00FB6675" w:rsidRDefault="00FB6675">
      <w:pPr>
        <w:pStyle w:val="Corpsdetexte"/>
        <w:spacing w:before="2"/>
        <w:rPr>
          <w:sz w:val="31"/>
        </w:rPr>
      </w:pPr>
    </w:p>
    <w:p w14:paraId="175BC11F" w14:textId="77777777" w:rsidR="00FB6675" w:rsidRDefault="00FB5CF1">
      <w:pPr>
        <w:pStyle w:val="Corpsdetexte"/>
        <w:spacing w:line="630" w:lineRule="atLeast"/>
        <w:ind w:left="3268" w:right="3303" w:firstLine="600"/>
      </w:pPr>
      <w:r>
        <w:t>Réalisés par : Gabriel Rieger Junqueira</w:t>
      </w:r>
    </w:p>
    <w:p w14:paraId="360C8AA5" w14:textId="77777777" w:rsidR="00FB6675" w:rsidRDefault="00FB5CF1">
      <w:pPr>
        <w:pStyle w:val="Corpsdetexte"/>
        <w:spacing w:before="40"/>
        <w:ind w:left="1837" w:right="1870"/>
        <w:jc w:val="center"/>
      </w:pPr>
      <w:r>
        <w:t>111 192</w:t>
      </w:r>
      <w:r>
        <w:rPr>
          <w:spacing w:val="1"/>
        </w:rPr>
        <w:t xml:space="preserve"> </w:t>
      </w:r>
      <w:r>
        <w:t>282</w:t>
      </w:r>
    </w:p>
    <w:p w14:paraId="1A2FA141" w14:textId="77777777" w:rsidR="00FB6675" w:rsidRDefault="00FB6675">
      <w:pPr>
        <w:pStyle w:val="Corpsdetexte"/>
        <w:spacing w:before="1"/>
        <w:rPr>
          <w:sz w:val="32"/>
        </w:rPr>
      </w:pPr>
    </w:p>
    <w:p w14:paraId="3049EEC4" w14:textId="77777777" w:rsidR="00FB6675" w:rsidRDefault="00FB5CF1">
      <w:pPr>
        <w:pStyle w:val="Corpsdetexte"/>
        <w:spacing w:line="273" w:lineRule="auto"/>
        <w:ind w:left="3584" w:right="3617"/>
        <w:jc w:val="center"/>
      </w:pPr>
      <w:r>
        <w:t>Vincent</w:t>
      </w:r>
      <w:r>
        <w:rPr>
          <w:spacing w:val="-14"/>
        </w:rPr>
        <w:t xml:space="preserve"> </w:t>
      </w:r>
      <w:r>
        <w:t>Gaudreault 111 267 663</w:t>
      </w:r>
    </w:p>
    <w:p w14:paraId="1F5998DE" w14:textId="77777777" w:rsidR="00FB6675" w:rsidRDefault="00FB6675">
      <w:pPr>
        <w:pStyle w:val="Corpsdetexte"/>
        <w:spacing w:before="6"/>
        <w:rPr>
          <w:sz w:val="27"/>
        </w:rPr>
      </w:pPr>
    </w:p>
    <w:p w14:paraId="4B4A30F3" w14:textId="77777777" w:rsidR="00FB6675" w:rsidRDefault="00FB5CF1">
      <w:pPr>
        <w:pStyle w:val="Corpsdetexte"/>
        <w:spacing w:line="273" w:lineRule="auto"/>
        <w:ind w:left="3944" w:right="3977" w:hanging="1"/>
        <w:jc w:val="center"/>
      </w:pPr>
      <w:r>
        <w:t xml:space="preserve">Liv </w:t>
      </w:r>
      <w:r>
        <w:rPr>
          <w:spacing w:val="-3"/>
        </w:rPr>
        <w:t xml:space="preserve">Nguekap </w:t>
      </w:r>
      <w:r>
        <w:t>111 242</w:t>
      </w:r>
      <w:r>
        <w:rPr>
          <w:spacing w:val="2"/>
        </w:rPr>
        <w:t xml:space="preserve"> </w:t>
      </w:r>
      <w:r>
        <w:rPr>
          <w:spacing w:val="-6"/>
        </w:rPr>
        <w:t>831</w:t>
      </w:r>
    </w:p>
    <w:p w14:paraId="7844ABDF" w14:textId="77777777" w:rsidR="00FB6675" w:rsidRDefault="00FB6675">
      <w:pPr>
        <w:pStyle w:val="Corpsdetexte"/>
        <w:rPr>
          <w:sz w:val="26"/>
        </w:rPr>
      </w:pPr>
    </w:p>
    <w:p w14:paraId="7D8282CB" w14:textId="77777777" w:rsidR="00FB6675" w:rsidRDefault="00FB6675">
      <w:pPr>
        <w:pStyle w:val="Corpsdetexte"/>
        <w:rPr>
          <w:sz w:val="26"/>
        </w:rPr>
      </w:pPr>
    </w:p>
    <w:p w14:paraId="12E09E75" w14:textId="77777777" w:rsidR="00FB6675" w:rsidRDefault="00FB6675">
      <w:pPr>
        <w:pStyle w:val="Corpsdetexte"/>
        <w:rPr>
          <w:sz w:val="26"/>
        </w:rPr>
      </w:pPr>
    </w:p>
    <w:p w14:paraId="4E2BB9F5" w14:textId="77777777" w:rsidR="00FB6675" w:rsidRDefault="00FB6675">
      <w:pPr>
        <w:pStyle w:val="Corpsdetexte"/>
        <w:rPr>
          <w:sz w:val="26"/>
        </w:rPr>
      </w:pPr>
    </w:p>
    <w:p w14:paraId="7E89C278" w14:textId="77777777" w:rsidR="00FB6675" w:rsidRDefault="00FB6675">
      <w:pPr>
        <w:pStyle w:val="Corpsdetexte"/>
        <w:rPr>
          <w:sz w:val="26"/>
        </w:rPr>
      </w:pPr>
    </w:p>
    <w:p w14:paraId="05F666F7" w14:textId="77777777" w:rsidR="00FB6675" w:rsidRDefault="00FB6675">
      <w:pPr>
        <w:pStyle w:val="Corpsdetexte"/>
        <w:spacing w:before="3"/>
        <w:rPr>
          <w:sz w:val="37"/>
        </w:rPr>
      </w:pPr>
    </w:p>
    <w:p w14:paraId="58D8BE76" w14:textId="7A34643A" w:rsidR="00FB6675" w:rsidRDefault="00B34B59">
      <w:pPr>
        <w:pStyle w:val="Corpsdetexte"/>
        <w:ind w:left="1834" w:right="1870"/>
        <w:jc w:val="center"/>
      </w:pPr>
      <w:r>
        <w:t>1</w:t>
      </w:r>
      <w:r w:rsidR="00390A0F">
        <w:t>8</w:t>
      </w:r>
      <w:r w:rsidR="00FB5CF1">
        <w:t xml:space="preserve"> </w:t>
      </w:r>
      <w:r w:rsidR="00390A0F">
        <w:t>décembre</w:t>
      </w:r>
      <w:r w:rsidR="00FB5CF1">
        <w:t xml:space="preserve"> 2020</w:t>
      </w:r>
    </w:p>
    <w:p w14:paraId="0E0F9F92" w14:textId="77777777" w:rsidR="00FB6675" w:rsidRDefault="00FB6675">
      <w:pPr>
        <w:jc w:val="center"/>
        <w:sectPr w:rsidR="00FB6675">
          <w:type w:val="continuous"/>
          <w:pgSz w:w="11920" w:h="16860"/>
          <w:pgMar w:top="1600" w:right="1320" w:bottom="280" w:left="1340" w:header="720" w:footer="720" w:gutter="0"/>
          <w:cols w:space="720"/>
        </w:sectPr>
      </w:pPr>
    </w:p>
    <w:p w14:paraId="08694A55" w14:textId="77777777" w:rsidR="00FB6675" w:rsidRDefault="00FB5CF1">
      <w:pPr>
        <w:pStyle w:val="Titre1"/>
      </w:pPr>
      <w:r>
        <w:lastRenderedPageBreak/>
        <w:t>Introduction</w:t>
      </w:r>
    </w:p>
    <w:p w14:paraId="2E4926D2" w14:textId="60F8F1F2" w:rsidR="005E533D" w:rsidRDefault="005E533D" w:rsidP="005E533D">
      <w:pPr>
        <w:pStyle w:val="Corpsdetexte"/>
        <w:spacing w:before="186" w:line="278" w:lineRule="auto"/>
        <w:ind w:left="101" w:right="130"/>
        <w:jc w:val="both"/>
      </w:pPr>
      <w:r>
        <w:t xml:space="preserve">Dans le cadre du </w:t>
      </w:r>
      <w:r>
        <w:t>t</w:t>
      </w:r>
      <w:r>
        <w:t xml:space="preserve">ravail </w:t>
      </w:r>
      <w:r>
        <w:t>p</w:t>
      </w:r>
      <w:r>
        <w:t xml:space="preserve">ratique 3, nous avons choisi le Sujet 2 – Reconnaissance d’entités nommées (NER) – pour son importance et sa pertinence dans le monde d’aujourd’hui. La </w:t>
      </w:r>
      <w:r>
        <w:t>r</w:t>
      </w:r>
      <w:r>
        <w:t>econnaissance d’entités nommées a connu une croissance météorique au fil des dernières années, avec de nombreuses applications dans les domaines tels que</w:t>
      </w:r>
      <w:r>
        <w:t xml:space="preserve"> </w:t>
      </w:r>
      <w:r>
        <w:t>: le journalisme – pour la classification des contenus d’articles, les moteurs de recherche – pour rendre les algorithmes plus efficaces, ou même encore dans le domaine du service à la clientèle – pour l’attribution automatique de différentes plaintes aux départements appropriés. Et ceci, juste pour en nommer quelques-uns. Il existe, en pratique, une grande variété d’applications de NER.</w:t>
      </w:r>
    </w:p>
    <w:p w14:paraId="47631F74" w14:textId="2A1FC714" w:rsidR="005E533D" w:rsidRDefault="005E533D" w:rsidP="005E533D">
      <w:pPr>
        <w:pStyle w:val="Corpsdetexte"/>
        <w:spacing w:before="186" w:line="278" w:lineRule="auto"/>
        <w:ind w:left="101" w:right="130"/>
        <w:jc w:val="both"/>
      </w:pPr>
      <w:r>
        <w:t>De ce fait, pour notre projet, nous avons implanté deux classifieurs sur lesquels on a mené nos expérimentations</w:t>
      </w:r>
      <w:r>
        <w:t xml:space="preserve"> </w:t>
      </w:r>
      <w:r>
        <w:t xml:space="preserve">: un classifieur de modèle bidirectionnel LSTM et un classifieur de modèle </w:t>
      </w:r>
      <w:r>
        <w:t>b</w:t>
      </w:r>
      <w:r>
        <w:t>idirection</w:t>
      </w:r>
      <w:r>
        <w:t>ne</w:t>
      </w:r>
      <w:r>
        <w:t>l LSTM-CRF. Le but était, en effet, d’explorer et d’analyser les performances de ces deux algorithmes sur les jeux de données à notre disposition.</w:t>
      </w:r>
    </w:p>
    <w:p w14:paraId="6F09B86F" w14:textId="3A019BC9" w:rsidR="005E533D" w:rsidRPr="005E533D" w:rsidRDefault="005E533D" w:rsidP="005E533D">
      <w:pPr>
        <w:pStyle w:val="Corpsdetexte"/>
        <w:spacing w:before="186" w:line="278" w:lineRule="auto"/>
        <w:ind w:left="101" w:right="130"/>
        <w:jc w:val="both"/>
      </w:pPr>
      <w:r>
        <w:t xml:space="preserve">Dans la suite de notre rapport, nous discuterons du code que nous avons </w:t>
      </w:r>
      <w:r>
        <w:t>implémenté</w:t>
      </w:r>
      <w:r>
        <w:t>, des méthodes que nous avons utilisé</w:t>
      </w:r>
      <w:r>
        <w:t>es</w:t>
      </w:r>
      <w:r>
        <w:t xml:space="preserve"> pour entraîner, valider, et tester nos classifieurs (d’abord sur un corpus de résumés d’article scientifiques pour capter des mots clés désignant des méthodes, des tâches, des matériaux et des termes scientifiques, et ensuite sur un corpus de noms de maladies). Nous continuerons avec une discussion des résultats que nous avons obtenus et des difficultés que nous avons rencontré</w:t>
      </w:r>
      <w:r>
        <w:t>es</w:t>
      </w:r>
      <w:r>
        <w:t xml:space="preserve">. </w:t>
      </w:r>
      <w:r>
        <w:t>E</w:t>
      </w:r>
      <w:r>
        <w:t>nfin</w:t>
      </w:r>
      <w:r>
        <w:t>,</w:t>
      </w:r>
      <w:r>
        <w:t xml:space="preserve"> nous offrirons notre conclusion.</w:t>
      </w:r>
    </w:p>
    <w:p w14:paraId="340EDB8A" w14:textId="77777777" w:rsidR="00AF57BF" w:rsidRDefault="00AF57BF">
      <w:pPr>
        <w:rPr>
          <w:sz w:val="40"/>
          <w:szCs w:val="40"/>
        </w:rPr>
      </w:pPr>
      <w:r>
        <w:br w:type="page"/>
      </w:r>
    </w:p>
    <w:p w14:paraId="7B27AFB7" w14:textId="2B353A6B" w:rsidR="00923DCE" w:rsidRDefault="00923DCE" w:rsidP="00AF57BF">
      <w:pPr>
        <w:pStyle w:val="Titre1"/>
        <w:spacing w:before="1"/>
        <w:ind w:left="0" w:firstLine="101"/>
      </w:pPr>
      <w:r>
        <w:lastRenderedPageBreak/>
        <w:t>Traitement des données</w:t>
      </w:r>
    </w:p>
    <w:p w14:paraId="15F7E1A9" w14:textId="7D4B8E18" w:rsidR="00923DCE" w:rsidRDefault="00923DCE" w:rsidP="00923DCE">
      <w:pPr>
        <w:pStyle w:val="Corpsdetexte"/>
        <w:spacing w:before="186" w:line="278" w:lineRule="auto"/>
        <w:ind w:left="101" w:right="130"/>
        <w:jc w:val="both"/>
      </w:pPr>
      <w:r w:rsidRPr="00923DCE">
        <w:t>Cette partie a été divisée en trois</w:t>
      </w:r>
      <w:r>
        <w:t xml:space="preserve"> tâches</w:t>
      </w:r>
      <w:r w:rsidRPr="00923DCE">
        <w:t>. D'abord</w:t>
      </w:r>
      <w:r>
        <w:t>,</w:t>
      </w:r>
      <w:r w:rsidRPr="00923DCE">
        <w:t xml:space="preserve"> une modification directe dans les fichiers a été </w:t>
      </w:r>
      <w:r>
        <w:t>effectuée. L</w:t>
      </w:r>
      <w:r>
        <w:t>e défi a été</w:t>
      </w:r>
      <w:r>
        <w:t xml:space="preserve"> de</w:t>
      </w:r>
      <w:r>
        <w:t xml:space="preserve"> mettre les données au bon format pour </w:t>
      </w:r>
      <w:r>
        <w:t>qu’elles soient prises</w:t>
      </w:r>
      <w:r>
        <w:t xml:space="preserve"> </w:t>
      </w:r>
      <w:r>
        <w:t xml:space="preserve">en </w:t>
      </w:r>
      <w:r>
        <w:t>charge dans les modèles</w:t>
      </w:r>
      <w:r>
        <w:t xml:space="preserve">. </w:t>
      </w:r>
      <w:r>
        <w:t>Les phrases étaient séparées par un</w:t>
      </w:r>
      <w:r>
        <w:t>e</w:t>
      </w:r>
      <w:r>
        <w:t xml:space="preserve"> ligne vide</w:t>
      </w:r>
      <w:r>
        <w:t>, celui-ci</w:t>
      </w:r>
      <w:r>
        <w:t xml:space="preserve"> a été remplacé directement dans les fichiers</w:t>
      </w:r>
      <w:r>
        <w:t xml:space="preserve"> par « \t\n » afin d’y ajouter une tabulation</w:t>
      </w:r>
      <w:r>
        <w:t xml:space="preserve">. Cela fait, </w:t>
      </w:r>
      <w:r>
        <w:t xml:space="preserve">Pandas a été capable de faire un </w:t>
      </w:r>
      <w:r w:rsidRPr="00923DCE">
        <w:rPr>
          <w:i/>
          <w:iCs/>
        </w:rPr>
        <w:t>pars</w:t>
      </w:r>
      <w:r w:rsidRPr="00923DCE">
        <w:rPr>
          <w:i/>
          <w:iCs/>
        </w:rPr>
        <w:t>ing</w:t>
      </w:r>
      <w:r>
        <w:t xml:space="preserve"> </w:t>
      </w:r>
      <w:r>
        <w:t>du</w:t>
      </w:r>
      <w:r>
        <w:t xml:space="preserve"> fichier et créer des listes où chaque liste représente une phrase.</w:t>
      </w:r>
    </w:p>
    <w:p w14:paraId="48317A25" w14:textId="37E50E7A" w:rsidR="00AF57BF" w:rsidRDefault="00923DCE" w:rsidP="00AF57BF">
      <w:pPr>
        <w:pStyle w:val="Corpsdetexte"/>
        <w:spacing w:before="186" w:line="278" w:lineRule="auto"/>
        <w:ind w:left="101" w:right="130"/>
        <w:jc w:val="both"/>
      </w:pPr>
      <w:r w:rsidRPr="00923DCE">
        <w:t>Pour préparer les données pour le</w:t>
      </w:r>
      <w:r>
        <w:t>s</w:t>
      </w:r>
      <w:r w:rsidRPr="00923DCE">
        <w:t xml:space="preserve"> modèle</w:t>
      </w:r>
      <w:r>
        <w:t xml:space="preserve">s, </w:t>
      </w:r>
      <w:r w:rsidRPr="00923DCE">
        <w:t>les mots</w:t>
      </w:r>
      <w:r>
        <w:t xml:space="preserve"> </w:t>
      </w:r>
      <w:r w:rsidRPr="00923DCE">
        <w:t xml:space="preserve">(caractéristiques) </w:t>
      </w:r>
      <w:r w:rsidR="00AF57BF">
        <w:t xml:space="preserve">sont convertis </w:t>
      </w:r>
      <w:r w:rsidRPr="00923DCE">
        <w:t>en index et les étiquettes</w:t>
      </w:r>
      <w:r>
        <w:t xml:space="preserve"> </w:t>
      </w:r>
      <w:r w:rsidRPr="00923DCE">
        <w:t>(classes) en</w:t>
      </w:r>
      <w:r w:rsidR="00AF57BF">
        <w:t xml:space="preserve"> un </w:t>
      </w:r>
      <w:r w:rsidRPr="00923DCE">
        <w:rPr>
          <w:i/>
          <w:iCs/>
        </w:rPr>
        <w:t>one-hot-vector</w:t>
      </w:r>
      <w:r w:rsidR="006F06E5">
        <w:t>. L</w:t>
      </w:r>
      <w:r w:rsidRPr="00923DCE">
        <w:t>e code transforme les mots en index pour les caractéristiques et les classes.</w:t>
      </w:r>
      <w:r w:rsidR="006F06E5">
        <w:t xml:space="preserve"> Une fois cela fait, des tuples de données sont créés où l’on retrouve le mot indexé à la première position et son étiquette en deuxième position.</w:t>
      </w:r>
      <w:r w:rsidR="00AF57BF">
        <w:t xml:space="preserve"> </w:t>
      </w:r>
      <w:r w:rsidR="00AF57BF" w:rsidRPr="00AF57BF">
        <w:t>Ces données sont des vecteurs avec le nombre maximum de mots à choisir, chaque vecteur doit avoir le même nombre d'éléments</w:t>
      </w:r>
      <w:r w:rsidR="00AF57BF">
        <w:t>.</w:t>
      </w:r>
      <w:r w:rsidR="00AF57BF" w:rsidRPr="00AF57BF">
        <w:t xml:space="preserve"> </w:t>
      </w:r>
      <w:r w:rsidR="00AF57BF">
        <w:t>P</w:t>
      </w:r>
      <w:r w:rsidR="00AF57BF" w:rsidRPr="00AF57BF">
        <w:t>our garantir cela le mot ‘PAD’ a été ajouté jusqu’à compléter la taille choisie. Finalement</w:t>
      </w:r>
      <w:r w:rsidR="00AF57BF">
        <w:t>,</w:t>
      </w:r>
      <w:r w:rsidR="00AF57BF" w:rsidRPr="00AF57BF">
        <w:t xml:space="preserve"> les mots inconnus ont été remplacés par</w:t>
      </w:r>
      <w:r w:rsidR="00AF57BF">
        <w:t xml:space="preserve"> le mot</w:t>
      </w:r>
      <w:r w:rsidR="00AF57BF" w:rsidRPr="00AF57BF">
        <w:t xml:space="preserve"> ‘UNK’</w:t>
      </w:r>
      <w:r w:rsidR="00AF57BF">
        <w:t>.</w:t>
      </w:r>
    </w:p>
    <w:p w14:paraId="2AC9C4F2" w14:textId="146CFE9A" w:rsidR="006F06E5" w:rsidRPr="00AF57BF" w:rsidRDefault="006F06E5" w:rsidP="00AF57BF">
      <w:pPr>
        <w:pStyle w:val="Corpsdetexte"/>
        <w:spacing w:before="186" w:line="278" w:lineRule="auto"/>
        <w:ind w:left="101" w:right="130"/>
        <w:jc w:val="both"/>
      </w:pPr>
      <w:r>
        <w:rPr>
          <w:color w:val="000000"/>
        </w:rPr>
        <w:t>Pour évaluer les résultats, il a été créé un code qui fait le processus inverse du prétraitement. Les prédictions en format de vecteurs de chiffres sont transformées en mots pour être comparé</w:t>
      </w:r>
      <w:r>
        <w:rPr>
          <w:color w:val="000000"/>
        </w:rPr>
        <w:t>e</w:t>
      </w:r>
      <w:r>
        <w:rPr>
          <w:color w:val="000000"/>
        </w:rPr>
        <w:t xml:space="preserve">s aux </w:t>
      </w:r>
      <w:r>
        <w:rPr>
          <w:color w:val="000000"/>
        </w:rPr>
        <w:t>étiquettes</w:t>
      </w:r>
      <w:r>
        <w:rPr>
          <w:color w:val="000000"/>
        </w:rPr>
        <w:t xml:space="preserve"> réelles, cette transformation est appliquée seulement aux classes.</w:t>
      </w:r>
    </w:p>
    <w:p w14:paraId="4A947EB4" w14:textId="77777777" w:rsidR="00AF57BF" w:rsidRDefault="00AF57BF">
      <w:pPr>
        <w:pStyle w:val="Titre1"/>
        <w:jc w:val="both"/>
      </w:pPr>
    </w:p>
    <w:p w14:paraId="46CD82DD" w14:textId="347012F8" w:rsidR="00FB6675" w:rsidRPr="00C64FAD" w:rsidRDefault="00C64FAD">
      <w:pPr>
        <w:pStyle w:val="Titre1"/>
        <w:jc w:val="both"/>
        <w:rPr>
          <w:lang w:val="fr-CA"/>
        </w:rPr>
      </w:pPr>
      <w:r>
        <w:t xml:space="preserve">Modèle CRF </w:t>
      </w:r>
      <w:r w:rsidRPr="00C64FAD">
        <w:rPr>
          <w:lang w:val="fr-CA"/>
        </w:rPr>
        <w:t>[1]</w:t>
      </w:r>
    </w:p>
    <w:p w14:paraId="29AD2788" w14:textId="0560AFC7" w:rsidR="00C64FAD" w:rsidRDefault="00C64FAD" w:rsidP="00C64FAD">
      <w:pPr>
        <w:pStyle w:val="Corpsdetexte"/>
        <w:spacing w:before="186" w:line="280" w:lineRule="auto"/>
        <w:ind w:left="101" w:right="125"/>
        <w:jc w:val="both"/>
      </w:pPr>
      <w:r>
        <w:t xml:space="preserve">Le CRF linéaire </w:t>
      </w:r>
      <w:r>
        <w:t xml:space="preserve">s’agit d'un modèle purement statistique. Pour utiliser ce </w:t>
      </w:r>
      <w:r>
        <w:t>dernier,</w:t>
      </w:r>
      <w:r>
        <w:t xml:space="preserve"> les caractéristiques doivent être choisies par le développeur</w:t>
      </w:r>
      <w:r>
        <w:t>.</w:t>
      </w:r>
      <w:r>
        <w:t xml:space="preserve"> </w:t>
      </w:r>
      <w:r>
        <w:t>S</w:t>
      </w:r>
      <w:r>
        <w:t>on entra</w:t>
      </w:r>
      <w:r w:rsidR="00314D84">
        <w:t>î</w:t>
      </w:r>
      <w:r>
        <w:t xml:space="preserve">nement semble </w:t>
      </w:r>
      <w:r>
        <w:t xml:space="preserve">relativement difficile </w:t>
      </w:r>
      <w:r w:rsidR="00314D84">
        <w:t>étant donné</w:t>
      </w:r>
      <w:r>
        <w:t xml:space="preserve"> que l’entraînement s’effectue via l’algorithme de Baum-Welch, soit un algorithme d’Expectation-Maximisation</w:t>
      </w:r>
      <w:r>
        <w:t>.</w:t>
      </w:r>
    </w:p>
    <w:p w14:paraId="72D25828" w14:textId="4FEE3262" w:rsidR="00C64FAD" w:rsidRDefault="00C64FAD" w:rsidP="00C64FAD">
      <w:pPr>
        <w:pStyle w:val="Corpsdetexte"/>
        <w:spacing w:before="186" w:line="280" w:lineRule="auto"/>
        <w:ind w:left="101" w:right="125"/>
        <w:jc w:val="both"/>
      </w:pPr>
      <w:r>
        <w:t xml:space="preserve">En </w:t>
      </w:r>
      <w:r>
        <w:t>règle</w:t>
      </w:r>
      <w:r>
        <w:t xml:space="preserve"> générale</w:t>
      </w:r>
      <w:r>
        <w:t>,</w:t>
      </w:r>
      <w:r>
        <w:t xml:space="preserve"> le modèle apprend en utilisant le contexte entre les mots des concepts de probabilité conditionnelle et </w:t>
      </w:r>
      <w:r>
        <w:t xml:space="preserve">de </w:t>
      </w:r>
      <w:r>
        <w:t>max vraisemblance et implémente des dépendances séquentielles entre les prédictions</w:t>
      </w:r>
      <w:r>
        <w:t>.</w:t>
      </w:r>
    </w:p>
    <w:p w14:paraId="1ECF4003" w14:textId="2DEFEB76" w:rsidR="00AF57BF" w:rsidRDefault="00C64FAD" w:rsidP="00AF57BF">
      <w:pPr>
        <w:pStyle w:val="Corpsdetexte"/>
        <w:spacing w:before="186" w:line="280" w:lineRule="auto"/>
        <w:ind w:left="101" w:right="125"/>
        <w:jc w:val="both"/>
      </w:pPr>
      <w:r>
        <w:t>Il est comparable à un modèle MEMM qui suppose que les valeurs à apprendre sont connectées dans une chaîne de Markov.</w:t>
      </w:r>
      <w:r>
        <w:t xml:space="preserve"> Contrairement au HMM, il n’assume pas que les caractéristiques soient indépendantes les unes par rapport aux autres. De plus, la constante de normalisation et la fonction de caractéristiques ont accès à l’entièreté de la séquence observée.</w:t>
      </w:r>
      <w:r>
        <w:t xml:space="preserve"> Malgré sa bonne performance, il n’utilise pas l’apprentissage profond.</w:t>
      </w:r>
      <w:r>
        <w:t xml:space="preserve"> </w:t>
      </w:r>
      <w:r>
        <w:t>Par souci de temps, il a été décidé de ne pas l'implémenter.</w:t>
      </w:r>
    </w:p>
    <w:p w14:paraId="290E8ACF" w14:textId="77777777" w:rsidR="00AF57BF" w:rsidRDefault="00AF57BF">
      <w:pPr>
        <w:rPr>
          <w:sz w:val="40"/>
          <w:szCs w:val="40"/>
        </w:rPr>
      </w:pPr>
      <w:r>
        <w:br w:type="page"/>
      </w:r>
    </w:p>
    <w:p w14:paraId="3D6A78DB" w14:textId="3908FE3F" w:rsidR="00AF57BF" w:rsidRPr="00C64FAD" w:rsidRDefault="00AF57BF" w:rsidP="00AF57BF">
      <w:pPr>
        <w:pStyle w:val="Titre1"/>
        <w:jc w:val="both"/>
        <w:rPr>
          <w:lang w:val="fr-CA"/>
        </w:rPr>
      </w:pPr>
      <w:r>
        <w:lastRenderedPageBreak/>
        <w:t xml:space="preserve">Modèle </w:t>
      </w:r>
      <w:r>
        <w:t>Bi-LSTM</w:t>
      </w:r>
      <w:r>
        <w:t xml:space="preserve"> </w:t>
      </w:r>
      <w:r w:rsidRPr="00C64FAD">
        <w:rPr>
          <w:lang w:val="fr-CA"/>
        </w:rPr>
        <w:t>[</w:t>
      </w:r>
      <w:r>
        <w:rPr>
          <w:lang w:val="fr-CA"/>
        </w:rPr>
        <w:t>2</w:t>
      </w:r>
      <w:r w:rsidRPr="00C64FAD">
        <w:rPr>
          <w:lang w:val="fr-CA"/>
        </w:rPr>
        <w:t>]</w:t>
      </w:r>
    </w:p>
    <w:p w14:paraId="446518CB" w14:textId="77777777" w:rsidR="00AF57BF" w:rsidRDefault="00AF57BF" w:rsidP="00AF57BF">
      <w:pPr>
        <w:pStyle w:val="Corpsdetexte"/>
        <w:spacing w:before="186" w:line="280" w:lineRule="auto"/>
        <w:ind w:left="101" w:right="125"/>
        <w:jc w:val="both"/>
      </w:pPr>
      <w:r>
        <w:t xml:space="preserve">Il s’agit d’un modèle bidirectionnel d'apprentissage profond qui utilise le </w:t>
      </w:r>
      <w:r w:rsidRPr="00AF57BF">
        <w:rPr>
          <w:i/>
          <w:iCs/>
        </w:rPr>
        <w:t>softmax</w:t>
      </w:r>
      <w:r>
        <w:t xml:space="preserve"> comme fonction d’activation.</w:t>
      </w:r>
    </w:p>
    <w:p w14:paraId="254248E1" w14:textId="5818052F" w:rsidR="00AF57BF" w:rsidRDefault="00AF57BF" w:rsidP="00AF57BF">
      <w:pPr>
        <w:pStyle w:val="Corpsdetexte"/>
        <w:spacing w:before="186" w:line="280" w:lineRule="auto"/>
        <w:ind w:left="101" w:right="125"/>
        <w:jc w:val="both"/>
      </w:pPr>
      <w:r>
        <w:t>Comme données d’entrée</w:t>
      </w:r>
      <w:r>
        <w:t>,</w:t>
      </w:r>
      <w:r>
        <w:t xml:space="preserve"> il reçoit le nombre des mots, le nombre d'étiquettes ainsi que le nombre maximal de mots par phrase</w:t>
      </w:r>
      <w:r>
        <w:t>.</w:t>
      </w:r>
    </w:p>
    <w:p w14:paraId="6800D8E7" w14:textId="5D69FB74" w:rsidR="00593C26" w:rsidRDefault="00AF57BF" w:rsidP="00AF57BF">
      <w:pPr>
        <w:pStyle w:val="Corpsdetexte"/>
        <w:spacing w:before="186" w:line="280" w:lineRule="auto"/>
        <w:ind w:left="101" w:right="125"/>
        <w:jc w:val="both"/>
      </w:pPr>
      <w:r>
        <w:t>Son architecture est formé</w:t>
      </w:r>
      <w:r>
        <w:t>e</w:t>
      </w:r>
      <w:r>
        <w:t xml:space="preserve"> d</w:t>
      </w:r>
      <w:r>
        <w:t>’une</w:t>
      </w:r>
      <w:r>
        <w:t xml:space="preserve"> couche d’</w:t>
      </w:r>
      <w:r w:rsidRPr="00AF57BF">
        <w:rPr>
          <w:i/>
          <w:iCs/>
        </w:rPr>
        <w:t>embedding</w:t>
      </w:r>
      <w:r>
        <w:t xml:space="preserve">, </w:t>
      </w:r>
      <w:r>
        <w:t xml:space="preserve">une couche de </w:t>
      </w:r>
      <w:r w:rsidRPr="00314D84">
        <w:rPr>
          <w:i/>
          <w:iCs/>
        </w:rPr>
        <w:t>dropout</w:t>
      </w:r>
      <w:r>
        <w:t>,</w:t>
      </w:r>
      <w:r>
        <w:t xml:space="preserve"> une couche </w:t>
      </w:r>
      <w:r>
        <w:t>bidirection</w:t>
      </w:r>
      <w:r>
        <w:t>nelle LSTM et une couche</w:t>
      </w:r>
      <w:r>
        <w:t xml:space="preserve"> dense comme </w:t>
      </w:r>
      <w:r>
        <w:t xml:space="preserve">le </w:t>
      </w:r>
      <w:r>
        <w:t>montre</w:t>
      </w:r>
      <w:r>
        <w:t xml:space="preserve"> la</w:t>
      </w:r>
      <w:r>
        <w:t xml:space="preserve"> figure</w:t>
      </w:r>
      <w:r>
        <w:t xml:space="preserve"> suivante.</w:t>
      </w:r>
    </w:p>
    <w:p w14:paraId="45E0831B" w14:textId="6DD10F2A" w:rsidR="00AF57BF" w:rsidRDefault="00AF57BF" w:rsidP="00AF57BF">
      <w:pPr>
        <w:pStyle w:val="Corpsdetexte"/>
        <w:spacing w:before="186" w:line="280" w:lineRule="auto"/>
        <w:ind w:left="101" w:right="125"/>
        <w:jc w:val="center"/>
      </w:pPr>
      <w:r>
        <w:rPr>
          <w:noProof/>
          <w:color w:val="000000"/>
          <w:bdr w:val="none" w:sz="0" w:space="0" w:color="auto" w:frame="1"/>
        </w:rPr>
        <w:drawing>
          <wp:inline distT="0" distB="0" distL="0" distR="0" wp14:anchorId="758DDF2D" wp14:editId="273F5426">
            <wp:extent cx="5257800" cy="265938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2659380"/>
                    </a:xfrm>
                    <a:prstGeom prst="rect">
                      <a:avLst/>
                    </a:prstGeom>
                    <a:noFill/>
                    <a:ln>
                      <a:noFill/>
                    </a:ln>
                  </pic:spPr>
                </pic:pic>
              </a:graphicData>
            </a:graphic>
          </wp:inline>
        </w:drawing>
      </w:r>
    </w:p>
    <w:p w14:paraId="083FB46C" w14:textId="19A7A533" w:rsidR="00AF57BF" w:rsidRDefault="00AF57BF" w:rsidP="00AF57BF">
      <w:pPr>
        <w:pStyle w:val="Corpsdetexte"/>
        <w:spacing w:before="186" w:line="280" w:lineRule="auto"/>
        <w:ind w:left="101" w:right="125"/>
        <w:jc w:val="both"/>
      </w:pPr>
      <w:r>
        <w:rPr>
          <w:color w:val="000000"/>
        </w:rPr>
        <w:t>Les métriques d'évaluation choisies ont été l’exactitude, la précision</w:t>
      </w:r>
      <w:r w:rsidR="00314D84">
        <w:rPr>
          <w:color w:val="000000"/>
        </w:rPr>
        <w:t>,</w:t>
      </w:r>
      <w:r>
        <w:rPr>
          <w:color w:val="000000"/>
        </w:rPr>
        <w:t xml:space="preserve"> le rappel et le F1-Score</w:t>
      </w:r>
      <w:r w:rsidR="006C1B86">
        <w:rPr>
          <w:color w:val="000000"/>
        </w:rPr>
        <w:t>.</w:t>
      </w:r>
    </w:p>
    <w:p w14:paraId="0BDEAEED" w14:textId="77777777" w:rsidR="008009FB" w:rsidRDefault="008009FB">
      <w:pPr>
        <w:rPr>
          <w:sz w:val="40"/>
          <w:szCs w:val="40"/>
        </w:rPr>
      </w:pPr>
      <w:r>
        <w:br w:type="page"/>
      </w:r>
    </w:p>
    <w:p w14:paraId="1BA939AF" w14:textId="164C6580" w:rsidR="008009FB" w:rsidRPr="008009FB" w:rsidRDefault="008009FB" w:rsidP="008009FB">
      <w:pPr>
        <w:pStyle w:val="Titre1"/>
        <w:jc w:val="both"/>
        <w:rPr>
          <w:lang w:val="en-CA"/>
        </w:rPr>
      </w:pPr>
      <w:r>
        <w:lastRenderedPageBreak/>
        <w:t>Modèle Bi-LSTM</w:t>
      </w:r>
      <w:r>
        <w:t>-CRF</w:t>
      </w:r>
      <w:r>
        <w:t xml:space="preserve"> </w:t>
      </w:r>
      <w:r w:rsidRPr="00C64FAD">
        <w:rPr>
          <w:lang w:val="fr-CA"/>
        </w:rPr>
        <w:t>[</w:t>
      </w:r>
      <w:r>
        <w:rPr>
          <w:lang w:val="fr-CA"/>
        </w:rPr>
        <w:t>3, 4</w:t>
      </w:r>
      <w:r w:rsidRPr="00C64FAD">
        <w:rPr>
          <w:lang w:val="fr-CA"/>
        </w:rPr>
        <w:t>]</w:t>
      </w:r>
    </w:p>
    <w:p w14:paraId="0CF42896" w14:textId="4EFB9041" w:rsidR="008009FB" w:rsidRDefault="008009FB" w:rsidP="008009FB">
      <w:pPr>
        <w:pStyle w:val="Corpsdetexte"/>
        <w:spacing w:before="186" w:line="280" w:lineRule="auto"/>
        <w:ind w:left="101" w:right="125"/>
        <w:jc w:val="both"/>
        <w:rPr>
          <w:color w:val="000000"/>
        </w:rPr>
      </w:pPr>
      <w:r w:rsidRPr="008009FB">
        <w:rPr>
          <w:color w:val="000000"/>
        </w:rPr>
        <w:t xml:space="preserve">Ce modèle est similaire à celui précédemment décrit. Il s’agit d’un modèle bidirectionnel </w:t>
      </w:r>
      <w:r>
        <w:rPr>
          <w:color w:val="000000"/>
        </w:rPr>
        <w:t xml:space="preserve">LSTM </w:t>
      </w:r>
      <w:r w:rsidRPr="008009FB">
        <w:rPr>
          <w:color w:val="000000"/>
        </w:rPr>
        <w:t xml:space="preserve">d’apprentissage profond, avec l’ajout </w:t>
      </w:r>
      <w:r>
        <w:rPr>
          <w:color w:val="000000"/>
        </w:rPr>
        <w:t>d</w:t>
      </w:r>
      <w:r>
        <w:rPr>
          <w:color w:val="000000"/>
          <w:lang w:val="fr-CA"/>
        </w:rPr>
        <w:t xml:space="preserve">’une couche </w:t>
      </w:r>
      <w:r w:rsidRPr="008009FB">
        <w:rPr>
          <w:color w:val="000000"/>
        </w:rPr>
        <w:t>CRF</w:t>
      </w:r>
      <w:r>
        <w:rPr>
          <w:color w:val="000000"/>
        </w:rPr>
        <w:t>.</w:t>
      </w:r>
      <w:r w:rsidRPr="008009FB">
        <w:rPr>
          <w:color w:val="000000"/>
        </w:rPr>
        <w:t xml:space="preserve"> </w:t>
      </w:r>
      <w:r>
        <w:rPr>
          <w:color w:val="000000"/>
        </w:rPr>
        <w:t>Cela étant dit,</w:t>
      </w:r>
      <w:r w:rsidRPr="008009FB">
        <w:rPr>
          <w:color w:val="000000"/>
        </w:rPr>
        <w:t xml:space="preserve"> le développement </w:t>
      </w:r>
      <w:r>
        <w:rPr>
          <w:color w:val="000000"/>
        </w:rPr>
        <w:t xml:space="preserve">a été beaucoup </w:t>
      </w:r>
      <w:r w:rsidRPr="008009FB">
        <w:rPr>
          <w:color w:val="000000"/>
        </w:rPr>
        <w:t>plus difficile</w:t>
      </w:r>
      <w:r>
        <w:rPr>
          <w:color w:val="000000"/>
        </w:rPr>
        <w:t xml:space="preserve"> et</w:t>
      </w:r>
      <w:r w:rsidRPr="008009FB">
        <w:rPr>
          <w:color w:val="000000"/>
        </w:rPr>
        <w:t xml:space="preserve"> a généré des résultats inattendus </w:t>
      </w:r>
      <w:r>
        <w:rPr>
          <w:color w:val="000000"/>
        </w:rPr>
        <w:t>tout en</w:t>
      </w:r>
      <w:r w:rsidRPr="008009FB">
        <w:rPr>
          <w:color w:val="000000"/>
        </w:rPr>
        <w:t xml:space="preserve"> augment</w:t>
      </w:r>
      <w:r>
        <w:rPr>
          <w:color w:val="000000"/>
        </w:rPr>
        <w:t>ant</w:t>
      </w:r>
      <w:r w:rsidRPr="008009FB">
        <w:rPr>
          <w:color w:val="000000"/>
        </w:rPr>
        <w:t xml:space="preserve"> le surapprentissage. Son architecture est formé</w:t>
      </w:r>
      <w:r>
        <w:rPr>
          <w:color w:val="000000"/>
        </w:rPr>
        <w:t>e</w:t>
      </w:r>
      <w:r w:rsidRPr="008009FB">
        <w:rPr>
          <w:color w:val="000000"/>
        </w:rPr>
        <w:t xml:space="preserve"> des couches d’</w:t>
      </w:r>
      <w:r>
        <w:rPr>
          <w:color w:val="000000"/>
        </w:rPr>
        <w:t>une couche d’</w:t>
      </w:r>
      <w:r w:rsidRPr="00314D84">
        <w:rPr>
          <w:i/>
          <w:iCs/>
          <w:color w:val="000000"/>
        </w:rPr>
        <w:t>embedding</w:t>
      </w:r>
      <w:r w:rsidRPr="008009FB">
        <w:rPr>
          <w:color w:val="000000"/>
        </w:rPr>
        <w:t xml:space="preserve">, </w:t>
      </w:r>
      <w:r>
        <w:rPr>
          <w:color w:val="000000"/>
        </w:rPr>
        <w:t xml:space="preserve">une couche </w:t>
      </w:r>
      <w:r w:rsidRPr="008009FB">
        <w:rPr>
          <w:color w:val="000000"/>
        </w:rPr>
        <w:t>bidirection</w:t>
      </w:r>
      <w:r>
        <w:rPr>
          <w:color w:val="000000"/>
        </w:rPr>
        <w:t>nelle</w:t>
      </w:r>
      <w:r w:rsidR="00314D84">
        <w:rPr>
          <w:color w:val="000000"/>
        </w:rPr>
        <w:t xml:space="preserve"> LSTM</w:t>
      </w:r>
      <w:r w:rsidRPr="008009FB">
        <w:rPr>
          <w:color w:val="000000"/>
        </w:rPr>
        <w:t xml:space="preserve">, </w:t>
      </w:r>
      <w:r>
        <w:rPr>
          <w:color w:val="000000"/>
        </w:rPr>
        <w:t>une couche CRF et d’une couche dense</w:t>
      </w:r>
      <w:r w:rsidRPr="008009FB">
        <w:rPr>
          <w:color w:val="000000"/>
        </w:rPr>
        <w:t xml:space="preserve"> </w:t>
      </w:r>
      <w:r>
        <w:rPr>
          <w:color w:val="000000"/>
        </w:rPr>
        <w:t>tel que l’affiche la figure suivante.</w:t>
      </w:r>
    </w:p>
    <w:p w14:paraId="75DFB162" w14:textId="78E98240" w:rsidR="008009FB" w:rsidRDefault="008009FB" w:rsidP="008009FB">
      <w:pPr>
        <w:pStyle w:val="Corpsdetexte"/>
        <w:spacing w:before="186" w:line="280" w:lineRule="auto"/>
        <w:ind w:left="101" w:right="125"/>
        <w:jc w:val="center"/>
        <w:rPr>
          <w:color w:val="000000"/>
        </w:rPr>
      </w:pPr>
      <w:r>
        <w:rPr>
          <w:i/>
          <w:iCs/>
          <w:noProof/>
          <w:color w:val="000000"/>
          <w:bdr w:val="none" w:sz="0" w:space="0" w:color="auto" w:frame="1"/>
        </w:rPr>
        <w:drawing>
          <wp:inline distT="0" distB="0" distL="0" distR="0" wp14:anchorId="53B59257" wp14:editId="5AD1BB03">
            <wp:extent cx="5341620" cy="28956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1620" cy="2895600"/>
                    </a:xfrm>
                    <a:prstGeom prst="rect">
                      <a:avLst/>
                    </a:prstGeom>
                    <a:noFill/>
                    <a:ln>
                      <a:noFill/>
                    </a:ln>
                  </pic:spPr>
                </pic:pic>
              </a:graphicData>
            </a:graphic>
          </wp:inline>
        </w:drawing>
      </w:r>
    </w:p>
    <w:p w14:paraId="65E13842" w14:textId="1B8B5EEA" w:rsidR="008009FB" w:rsidRDefault="008009FB" w:rsidP="008009FB">
      <w:pPr>
        <w:pStyle w:val="Corpsdetexte"/>
        <w:spacing w:before="186" w:line="280" w:lineRule="auto"/>
        <w:ind w:left="101" w:right="125"/>
        <w:jc w:val="both"/>
        <w:rPr>
          <w:color w:val="000000"/>
        </w:rPr>
      </w:pPr>
      <w:r w:rsidRPr="008009FB">
        <w:rPr>
          <w:color w:val="000000"/>
        </w:rPr>
        <w:t xml:space="preserve">Un </w:t>
      </w:r>
      <w:r w:rsidRPr="008009FB">
        <w:rPr>
          <w:color w:val="000000"/>
        </w:rPr>
        <w:t xml:space="preserve">des comportements </w:t>
      </w:r>
      <w:r>
        <w:rPr>
          <w:color w:val="000000"/>
        </w:rPr>
        <w:t>étranges</w:t>
      </w:r>
      <w:r w:rsidRPr="008009FB">
        <w:rPr>
          <w:color w:val="000000"/>
        </w:rPr>
        <w:t xml:space="preserve"> est celui d’avoir la mesure </w:t>
      </w:r>
      <w:r>
        <w:rPr>
          <w:color w:val="000000"/>
        </w:rPr>
        <w:t>« i</w:t>
      </w:r>
      <w:r w:rsidRPr="008009FB">
        <w:rPr>
          <w:color w:val="000000"/>
        </w:rPr>
        <w:t xml:space="preserve">nternal </w:t>
      </w:r>
      <w:r>
        <w:rPr>
          <w:color w:val="000000"/>
        </w:rPr>
        <w:t>l</w:t>
      </w:r>
      <w:r w:rsidRPr="008009FB">
        <w:rPr>
          <w:color w:val="000000"/>
        </w:rPr>
        <w:t>osses</w:t>
      </w:r>
      <w:r>
        <w:rPr>
          <w:color w:val="000000"/>
        </w:rPr>
        <w:t> »</w:t>
      </w:r>
      <w:r w:rsidRPr="008009FB">
        <w:rPr>
          <w:color w:val="000000"/>
        </w:rPr>
        <w:t xml:space="preserve"> toujours égale à zéro. Les hypothèses qui peuvent expliquer ce fait sont</w:t>
      </w:r>
      <w:r>
        <w:rPr>
          <w:color w:val="000000"/>
        </w:rPr>
        <w:t xml:space="preserve"> les suivantes </w:t>
      </w:r>
      <w:r w:rsidRPr="008009FB">
        <w:rPr>
          <w:color w:val="000000"/>
        </w:rPr>
        <w:t>:</w:t>
      </w:r>
    </w:p>
    <w:p w14:paraId="5B70342E" w14:textId="0ADE6CA8" w:rsidR="008009FB" w:rsidRDefault="008009FB" w:rsidP="008009FB">
      <w:pPr>
        <w:pStyle w:val="Corpsdetexte"/>
        <w:numPr>
          <w:ilvl w:val="0"/>
          <w:numId w:val="3"/>
        </w:numPr>
        <w:spacing w:before="186" w:line="280" w:lineRule="auto"/>
        <w:ind w:right="125"/>
        <w:jc w:val="both"/>
        <w:rPr>
          <w:color w:val="000000"/>
        </w:rPr>
      </w:pPr>
      <w:r w:rsidRPr="008009FB">
        <w:rPr>
          <w:color w:val="000000"/>
        </w:rPr>
        <w:t xml:space="preserve">Une erreur dans </w:t>
      </w:r>
      <w:r>
        <w:rPr>
          <w:color w:val="000000"/>
        </w:rPr>
        <w:t xml:space="preserve">l’architecture </w:t>
      </w:r>
      <w:r w:rsidRPr="008009FB">
        <w:rPr>
          <w:color w:val="000000"/>
        </w:rPr>
        <w:t>qu</w:t>
      </w:r>
      <w:r>
        <w:rPr>
          <w:color w:val="000000"/>
        </w:rPr>
        <w:t>i</w:t>
      </w:r>
      <w:r w:rsidRPr="008009FB">
        <w:rPr>
          <w:color w:val="000000"/>
        </w:rPr>
        <w:t xml:space="preserve"> génère</w:t>
      </w:r>
      <w:r>
        <w:rPr>
          <w:color w:val="000000"/>
        </w:rPr>
        <w:t xml:space="preserve"> cette</w:t>
      </w:r>
      <w:r w:rsidRPr="008009FB">
        <w:rPr>
          <w:color w:val="000000"/>
        </w:rPr>
        <w:t xml:space="preserve"> </w:t>
      </w:r>
      <w:r>
        <w:rPr>
          <w:color w:val="000000"/>
        </w:rPr>
        <w:t>instabilité;</w:t>
      </w:r>
    </w:p>
    <w:p w14:paraId="287040EF" w14:textId="5A8C001E" w:rsidR="008009FB" w:rsidRPr="008009FB" w:rsidRDefault="008009FB" w:rsidP="008009FB">
      <w:pPr>
        <w:pStyle w:val="Corpsdetexte"/>
        <w:numPr>
          <w:ilvl w:val="0"/>
          <w:numId w:val="3"/>
        </w:numPr>
        <w:spacing w:before="186" w:line="280" w:lineRule="auto"/>
        <w:ind w:right="125"/>
        <w:jc w:val="both"/>
        <w:rPr>
          <w:color w:val="000000"/>
        </w:rPr>
      </w:pPr>
      <w:r>
        <w:rPr>
          <w:color w:val="000000"/>
        </w:rPr>
        <w:t>Une erreur provenant de la couche CRF.</w:t>
      </w:r>
    </w:p>
    <w:p w14:paraId="7A8EA22C" w14:textId="4AA91D7A" w:rsidR="008009FB" w:rsidRPr="008009FB" w:rsidRDefault="008009FB" w:rsidP="008009FB">
      <w:pPr>
        <w:pStyle w:val="Corpsdetexte"/>
        <w:spacing w:before="186" w:line="280" w:lineRule="auto"/>
        <w:ind w:left="101" w:right="125"/>
        <w:jc w:val="both"/>
        <w:rPr>
          <w:color w:val="000000"/>
        </w:rPr>
      </w:pPr>
      <w:r w:rsidRPr="008009FB">
        <w:rPr>
          <w:color w:val="000000"/>
        </w:rPr>
        <w:t xml:space="preserve">Cette couche ne se trouve pas directement dans </w:t>
      </w:r>
      <w:r>
        <w:rPr>
          <w:color w:val="000000"/>
        </w:rPr>
        <w:t>Keras,</w:t>
      </w:r>
      <w:r w:rsidRPr="008009FB">
        <w:rPr>
          <w:color w:val="000000"/>
        </w:rPr>
        <w:t xml:space="preserve"> mais dans une extension </w:t>
      </w:r>
      <w:r w:rsidR="007D3F25">
        <w:rPr>
          <w:color w:val="000000"/>
        </w:rPr>
        <w:t>TensorFlow</w:t>
      </w:r>
      <w:r w:rsidRPr="008009FB">
        <w:rPr>
          <w:color w:val="000000"/>
        </w:rPr>
        <w:t>-</w:t>
      </w:r>
      <w:r w:rsidR="007D3F25">
        <w:rPr>
          <w:color w:val="000000"/>
        </w:rPr>
        <w:t>A</w:t>
      </w:r>
      <w:r w:rsidRPr="008009FB">
        <w:rPr>
          <w:color w:val="000000"/>
        </w:rPr>
        <w:t>ddons</w:t>
      </w:r>
      <w:r>
        <w:rPr>
          <w:color w:val="000000"/>
        </w:rPr>
        <w:t xml:space="preserve"> qui est encore instable.</w:t>
      </w:r>
      <w:r w:rsidR="007D3F25">
        <w:rPr>
          <w:color w:val="000000"/>
        </w:rPr>
        <w:t xml:space="preserve"> La </w:t>
      </w:r>
      <w:r w:rsidR="007D3F25" w:rsidRPr="00314D84">
        <w:rPr>
          <w:i/>
          <w:iCs/>
          <w:color w:val="000000"/>
        </w:rPr>
        <w:t>pull request</w:t>
      </w:r>
      <w:r w:rsidR="007D3F25">
        <w:rPr>
          <w:color w:val="000000"/>
        </w:rPr>
        <w:t xml:space="preserve"> pour ce code est d’ailleurs encore active, de nombreux utilisateurs rapportent des problème</w:t>
      </w:r>
      <w:r w:rsidR="00314D84">
        <w:rPr>
          <w:color w:val="000000"/>
        </w:rPr>
        <w:t>s</w:t>
      </w:r>
      <w:r w:rsidR="007D3F25">
        <w:rPr>
          <w:color w:val="000000"/>
        </w:rPr>
        <w:t xml:space="preserve"> quant à son utilisation.</w:t>
      </w:r>
    </w:p>
    <w:p w14:paraId="2E2143E6" w14:textId="77777777" w:rsidR="007D3F25" w:rsidRDefault="008009FB" w:rsidP="007D3F25">
      <w:pPr>
        <w:pStyle w:val="Corpsdetexte"/>
        <w:spacing w:before="186" w:line="280" w:lineRule="auto"/>
        <w:ind w:left="101" w:right="125"/>
        <w:jc w:val="both"/>
        <w:rPr>
          <w:color w:val="000000"/>
        </w:rPr>
      </w:pPr>
      <w:r w:rsidRPr="008009FB">
        <w:rPr>
          <w:color w:val="000000"/>
        </w:rPr>
        <w:t xml:space="preserve">Une autre approche probablement plus stable </w:t>
      </w:r>
      <w:r w:rsidR="007D3F25">
        <w:rPr>
          <w:color w:val="000000"/>
        </w:rPr>
        <w:t>aurait été</w:t>
      </w:r>
      <w:r w:rsidRPr="008009FB">
        <w:rPr>
          <w:color w:val="000000"/>
        </w:rPr>
        <w:t xml:space="preserve"> </w:t>
      </w:r>
      <w:r w:rsidR="007D3F25">
        <w:rPr>
          <w:color w:val="000000"/>
        </w:rPr>
        <w:t>avec</w:t>
      </w:r>
      <w:r w:rsidRPr="008009FB">
        <w:rPr>
          <w:color w:val="000000"/>
        </w:rPr>
        <w:t xml:space="preserve"> Py</w:t>
      </w:r>
      <w:r w:rsidR="007D3F25">
        <w:rPr>
          <w:color w:val="000000"/>
        </w:rPr>
        <w:t>T</w:t>
      </w:r>
      <w:r w:rsidRPr="008009FB">
        <w:rPr>
          <w:color w:val="000000"/>
        </w:rPr>
        <w:t xml:space="preserve">orch [5]. Il a été découvert seulement après que tout le développement dans Keras </w:t>
      </w:r>
      <w:r w:rsidR="007D3F25">
        <w:rPr>
          <w:color w:val="000000"/>
        </w:rPr>
        <w:t>soit</w:t>
      </w:r>
      <w:r w:rsidRPr="008009FB">
        <w:rPr>
          <w:color w:val="000000"/>
        </w:rPr>
        <w:t xml:space="preserve"> fait.</w:t>
      </w:r>
    </w:p>
    <w:p w14:paraId="2FB0DF36" w14:textId="1400C10A" w:rsidR="008009FB" w:rsidRDefault="008009FB" w:rsidP="007D3F25">
      <w:pPr>
        <w:pStyle w:val="Corpsdetexte"/>
        <w:spacing w:before="186" w:line="280" w:lineRule="auto"/>
        <w:ind w:left="101" w:right="125"/>
        <w:jc w:val="both"/>
        <w:rPr>
          <w:color w:val="000000"/>
        </w:rPr>
      </w:pPr>
      <w:r w:rsidRPr="008009FB">
        <w:rPr>
          <w:color w:val="000000"/>
        </w:rPr>
        <w:t>Une autre difficulté rencontrée lors de l'implémentation de ce modèle est le fait qu'il n’était pas possible de sortir les métriques de façon automatique comme dans le premier cas, les seules métriques possibles dans ce cas ont été la perte pour chercher la meilleure performance et le F1-Score pour le comparer avec le premier modèle développé.</w:t>
      </w:r>
    </w:p>
    <w:p w14:paraId="0350F0E5" w14:textId="77777777" w:rsidR="00880AEF" w:rsidRDefault="00880AEF">
      <w:pPr>
        <w:rPr>
          <w:sz w:val="40"/>
          <w:szCs w:val="40"/>
        </w:rPr>
      </w:pPr>
      <w:r>
        <w:br w:type="page"/>
      </w:r>
    </w:p>
    <w:p w14:paraId="2C7584B3" w14:textId="1CA70992" w:rsidR="00880AEF" w:rsidRPr="00880AEF" w:rsidRDefault="00880AEF" w:rsidP="00880AEF">
      <w:pPr>
        <w:pStyle w:val="Titre1"/>
        <w:jc w:val="both"/>
        <w:rPr>
          <w:lang w:val="fr-CA"/>
        </w:rPr>
      </w:pPr>
      <w:r>
        <w:lastRenderedPageBreak/>
        <w:t>Modèle Bi-LSTM-</w:t>
      </w:r>
      <w:r>
        <w:t>CNN-</w:t>
      </w:r>
      <w:r>
        <w:t xml:space="preserve">CRF </w:t>
      </w:r>
      <w:r w:rsidRPr="00C64FAD">
        <w:rPr>
          <w:lang w:val="fr-CA"/>
        </w:rPr>
        <w:t>[</w:t>
      </w:r>
      <w:r>
        <w:rPr>
          <w:lang w:val="fr-CA"/>
        </w:rPr>
        <w:t>6</w:t>
      </w:r>
      <w:r w:rsidRPr="00C64FAD">
        <w:rPr>
          <w:lang w:val="fr-CA"/>
        </w:rPr>
        <w:t>]</w:t>
      </w:r>
    </w:p>
    <w:p w14:paraId="7BFA477D" w14:textId="6185EFA4" w:rsidR="00880AEF" w:rsidRPr="00880AEF" w:rsidRDefault="00880AEF" w:rsidP="00880AEF">
      <w:pPr>
        <w:pStyle w:val="Corpsdetexte"/>
        <w:spacing w:before="186" w:line="280" w:lineRule="auto"/>
        <w:ind w:left="101" w:right="125"/>
        <w:jc w:val="both"/>
        <w:rPr>
          <w:color w:val="000000"/>
          <w:lang w:val="fr-CA"/>
        </w:rPr>
      </w:pPr>
      <w:r w:rsidRPr="00880AEF">
        <w:rPr>
          <w:color w:val="000000"/>
          <w:lang w:val="fr-CA"/>
        </w:rPr>
        <w:t>Finalement</w:t>
      </w:r>
      <w:r>
        <w:rPr>
          <w:color w:val="000000"/>
          <w:lang w:val="fr-CA"/>
        </w:rPr>
        <w:t>,</w:t>
      </w:r>
      <w:r w:rsidRPr="00880AEF">
        <w:rPr>
          <w:color w:val="000000"/>
          <w:lang w:val="fr-CA"/>
        </w:rPr>
        <w:t xml:space="preserve"> le modèle susmentionné se présente comme une amélioration.</w:t>
      </w:r>
      <w:r>
        <w:rPr>
          <w:color w:val="000000"/>
          <w:lang w:val="fr-CA"/>
        </w:rPr>
        <w:t xml:space="preserve"> </w:t>
      </w:r>
      <w:r w:rsidRPr="00880AEF">
        <w:rPr>
          <w:color w:val="000000"/>
          <w:lang w:val="fr-CA"/>
        </w:rPr>
        <w:t xml:space="preserve">En plus d'être bidirectionnel et </w:t>
      </w:r>
      <w:r>
        <w:rPr>
          <w:color w:val="000000"/>
          <w:lang w:val="fr-CA"/>
        </w:rPr>
        <w:t>d’</w:t>
      </w:r>
      <w:r w:rsidRPr="00880AEF">
        <w:rPr>
          <w:color w:val="000000"/>
          <w:lang w:val="fr-CA"/>
        </w:rPr>
        <w:t>avoir une couche CRF, son architecture repose</w:t>
      </w:r>
      <w:r>
        <w:rPr>
          <w:color w:val="000000"/>
          <w:lang w:val="fr-CA"/>
        </w:rPr>
        <w:t xml:space="preserve"> aussi</w:t>
      </w:r>
      <w:r w:rsidRPr="00880AEF">
        <w:rPr>
          <w:color w:val="000000"/>
          <w:lang w:val="fr-CA"/>
        </w:rPr>
        <w:t xml:space="preserve"> sur </w:t>
      </w:r>
      <w:r>
        <w:rPr>
          <w:color w:val="000000"/>
          <w:lang w:val="fr-CA"/>
        </w:rPr>
        <w:t>une couche de convolution.</w:t>
      </w:r>
      <w:r w:rsidRPr="00880AEF">
        <w:rPr>
          <w:color w:val="000000"/>
          <w:lang w:val="fr-CA"/>
        </w:rPr>
        <w:t xml:space="preserve"> </w:t>
      </w:r>
      <w:r>
        <w:rPr>
          <w:color w:val="000000"/>
          <w:lang w:val="fr-CA"/>
        </w:rPr>
        <w:t>C</w:t>
      </w:r>
      <w:r w:rsidRPr="00880AEF">
        <w:rPr>
          <w:color w:val="000000"/>
          <w:lang w:val="fr-CA"/>
        </w:rPr>
        <w:t xml:space="preserve">ette structure permet </w:t>
      </w:r>
      <w:r>
        <w:rPr>
          <w:color w:val="000000"/>
          <w:lang w:val="fr-CA"/>
        </w:rPr>
        <w:t xml:space="preserve">de </w:t>
      </w:r>
      <w:r w:rsidRPr="00880AEF">
        <w:rPr>
          <w:color w:val="000000"/>
          <w:lang w:val="fr-CA"/>
        </w:rPr>
        <w:t>faire des prédictions caractère</w:t>
      </w:r>
      <w:r>
        <w:rPr>
          <w:color w:val="000000"/>
          <w:lang w:val="fr-CA"/>
        </w:rPr>
        <w:t>s</w:t>
      </w:r>
      <w:r w:rsidRPr="00880AEF">
        <w:rPr>
          <w:color w:val="000000"/>
          <w:lang w:val="fr-CA"/>
        </w:rPr>
        <w:t xml:space="preserve"> par caractère</w:t>
      </w:r>
      <w:r>
        <w:rPr>
          <w:color w:val="000000"/>
          <w:lang w:val="fr-CA"/>
        </w:rPr>
        <w:t>s ce qui permet de mieux gérer les mots inconnus par exemple</w:t>
      </w:r>
      <w:r w:rsidRPr="00880AEF">
        <w:rPr>
          <w:color w:val="000000"/>
          <w:lang w:val="fr-CA"/>
        </w:rPr>
        <w:t>. Il a une complexité supérieure aux autres modèles présentés</w:t>
      </w:r>
      <w:r>
        <w:rPr>
          <w:color w:val="000000"/>
          <w:lang w:val="fr-CA"/>
        </w:rPr>
        <w:t>. Étant donné les problèmes d’implémentation du modèle précédent, aucun travail n’a été effectué sur ce dernier.</w:t>
      </w:r>
    </w:p>
    <w:p w14:paraId="7B883064" w14:textId="77777777" w:rsidR="003A4906" w:rsidRDefault="003A4906" w:rsidP="003A4906">
      <w:pPr>
        <w:pStyle w:val="Titre1"/>
        <w:jc w:val="both"/>
      </w:pPr>
    </w:p>
    <w:p w14:paraId="13B64AB0" w14:textId="3514D122" w:rsidR="003A4906" w:rsidRPr="00880AEF" w:rsidRDefault="003A4906" w:rsidP="003A4906">
      <w:pPr>
        <w:pStyle w:val="Titre1"/>
        <w:jc w:val="both"/>
        <w:rPr>
          <w:lang w:val="fr-CA"/>
        </w:rPr>
      </w:pPr>
      <w:r>
        <w:t>Résultats</w:t>
      </w:r>
      <w:r w:rsidR="003837BE">
        <w:t xml:space="preserve"> pour </w:t>
      </w:r>
      <w:r w:rsidR="003837BE" w:rsidRPr="003837BE">
        <w:rPr>
          <w:i/>
          <w:iCs/>
        </w:rPr>
        <w:t>science</w:t>
      </w:r>
    </w:p>
    <w:p w14:paraId="421C4BAD" w14:textId="17468615" w:rsidR="003A4906" w:rsidRDefault="00797754" w:rsidP="003A4906">
      <w:pPr>
        <w:pStyle w:val="Corpsdetexte"/>
        <w:spacing w:before="186" w:line="280" w:lineRule="auto"/>
        <w:ind w:left="101" w:right="125"/>
        <w:jc w:val="both"/>
        <w:rPr>
          <w:color w:val="000000"/>
          <w:lang w:val="fr-CA"/>
        </w:rPr>
      </w:pPr>
      <w:r>
        <w:rPr>
          <w:color w:val="000000"/>
          <w:lang w:val="fr-CA"/>
        </w:rPr>
        <w:t>Table des résultats F1-Score en test pour le modèle Bi-LSTM. Une variation de 28% à 36.2% est observée.</w:t>
      </w:r>
    </w:p>
    <w:p w14:paraId="0582522D" w14:textId="77777777" w:rsidR="00797754" w:rsidRPr="00797754" w:rsidRDefault="00797754" w:rsidP="00797754">
      <w:pPr>
        <w:widowControl/>
        <w:autoSpaceDE/>
        <w:autoSpaceDN/>
        <w:rPr>
          <w:rFonts w:ascii="Times New Roman" w:eastAsia="Times New Roman" w:hAnsi="Times New Roman" w:cs="Times New Roman"/>
          <w:sz w:val="24"/>
          <w:szCs w:val="24"/>
          <w:lang w:val="fr-CA" w:eastAsia="fr-CA" w:bidi="ar-SA"/>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14"/>
        <w:gridCol w:w="881"/>
        <w:gridCol w:w="881"/>
        <w:gridCol w:w="881"/>
        <w:gridCol w:w="881"/>
      </w:tblGrid>
      <w:tr w:rsidR="00797754" w:rsidRPr="00797754" w14:paraId="764A80F9" w14:textId="77777777" w:rsidTr="00797754">
        <w:trPr>
          <w:trHeight w:val="44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73CF2" w14:textId="77777777" w:rsidR="00797754" w:rsidRPr="00797754" w:rsidRDefault="00797754" w:rsidP="00797754">
            <w:pPr>
              <w:widowControl/>
              <w:autoSpaceDE/>
              <w:autoSpaceDN/>
              <w:rPr>
                <w:rFonts w:ascii="Times New Roman" w:eastAsia="Times New Roman" w:hAnsi="Times New Roman" w:cs="Times New Roman"/>
                <w:sz w:val="24"/>
                <w:szCs w:val="24"/>
                <w:lang w:val="fr-CA" w:eastAsia="fr-CA" w:bidi="ar-SA"/>
              </w:rPr>
            </w:pPr>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9FD63" w14:textId="70E78AF8" w:rsidR="00797754" w:rsidRPr="00797754" w:rsidRDefault="00797754" w:rsidP="00797754">
            <w:pPr>
              <w:widowControl/>
              <w:autoSpaceDE/>
              <w:autoSpaceDN/>
              <w:jc w:val="center"/>
              <w:rPr>
                <w:rFonts w:ascii="Times New Roman" w:eastAsia="Times New Roman" w:hAnsi="Times New Roman" w:cs="Times New Roman"/>
                <w:sz w:val="24"/>
                <w:szCs w:val="24"/>
                <w:lang w:val="fr-CA" w:eastAsia="fr-CA" w:bidi="ar-SA"/>
              </w:rPr>
            </w:pPr>
            <w:r w:rsidRPr="00797754">
              <w:rPr>
                <w:rFonts w:eastAsia="Times New Roman"/>
                <w:b/>
                <w:bCs/>
                <w:color w:val="000000"/>
                <w:sz w:val="24"/>
                <w:szCs w:val="24"/>
                <w:lang w:val="fr-CA" w:eastAsia="fr-CA" w:bidi="ar-SA"/>
              </w:rPr>
              <w:t xml:space="preserve">Max </w:t>
            </w:r>
            <w:r>
              <w:rPr>
                <w:rFonts w:eastAsia="Times New Roman"/>
                <w:b/>
                <w:bCs/>
                <w:color w:val="000000"/>
                <w:sz w:val="24"/>
                <w:szCs w:val="24"/>
                <w:lang w:val="fr-CA" w:eastAsia="fr-CA" w:bidi="ar-SA"/>
              </w:rPr>
              <w:t>L</w:t>
            </w:r>
            <w:r w:rsidRPr="00797754">
              <w:rPr>
                <w:rFonts w:eastAsia="Times New Roman"/>
                <w:b/>
                <w:bCs/>
                <w:color w:val="000000"/>
                <w:sz w:val="24"/>
                <w:szCs w:val="24"/>
                <w:lang w:val="fr-CA" w:eastAsia="fr-CA" w:bidi="ar-SA"/>
              </w:rPr>
              <w:t>ength</w:t>
            </w:r>
          </w:p>
        </w:tc>
      </w:tr>
      <w:tr w:rsidR="00797754" w:rsidRPr="00797754" w14:paraId="7C85831D" w14:textId="77777777" w:rsidTr="0079775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2D1A3" w14:textId="1CC3A0FF" w:rsidR="00797754" w:rsidRPr="00797754" w:rsidRDefault="00797754" w:rsidP="00797754">
            <w:pPr>
              <w:widowControl/>
              <w:autoSpaceDE/>
              <w:autoSpaceDN/>
              <w:jc w:val="center"/>
              <w:rPr>
                <w:rFonts w:ascii="Times New Roman" w:eastAsia="Times New Roman" w:hAnsi="Times New Roman" w:cs="Times New Roman"/>
                <w:sz w:val="24"/>
                <w:szCs w:val="24"/>
                <w:lang w:val="fr-CA" w:eastAsia="fr-CA" w:bidi="ar-SA"/>
              </w:rPr>
            </w:pPr>
            <w:r w:rsidRPr="00797754">
              <w:rPr>
                <w:rFonts w:eastAsia="Times New Roman"/>
                <w:b/>
                <w:bCs/>
                <w:color w:val="000000"/>
                <w:sz w:val="24"/>
                <w:szCs w:val="24"/>
                <w:lang w:val="fr-CA" w:eastAsia="fr-CA" w:bidi="ar-SA"/>
              </w:rPr>
              <w:t xml:space="preserve">Batch </w:t>
            </w:r>
            <w:r>
              <w:rPr>
                <w:rFonts w:eastAsia="Times New Roman"/>
                <w:b/>
                <w:bCs/>
                <w:color w:val="000000"/>
                <w:sz w:val="24"/>
                <w:szCs w:val="24"/>
                <w:lang w:val="fr-CA" w:eastAsia="fr-CA" w:bidi="ar-SA"/>
              </w:rPr>
              <w:t>S</w:t>
            </w:r>
            <w:r w:rsidRPr="00797754">
              <w:rPr>
                <w:rFonts w:eastAsia="Times New Roman"/>
                <w:b/>
                <w:bCs/>
                <w:color w:val="000000"/>
                <w:sz w:val="24"/>
                <w:szCs w:val="24"/>
                <w:lang w:val="fr-CA" w:eastAsia="fr-CA" w:bidi="ar-SA"/>
              </w:rPr>
              <w:t>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11362" w14:textId="77777777" w:rsidR="00797754" w:rsidRPr="00797754" w:rsidRDefault="00797754" w:rsidP="00797754">
            <w:pPr>
              <w:widowControl/>
              <w:autoSpaceDE/>
              <w:autoSpaceDN/>
              <w:jc w:val="center"/>
              <w:rPr>
                <w:rFonts w:ascii="Times New Roman" w:eastAsia="Times New Roman" w:hAnsi="Times New Roman" w:cs="Times New Roman"/>
                <w:sz w:val="24"/>
                <w:szCs w:val="24"/>
                <w:lang w:val="fr-CA" w:eastAsia="fr-CA" w:bidi="ar-SA"/>
              </w:rPr>
            </w:pPr>
            <w:r w:rsidRPr="00797754">
              <w:rPr>
                <w:rFonts w:eastAsia="Times New Roman"/>
                <w:b/>
                <w:bCs/>
                <w:color w:val="000000"/>
                <w:sz w:val="24"/>
                <w:szCs w:val="24"/>
                <w:lang w:val="fr-CA" w:eastAsia="fr-CA" w:bidi="ar-SA"/>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18724" w14:textId="77777777" w:rsidR="00797754" w:rsidRPr="00797754" w:rsidRDefault="00797754" w:rsidP="00797754">
            <w:pPr>
              <w:widowControl/>
              <w:autoSpaceDE/>
              <w:autoSpaceDN/>
              <w:jc w:val="center"/>
              <w:rPr>
                <w:rFonts w:ascii="Times New Roman" w:eastAsia="Times New Roman" w:hAnsi="Times New Roman" w:cs="Times New Roman"/>
                <w:sz w:val="24"/>
                <w:szCs w:val="24"/>
                <w:lang w:val="fr-CA" w:eastAsia="fr-CA" w:bidi="ar-SA"/>
              </w:rPr>
            </w:pPr>
            <w:r w:rsidRPr="00797754">
              <w:rPr>
                <w:rFonts w:eastAsia="Times New Roman"/>
                <w:b/>
                <w:bCs/>
                <w:color w:val="000000"/>
                <w:sz w:val="24"/>
                <w:szCs w:val="24"/>
                <w:lang w:val="fr-CA" w:eastAsia="fr-CA" w:bidi="ar-SA"/>
              </w:rPr>
              <w:t>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A6989" w14:textId="77777777" w:rsidR="00797754" w:rsidRPr="00797754" w:rsidRDefault="00797754" w:rsidP="00797754">
            <w:pPr>
              <w:widowControl/>
              <w:autoSpaceDE/>
              <w:autoSpaceDN/>
              <w:jc w:val="center"/>
              <w:rPr>
                <w:rFonts w:ascii="Times New Roman" w:eastAsia="Times New Roman" w:hAnsi="Times New Roman" w:cs="Times New Roman"/>
                <w:sz w:val="24"/>
                <w:szCs w:val="24"/>
                <w:lang w:val="fr-CA" w:eastAsia="fr-CA" w:bidi="ar-SA"/>
              </w:rPr>
            </w:pPr>
            <w:r w:rsidRPr="00797754">
              <w:rPr>
                <w:rFonts w:eastAsia="Times New Roman"/>
                <w:b/>
                <w:bCs/>
                <w:color w:val="000000"/>
                <w:sz w:val="24"/>
                <w:szCs w:val="24"/>
                <w:lang w:val="fr-CA" w:eastAsia="fr-CA" w:bidi="ar-SA"/>
              </w:rPr>
              <w:t>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F978A" w14:textId="77777777" w:rsidR="00797754" w:rsidRPr="00797754" w:rsidRDefault="00797754" w:rsidP="00797754">
            <w:pPr>
              <w:widowControl/>
              <w:autoSpaceDE/>
              <w:autoSpaceDN/>
              <w:jc w:val="center"/>
              <w:rPr>
                <w:rFonts w:ascii="Times New Roman" w:eastAsia="Times New Roman" w:hAnsi="Times New Roman" w:cs="Times New Roman"/>
                <w:sz w:val="24"/>
                <w:szCs w:val="24"/>
                <w:lang w:val="fr-CA" w:eastAsia="fr-CA" w:bidi="ar-SA"/>
              </w:rPr>
            </w:pPr>
            <w:r w:rsidRPr="00797754">
              <w:rPr>
                <w:rFonts w:eastAsia="Times New Roman"/>
                <w:b/>
                <w:bCs/>
                <w:color w:val="000000"/>
                <w:sz w:val="24"/>
                <w:szCs w:val="24"/>
                <w:lang w:val="fr-CA" w:eastAsia="fr-CA" w:bidi="ar-SA"/>
              </w:rPr>
              <w:t>80</w:t>
            </w:r>
          </w:p>
        </w:tc>
      </w:tr>
      <w:tr w:rsidR="00797754" w:rsidRPr="00797754" w14:paraId="5507DC31" w14:textId="77777777" w:rsidTr="0079775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3E4A6" w14:textId="77777777" w:rsidR="00797754" w:rsidRPr="00797754" w:rsidRDefault="00797754" w:rsidP="00797754">
            <w:pPr>
              <w:widowControl/>
              <w:autoSpaceDE/>
              <w:autoSpaceDN/>
              <w:jc w:val="center"/>
              <w:rPr>
                <w:rFonts w:ascii="Times New Roman" w:eastAsia="Times New Roman" w:hAnsi="Times New Roman" w:cs="Times New Roman"/>
                <w:sz w:val="24"/>
                <w:szCs w:val="24"/>
                <w:lang w:val="fr-CA" w:eastAsia="fr-CA" w:bidi="ar-SA"/>
              </w:rPr>
            </w:pPr>
            <w:r w:rsidRPr="00797754">
              <w:rPr>
                <w:rFonts w:eastAsia="Times New Roman"/>
                <w:b/>
                <w:bCs/>
                <w:color w:val="000000"/>
                <w:sz w:val="24"/>
                <w:szCs w:val="24"/>
                <w:lang w:val="fr-CA" w:eastAsia="fr-CA" w:bidi="ar-SA"/>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78A8D" w14:textId="77777777" w:rsidR="00797754" w:rsidRPr="00797754" w:rsidRDefault="00797754" w:rsidP="00797754">
            <w:pPr>
              <w:widowControl/>
              <w:autoSpaceDE/>
              <w:autoSpaceDN/>
              <w:jc w:val="center"/>
              <w:rPr>
                <w:rFonts w:ascii="Times New Roman" w:eastAsia="Times New Roman" w:hAnsi="Times New Roman" w:cs="Times New Roman"/>
                <w:sz w:val="24"/>
                <w:szCs w:val="24"/>
                <w:lang w:val="fr-CA" w:eastAsia="fr-CA" w:bidi="ar-SA"/>
              </w:rPr>
            </w:pPr>
            <w:r w:rsidRPr="00797754">
              <w:rPr>
                <w:rFonts w:eastAsia="Times New Roman"/>
                <w:b/>
                <w:bCs/>
                <w:color w:val="000000"/>
                <w:sz w:val="24"/>
                <w:szCs w:val="24"/>
                <w:lang w:val="fr-CA" w:eastAsia="fr-CA" w:bidi="ar-SA"/>
              </w:rPr>
              <w:t>33.1%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AF952" w14:textId="77777777" w:rsidR="00797754" w:rsidRPr="00797754" w:rsidRDefault="00797754" w:rsidP="00797754">
            <w:pPr>
              <w:widowControl/>
              <w:autoSpaceDE/>
              <w:autoSpaceDN/>
              <w:jc w:val="center"/>
              <w:rPr>
                <w:rFonts w:ascii="Times New Roman" w:eastAsia="Times New Roman" w:hAnsi="Times New Roman" w:cs="Times New Roman"/>
                <w:sz w:val="24"/>
                <w:szCs w:val="24"/>
                <w:lang w:val="fr-CA" w:eastAsia="fr-CA" w:bidi="ar-SA"/>
              </w:rPr>
            </w:pPr>
            <w:r w:rsidRPr="00797754">
              <w:rPr>
                <w:rFonts w:eastAsia="Times New Roman"/>
                <w:b/>
                <w:bCs/>
                <w:color w:val="000000"/>
                <w:sz w:val="24"/>
                <w:szCs w:val="24"/>
                <w:lang w:val="fr-CA" w:eastAsia="fr-CA" w:bidi="ar-SA"/>
              </w:rPr>
              <w:t>36.2%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B9E2D" w14:textId="77777777" w:rsidR="00797754" w:rsidRPr="00797754" w:rsidRDefault="00797754" w:rsidP="00797754">
            <w:pPr>
              <w:widowControl/>
              <w:autoSpaceDE/>
              <w:autoSpaceDN/>
              <w:jc w:val="center"/>
              <w:rPr>
                <w:rFonts w:ascii="Times New Roman" w:eastAsia="Times New Roman" w:hAnsi="Times New Roman" w:cs="Times New Roman"/>
                <w:sz w:val="24"/>
                <w:szCs w:val="24"/>
                <w:lang w:val="fr-CA" w:eastAsia="fr-CA" w:bidi="ar-SA"/>
              </w:rPr>
            </w:pPr>
            <w:r w:rsidRPr="00797754">
              <w:rPr>
                <w:rFonts w:eastAsia="Times New Roman"/>
                <w:b/>
                <w:bCs/>
                <w:color w:val="000000"/>
                <w:sz w:val="24"/>
                <w:szCs w:val="24"/>
                <w:lang w:val="fr-CA" w:eastAsia="fr-CA" w:bidi="ar-SA"/>
              </w:rPr>
              <w:t>35.0%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FE096" w14:textId="77777777" w:rsidR="00797754" w:rsidRPr="00797754" w:rsidRDefault="00797754" w:rsidP="00797754">
            <w:pPr>
              <w:widowControl/>
              <w:autoSpaceDE/>
              <w:autoSpaceDN/>
              <w:jc w:val="center"/>
              <w:rPr>
                <w:rFonts w:ascii="Times New Roman" w:eastAsia="Times New Roman" w:hAnsi="Times New Roman" w:cs="Times New Roman"/>
                <w:sz w:val="24"/>
                <w:szCs w:val="24"/>
                <w:lang w:val="fr-CA" w:eastAsia="fr-CA" w:bidi="ar-SA"/>
              </w:rPr>
            </w:pPr>
            <w:r w:rsidRPr="00797754">
              <w:rPr>
                <w:rFonts w:eastAsia="Times New Roman"/>
                <w:b/>
                <w:bCs/>
                <w:color w:val="000000"/>
                <w:sz w:val="24"/>
                <w:szCs w:val="24"/>
                <w:lang w:val="fr-CA" w:eastAsia="fr-CA" w:bidi="ar-SA"/>
              </w:rPr>
              <w:t>36.0%</w:t>
            </w:r>
          </w:p>
        </w:tc>
      </w:tr>
      <w:tr w:rsidR="00797754" w:rsidRPr="00797754" w14:paraId="37C749A0" w14:textId="77777777" w:rsidTr="0079775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72DD3" w14:textId="77777777" w:rsidR="00797754" w:rsidRPr="00797754" w:rsidRDefault="00797754" w:rsidP="00797754">
            <w:pPr>
              <w:widowControl/>
              <w:autoSpaceDE/>
              <w:autoSpaceDN/>
              <w:jc w:val="center"/>
              <w:rPr>
                <w:rFonts w:ascii="Times New Roman" w:eastAsia="Times New Roman" w:hAnsi="Times New Roman" w:cs="Times New Roman"/>
                <w:sz w:val="24"/>
                <w:szCs w:val="24"/>
                <w:lang w:val="fr-CA" w:eastAsia="fr-CA" w:bidi="ar-SA"/>
              </w:rPr>
            </w:pPr>
            <w:r w:rsidRPr="00797754">
              <w:rPr>
                <w:rFonts w:eastAsia="Times New Roman"/>
                <w:b/>
                <w:bCs/>
                <w:color w:val="000000"/>
                <w:sz w:val="24"/>
                <w:szCs w:val="24"/>
                <w:lang w:val="fr-CA" w:eastAsia="fr-CA" w:bidi="ar-SA"/>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5D251" w14:textId="77777777" w:rsidR="00797754" w:rsidRPr="00797754" w:rsidRDefault="00797754" w:rsidP="00797754">
            <w:pPr>
              <w:widowControl/>
              <w:autoSpaceDE/>
              <w:autoSpaceDN/>
              <w:jc w:val="center"/>
              <w:rPr>
                <w:rFonts w:ascii="Times New Roman" w:eastAsia="Times New Roman" w:hAnsi="Times New Roman" w:cs="Times New Roman"/>
                <w:sz w:val="24"/>
                <w:szCs w:val="24"/>
                <w:lang w:val="fr-CA" w:eastAsia="fr-CA" w:bidi="ar-SA"/>
              </w:rPr>
            </w:pPr>
            <w:r w:rsidRPr="00797754">
              <w:rPr>
                <w:rFonts w:eastAsia="Times New Roman"/>
                <w:b/>
                <w:bCs/>
                <w:color w:val="000000"/>
                <w:sz w:val="24"/>
                <w:szCs w:val="24"/>
                <w:lang w:val="fr-CA" w:eastAsia="fr-CA" w:bidi="ar-SA"/>
              </w:rPr>
              <w:t>34.8%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23F05" w14:textId="77777777" w:rsidR="00797754" w:rsidRPr="00797754" w:rsidRDefault="00797754" w:rsidP="00797754">
            <w:pPr>
              <w:widowControl/>
              <w:autoSpaceDE/>
              <w:autoSpaceDN/>
              <w:jc w:val="center"/>
              <w:rPr>
                <w:rFonts w:ascii="Times New Roman" w:eastAsia="Times New Roman" w:hAnsi="Times New Roman" w:cs="Times New Roman"/>
                <w:sz w:val="24"/>
                <w:szCs w:val="24"/>
                <w:lang w:val="fr-CA" w:eastAsia="fr-CA" w:bidi="ar-SA"/>
              </w:rPr>
            </w:pPr>
            <w:r w:rsidRPr="00797754">
              <w:rPr>
                <w:rFonts w:eastAsia="Times New Roman"/>
                <w:b/>
                <w:bCs/>
                <w:color w:val="000000"/>
                <w:sz w:val="24"/>
                <w:szCs w:val="24"/>
                <w:lang w:val="fr-CA" w:eastAsia="fr-CA" w:bidi="ar-SA"/>
              </w:rPr>
              <w:t>36.0%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89B9A" w14:textId="77777777" w:rsidR="00797754" w:rsidRPr="00797754" w:rsidRDefault="00797754" w:rsidP="00797754">
            <w:pPr>
              <w:widowControl/>
              <w:autoSpaceDE/>
              <w:autoSpaceDN/>
              <w:jc w:val="center"/>
              <w:rPr>
                <w:rFonts w:ascii="Times New Roman" w:eastAsia="Times New Roman" w:hAnsi="Times New Roman" w:cs="Times New Roman"/>
                <w:sz w:val="24"/>
                <w:szCs w:val="24"/>
                <w:lang w:val="fr-CA" w:eastAsia="fr-CA" w:bidi="ar-SA"/>
              </w:rPr>
            </w:pPr>
            <w:r w:rsidRPr="00797754">
              <w:rPr>
                <w:rFonts w:eastAsia="Times New Roman"/>
                <w:b/>
                <w:bCs/>
                <w:color w:val="000000"/>
                <w:sz w:val="24"/>
                <w:szCs w:val="24"/>
                <w:lang w:val="fr-CA" w:eastAsia="fr-CA" w:bidi="ar-SA"/>
              </w:rPr>
              <w:t>34.0%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6354A" w14:textId="77777777" w:rsidR="00797754" w:rsidRPr="00797754" w:rsidRDefault="00797754" w:rsidP="00797754">
            <w:pPr>
              <w:widowControl/>
              <w:autoSpaceDE/>
              <w:autoSpaceDN/>
              <w:jc w:val="center"/>
              <w:rPr>
                <w:rFonts w:ascii="Times New Roman" w:eastAsia="Times New Roman" w:hAnsi="Times New Roman" w:cs="Times New Roman"/>
                <w:sz w:val="24"/>
                <w:szCs w:val="24"/>
                <w:lang w:val="fr-CA" w:eastAsia="fr-CA" w:bidi="ar-SA"/>
              </w:rPr>
            </w:pPr>
            <w:r w:rsidRPr="00797754">
              <w:rPr>
                <w:rFonts w:eastAsia="Times New Roman"/>
                <w:b/>
                <w:bCs/>
                <w:color w:val="000000"/>
                <w:sz w:val="24"/>
                <w:szCs w:val="24"/>
                <w:lang w:val="fr-CA" w:eastAsia="fr-CA" w:bidi="ar-SA"/>
              </w:rPr>
              <w:t>35.5%</w:t>
            </w:r>
          </w:p>
        </w:tc>
      </w:tr>
      <w:tr w:rsidR="00797754" w:rsidRPr="00797754" w14:paraId="0E9EE52C" w14:textId="77777777" w:rsidTr="0079775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04E9F" w14:textId="77777777" w:rsidR="00797754" w:rsidRPr="00797754" w:rsidRDefault="00797754" w:rsidP="00797754">
            <w:pPr>
              <w:widowControl/>
              <w:autoSpaceDE/>
              <w:autoSpaceDN/>
              <w:jc w:val="center"/>
              <w:rPr>
                <w:rFonts w:ascii="Times New Roman" w:eastAsia="Times New Roman" w:hAnsi="Times New Roman" w:cs="Times New Roman"/>
                <w:sz w:val="24"/>
                <w:szCs w:val="24"/>
                <w:lang w:val="fr-CA" w:eastAsia="fr-CA" w:bidi="ar-SA"/>
              </w:rPr>
            </w:pPr>
            <w:r w:rsidRPr="00797754">
              <w:rPr>
                <w:rFonts w:eastAsia="Times New Roman"/>
                <w:b/>
                <w:bCs/>
                <w:color w:val="000000"/>
                <w:sz w:val="24"/>
                <w:szCs w:val="24"/>
                <w:lang w:val="fr-CA" w:eastAsia="fr-CA" w:bidi="ar-SA"/>
              </w:rPr>
              <w:t>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51F40" w14:textId="77777777" w:rsidR="00797754" w:rsidRPr="00797754" w:rsidRDefault="00797754" w:rsidP="00797754">
            <w:pPr>
              <w:widowControl/>
              <w:autoSpaceDE/>
              <w:autoSpaceDN/>
              <w:jc w:val="center"/>
              <w:rPr>
                <w:rFonts w:ascii="Times New Roman" w:eastAsia="Times New Roman" w:hAnsi="Times New Roman" w:cs="Times New Roman"/>
                <w:sz w:val="24"/>
                <w:szCs w:val="24"/>
                <w:lang w:val="fr-CA" w:eastAsia="fr-CA" w:bidi="ar-SA"/>
              </w:rPr>
            </w:pPr>
            <w:r w:rsidRPr="00797754">
              <w:rPr>
                <w:rFonts w:eastAsia="Times New Roman"/>
                <w:b/>
                <w:bCs/>
                <w:color w:val="000000"/>
                <w:sz w:val="24"/>
                <w:szCs w:val="24"/>
                <w:lang w:val="fr-CA" w:eastAsia="fr-CA" w:bidi="ar-SA"/>
              </w:rPr>
              <w:t>32.8%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CACE5" w14:textId="77777777" w:rsidR="00797754" w:rsidRPr="00797754" w:rsidRDefault="00797754" w:rsidP="00797754">
            <w:pPr>
              <w:widowControl/>
              <w:autoSpaceDE/>
              <w:autoSpaceDN/>
              <w:jc w:val="center"/>
              <w:rPr>
                <w:rFonts w:ascii="Times New Roman" w:eastAsia="Times New Roman" w:hAnsi="Times New Roman" w:cs="Times New Roman"/>
                <w:sz w:val="24"/>
                <w:szCs w:val="24"/>
                <w:lang w:val="fr-CA" w:eastAsia="fr-CA" w:bidi="ar-SA"/>
              </w:rPr>
            </w:pPr>
            <w:r w:rsidRPr="00797754">
              <w:rPr>
                <w:rFonts w:eastAsia="Times New Roman"/>
                <w:b/>
                <w:bCs/>
                <w:color w:val="000000"/>
                <w:sz w:val="24"/>
                <w:szCs w:val="24"/>
                <w:lang w:val="fr-CA" w:eastAsia="fr-CA" w:bidi="ar-SA"/>
              </w:rPr>
              <w:t>32.7%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1B470" w14:textId="77777777" w:rsidR="00797754" w:rsidRPr="00797754" w:rsidRDefault="00797754" w:rsidP="00797754">
            <w:pPr>
              <w:widowControl/>
              <w:autoSpaceDE/>
              <w:autoSpaceDN/>
              <w:jc w:val="center"/>
              <w:rPr>
                <w:rFonts w:ascii="Times New Roman" w:eastAsia="Times New Roman" w:hAnsi="Times New Roman" w:cs="Times New Roman"/>
                <w:sz w:val="24"/>
                <w:szCs w:val="24"/>
                <w:lang w:val="fr-CA" w:eastAsia="fr-CA" w:bidi="ar-SA"/>
              </w:rPr>
            </w:pPr>
            <w:r w:rsidRPr="00797754">
              <w:rPr>
                <w:rFonts w:eastAsia="Times New Roman"/>
                <w:b/>
                <w:bCs/>
                <w:color w:val="000000"/>
                <w:sz w:val="24"/>
                <w:szCs w:val="24"/>
                <w:lang w:val="fr-CA" w:eastAsia="fr-CA" w:bidi="ar-SA"/>
              </w:rPr>
              <w:t>28.0%</w:t>
            </w:r>
          </w:p>
          <w:p w14:paraId="4574386E" w14:textId="77777777" w:rsidR="00797754" w:rsidRPr="00797754" w:rsidRDefault="00797754" w:rsidP="00797754">
            <w:pPr>
              <w:widowControl/>
              <w:autoSpaceDE/>
              <w:autoSpaceDN/>
              <w:rPr>
                <w:rFonts w:ascii="Times New Roman" w:eastAsia="Times New Roman" w:hAnsi="Times New Roman" w:cs="Times New Roman"/>
                <w:sz w:val="24"/>
                <w:szCs w:val="24"/>
                <w:lang w:val="fr-CA" w:eastAsia="fr-CA" w:bidi="ar-S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5A4A9" w14:textId="77777777" w:rsidR="00797754" w:rsidRPr="00797754" w:rsidRDefault="00797754" w:rsidP="00797754">
            <w:pPr>
              <w:widowControl/>
              <w:autoSpaceDE/>
              <w:autoSpaceDN/>
              <w:jc w:val="center"/>
              <w:rPr>
                <w:rFonts w:ascii="Times New Roman" w:eastAsia="Times New Roman" w:hAnsi="Times New Roman" w:cs="Times New Roman"/>
                <w:sz w:val="24"/>
                <w:szCs w:val="24"/>
                <w:lang w:val="fr-CA" w:eastAsia="fr-CA" w:bidi="ar-SA"/>
              </w:rPr>
            </w:pPr>
            <w:r w:rsidRPr="00797754">
              <w:rPr>
                <w:rFonts w:eastAsia="Times New Roman"/>
                <w:b/>
                <w:bCs/>
                <w:color w:val="000000"/>
                <w:sz w:val="24"/>
                <w:szCs w:val="24"/>
                <w:lang w:val="fr-CA" w:eastAsia="fr-CA" w:bidi="ar-SA"/>
              </w:rPr>
              <w:t>32.1%</w:t>
            </w:r>
          </w:p>
          <w:p w14:paraId="6BAAB2EB" w14:textId="77777777" w:rsidR="00797754" w:rsidRPr="00797754" w:rsidRDefault="00797754" w:rsidP="00797754">
            <w:pPr>
              <w:widowControl/>
              <w:autoSpaceDE/>
              <w:autoSpaceDN/>
              <w:rPr>
                <w:rFonts w:ascii="Times New Roman" w:eastAsia="Times New Roman" w:hAnsi="Times New Roman" w:cs="Times New Roman"/>
                <w:sz w:val="24"/>
                <w:szCs w:val="24"/>
                <w:lang w:val="fr-CA" w:eastAsia="fr-CA" w:bidi="ar-SA"/>
              </w:rPr>
            </w:pPr>
          </w:p>
        </w:tc>
      </w:tr>
    </w:tbl>
    <w:p w14:paraId="3D24C270" w14:textId="0E7599C6" w:rsidR="00797754" w:rsidRDefault="007964E9" w:rsidP="003A4906">
      <w:pPr>
        <w:pStyle w:val="Corpsdetexte"/>
        <w:spacing w:before="186" w:line="280" w:lineRule="auto"/>
        <w:ind w:left="101" w:right="125"/>
        <w:jc w:val="both"/>
        <w:rPr>
          <w:color w:val="000000"/>
          <w:lang w:val="fr-CA"/>
        </w:rPr>
      </w:pPr>
      <w:r>
        <w:rPr>
          <w:color w:val="000000"/>
          <w:lang w:val="fr-CA"/>
        </w:rPr>
        <w:t>À la figure suivante, on peut remarquer une stabilisation après 30 époques.</w:t>
      </w:r>
    </w:p>
    <w:p w14:paraId="50990B68" w14:textId="76E937CA" w:rsidR="007964E9" w:rsidRDefault="007964E9" w:rsidP="007964E9">
      <w:pPr>
        <w:pStyle w:val="Corpsdetexte"/>
        <w:spacing w:before="186" w:line="280" w:lineRule="auto"/>
        <w:ind w:left="101" w:right="125"/>
        <w:jc w:val="center"/>
        <w:rPr>
          <w:color w:val="000000"/>
          <w:lang w:val="fr-CA"/>
        </w:rPr>
      </w:pPr>
      <w:r>
        <w:rPr>
          <w:b/>
          <w:bCs/>
          <w:noProof/>
          <w:color w:val="000000"/>
          <w:bdr w:val="none" w:sz="0" w:space="0" w:color="auto" w:frame="1"/>
        </w:rPr>
        <w:drawing>
          <wp:inline distT="0" distB="0" distL="0" distR="0" wp14:anchorId="624A37A7" wp14:editId="0EB8EF66">
            <wp:extent cx="2674620" cy="17907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4620" cy="1790700"/>
                    </a:xfrm>
                    <a:prstGeom prst="rect">
                      <a:avLst/>
                    </a:prstGeom>
                    <a:noFill/>
                    <a:ln>
                      <a:noFill/>
                    </a:ln>
                  </pic:spPr>
                </pic:pic>
              </a:graphicData>
            </a:graphic>
          </wp:inline>
        </w:drawing>
      </w:r>
    </w:p>
    <w:p w14:paraId="0E4D8A1E" w14:textId="77777777" w:rsidR="00FF35B5" w:rsidRDefault="00FF35B5">
      <w:pPr>
        <w:rPr>
          <w:color w:val="000000"/>
          <w:sz w:val="24"/>
          <w:szCs w:val="24"/>
          <w:lang w:val="fr-CA"/>
        </w:rPr>
      </w:pPr>
      <w:r>
        <w:rPr>
          <w:color w:val="000000"/>
          <w:lang w:val="fr-CA"/>
        </w:rPr>
        <w:br w:type="page"/>
      </w:r>
    </w:p>
    <w:p w14:paraId="54893A5B" w14:textId="760BAC6E" w:rsidR="00FF35B5" w:rsidRDefault="00FF35B5" w:rsidP="00FF35B5">
      <w:pPr>
        <w:pStyle w:val="Corpsdetexte"/>
        <w:spacing w:before="186" w:line="280" w:lineRule="auto"/>
        <w:ind w:left="101" w:right="125"/>
        <w:jc w:val="both"/>
        <w:rPr>
          <w:color w:val="000000"/>
          <w:lang w:val="fr-CA"/>
        </w:rPr>
      </w:pPr>
      <w:r>
        <w:rPr>
          <w:color w:val="000000"/>
          <w:lang w:val="fr-CA"/>
        </w:rPr>
        <w:lastRenderedPageBreak/>
        <w:t>Table des résultats F1-Score en test pour le modèle Bi-LSTM</w:t>
      </w:r>
      <w:r>
        <w:rPr>
          <w:color w:val="000000"/>
          <w:lang w:val="fr-CA"/>
        </w:rPr>
        <w:t>-CRF</w:t>
      </w:r>
      <w:r>
        <w:rPr>
          <w:color w:val="000000"/>
          <w:lang w:val="fr-CA"/>
        </w:rPr>
        <w:t>.</w:t>
      </w:r>
      <w:r w:rsidR="00F12A52">
        <w:rPr>
          <w:color w:val="000000"/>
          <w:lang w:val="fr-CA"/>
        </w:rPr>
        <w:t xml:space="preserve"> On peut remarquer que les résultats sont négligeables, peut-être en raison de l’instabilité de la couche CRF.</w:t>
      </w:r>
    </w:p>
    <w:p w14:paraId="2F90A66D" w14:textId="77777777" w:rsidR="00FF35B5" w:rsidRPr="00797754" w:rsidRDefault="00FF35B5" w:rsidP="00FF35B5">
      <w:pPr>
        <w:widowControl/>
        <w:autoSpaceDE/>
        <w:autoSpaceDN/>
        <w:rPr>
          <w:rFonts w:ascii="Times New Roman" w:eastAsia="Times New Roman" w:hAnsi="Times New Roman" w:cs="Times New Roman"/>
          <w:sz w:val="24"/>
          <w:szCs w:val="24"/>
          <w:lang w:val="fr-CA" w:eastAsia="fr-CA" w:bidi="ar-SA"/>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14"/>
        <w:gridCol w:w="748"/>
        <w:gridCol w:w="748"/>
        <w:gridCol w:w="748"/>
        <w:gridCol w:w="748"/>
      </w:tblGrid>
      <w:tr w:rsidR="00FF35B5" w:rsidRPr="00797754" w14:paraId="4ED015C3" w14:textId="77777777" w:rsidTr="00F328F9">
        <w:trPr>
          <w:trHeight w:val="44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D769E" w14:textId="77777777" w:rsidR="00FF35B5" w:rsidRPr="00797754" w:rsidRDefault="00FF35B5" w:rsidP="00F328F9">
            <w:pPr>
              <w:widowControl/>
              <w:autoSpaceDE/>
              <w:autoSpaceDN/>
              <w:rPr>
                <w:rFonts w:ascii="Times New Roman" w:eastAsia="Times New Roman" w:hAnsi="Times New Roman" w:cs="Times New Roman"/>
                <w:sz w:val="24"/>
                <w:szCs w:val="24"/>
                <w:lang w:val="fr-CA" w:eastAsia="fr-CA" w:bidi="ar-SA"/>
              </w:rPr>
            </w:pPr>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C6F21" w14:textId="77777777" w:rsidR="00FF35B5" w:rsidRPr="00797754" w:rsidRDefault="00FF35B5" w:rsidP="00F328F9">
            <w:pPr>
              <w:widowControl/>
              <w:autoSpaceDE/>
              <w:autoSpaceDN/>
              <w:jc w:val="center"/>
              <w:rPr>
                <w:rFonts w:ascii="Times New Roman" w:eastAsia="Times New Roman" w:hAnsi="Times New Roman" w:cs="Times New Roman"/>
                <w:sz w:val="24"/>
                <w:szCs w:val="24"/>
                <w:lang w:val="fr-CA" w:eastAsia="fr-CA" w:bidi="ar-SA"/>
              </w:rPr>
            </w:pPr>
            <w:r w:rsidRPr="00797754">
              <w:rPr>
                <w:rFonts w:eastAsia="Times New Roman"/>
                <w:b/>
                <w:bCs/>
                <w:color w:val="000000"/>
                <w:sz w:val="24"/>
                <w:szCs w:val="24"/>
                <w:lang w:val="fr-CA" w:eastAsia="fr-CA" w:bidi="ar-SA"/>
              </w:rPr>
              <w:t xml:space="preserve">Max </w:t>
            </w:r>
            <w:r>
              <w:rPr>
                <w:rFonts w:eastAsia="Times New Roman"/>
                <w:b/>
                <w:bCs/>
                <w:color w:val="000000"/>
                <w:sz w:val="24"/>
                <w:szCs w:val="24"/>
                <w:lang w:val="fr-CA" w:eastAsia="fr-CA" w:bidi="ar-SA"/>
              </w:rPr>
              <w:t>L</w:t>
            </w:r>
            <w:r w:rsidRPr="00797754">
              <w:rPr>
                <w:rFonts w:eastAsia="Times New Roman"/>
                <w:b/>
                <w:bCs/>
                <w:color w:val="000000"/>
                <w:sz w:val="24"/>
                <w:szCs w:val="24"/>
                <w:lang w:val="fr-CA" w:eastAsia="fr-CA" w:bidi="ar-SA"/>
              </w:rPr>
              <w:t>ength</w:t>
            </w:r>
          </w:p>
        </w:tc>
      </w:tr>
      <w:tr w:rsidR="00FF35B5" w:rsidRPr="00797754" w14:paraId="3E877843" w14:textId="77777777" w:rsidTr="00F328F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FAC57" w14:textId="77777777" w:rsidR="00FF35B5" w:rsidRPr="00797754" w:rsidRDefault="00FF35B5" w:rsidP="00F328F9">
            <w:pPr>
              <w:widowControl/>
              <w:autoSpaceDE/>
              <w:autoSpaceDN/>
              <w:jc w:val="center"/>
              <w:rPr>
                <w:rFonts w:ascii="Times New Roman" w:eastAsia="Times New Roman" w:hAnsi="Times New Roman" w:cs="Times New Roman"/>
                <w:sz w:val="24"/>
                <w:szCs w:val="24"/>
                <w:lang w:val="fr-CA" w:eastAsia="fr-CA" w:bidi="ar-SA"/>
              </w:rPr>
            </w:pPr>
            <w:r w:rsidRPr="00797754">
              <w:rPr>
                <w:rFonts w:eastAsia="Times New Roman"/>
                <w:b/>
                <w:bCs/>
                <w:color w:val="000000"/>
                <w:sz w:val="24"/>
                <w:szCs w:val="24"/>
                <w:lang w:val="fr-CA" w:eastAsia="fr-CA" w:bidi="ar-SA"/>
              </w:rPr>
              <w:t xml:space="preserve">Batch </w:t>
            </w:r>
            <w:r>
              <w:rPr>
                <w:rFonts w:eastAsia="Times New Roman"/>
                <w:b/>
                <w:bCs/>
                <w:color w:val="000000"/>
                <w:sz w:val="24"/>
                <w:szCs w:val="24"/>
                <w:lang w:val="fr-CA" w:eastAsia="fr-CA" w:bidi="ar-SA"/>
              </w:rPr>
              <w:t>S</w:t>
            </w:r>
            <w:r w:rsidRPr="00797754">
              <w:rPr>
                <w:rFonts w:eastAsia="Times New Roman"/>
                <w:b/>
                <w:bCs/>
                <w:color w:val="000000"/>
                <w:sz w:val="24"/>
                <w:szCs w:val="24"/>
                <w:lang w:val="fr-CA" w:eastAsia="fr-CA" w:bidi="ar-SA"/>
              </w:rPr>
              <w:t>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3388E" w14:textId="77777777" w:rsidR="00FF35B5" w:rsidRPr="00797754" w:rsidRDefault="00FF35B5" w:rsidP="00F328F9">
            <w:pPr>
              <w:widowControl/>
              <w:autoSpaceDE/>
              <w:autoSpaceDN/>
              <w:jc w:val="center"/>
              <w:rPr>
                <w:rFonts w:ascii="Times New Roman" w:eastAsia="Times New Roman" w:hAnsi="Times New Roman" w:cs="Times New Roman"/>
                <w:sz w:val="24"/>
                <w:szCs w:val="24"/>
                <w:lang w:val="fr-CA" w:eastAsia="fr-CA" w:bidi="ar-SA"/>
              </w:rPr>
            </w:pPr>
            <w:r w:rsidRPr="00797754">
              <w:rPr>
                <w:rFonts w:eastAsia="Times New Roman"/>
                <w:b/>
                <w:bCs/>
                <w:color w:val="000000"/>
                <w:sz w:val="24"/>
                <w:szCs w:val="24"/>
                <w:lang w:val="fr-CA" w:eastAsia="fr-CA" w:bidi="ar-SA"/>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D8D35" w14:textId="77777777" w:rsidR="00FF35B5" w:rsidRPr="00797754" w:rsidRDefault="00FF35B5" w:rsidP="00F328F9">
            <w:pPr>
              <w:widowControl/>
              <w:autoSpaceDE/>
              <w:autoSpaceDN/>
              <w:jc w:val="center"/>
              <w:rPr>
                <w:rFonts w:ascii="Times New Roman" w:eastAsia="Times New Roman" w:hAnsi="Times New Roman" w:cs="Times New Roman"/>
                <w:sz w:val="24"/>
                <w:szCs w:val="24"/>
                <w:lang w:val="fr-CA" w:eastAsia="fr-CA" w:bidi="ar-SA"/>
              </w:rPr>
            </w:pPr>
            <w:r w:rsidRPr="00797754">
              <w:rPr>
                <w:rFonts w:eastAsia="Times New Roman"/>
                <w:b/>
                <w:bCs/>
                <w:color w:val="000000"/>
                <w:sz w:val="24"/>
                <w:szCs w:val="24"/>
                <w:lang w:val="fr-CA" w:eastAsia="fr-CA" w:bidi="ar-SA"/>
              </w:rPr>
              <w:t>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EFA21" w14:textId="77777777" w:rsidR="00FF35B5" w:rsidRPr="00797754" w:rsidRDefault="00FF35B5" w:rsidP="00F328F9">
            <w:pPr>
              <w:widowControl/>
              <w:autoSpaceDE/>
              <w:autoSpaceDN/>
              <w:jc w:val="center"/>
              <w:rPr>
                <w:rFonts w:ascii="Times New Roman" w:eastAsia="Times New Roman" w:hAnsi="Times New Roman" w:cs="Times New Roman"/>
                <w:sz w:val="24"/>
                <w:szCs w:val="24"/>
                <w:lang w:val="fr-CA" w:eastAsia="fr-CA" w:bidi="ar-SA"/>
              </w:rPr>
            </w:pPr>
            <w:r w:rsidRPr="00797754">
              <w:rPr>
                <w:rFonts w:eastAsia="Times New Roman"/>
                <w:b/>
                <w:bCs/>
                <w:color w:val="000000"/>
                <w:sz w:val="24"/>
                <w:szCs w:val="24"/>
                <w:lang w:val="fr-CA" w:eastAsia="fr-CA" w:bidi="ar-SA"/>
              </w:rPr>
              <w:t>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E8F97" w14:textId="77777777" w:rsidR="00FF35B5" w:rsidRPr="00797754" w:rsidRDefault="00FF35B5" w:rsidP="00F328F9">
            <w:pPr>
              <w:widowControl/>
              <w:autoSpaceDE/>
              <w:autoSpaceDN/>
              <w:jc w:val="center"/>
              <w:rPr>
                <w:rFonts w:ascii="Times New Roman" w:eastAsia="Times New Roman" w:hAnsi="Times New Roman" w:cs="Times New Roman"/>
                <w:sz w:val="24"/>
                <w:szCs w:val="24"/>
                <w:lang w:val="fr-CA" w:eastAsia="fr-CA" w:bidi="ar-SA"/>
              </w:rPr>
            </w:pPr>
            <w:r w:rsidRPr="00797754">
              <w:rPr>
                <w:rFonts w:eastAsia="Times New Roman"/>
                <w:b/>
                <w:bCs/>
                <w:color w:val="000000"/>
                <w:sz w:val="24"/>
                <w:szCs w:val="24"/>
                <w:lang w:val="fr-CA" w:eastAsia="fr-CA" w:bidi="ar-SA"/>
              </w:rPr>
              <w:t>80</w:t>
            </w:r>
          </w:p>
        </w:tc>
      </w:tr>
      <w:tr w:rsidR="00FF35B5" w:rsidRPr="00797754" w14:paraId="64F71E92" w14:textId="77777777" w:rsidTr="00F328F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D6519" w14:textId="77777777" w:rsidR="00FF35B5" w:rsidRPr="00797754" w:rsidRDefault="00FF35B5" w:rsidP="00F328F9">
            <w:pPr>
              <w:widowControl/>
              <w:autoSpaceDE/>
              <w:autoSpaceDN/>
              <w:jc w:val="center"/>
              <w:rPr>
                <w:rFonts w:ascii="Times New Roman" w:eastAsia="Times New Roman" w:hAnsi="Times New Roman" w:cs="Times New Roman"/>
                <w:sz w:val="24"/>
                <w:szCs w:val="24"/>
                <w:lang w:val="fr-CA" w:eastAsia="fr-CA" w:bidi="ar-SA"/>
              </w:rPr>
            </w:pPr>
            <w:r w:rsidRPr="00797754">
              <w:rPr>
                <w:rFonts w:eastAsia="Times New Roman"/>
                <w:b/>
                <w:bCs/>
                <w:color w:val="000000"/>
                <w:sz w:val="24"/>
                <w:szCs w:val="24"/>
                <w:lang w:val="fr-CA" w:eastAsia="fr-CA" w:bidi="ar-SA"/>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C6A36" w14:textId="381D6A4D" w:rsidR="00FF35B5" w:rsidRPr="00797754" w:rsidRDefault="00FF35B5" w:rsidP="00F328F9">
            <w:pPr>
              <w:widowControl/>
              <w:autoSpaceDE/>
              <w:autoSpaceDN/>
              <w:jc w:val="center"/>
              <w:rPr>
                <w:rFonts w:ascii="Times New Roman" w:eastAsia="Times New Roman" w:hAnsi="Times New Roman" w:cs="Times New Roman"/>
                <w:sz w:val="24"/>
                <w:szCs w:val="24"/>
                <w:lang w:val="fr-CA" w:eastAsia="fr-CA" w:bidi="ar-SA"/>
              </w:rPr>
            </w:pPr>
            <w:r>
              <w:rPr>
                <w:rFonts w:eastAsia="Times New Roman"/>
                <w:b/>
                <w:bCs/>
                <w:color w:val="000000"/>
                <w:sz w:val="24"/>
                <w:szCs w:val="24"/>
                <w:lang w:val="fr-CA" w:eastAsia="fr-CA" w:bidi="ar-SA"/>
              </w:rPr>
              <w:t>0</w:t>
            </w:r>
            <w:r w:rsidRPr="00797754">
              <w:rPr>
                <w:rFonts w:eastAsia="Times New Roman"/>
                <w:b/>
                <w:bCs/>
                <w:color w:val="000000"/>
                <w:sz w:val="24"/>
                <w:szCs w:val="24"/>
                <w:lang w:val="fr-CA" w:eastAsia="fr-CA" w:bidi="ar-SA"/>
              </w:rPr>
              <w:t>.</w:t>
            </w:r>
            <w:r>
              <w:rPr>
                <w:rFonts w:eastAsia="Times New Roman"/>
                <w:b/>
                <w:bCs/>
                <w:color w:val="000000"/>
                <w:sz w:val="24"/>
                <w:szCs w:val="24"/>
                <w:lang w:val="fr-CA" w:eastAsia="fr-CA" w:bidi="ar-SA"/>
              </w:rPr>
              <w:t>0</w:t>
            </w:r>
            <w:r w:rsidRPr="00797754">
              <w:rPr>
                <w:rFonts w:eastAsia="Times New Roman"/>
                <w:b/>
                <w:bCs/>
                <w:color w:val="000000"/>
                <w:sz w:val="24"/>
                <w:szCs w:val="24"/>
                <w:lang w:val="fr-CA" w:eastAsia="fr-CA"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39CD0" w14:textId="39A002D3" w:rsidR="00FF35B5" w:rsidRPr="00797754" w:rsidRDefault="00FF35B5" w:rsidP="00F328F9">
            <w:pPr>
              <w:widowControl/>
              <w:autoSpaceDE/>
              <w:autoSpaceDN/>
              <w:jc w:val="center"/>
              <w:rPr>
                <w:rFonts w:ascii="Times New Roman" w:eastAsia="Times New Roman" w:hAnsi="Times New Roman" w:cs="Times New Roman"/>
                <w:sz w:val="24"/>
                <w:szCs w:val="24"/>
                <w:lang w:val="fr-CA" w:eastAsia="fr-CA" w:bidi="ar-SA"/>
              </w:rPr>
            </w:pPr>
            <w:r>
              <w:rPr>
                <w:rFonts w:eastAsia="Times New Roman"/>
                <w:b/>
                <w:bCs/>
                <w:color w:val="000000"/>
                <w:sz w:val="24"/>
                <w:szCs w:val="24"/>
                <w:lang w:val="fr-CA" w:eastAsia="fr-CA" w:bidi="ar-SA"/>
              </w:rPr>
              <w:t>1</w:t>
            </w:r>
            <w:r w:rsidRPr="00797754">
              <w:rPr>
                <w:rFonts w:eastAsia="Times New Roman"/>
                <w:b/>
                <w:bCs/>
                <w:color w:val="000000"/>
                <w:sz w:val="24"/>
                <w:szCs w:val="24"/>
                <w:lang w:val="fr-CA" w:eastAsia="fr-CA" w:bidi="ar-SA"/>
              </w:rPr>
              <w:t>.</w:t>
            </w:r>
            <w:r>
              <w:rPr>
                <w:rFonts w:eastAsia="Times New Roman"/>
                <w:b/>
                <w:bCs/>
                <w:color w:val="000000"/>
                <w:sz w:val="24"/>
                <w:szCs w:val="24"/>
                <w:lang w:val="fr-CA" w:eastAsia="fr-CA" w:bidi="ar-SA"/>
              </w:rPr>
              <w:t>0</w:t>
            </w:r>
            <w:r w:rsidRPr="00797754">
              <w:rPr>
                <w:rFonts w:eastAsia="Times New Roman"/>
                <w:b/>
                <w:bCs/>
                <w:color w:val="000000"/>
                <w:sz w:val="24"/>
                <w:szCs w:val="24"/>
                <w:lang w:val="fr-CA" w:eastAsia="fr-CA"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3D9DE" w14:textId="367D253C" w:rsidR="00FF35B5" w:rsidRPr="00797754" w:rsidRDefault="00FF35B5" w:rsidP="00F328F9">
            <w:pPr>
              <w:widowControl/>
              <w:autoSpaceDE/>
              <w:autoSpaceDN/>
              <w:jc w:val="center"/>
              <w:rPr>
                <w:rFonts w:ascii="Times New Roman" w:eastAsia="Times New Roman" w:hAnsi="Times New Roman" w:cs="Times New Roman"/>
                <w:sz w:val="24"/>
                <w:szCs w:val="24"/>
                <w:lang w:val="fr-CA" w:eastAsia="fr-CA" w:bidi="ar-SA"/>
              </w:rPr>
            </w:pPr>
            <w:r w:rsidRPr="00797754">
              <w:rPr>
                <w:rFonts w:eastAsia="Times New Roman"/>
                <w:b/>
                <w:bCs/>
                <w:color w:val="000000"/>
                <w:sz w:val="24"/>
                <w:szCs w:val="24"/>
                <w:lang w:val="fr-CA" w:eastAsia="fr-CA" w:bidi="ar-SA"/>
              </w:rPr>
              <w:t>3.</w:t>
            </w:r>
            <w:r>
              <w:rPr>
                <w:rFonts w:eastAsia="Times New Roman"/>
                <w:b/>
                <w:bCs/>
                <w:color w:val="000000"/>
                <w:sz w:val="24"/>
                <w:szCs w:val="24"/>
                <w:lang w:val="fr-CA" w:eastAsia="fr-CA" w:bidi="ar-SA"/>
              </w:rPr>
              <w:t>9</w:t>
            </w:r>
            <w:r w:rsidRPr="00797754">
              <w:rPr>
                <w:rFonts w:eastAsia="Times New Roman"/>
                <w:b/>
                <w:bCs/>
                <w:color w:val="000000"/>
                <w:sz w:val="24"/>
                <w:szCs w:val="24"/>
                <w:lang w:val="fr-CA" w:eastAsia="fr-CA"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9C854" w14:textId="3DE36BE2" w:rsidR="00FF35B5" w:rsidRPr="00797754" w:rsidRDefault="00FF35B5" w:rsidP="00F328F9">
            <w:pPr>
              <w:widowControl/>
              <w:autoSpaceDE/>
              <w:autoSpaceDN/>
              <w:jc w:val="center"/>
              <w:rPr>
                <w:rFonts w:ascii="Times New Roman" w:eastAsia="Times New Roman" w:hAnsi="Times New Roman" w:cs="Times New Roman"/>
                <w:sz w:val="24"/>
                <w:szCs w:val="24"/>
                <w:lang w:val="fr-CA" w:eastAsia="fr-CA" w:bidi="ar-SA"/>
              </w:rPr>
            </w:pPr>
            <w:r>
              <w:rPr>
                <w:rFonts w:eastAsia="Times New Roman"/>
                <w:b/>
                <w:bCs/>
                <w:color w:val="000000"/>
                <w:sz w:val="24"/>
                <w:szCs w:val="24"/>
                <w:lang w:val="fr-CA" w:eastAsia="fr-CA" w:bidi="ar-SA"/>
              </w:rPr>
              <w:t>0</w:t>
            </w:r>
            <w:r w:rsidRPr="00797754">
              <w:rPr>
                <w:rFonts w:eastAsia="Times New Roman"/>
                <w:b/>
                <w:bCs/>
                <w:color w:val="000000"/>
                <w:sz w:val="24"/>
                <w:szCs w:val="24"/>
                <w:lang w:val="fr-CA" w:eastAsia="fr-CA" w:bidi="ar-SA"/>
              </w:rPr>
              <w:t>.0%</w:t>
            </w:r>
          </w:p>
        </w:tc>
      </w:tr>
      <w:tr w:rsidR="00FF35B5" w:rsidRPr="00797754" w14:paraId="5EBFA5F3" w14:textId="77777777" w:rsidTr="00F328F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CC1FE" w14:textId="77777777" w:rsidR="00FF35B5" w:rsidRPr="00797754" w:rsidRDefault="00FF35B5" w:rsidP="00F328F9">
            <w:pPr>
              <w:widowControl/>
              <w:autoSpaceDE/>
              <w:autoSpaceDN/>
              <w:jc w:val="center"/>
              <w:rPr>
                <w:rFonts w:ascii="Times New Roman" w:eastAsia="Times New Roman" w:hAnsi="Times New Roman" w:cs="Times New Roman"/>
                <w:sz w:val="24"/>
                <w:szCs w:val="24"/>
                <w:lang w:val="fr-CA" w:eastAsia="fr-CA" w:bidi="ar-SA"/>
              </w:rPr>
            </w:pPr>
            <w:r w:rsidRPr="00797754">
              <w:rPr>
                <w:rFonts w:eastAsia="Times New Roman"/>
                <w:b/>
                <w:bCs/>
                <w:color w:val="000000"/>
                <w:sz w:val="24"/>
                <w:szCs w:val="24"/>
                <w:lang w:val="fr-CA" w:eastAsia="fr-CA" w:bidi="ar-SA"/>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B3040" w14:textId="10AF09CE" w:rsidR="00FF35B5" w:rsidRPr="00797754" w:rsidRDefault="00FF35B5" w:rsidP="00F328F9">
            <w:pPr>
              <w:widowControl/>
              <w:autoSpaceDE/>
              <w:autoSpaceDN/>
              <w:jc w:val="center"/>
              <w:rPr>
                <w:rFonts w:ascii="Times New Roman" w:eastAsia="Times New Roman" w:hAnsi="Times New Roman" w:cs="Times New Roman"/>
                <w:sz w:val="24"/>
                <w:szCs w:val="24"/>
                <w:lang w:val="fr-CA" w:eastAsia="fr-CA" w:bidi="ar-SA"/>
              </w:rPr>
            </w:pPr>
            <w:r>
              <w:rPr>
                <w:rFonts w:eastAsia="Times New Roman"/>
                <w:b/>
                <w:bCs/>
                <w:color w:val="000000"/>
                <w:sz w:val="24"/>
                <w:szCs w:val="24"/>
                <w:lang w:val="fr-CA" w:eastAsia="fr-CA" w:bidi="ar-SA"/>
              </w:rPr>
              <w:t>0</w:t>
            </w:r>
            <w:r w:rsidRPr="00797754">
              <w:rPr>
                <w:rFonts w:eastAsia="Times New Roman"/>
                <w:b/>
                <w:bCs/>
                <w:color w:val="000000"/>
                <w:sz w:val="24"/>
                <w:szCs w:val="24"/>
                <w:lang w:val="fr-CA" w:eastAsia="fr-CA" w:bidi="ar-SA"/>
              </w:rPr>
              <w:t>.</w:t>
            </w:r>
            <w:r>
              <w:rPr>
                <w:rFonts w:eastAsia="Times New Roman"/>
                <w:b/>
                <w:bCs/>
                <w:color w:val="000000"/>
                <w:sz w:val="24"/>
                <w:szCs w:val="24"/>
                <w:lang w:val="fr-CA" w:eastAsia="fr-CA" w:bidi="ar-SA"/>
              </w:rPr>
              <w:t>0</w:t>
            </w:r>
            <w:r w:rsidRPr="00797754">
              <w:rPr>
                <w:rFonts w:eastAsia="Times New Roman"/>
                <w:b/>
                <w:bCs/>
                <w:color w:val="000000"/>
                <w:sz w:val="24"/>
                <w:szCs w:val="24"/>
                <w:lang w:val="fr-CA" w:eastAsia="fr-CA"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6CE35" w14:textId="3C45D6E6" w:rsidR="00FF35B5" w:rsidRPr="00797754" w:rsidRDefault="00FF35B5" w:rsidP="00F328F9">
            <w:pPr>
              <w:widowControl/>
              <w:autoSpaceDE/>
              <w:autoSpaceDN/>
              <w:jc w:val="center"/>
              <w:rPr>
                <w:rFonts w:ascii="Times New Roman" w:eastAsia="Times New Roman" w:hAnsi="Times New Roman" w:cs="Times New Roman"/>
                <w:sz w:val="24"/>
                <w:szCs w:val="24"/>
                <w:lang w:val="fr-CA" w:eastAsia="fr-CA" w:bidi="ar-SA"/>
              </w:rPr>
            </w:pPr>
            <w:r>
              <w:rPr>
                <w:rFonts w:eastAsia="Times New Roman"/>
                <w:b/>
                <w:bCs/>
                <w:color w:val="000000"/>
                <w:sz w:val="24"/>
                <w:szCs w:val="24"/>
                <w:lang w:val="fr-CA" w:eastAsia="fr-CA" w:bidi="ar-SA"/>
              </w:rPr>
              <w:t>0</w:t>
            </w:r>
            <w:r w:rsidRPr="00797754">
              <w:rPr>
                <w:rFonts w:eastAsia="Times New Roman"/>
                <w:b/>
                <w:bCs/>
                <w:color w:val="000000"/>
                <w:sz w:val="24"/>
                <w:szCs w:val="24"/>
                <w:lang w:val="fr-CA" w:eastAsia="fr-CA" w:bidi="ar-SA"/>
              </w:rPr>
              <w:t>.</w:t>
            </w:r>
            <w:r>
              <w:rPr>
                <w:rFonts w:eastAsia="Times New Roman"/>
                <w:b/>
                <w:bCs/>
                <w:color w:val="000000"/>
                <w:sz w:val="24"/>
                <w:szCs w:val="24"/>
                <w:lang w:val="fr-CA" w:eastAsia="fr-CA" w:bidi="ar-SA"/>
              </w:rPr>
              <w:t>9</w:t>
            </w:r>
            <w:r w:rsidRPr="00797754">
              <w:rPr>
                <w:rFonts w:eastAsia="Times New Roman"/>
                <w:b/>
                <w:bCs/>
                <w:color w:val="000000"/>
                <w:sz w:val="24"/>
                <w:szCs w:val="24"/>
                <w:lang w:val="fr-CA" w:eastAsia="fr-CA"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1A19E" w14:textId="5A978BAE" w:rsidR="00FF35B5" w:rsidRPr="00797754" w:rsidRDefault="00FF35B5" w:rsidP="00F328F9">
            <w:pPr>
              <w:widowControl/>
              <w:autoSpaceDE/>
              <w:autoSpaceDN/>
              <w:jc w:val="center"/>
              <w:rPr>
                <w:rFonts w:ascii="Times New Roman" w:eastAsia="Times New Roman" w:hAnsi="Times New Roman" w:cs="Times New Roman"/>
                <w:sz w:val="24"/>
                <w:szCs w:val="24"/>
                <w:lang w:val="fr-CA" w:eastAsia="fr-CA" w:bidi="ar-SA"/>
              </w:rPr>
            </w:pPr>
            <w:r>
              <w:rPr>
                <w:rFonts w:eastAsia="Times New Roman"/>
                <w:b/>
                <w:bCs/>
                <w:color w:val="000000"/>
                <w:sz w:val="24"/>
                <w:szCs w:val="24"/>
                <w:lang w:val="fr-CA" w:eastAsia="fr-CA" w:bidi="ar-SA"/>
              </w:rPr>
              <w:t>0</w:t>
            </w:r>
            <w:r w:rsidRPr="00797754">
              <w:rPr>
                <w:rFonts w:eastAsia="Times New Roman"/>
                <w:b/>
                <w:bCs/>
                <w:color w:val="000000"/>
                <w:sz w:val="24"/>
                <w:szCs w:val="24"/>
                <w:lang w:val="fr-CA" w:eastAsia="fr-CA" w:bidi="ar-SA"/>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2067C" w14:textId="3B96F99B" w:rsidR="00FF35B5" w:rsidRPr="00797754" w:rsidRDefault="00FF35B5" w:rsidP="00F328F9">
            <w:pPr>
              <w:widowControl/>
              <w:autoSpaceDE/>
              <w:autoSpaceDN/>
              <w:jc w:val="center"/>
              <w:rPr>
                <w:rFonts w:ascii="Times New Roman" w:eastAsia="Times New Roman" w:hAnsi="Times New Roman" w:cs="Times New Roman"/>
                <w:sz w:val="24"/>
                <w:szCs w:val="24"/>
                <w:lang w:val="fr-CA" w:eastAsia="fr-CA" w:bidi="ar-SA"/>
              </w:rPr>
            </w:pPr>
            <w:r>
              <w:rPr>
                <w:rFonts w:eastAsia="Times New Roman"/>
                <w:b/>
                <w:bCs/>
                <w:color w:val="000000"/>
                <w:sz w:val="24"/>
                <w:szCs w:val="24"/>
                <w:lang w:val="fr-CA" w:eastAsia="fr-CA" w:bidi="ar-SA"/>
              </w:rPr>
              <w:t>0</w:t>
            </w:r>
            <w:r w:rsidRPr="00797754">
              <w:rPr>
                <w:rFonts w:eastAsia="Times New Roman"/>
                <w:b/>
                <w:bCs/>
                <w:color w:val="000000"/>
                <w:sz w:val="24"/>
                <w:szCs w:val="24"/>
                <w:lang w:val="fr-CA" w:eastAsia="fr-CA" w:bidi="ar-SA"/>
              </w:rPr>
              <w:t>.</w:t>
            </w:r>
            <w:r>
              <w:rPr>
                <w:rFonts w:eastAsia="Times New Roman"/>
                <w:b/>
                <w:bCs/>
                <w:color w:val="000000"/>
                <w:sz w:val="24"/>
                <w:szCs w:val="24"/>
                <w:lang w:val="fr-CA" w:eastAsia="fr-CA" w:bidi="ar-SA"/>
              </w:rPr>
              <w:t>0</w:t>
            </w:r>
            <w:r w:rsidRPr="00797754">
              <w:rPr>
                <w:rFonts w:eastAsia="Times New Roman"/>
                <w:b/>
                <w:bCs/>
                <w:color w:val="000000"/>
                <w:sz w:val="24"/>
                <w:szCs w:val="24"/>
                <w:lang w:val="fr-CA" w:eastAsia="fr-CA" w:bidi="ar-SA"/>
              </w:rPr>
              <w:t>%</w:t>
            </w:r>
          </w:p>
        </w:tc>
      </w:tr>
      <w:tr w:rsidR="00FF35B5" w:rsidRPr="00797754" w14:paraId="4D8C1A89" w14:textId="77777777" w:rsidTr="00F328F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E527C" w14:textId="77777777" w:rsidR="00FF35B5" w:rsidRPr="00797754" w:rsidRDefault="00FF35B5" w:rsidP="00F328F9">
            <w:pPr>
              <w:widowControl/>
              <w:autoSpaceDE/>
              <w:autoSpaceDN/>
              <w:jc w:val="center"/>
              <w:rPr>
                <w:rFonts w:ascii="Times New Roman" w:eastAsia="Times New Roman" w:hAnsi="Times New Roman" w:cs="Times New Roman"/>
                <w:sz w:val="24"/>
                <w:szCs w:val="24"/>
                <w:lang w:val="fr-CA" w:eastAsia="fr-CA" w:bidi="ar-SA"/>
              </w:rPr>
            </w:pPr>
            <w:r w:rsidRPr="00797754">
              <w:rPr>
                <w:rFonts w:eastAsia="Times New Roman"/>
                <w:b/>
                <w:bCs/>
                <w:color w:val="000000"/>
                <w:sz w:val="24"/>
                <w:szCs w:val="24"/>
                <w:lang w:val="fr-CA" w:eastAsia="fr-CA" w:bidi="ar-SA"/>
              </w:rPr>
              <w:t>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F5EE0" w14:textId="5F93F9F9" w:rsidR="00FF35B5" w:rsidRPr="00797754" w:rsidRDefault="00FF35B5" w:rsidP="00F328F9">
            <w:pPr>
              <w:widowControl/>
              <w:autoSpaceDE/>
              <w:autoSpaceDN/>
              <w:jc w:val="center"/>
              <w:rPr>
                <w:rFonts w:ascii="Times New Roman" w:eastAsia="Times New Roman" w:hAnsi="Times New Roman" w:cs="Times New Roman"/>
                <w:sz w:val="24"/>
                <w:szCs w:val="24"/>
                <w:lang w:val="fr-CA" w:eastAsia="fr-CA" w:bidi="ar-SA"/>
              </w:rPr>
            </w:pPr>
            <w:r>
              <w:rPr>
                <w:rFonts w:eastAsia="Times New Roman"/>
                <w:b/>
                <w:bCs/>
                <w:color w:val="000000"/>
                <w:sz w:val="24"/>
                <w:szCs w:val="24"/>
                <w:lang w:val="fr-CA" w:eastAsia="fr-CA" w:bidi="ar-SA"/>
              </w:rPr>
              <w:t>0</w:t>
            </w:r>
            <w:r w:rsidRPr="00797754">
              <w:rPr>
                <w:rFonts w:eastAsia="Times New Roman"/>
                <w:b/>
                <w:bCs/>
                <w:color w:val="000000"/>
                <w:sz w:val="24"/>
                <w:szCs w:val="24"/>
                <w:lang w:val="fr-CA" w:eastAsia="fr-CA" w:bidi="ar-SA"/>
              </w:rPr>
              <w:t>.</w:t>
            </w:r>
            <w:r>
              <w:rPr>
                <w:rFonts w:eastAsia="Times New Roman"/>
                <w:b/>
                <w:bCs/>
                <w:color w:val="000000"/>
                <w:sz w:val="24"/>
                <w:szCs w:val="24"/>
                <w:lang w:val="fr-CA" w:eastAsia="fr-CA" w:bidi="ar-SA"/>
              </w:rPr>
              <w:t>0</w:t>
            </w:r>
            <w:r w:rsidRPr="00797754">
              <w:rPr>
                <w:rFonts w:eastAsia="Times New Roman"/>
                <w:b/>
                <w:bCs/>
                <w:color w:val="000000"/>
                <w:sz w:val="24"/>
                <w:szCs w:val="24"/>
                <w:lang w:val="fr-CA" w:eastAsia="fr-CA"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78CB7" w14:textId="6235965C" w:rsidR="00FF35B5" w:rsidRPr="00797754" w:rsidRDefault="00FF35B5" w:rsidP="00F328F9">
            <w:pPr>
              <w:widowControl/>
              <w:autoSpaceDE/>
              <w:autoSpaceDN/>
              <w:jc w:val="center"/>
              <w:rPr>
                <w:rFonts w:ascii="Times New Roman" w:eastAsia="Times New Roman" w:hAnsi="Times New Roman" w:cs="Times New Roman"/>
                <w:sz w:val="24"/>
                <w:szCs w:val="24"/>
                <w:lang w:val="fr-CA" w:eastAsia="fr-CA" w:bidi="ar-SA"/>
              </w:rPr>
            </w:pPr>
            <w:r>
              <w:rPr>
                <w:rFonts w:eastAsia="Times New Roman"/>
                <w:b/>
                <w:bCs/>
                <w:color w:val="000000"/>
                <w:sz w:val="24"/>
                <w:szCs w:val="24"/>
                <w:lang w:val="fr-CA" w:eastAsia="fr-CA" w:bidi="ar-SA"/>
              </w:rPr>
              <w:t>0</w:t>
            </w:r>
            <w:r w:rsidRPr="00797754">
              <w:rPr>
                <w:rFonts w:eastAsia="Times New Roman"/>
                <w:b/>
                <w:bCs/>
                <w:color w:val="000000"/>
                <w:sz w:val="24"/>
                <w:szCs w:val="24"/>
                <w:lang w:val="fr-CA" w:eastAsia="fr-CA" w:bidi="ar-SA"/>
              </w:rPr>
              <w:t>.</w:t>
            </w:r>
            <w:r>
              <w:rPr>
                <w:rFonts w:eastAsia="Times New Roman"/>
                <w:b/>
                <w:bCs/>
                <w:color w:val="000000"/>
                <w:sz w:val="24"/>
                <w:szCs w:val="24"/>
                <w:lang w:val="fr-CA" w:eastAsia="fr-CA" w:bidi="ar-SA"/>
              </w:rPr>
              <w:t>0</w:t>
            </w:r>
            <w:r w:rsidRPr="00797754">
              <w:rPr>
                <w:rFonts w:eastAsia="Times New Roman"/>
                <w:b/>
                <w:bCs/>
                <w:color w:val="000000"/>
                <w:sz w:val="24"/>
                <w:szCs w:val="24"/>
                <w:lang w:val="fr-CA" w:eastAsia="fr-CA"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E446A" w14:textId="51BF6BD4" w:rsidR="00FF35B5" w:rsidRPr="00797754" w:rsidRDefault="00FF35B5" w:rsidP="00F328F9">
            <w:pPr>
              <w:widowControl/>
              <w:autoSpaceDE/>
              <w:autoSpaceDN/>
              <w:jc w:val="center"/>
              <w:rPr>
                <w:rFonts w:ascii="Times New Roman" w:eastAsia="Times New Roman" w:hAnsi="Times New Roman" w:cs="Times New Roman"/>
                <w:sz w:val="24"/>
                <w:szCs w:val="24"/>
                <w:lang w:val="fr-CA" w:eastAsia="fr-CA" w:bidi="ar-SA"/>
              </w:rPr>
            </w:pPr>
            <w:r>
              <w:rPr>
                <w:rFonts w:eastAsia="Times New Roman"/>
                <w:b/>
                <w:bCs/>
                <w:color w:val="000000"/>
                <w:sz w:val="24"/>
                <w:szCs w:val="24"/>
                <w:lang w:val="fr-CA" w:eastAsia="fr-CA" w:bidi="ar-SA"/>
              </w:rPr>
              <w:t>0</w:t>
            </w:r>
            <w:r w:rsidRPr="00797754">
              <w:rPr>
                <w:rFonts w:eastAsia="Times New Roman"/>
                <w:b/>
                <w:bCs/>
                <w:color w:val="000000"/>
                <w:sz w:val="24"/>
                <w:szCs w:val="24"/>
                <w:lang w:val="fr-CA" w:eastAsia="fr-CA" w:bidi="ar-SA"/>
              </w:rPr>
              <w:t>.0%</w:t>
            </w:r>
          </w:p>
          <w:p w14:paraId="26235A9F" w14:textId="77777777" w:rsidR="00FF35B5" w:rsidRPr="00797754" w:rsidRDefault="00FF35B5" w:rsidP="00F328F9">
            <w:pPr>
              <w:widowControl/>
              <w:autoSpaceDE/>
              <w:autoSpaceDN/>
              <w:rPr>
                <w:rFonts w:ascii="Times New Roman" w:eastAsia="Times New Roman" w:hAnsi="Times New Roman" w:cs="Times New Roman"/>
                <w:sz w:val="24"/>
                <w:szCs w:val="24"/>
                <w:lang w:val="fr-CA" w:eastAsia="fr-CA" w:bidi="ar-S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83D82" w14:textId="1A3EC513" w:rsidR="00FF35B5" w:rsidRPr="00797754" w:rsidRDefault="00FF35B5" w:rsidP="00F328F9">
            <w:pPr>
              <w:widowControl/>
              <w:autoSpaceDE/>
              <w:autoSpaceDN/>
              <w:jc w:val="center"/>
              <w:rPr>
                <w:rFonts w:ascii="Times New Roman" w:eastAsia="Times New Roman" w:hAnsi="Times New Roman" w:cs="Times New Roman"/>
                <w:sz w:val="24"/>
                <w:szCs w:val="24"/>
                <w:lang w:val="fr-CA" w:eastAsia="fr-CA" w:bidi="ar-SA"/>
              </w:rPr>
            </w:pPr>
            <w:r>
              <w:rPr>
                <w:rFonts w:eastAsia="Times New Roman"/>
                <w:b/>
                <w:bCs/>
                <w:color w:val="000000"/>
                <w:sz w:val="24"/>
                <w:szCs w:val="24"/>
                <w:lang w:val="fr-CA" w:eastAsia="fr-CA" w:bidi="ar-SA"/>
              </w:rPr>
              <w:t>0</w:t>
            </w:r>
            <w:r w:rsidRPr="00797754">
              <w:rPr>
                <w:rFonts w:eastAsia="Times New Roman"/>
                <w:b/>
                <w:bCs/>
                <w:color w:val="000000"/>
                <w:sz w:val="24"/>
                <w:szCs w:val="24"/>
                <w:lang w:val="fr-CA" w:eastAsia="fr-CA" w:bidi="ar-SA"/>
              </w:rPr>
              <w:t>.</w:t>
            </w:r>
            <w:r>
              <w:rPr>
                <w:rFonts w:eastAsia="Times New Roman"/>
                <w:b/>
                <w:bCs/>
                <w:color w:val="000000"/>
                <w:sz w:val="24"/>
                <w:szCs w:val="24"/>
                <w:lang w:val="fr-CA" w:eastAsia="fr-CA" w:bidi="ar-SA"/>
              </w:rPr>
              <w:t>0</w:t>
            </w:r>
            <w:r w:rsidRPr="00797754">
              <w:rPr>
                <w:rFonts w:eastAsia="Times New Roman"/>
                <w:b/>
                <w:bCs/>
                <w:color w:val="000000"/>
                <w:sz w:val="24"/>
                <w:szCs w:val="24"/>
                <w:lang w:val="fr-CA" w:eastAsia="fr-CA" w:bidi="ar-SA"/>
              </w:rPr>
              <w:t>%</w:t>
            </w:r>
          </w:p>
          <w:p w14:paraId="153C8377" w14:textId="77777777" w:rsidR="00FF35B5" w:rsidRPr="00797754" w:rsidRDefault="00FF35B5" w:rsidP="00F328F9">
            <w:pPr>
              <w:widowControl/>
              <w:autoSpaceDE/>
              <w:autoSpaceDN/>
              <w:rPr>
                <w:rFonts w:ascii="Times New Roman" w:eastAsia="Times New Roman" w:hAnsi="Times New Roman" w:cs="Times New Roman"/>
                <w:sz w:val="24"/>
                <w:szCs w:val="24"/>
                <w:lang w:val="fr-CA" w:eastAsia="fr-CA" w:bidi="ar-SA"/>
              </w:rPr>
            </w:pPr>
          </w:p>
        </w:tc>
      </w:tr>
    </w:tbl>
    <w:p w14:paraId="0678D36F" w14:textId="3483F942" w:rsidR="007964E9" w:rsidRDefault="007964E9">
      <w:pPr>
        <w:rPr>
          <w:sz w:val="40"/>
          <w:szCs w:val="40"/>
        </w:rPr>
      </w:pPr>
    </w:p>
    <w:p w14:paraId="1E2CBBD1" w14:textId="5B7DDC49" w:rsidR="003837BE" w:rsidRPr="00880AEF" w:rsidRDefault="003837BE" w:rsidP="003837BE">
      <w:pPr>
        <w:pStyle w:val="Titre1"/>
        <w:jc w:val="both"/>
        <w:rPr>
          <w:lang w:val="fr-CA"/>
        </w:rPr>
      </w:pPr>
      <w:r>
        <w:t xml:space="preserve">Résultats pour </w:t>
      </w:r>
      <w:r>
        <w:rPr>
          <w:i/>
          <w:iCs/>
        </w:rPr>
        <w:t>disease</w:t>
      </w:r>
    </w:p>
    <w:p w14:paraId="6F0B4396" w14:textId="1B320E1C" w:rsidR="003837BE" w:rsidRDefault="00797754" w:rsidP="003837BE">
      <w:pPr>
        <w:pStyle w:val="Corpsdetexte"/>
        <w:spacing w:before="186" w:line="280" w:lineRule="auto"/>
        <w:ind w:left="101" w:right="125"/>
        <w:jc w:val="both"/>
        <w:rPr>
          <w:color w:val="000000"/>
          <w:lang w:val="fr-CA"/>
        </w:rPr>
      </w:pPr>
      <w:r>
        <w:rPr>
          <w:color w:val="000000"/>
          <w:lang w:val="fr-CA"/>
        </w:rPr>
        <w:t>Table des résultats F1-Score en test pour le modèle Bi-LSTM. Une variation de 58.2% à 68.5% est observée.</w:t>
      </w:r>
    </w:p>
    <w:tbl>
      <w:tblPr>
        <w:tblW w:w="0" w:type="auto"/>
        <w:jc w:val="center"/>
        <w:tblCellMar>
          <w:top w:w="15" w:type="dxa"/>
          <w:left w:w="15" w:type="dxa"/>
          <w:bottom w:w="15" w:type="dxa"/>
          <w:right w:w="15" w:type="dxa"/>
        </w:tblCellMar>
        <w:tblLook w:val="04A0" w:firstRow="1" w:lastRow="0" w:firstColumn="1" w:lastColumn="0" w:noHBand="0" w:noVBand="1"/>
      </w:tblPr>
      <w:tblGrid>
        <w:gridCol w:w="1414"/>
        <w:gridCol w:w="881"/>
        <w:gridCol w:w="881"/>
        <w:gridCol w:w="881"/>
        <w:gridCol w:w="881"/>
      </w:tblGrid>
      <w:tr w:rsidR="00797754" w:rsidRPr="00797754" w14:paraId="77DB7607" w14:textId="77777777" w:rsidTr="00F328F9">
        <w:trPr>
          <w:trHeight w:val="44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7593C" w14:textId="77777777" w:rsidR="00797754" w:rsidRPr="00797754" w:rsidRDefault="00797754" w:rsidP="00F328F9">
            <w:pPr>
              <w:widowControl/>
              <w:autoSpaceDE/>
              <w:autoSpaceDN/>
              <w:rPr>
                <w:rFonts w:ascii="Times New Roman" w:eastAsia="Times New Roman" w:hAnsi="Times New Roman" w:cs="Times New Roman"/>
                <w:sz w:val="24"/>
                <w:szCs w:val="24"/>
                <w:lang w:val="fr-CA" w:eastAsia="fr-CA" w:bidi="ar-SA"/>
              </w:rPr>
            </w:pPr>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741FE" w14:textId="77777777" w:rsidR="00797754" w:rsidRPr="00797754" w:rsidRDefault="00797754" w:rsidP="00F328F9">
            <w:pPr>
              <w:widowControl/>
              <w:autoSpaceDE/>
              <w:autoSpaceDN/>
              <w:jc w:val="center"/>
              <w:rPr>
                <w:rFonts w:ascii="Times New Roman" w:eastAsia="Times New Roman" w:hAnsi="Times New Roman" w:cs="Times New Roman"/>
                <w:sz w:val="24"/>
                <w:szCs w:val="24"/>
                <w:lang w:val="fr-CA" w:eastAsia="fr-CA" w:bidi="ar-SA"/>
              </w:rPr>
            </w:pPr>
            <w:r w:rsidRPr="00797754">
              <w:rPr>
                <w:rFonts w:eastAsia="Times New Roman"/>
                <w:b/>
                <w:bCs/>
                <w:color w:val="000000"/>
                <w:sz w:val="24"/>
                <w:szCs w:val="24"/>
                <w:lang w:val="fr-CA" w:eastAsia="fr-CA" w:bidi="ar-SA"/>
              </w:rPr>
              <w:t xml:space="preserve">Max </w:t>
            </w:r>
            <w:r>
              <w:rPr>
                <w:rFonts w:eastAsia="Times New Roman"/>
                <w:b/>
                <w:bCs/>
                <w:color w:val="000000"/>
                <w:sz w:val="24"/>
                <w:szCs w:val="24"/>
                <w:lang w:val="fr-CA" w:eastAsia="fr-CA" w:bidi="ar-SA"/>
              </w:rPr>
              <w:t>L</w:t>
            </w:r>
            <w:r w:rsidRPr="00797754">
              <w:rPr>
                <w:rFonts w:eastAsia="Times New Roman"/>
                <w:b/>
                <w:bCs/>
                <w:color w:val="000000"/>
                <w:sz w:val="24"/>
                <w:szCs w:val="24"/>
                <w:lang w:val="fr-CA" w:eastAsia="fr-CA" w:bidi="ar-SA"/>
              </w:rPr>
              <w:t>ength</w:t>
            </w:r>
          </w:p>
        </w:tc>
      </w:tr>
      <w:tr w:rsidR="00797754" w:rsidRPr="00797754" w14:paraId="7AE5358B" w14:textId="77777777" w:rsidTr="00F328F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BD2B2" w14:textId="77777777" w:rsidR="00797754" w:rsidRPr="00797754" w:rsidRDefault="00797754" w:rsidP="00F328F9">
            <w:pPr>
              <w:widowControl/>
              <w:autoSpaceDE/>
              <w:autoSpaceDN/>
              <w:jc w:val="center"/>
              <w:rPr>
                <w:rFonts w:ascii="Times New Roman" w:eastAsia="Times New Roman" w:hAnsi="Times New Roman" w:cs="Times New Roman"/>
                <w:sz w:val="24"/>
                <w:szCs w:val="24"/>
                <w:lang w:val="fr-CA" w:eastAsia="fr-CA" w:bidi="ar-SA"/>
              </w:rPr>
            </w:pPr>
            <w:r w:rsidRPr="00797754">
              <w:rPr>
                <w:rFonts w:eastAsia="Times New Roman"/>
                <w:b/>
                <w:bCs/>
                <w:color w:val="000000"/>
                <w:sz w:val="24"/>
                <w:szCs w:val="24"/>
                <w:lang w:val="fr-CA" w:eastAsia="fr-CA" w:bidi="ar-SA"/>
              </w:rPr>
              <w:t xml:space="preserve">Batch </w:t>
            </w:r>
            <w:r>
              <w:rPr>
                <w:rFonts w:eastAsia="Times New Roman"/>
                <w:b/>
                <w:bCs/>
                <w:color w:val="000000"/>
                <w:sz w:val="24"/>
                <w:szCs w:val="24"/>
                <w:lang w:val="fr-CA" w:eastAsia="fr-CA" w:bidi="ar-SA"/>
              </w:rPr>
              <w:t>S</w:t>
            </w:r>
            <w:r w:rsidRPr="00797754">
              <w:rPr>
                <w:rFonts w:eastAsia="Times New Roman"/>
                <w:b/>
                <w:bCs/>
                <w:color w:val="000000"/>
                <w:sz w:val="24"/>
                <w:szCs w:val="24"/>
                <w:lang w:val="fr-CA" w:eastAsia="fr-CA" w:bidi="ar-SA"/>
              </w:rPr>
              <w:t>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EBCB9" w14:textId="77777777" w:rsidR="00797754" w:rsidRPr="00797754" w:rsidRDefault="00797754" w:rsidP="00F328F9">
            <w:pPr>
              <w:widowControl/>
              <w:autoSpaceDE/>
              <w:autoSpaceDN/>
              <w:jc w:val="center"/>
              <w:rPr>
                <w:rFonts w:ascii="Times New Roman" w:eastAsia="Times New Roman" w:hAnsi="Times New Roman" w:cs="Times New Roman"/>
                <w:sz w:val="24"/>
                <w:szCs w:val="24"/>
                <w:lang w:val="fr-CA" w:eastAsia="fr-CA" w:bidi="ar-SA"/>
              </w:rPr>
            </w:pPr>
            <w:r w:rsidRPr="00797754">
              <w:rPr>
                <w:rFonts w:eastAsia="Times New Roman"/>
                <w:b/>
                <w:bCs/>
                <w:color w:val="000000"/>
                <w:sz w:val="24"/>
                <w:szCs w:val="24"/>
                <w:lang w:val="fr-CA" w:eastAsia="fr-CA" w:bidi="ar-SA"/>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AD8AD" w14:textId="77777777" w:rsidR="00797754" w:rsidRPr="00797754" w:rsidRDefault="00797754" w:rsidP="00F328F9">
            <w:pPr>
              <w:widowControl/>
              <w:autoSpaceDE/>
              <w:autoSpaceDN/>
              <w:jc w:val="center"/>
              <w:rPr>
                <w:rFonts w:ascii="Times New Roman" w:eastAsia="Times New Roman" w:hAnsi="Times New Roman" w:cs="Times New Roman"/>
                <w:sz w:val="24"/>
                <w:szCs w:val="24"/>
                <w:lang w:val="fr-CA" w:eastAsia="fr-CA" w:bidi="ar-SA"/>
              </w:rPr>
            </w:pPr>
            <w:r w:rsidRPr="00797754">
              <w:rPr>
                <w:rFonts w:eastAsia="Times New Roman"/>
                <w:b/>
                <w:bCs/>
                <w:color w:val="000000"/>
                <w:sz w:val="24"/>
                <w:szCs w:val="24"/>
                <w:lang w:val="fr-CA" w:eastAsia="fr-CA" w:bidi="ar-SA"/>
              </w:rPr>
              <w:t>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74C05" w14:textId="77777777" w:rsidR="00797754" w:rsidRPr="00797754" w:rsidRDefault="00797754" w:rsidP="00F328F9">
            <w:pPr>
              <w:widowControl/>
              <w:autoSpaceDE/>
              <w:autoSpaceDN/>
              <w:jc w:val="center"/>
              <w:rPr>
                <w:rFonts w:ascii="Times New Roman" w:eastAsia="Times New Roman" w:hAnsi="Times New Roman" w:cs="Times New Roman"/>
                <w:sz w:val="24"/>
                <w:szCs w:val="24"/>
                <w:lang w:val="fr-CA" w:eastAsia="fr-CA" w:bidi="ar-SA"/>
              </w:rPr>
            </w:pPr>
            <w:r w:rsidRPr="00797754">
              <w:rPr>
                <w:rFonts w:eastAsia="Times New Roman"/>
                <w:b/>
                <w:bCs/>
                <w:color w:val="000000"/>
                <w:sz w:val="24"/>
                <w:szCs w:val="24"/>
                <w:lang w:val="fr-CA" w:eastAsia="fr-CA" w:bidi="ar-SA"/>
              </w:rPr>
              <w:t>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C60AA" w14:textId="77777777" w:rsidR="00797754" w:rsidRPr="00797754" w:rsidRDefault="00797754" w:rsidP="00F328F9">
            <w:pPr>
              <w:widowControl/>
              <w:autoSpaceDE/>
              <w:autoSpaceDN/>
              <w:jc w:val="center"/>
              <w:rPr>
                <w:rFonts w:ascii="Times New Roman" w:eastAsia="Times New Roman" w:hAnsi="Times New Roman" w:cs="Times New Roman"/>
                <w:sz w:val="24"/>
                <w:szCs w:val="24"/>
                <w:lang w:val="fr-CA" w:eastAsia="fr-CA" w:bidi="ar-SA"/>
              </w:rPr>
            </w:pPr>
            <w:r w:rsidRPr="00797754">
              <w:rPr>
                <w:rFonts w:eastAsia="Times New Roman"/>
                <w:b/>
                <w:bCs/>
                <w:color w:val="000000"/>
                <w:sz w:val="24"/>
                <w:szCs w:val="24"/>
                <w:lang w:val="fr-CA" w:eastAsia="fr-CA" w:bidi="ar-SA"/>
              </w:rPr>
              <w:t>80</w:t>
            </w:r>
          </w:p>
        </w:tc>
      </w:tr>
      <w:tr w:rsidR="00797754" w:rsidRPr="00797754" w14:paraId="20B9E635" w14:textId="77777777" w:rsidTr="00F328F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402E4" w14:textId="77777777" w:rsidR="00797754" w:rsidRPr="00797754" w:rsidRDefault="00797754" w:rsidP="00F328F9">
            <w:pPr>
              <w:widowControl/>
              <w:autoSpaceDE/>
              <w:autoSpaceDN/>
              <w:jc w:val="center"/>
              <w:rPr>
                <w:rFonts w:ascii="Times New Roman" w:eastAsia="Times New Roman" w:hAnsi="Times New Roman" w:cs="Times New Roman"/>
                <w:sz w:val="24"/>
                <w:szCs w:val="24"/>
                <w:lang w:val="fr-CA" w:eastAsia="fr-CA" w:bidi="ar-SA"/>
              </w:rPr>
            </w:pPr>
            <w:r w:rsidRPr="00797754">
              <w:rPr>
                <w:rFonts w:eastAsia="Times New Roman"/>
                <w:b/>
                <w:bCs/>
                <w:color w:val="000000"/>
                <w:sz w:val="24"/>
                <w:szCs w:val="24"/>
                <w:lang w:val="fr-CA" w:eastAsia="fr-CA" w:bidi="ar-SA"/>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FC629" w14:textId="5385D84E" w:rsidR="00797754" w:rsidRPr="00797754" w:rsidRDefault="00797754" w:rsidP="00F328F9">
            <w:pPr>
              <w:widowControl/>
              <w:autoSpaceDE/>
              <w:autoSpaceDN/>
              <w:jc w:val="center"/>
              <w:rPr>
                <w:rFonts w:ascii="Times New Roman" w:eastAsia="Times New Roman" w:hAnsi="Times New Roman" w:cs="Times New Roman"/>
                <w:sz w:val="24"/>
                <w:szCs w:val="24"/>
                <w:lang w:val="fr-CA" w:eastAsia="fr-CA" w:bidi="ar-SA"/>
              </w:rPr>
            </w:pPr>
            <w:r>
              <w:rPr>
                <w:rFonts w:eastAsia="Times New Roman"/>
                <w:b/>
                <w:bCs/>
                <w:color w:val="000000"/>
                <w:sz w:val="24"/>
                <w:szCs w:val="24"/>
                <w:lang w:val="fr-CA" w:eastAsia="fr-CA" w:bidi="ar-SA"/>
              </w:rPr>
              <w:t>65</w:t>
            </w:r>
            <w:r w:rsidRPr="00797754">
              <w:rPr>
                <w:rFonts w:eastAsia="Times New Roman"/>
                <w:b/>
                <w:bCs/>
                <w:color w:val="000000"/>
                <w:sz w:val="24"/>
                <w:szCs w:val="24"/>
                <w:lang w:val="fr-CA" w:eastAsia="fr-CA" w:bidi="ar-SA"/>
              </w:rPr>
              <w:t>.</w:t>
            </w:r>
            <w:r>
              <w:rPr>
                <w:rFonts w:eastAsia="Times New Roman"/>
                <w:b/>
                <w:bCs/>
                <w:color w:val="000000"/>
                <w:sz w:val="24"/>
                <w:szCs w:val="24"/>
                <w:lang w:val="fr-CA" w:eastAsia="fr-CA" w:bidi="ar-SA"/>
              </w:rPr>
              <w:t>3</w:t>
            </w:r>
            <w:r w:rsidRPr="00797754">
              <w:rPr>
                <w:rFonts w:eastAsia="Times New Roman"/>
                <w:b/>
                <w:bCs/>
                <w:color w:val="000000"/>
                <w:sz w:val="24"/>
                <w:szCs w:val="24"/>
                <w:lang w:val="fr-CA" w:eastAsia="fr-CA"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1EADC" w14:textId="2DB2F043" w:rsidR="00797754" w:rsidRPr="00797754" w:rsidRDefault="00797754" w:rsidP="00F328F9">
            <w:pPr>
              <w:widowControl/>
              <w:autoSpaceDE/>
              <w:autoSpaceDN/>
              <w:jc w:val="center"/>
              <w:rPr>
                <w:rFonts w:ascii="Times New Roman" w:eastAsia="Times New Roman" w:hAnsi="Times New Roman" w:cs="Times New Roman"/>
                <w:sz w:val="24"/>
                <w:szCs w:val="24"/>
                <w:lang w:val="fr-CA" w:eastAsia="fr-CA" w:bidi="ar-SA"/>
              </w:rPr>
            </w:pPr>
            <w:r>
              <w:rPr>
                <w:rFonts w:eastAsia="Times New Roman"/>
                <w:b/>
                <w:bCs/>
                <w:color w:val="000000"/>
                <w:sz w:val="24"/>
                <w:szCs w:val="24"/>
                <w:lang w:val="fr-CA" w:eastAsia="fr-CA" w:bidi="ar-SA"/>
              </w:rPr>
              <w:t>68</w:t>
            </w:r>
            <w:r w:rsidRPr="00797754">
              <w:rPr>
                <w:rFonts w:eastAsia="Times New Roman"/>
                <w:b/>
                <w:bCs/>
                <w:color w:val="000000"/>
                <w:sz w:val="24"/>
                <w:szCs w:val="24"/>
                <w:lang w:val="fr-CA" w:eastAsia="fr-CA" w:bidi="ar-SA"/>
              </w:rPr>
              <w:t>.</w:t>
            </w:r>
            <w:r>
              <w:rPr>
                <w:rFonts w:eastAsia="Times New Roman"/>
                <w:b/>
                <w:bCs/>
                <w:color w:val="000000"/>
                <w:sz w:val="24"/>
                <w:szCs w:val="24"/>
                <w:lang w:val="fr-CA" w:eastAsia="fr-CA" w:bidi="ar-SA"/>
              </w:rPr>
              <w:t>5</w:t>
            </w:r>
            <w:r w:rsidRPr="00797754">
              <w:rPr>
                <w:rFonts w:eastAsia="Times New Roman"/>
                <w:b/>
                <w:bCs/>
                <w:color w:val="000000"/>
                <w:sz w:val="24"/>
                <w:szCs w:val="24"/>
                <w:lang w:val="fr-CA" w:eastAsia="fr-CA"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BDD33" w14:textId="24A1FB7D" w:rsidR="00797754" w:rsidRPr="00797754" w:rsidRDefault="00797754" w:rsidP="00F328F9">
            <w:pPr>
              <w:widowControl/>
              <w:autoSpaceDE/>
              <w:autoSpaceDN/>
              <w:jc w:val="center"/>
              <w:rPr>
                <w:rFonts w:ascii="Times New Roman" w:eastAsia="Times New Roman" w:hAnsi="Times New Roman" w:cs="Times New Roman"/>
                <w:sz w:val="24"/>
                <w:szCs w:val="24"/>
                <w:lang w:val="fr-CA" w:eastAsia="fr-CA" w:bidi="ar-SA"/>
              </w:rPr>
            </w:pPr>
            <w:r>
              <w:rPr>
                <w:rFonts w:eastAsia="Times New Roman"/>
                <w:b/>
                <w:bCs/>
                <w:color w:val="000000"/>
                <w:sz w:val="24"/>
                <w:szCs w:val="24"/>
                <w:lang w:val="fr-CA" w:eastAsia="fr-CA" w:bidi="ar-SA"/>
              </w:rPr>
              <w:t>63</w:t>
            </w:r>
            <w:r w:rsidRPr="00797754">
              <w:rPr>
                <w:rFonts w:eastAsia="Times New Roman"/>
                <w:b/>
                <w:bCs/>
                <w:color w:val="000000"/>
                <w:sz w:val="24"/>
                <w:szCs w:val="24"/>
                <w:lang w:val="fr-CA" w:eastAsia="fr-CA" w:bidi="ar-SA"/>
              </w:rPr>
              <w:t>.</w:t>
            </w:r>
            <w:r>
              <w:rPr>
                <w:rFonts w:eastAsia="Times New Roman"/>
                <w:b/>
                <w:bCs/>
                <w:color w:val="000000"/>
                <w:sz w:val="24"/>
                <w:szCs w:val="24"/>
                <w:lang w:val="fr-CA" w:eastAsia="fr-CA" w:bidi="ar-SA"/>
              </w:rPr>
              <w:t>1</w:t>
            </w:r>
            <w:r w:rsidRPr="00797754">
              <w:rPr>
                <w:rFonts w:eastAsia="Times New Roman"/>
                <w:b/>
                <w:bCs/>
                <w:color w:val="000000"/>
                <w:sz w:val="24"/>
                <w:szCs w:val="24"/>
                <w:lang w:val="fr-CA" w:eastAsia="fr-CA"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1E138" w14:textId="1DBB89AE" w:rsidR="00797754" w:rsidRPr="00797754" w:rsidRDefault="00797754" w:rsidP="00F328F9">
            <w:pPr>
              <w:widowControl/>
              <w:autoSpaceDE/>
              <w:autoSpaceDN/>
              <w:jc w:val="center"/>
              <w:rPr>
                <w:rFonts w:ascii="Times New Roman" w:eastAsia="Times New Roman" w:hAnsi="Times New Roman" w:cs="Times New Roman"/>
                <w:sz w:val="24"/>
                <w:szCs w:val="24"/>
                <w:lang w:val="fr-CA" w:eastAsia="fr-CA" w:bidi="ar-SA"/>
              </w:rPr>
            </w:pPr>
            <w:r>
              <w:rPr>
                <w:rFonts w:eastAsia="Times New Roman"/>
                <w:b/>
                <w:bCs/>
                <w:color w:val="000000"/>
                <w:sz w:val="24"/>
                <w:szCs w:val="24"/>
                <w:lang w:val="fr-CA" w:eastAsia="fr-CA" w:bidi="ar-SA"/>
              </w:rPr>
              <w:t>63</w:t>
            </w:r>
            <w:r w:rsidRPr="00797754">
              <w:rPr>
                <w:rFonts w:eastAsia="Times New Roman"/>
                <w:b/>
                <w:bCs/>
                <w:color w:val="000000"/>
                <w:sz w:val="24"/>
                <w:szCs w:val="24"/>
                <w:lang w:val="fr-CA" w:eastAsia="fr-CA" w:bidi="ar-SA"/>
              </w:rPr>
              <w:t>.</w:t>
            </w:r>
            <w:r>
              <w:rPr>
                <w:rFonts w:eastAsia="Times New Roman"/>
                <w:b/>
                <w:bCs/>
                <w:color w:val="000000"/>
                <w:sz w:val="24"/>
                <w:szCs w:val="24"/>
                <w:lang w:val="fr-CA" w:eastAsia="fr-CA" w:bidi="ar-SA"/>
              </w:rPr>
              <w:t>1</w:t>
            </w:r>
            <w:r w:rsidRPr="00797754">
              <w:rPr>
                <w:rFonts w:eastAsia="Times New Roman"/>
                <w:b/>
                <w:bCs/>
                <w:color w:val="000000"/>
                <w:sz w:val="24"/>
                <w:szCs w:val="24"/>
                <w:lang w:val="fr-CA" w:eastAsia="fr-CA" w:bidi="ar-SA"/>
              </w:rPr>
              <w:t>%</w:t>
            </w:r>
          </w:p>
        </w:tc>
      </w:tr>
      <w:tr w:rsidR="00797754" w:rsidRPr="00797754" w14:paraId="4ECB9496" w14:textId="77777777" w:rsidTr="00F328F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12FF6" w14:textId="77777777" w:rsidR="00797754" w:rsidRPr="00797754" w:rsidRDefault="00797754" w:rsidP="00F328F9">
            <w:pPr>
              <w:widowControl/>
              <w:autoSpaceDE/>
              <w:autoSpaceDN/>
              <w:jc w:val="center"/>
              <w:rPr>
                <w:rFonts w:ascii="Times New Roman" w:eastAsia="Times New Roman" w:hAnsi="Times New Roman" w:cs="Times New Roman"/>
                <w:sz w:val="24"/>
                <w:szCs w:val="24"/>
                <w:lang w:val="fr-CA" w:eastAsia="fr-CA" w:bidi="ar-SA"/>
              </w:rPr>
            </w:pPr>
            <w:r w:rsidRPr="00797754">
              <w:rPr>
                <w:rFonts w:eastAsia="Times New Roman"/>
                <w:b/>
                <w:bCs/>
                <w:color w:val="000000"/>
                <w:sz w:val="24"/>
                <w:szCs w:val="24"/>
                <w:lang w:val="fr-CA" w:eastAsia="fr-CA" w:bidi="ar-SA"/>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9A665" w14:textId="68C63E0D" w:rsidR="00797754" w:rsidRPr="00797754" w:rsidRDefault="00797754" w:rsidP="00F328F9">
            <w:pPr>
              <w:widowControl/>
              <w:autoSpaceDE/>
              <w:autoSpaceDN/>
              <w:jc w:val="center"/>
              <w:rPr>
                <w:rFonts w:ascii="Times New Roman" w:eastAsia="Times New Roman" w:hAnsi="Times New Roman" w:cs="Times New Roman"/>
                <w:sz w:val="24"/>
                <w:szCs w:val="24"/>
                <w:lang w:val="fr-CA" w:eastAsia="fr-CA" w:bidi="ar-SA"/>
              </w:rPr>
            </w:pPr>
            <w:r>
              <w:rPr>
                <w:rFonts w:eastAsia="Times New Roman"/>
                <w:b/>
                <w:bCs/>
                <w:color w:val="000000"/>
                <w:sz w:val="24"/>
                <w:szCs w:val="24"/>
                <w:lang w:val="fr-CA" w:eastAsia="fr-CA" w:bidi="ar-SA"/>
              </w:rPr>
              <w:t>64</w:t>
            </w:r>
            <w:r w:rsidRPr="00797754">
              <w:rPr>
                <w:rFonts w:eastAsia="Times New Roman"/>
                <w:b/>
                <w:bCs/>
                <w:color w:val="000000"/>
                <w:sz w:val="24"/>
                <w:szCs w:val="24"/>
                <w:lang w:val="fr-CA" w:eastAsia="fr-CA" w:bidi="ar-SA"/>
              </w:rPr>
              <w:t>.</w:t>
            </w:r>
            <w:r>
              <w:rPr>
                <w:rFonts w:eastAsia="Times New Roman"/>
                <w:b/>
                <w:bCs/>
                <w:color w:val="000000"/>
                <w:sz w:val="24"/>
                <w:szCs w:val="24"/>
                <w:lang w:val="fr-CA" w:eastAsia="fr-CA" w:bidi="ar-SA"/>
              </w:rPr>
              <w:t>6</w:t>
            </w:r>
            <w:r w:rsidRPr="00797754">
              <w:rPr>
                <w:rFonts w:eastAsia="Times New Roman"/>
                <w:b/>
                <w:bCs/>
                <w:color w:val="000000"/>
                <w:sz w:val="24"/>
                <w:szCs w:val="24"/>
                <w:lang w:val="fr-CA" w:eastAsia="fr-CA"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122BE" w14:textId="2381EFEE" w:rsidR="00797754" w:rsidRPr="00797754" w:rsidRDefault="00797754" w:rsidP="00F328F9">
            <w:pPr>
              <w:widowControl/>
              <w:autoSpaceDE/>
              <w:autoSpaceDN/>
              <w:jc w:val="center"/>
              <w:rPr>
                <w:rFonts w:ascii="Times New Roman" w:eastAsia="Times New Roman" w:hAnsi="Times New Roman" w:cs="Times New Roman"/>
                <w:sz w:val="24"/>
                <w:szCs w:val="24"/>
                <w:lang w:val="fr-CA" w:eastAsia="fr-CA" w:bidi="ar-SA"/>
              </w:rPr>
            </w:pPr>
            <w:r>
              <w:rPr>
                <w:rFonts w:eastAsia="Times New Roman"/>
                <w:b/>
                <w:bCs/>
                <w:color w:val="000000"/>
                <w:sz w:val="24"/>
                <w:szCs w:val="24"/>
                <w:lang w:val="fr-CA" w:eastAsia="fr-CA" w:bidi="ar-SA"/>
              </w:rPr>
              <w:t>64</w:t>
            </w:r>
            <w:r w:rsidRPr="00797754">
              <w:rPr>
                <w:rFonts w:eastAsia="Times New Roman"/>
                <w:b/>
                <w:bCs/>
                <w:color w:val="000000"/>
                <w:sz w:val="24"/>
                <w:szCs w:val="24"/>
                <w:lang w:val="fr-CA" w:eastAsia="fr-CA" w:bidi="ar-SA"/>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EB9C0" w14:textId="395B0795" w:rsidR="00797754" w:rsidRPr="00797754" w:rsidRDefault="00797754" w:rsidP="00F328F9">
            <w:pPr>
              <w:widowControl/>
              <w:autoSpaceDE/>
              <w:autoSpaceDN/>
              <w:jc w:val="center"/>
              <w:rPr>
                <w:rFonts w:ascii="Times New Roman" w:eastAsia="Times New Roman" w:hAnsi="Times New Roman" w:cs="Times New Roman"/>
                <w:sz w:val="24"/>
                <w:szCs w:val="24"/>
                <w:lang w:val="fr-CA" w:eastAsia="fr-CA" w:bidi="ar-SA"/>
              </w:rPr>
            </w:pPr>
            <w:r>
              <w:rPr>
                <w:rFonts w:eastAsia="Times New Roman"/>
                <w:b/>
                <w:bCs/>
                <w:color w:val="000000"/>
                <w:sz w:val="24"/>
                <w:szCs w:val="24"/>
                <w:lang w:val="fr-CA" w:eastAsia="fr-CA" w:bidi="ar-SA"/>
              </w:rPr>
              <w:t>66</w:t>
            </w:r>
            <w:r w:rsidRPr="00797754">
              <w:rPr>
                <w:rFonts w:eastAsia="Times New Roman"/>
                <w:b/>
                <w:bCs/>
                <w:color w:val="000000"/>
                <w:sz w:val="24"/>
                <w:szCs w:val="24"/>
                <w:lang w:val="fr-CA" w:eastAsia="fr-CA" w:bidi="ar-SA"/>
              </w:rPr>
              <w:t>.</w:t>
            </w:r>
            <w:r>
              <w:rPr>
                <w:rFonts w:eastAsia="Times New Roman"/>
                <w:b/>
                <w:bCs/>
                <w:color w:val="000000"/>
                <w:sz w:val="24"/>
                <w:szCs w:val="24"/>
                <w:lang w:val="fr-CA" w:eastAsia="fr-CA" w:bidi="ar-SA"/>
              </w:rPr>
              <w:t>7</w:t>
            </w:r>
            <w:r w:rsidRPr="00797754">
              <w:rPr>
                <w:rFonts w:eastAsia="Times New Roman"/>
                <w:b/>
                <w:bCs/>
                <w:color w:val="000000"/>
                <w:sz w:val="24"/>
                <w:szCs w:val="24"/>
                <w:lang w:val="fr-CA" w:eastAsia="fr-CA"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8D5B7" w14:textId="2F3121E7" w:rsidR="00797754" w:rsidRPr="00797754" w:rsidRDefault="00797754" w:rsidP="00F328F9">
            <w:pPr>
              <w:widowControl/>
              <w:autoSpaceDE/>
              <w:autoSpaceDN/>
              <w:jc w:val="center"/>
              <w:rPr>
                <w:rFonts w:ascii="Times New Roman" w:eastAsia="Times New Roman" w:hAnsi="Times New Roman" w:cs="Times New Roman"/>
                <w:sz w:val="24"/>
                <w:szCs w:val="24"/>
                <w:lang w:val="fr-CA" w:eastAsia="fr-CA" w:bidi="ar-SA"/>
              </w:rPr>
            </w:pPr>
            <w:r>
              <w:rPr>
                <w:rFonts w:eastAsia="Times New Roman"/>
                <w:b/>
                <w:bCs/>
                <w:color w:val="000000"/>
                <w:sz w:val="24"/>
                <w:szCs w:val="24"/>
                <w:lang w:val="fr-CA" w:eastAsia="fr-CA" w:bidi="ar-SA"/>
              </w:rPr>
              <w:t>66</w:t>
            </w:r>
            <w:r w:rsidRPr="00797754">
              <w:rPr>
                <w:rFonts w:eastAsia="Times New Roman"/>
                <w:b/>
                <w:bCs/>
                <w:color w:val="000000"/>
                <w:sz w:val="24"/>
                <w:szCs w:val="24"/>
                <w:lang w:val="fr-CA" w:eastAsia="fr-CA" w:bidi="ar-SA"/>
              </w:rPr>
              <w:t>.</w:t>
            </w:r>
            <w:r>
              <w:rPr>
                <w:rFonts w:eastAsia="Times New Roman"/>
                <w:b/>
                <w:bCs/>
                <w:color w:val="000000"/>
                <w:sz w:val="24"/>
                <w:szCs w:val="24"/>
                <w:lang w:val="fr-CA" w:eastAsia="fr-CA" w:bidi="ar-SA"/>
              </w:rPr>
              <w:t>8</w:t>
            </w:r>
            <w:r w:rsidRPr="00797754">
              <w:rPr>
                <w:rFonts w:eastAsia="Times New Roman"/>
                <w:b/>
                <w:bCs/>
                <w:color w:val="000000"/>
                <w:sz w:val="24"/>
                <w:szCs w:val="24"/>
                <w:lang w:val="fr-CA" w:eastAsia="fr-CA" w:bidi="ar-SA"/>
              </w:rPr>
              <w:t>%</w:t>
            </w:r>
          </w:p>
        </w:tc>
      </w:tr>
      <w:tr w:rsidR="00797754" w:rsidRPr="00797754" w14:paraId="26ED0507" w14:textId="77777777" w:rsidTr="00F328F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026CA" w14:textId="77777777" w:rsidR="00797754" w:rsidRPr="00797754" w:rsidRDefault="00797754" w:rsidP="00F328F9">
            <w:pPr>
              <w:widowControl/>
              <w:autoSpaceDE/>
              <w:autoSpaceDN/>
              <w:jc w:val="center"/>
              <w:rPr>
                <w:rFonts w:ascii="Times New Roman" w:eastAsia="Times New Roman" w:hAnsi="Times New Roman" w:cs="Times New Roman"/>
                <w:sz w:val="24"/>
                <w:szCs w:val="24"/>
                <w:lang w:val="fr-CA" w:eastAsia="fr-CA" w:bidi="ar-SA"/>
              </w:rPr>
            </w:pPr>
            <w:r w:rsidRPr="00797754">
              <w:rPr>
                <w:rFonts w:eastAsia="Times New Roman"/>
                <w:b/>
                <w:bCs/>
                <w:color w:val="000000"/>
                <w:sz w:val="24"/>
                <w:szCs w:val="24"/>
                <w:lang w:val="fr-CA" w:eastAsia="fr-CA" w:bidi="ar-SA"/>
              </w:rPr>
              <w:t>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D0D97" w14:textId="33E1E56A" w:rsidR="00797754" w:rsidRPr="00797754" w:rsidRDefault="00797754" w:rsidP="00F328F9">
            <w:pPr>
              <w:widowControl/>
              <w:autoSpaceDE/>
              <w:autoSpaceDN/>
              <w:jc w:val="center"/>
              <w:rPr>
                <w:rFonts w:ascii="Times New Roman" w:eastAsia="Times New Roman" w:hAnsi="Times New Roman" w:cs="Times New Roman"/>
                <w:sz w:val="24"/>
                <w:szCs w:val="24"/>
                <w:lang w:val="fr-CA" w:eastAsia="fr-CA" w:bidi="ar-SA"/>
              </w:rPr>
            </w:pPr>
            <w:r>
              <w:rPr>
                <w:rFonts w:eastAsia="Times New Roman"/>
                <w:b/>
                <w:bCs/>
                <w:color w:val="000000"/>
                <w:sz w:val="24"/>
                <w:szCs w:val="24"/>
                <w:lang w:val="fr-CA" w:eastAsia="fr-CA" w:bidi="ar-SA"/>
              </w:rPr>
              <w:t>66</w:t>
            </w:r>
            <w:r w:rsidRPr="00797754">
              <w:rPr>
                <w:rFonts w:eastAsia="Times New Roman"/>
                <w:b/>
                <w:bCs/>
                <w:color w:val="000000"/>
                <w:sz w:val="24"/>
                <w:szCs w:val="24"/>
                <w:lang w:val="fr-CA" w:eastAsia="fr-CA" w:bidi="ar-SA"/>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F3D97" w14:textId="22AC6B8B" w:rsidR="00797754" w:rsidRPr="00797754" w:rsidRDefault="00797754" w:rsidP="00F328F9">
            <w:pPr>
              <w:widowControl/>
              <w:autoSpaceDE/>
              <w:autoSpaceDN/>
              <w:jc w:val="center"/>
              <w:rPr>
                <w:rFonts w:ascii="Times New Roman" w:eastAsia="Times New Roman" w:hAnsi="Times New Roman" w:cs="Times New Roman"/>
                <w:sz w:val="24"/>
                <w:szCs w:val="24"/>
                <w:lang w:val="fr-CA" w:eastAsia="fr-CA" w:bidi="ar-SA"/>
              </w:rPr>
            </w:pPr>
            <w:r>
              <w:rPr>
                <w:rFonts w:eastAsia="Times New Roman"/>
                <w:b/>
                <w:bCs/>
                <w:color w:val="000000"/>
                <w:sz w:val="24"/>
                <w:szCs w:val="24"/>
                <w:lang w:val="fr-CA" w:eastAsia="fr-CA" w:bidi="ar-SA"/>
              </w:rPr>
              <w:t>68</w:t>
            </w:r>
            <w:r w:rsidRPr="00797754">
              <w:rPr>
                <w:rFonts w:eastAsia="Times New Roman"/>
                <w:b/>
                <w:bCs/>
                <w:color w:val="000000"/>
                <w:sz w:val="24"/>
                <w:szCs w:val="24"/>
                <w:lang w:val="fr-CA" w:eastAsia="fr-CA" w:bidi="ar-SA"/>
              </w:rPr>
              <w:t>.</w:t>
            </w:r>
            <w:r>
              <w:rPr>
                <w:rFonts w:eastAsia="Times New Roman"/>
                <w:b/>
                <w:bCs/>
                <w:color w:val="000000"/>
                <w:sz w:val="24"/>
                <w:szCs w:val="24"/>
                <w:lang w:val="fr-CA" w:eastAsia="fr-CA" w:bidi="ar-SA"/>
              </w:rPr>
              <w:t>0</w:t>
            </w:r>
            <w:r w:rsidRPr="00797754">
              <w:rPr>
                <w:rFonts w:eastAsia="Times New Roman"/>
                <w:b/>
                <w:bCs/>
                <w:color w:val="000000"/>
                <w:sz w:val="24"/>
                <w:szCs w:val="24"/>
                <w:lang w:val="fr-CA" w:eastAsia="fr-CA"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A7444" w14:textId="3EB5BB38" w:rsidR="00797754" w:rsidRPr="00797754" w:rsidRDefault="00797754" w:rsidP="00F328F9">
            <w:pPr>
              <w:widowControl/>
              <w:autoSpaceDE/>
              <w:autoSpaceDN/>
              <w:jc w:val="center"/>
              <w:rPr>
                <w:rFonts w:ascii="Times New Roman" w:eastAsia="Times New Roman" w:hAnsi="Times New Roman" w:cs="Times New Roman"/>
                <w:sz w:val="24"/>
                <w:szCs w:val="24"/>
                <w:lang w:val="fr-CA" w:eastAsia="fr-CA" w:bidi="ar-SA"/>
              </w:rPr>
            </w:pPr>
            <w:r>
              <w:rPr>
                <w:rFonts w:eastAsia="Times New Roman"/>
                <w:b/>
                <w:bCs/>
                <w:color w:val="000000"/>
                <w:sz w:val="24"/>
                <w:szCs w:val="24"/>
                <w:lang w:val="fr-CA" w:eastAsia="fr-CA" w:bidi="ar-SA"/>
              </w:rPr>
              <w:t>5</w:t>
            </w:r>
            <w:r w:rsidRPr="00797754">
              <w:rPr>
                <w:rFonts w:eastAsia="Times New Roman"/>
                <w:b/>
                <w:bCs/>
                <w:color w:val="000000"/>
                <w:sz w:val="24"/>
                <w:szCs w:val="24"/>
                <w:lang w:val="fr-CA" w:eastAsia="fr-CA" w:bidi="ar-SA"/>
              </w:rPr>
              <w:t>8.</w:t>
            </w:r>
            <w:r>
              <w:rPr>
                <w:rFonts w:eastAsia="Times New Roman"/>
                <w:b/>
                <w:bCs/>
                <w:color w:val="000000"/>
                <w:sz w:val="24"/>
                <w:szCs w:val="24"/>
                <w:lang w:val="fr-CA" w:eastAsia="fr-CA" w:bidi="ar-SA"/>
              </w:rPr>
              <w:t>2</w:t>
            </w:r>
            <w:r w:rsidRPr="00797754">
              <w:rPr>
                <w:rFonts w:eastAsia="Times New Roman"/>
                <w:b/>
                <w:bCs/>
                <w:color w:val="000000"/>
                <w:sz w:val="24"/>
                <w:szCs w:val="24"/>
                <w:lang w:val="fr-CA" w:eastAsia="fr-CA" w:bidi="ar-SA"/>
              </w:rPr>
              <w:t>%</w:t>
            </w:r>
          </w:p>
          <w:p w14:paraId="24EB2734" w14:textId="77777777" w:rsidR="00797754" w:rsidRPr="00797754" w:rsidRDefault="00797754" w:rsidP="00F328F9">
            <w:pPr>
              <w:widowControl/>
              <w:autoSpaceDE/>
              <w:autoSpaceDN/>
              <w:rPr>
                <w:rFonts w:ascii="Times New Roman" w:eastAsia="Times New Roman" w:hAnsi="Times New Roman" w:cs="Times New Roman"/>
                <w:sz w:val="24"/>
                <w:szCs w:val="24"/>
                <w:lang w:val="fr-CA" w:eastAsia="fr-CA" w:bidi="ar-S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BBFD8" w14:textId="10D952FC" w:rsidR="00797754" w:rsidRPr="00797754" w:rsidRDefault="00797754" w:rsidP="00F328F9">
            <w:pPr>
              <w:widowControl/>
              <w:autoSpaceDE/>
              <w:autoSpaceDN/>
              <w:jc w:val="center"/>
              <w:rPr>
                <w:rFonts w:ascii="Times New Roman" w:eastAsia="Times New Roman" w:hAnsi="Times New Roman" w:cs="Times New Roman"/>
                <w:sz w:val="24"/>
                <w:szCs w:val="24"/>
                <w:lang w:val="fr-CA" w:eastAsia="fr-CA" w:bidi="ar-SA"/>
              </w:rPr>
            </w:pPr>
            <w:r>
              <w:rPr>
                <w:rFonts w:eastAsia="Times New Roman"/>
                <w:b/>
                <w:bCs/>
                <w:color w:val="000000"/>
                <w:sz w:val="24"/>
                <w:szCs w:val="24"/>
                <w:lang w:val="fr-CA" w:eastAsia="fr-CA" w:bidi="ar-SA"/>
              </w:rPr>
              <w:t>63</w:t>
            </w:r>
            <w:r w:rsidRPr="00797754">
              <w:rPr>
                <w:rFonts w:eastAsia="Times New Roman"/>
                <w:b/>
                <w:bCs/>
                <w:color w:val="000000"/>
                <w:sz w:val="24"/>
                <w:szCs w:val="24"/>
                <w:lang w:val="fr-CA" w:eastAsia="fr-CA" w:bidi="ar-SA"/>
              </w:rPr>
              <w:t>.</w:t>
            </w:r>
            <w:r>
              <w:rPr>
                <w:rFonts w:eastAsia="Times New Roman"/>
                <w:b/>
                <w:bCs/>
                <w:color w:val="000000"/>
                <w:sz w:val="24"/>
                <w:szCs w:val="24"/>
                <w:lang w:val="fr-CA" w:eastAsia="fr-CA" w:bidi="ar-SA"/>
              </w:rPr>
              <w:t>7</w:t>
            </w:r>
            <w:r w:rsidRPr="00797754">
              <w:rPr>
                <w:rFonts w:eastAsia="Times New Roman"/>
                <w:b/>
                <w:bCs/>
                <w:color w:val="000000"/>
                <w:sz w:val="24"/>
                <w:szCs w:val="24"/>
                <w:lang w:val="fr-CA" w:eastAsia="fr-CA" w:bidi="ar-SA"/>
              </w:rPr>
              <w:t>%</w:t>
            </w:r>
          </w:p>
          <w:p w14:paraId="310BA606" w14:textId="77777777" w:rsidR="00797754" w:rsidRPr="00797754" w:rsidRDefault="00797754" w:rsidP="00F328F9">
            <w:pPr>
              <w:widowControl/>
              <w:autoSpaceDE/>
              <w:autoSpaceDN/>
              <w:rPr>
                <w:rFonts w:ascii="Times New Roman" w:eastAsia="Times New Roman" w:hAnsi="Times New Roman" w:cs="Times New Roman"/>
                <w:sz w:val="24"/>
                <w:szCs w:val="24"/>
                <w:lang w:val="fr-CA" w:eastAsia="fr-CA" w:bidi="ar-SA"/>
              </w:rPr>
            </w:pPr>
          </w:p>
        </w:tc>
      </w:tr>
    </w:tbl>
    <w:p w14:paraId="2AACC4D7" w14:textId="3F37AE98" w:rsidR="00797754" w:rsidRDefault="007964E9" w:rsidP="003837BE">
      <w:pPr>
        <w:pStyle w:val="Corpsdetexte"/>
        <w:spacing w:before="186" w:line="280" w:lineRule="auto"/>
        <w:ind w:left="101" w:right="125"/>
        <w:jc w:val="both"/>
        <w:rPr>
          <w:color w:val="000000"/>
          <w:lang w:val="fr-CA"/>
        </w:rPr>
      </w:pPr>
      <w:r>
        <w:rPr>
          <w:color w:val="000000"/>
          <w:lang w:val="fr-CA"/>
        </w:rPr>
        <w:t>À la figure suivante, on peut remarquer une stabilisation après 25 époques.</w:t>
      </w:r>
    </w:p>
    <w:p w14:paraId="5631E0B9" w14:textId="0DD4569D" w:rsidR="007964E9" w:rsidRDefault="007964E9" w:rsidP="007964E9">
      <w:pPr>
        <w:pStyle w:val="Corpsdetexte"/>
        <w:spacing w:before="186" w:line="280" w:lineRule="auto"/>
        <w:ind w:left="101" w:right="125"/>
        <w:jc w:val="center"/>
        <w:rPr>
          <w:color w:val="000000"/>
          <w:lang w:val="fr-CA"/>
        </w:rPr>
      </w:pPr>
      <w:r>
        <w:rPr>
          <w:b/>
          <w:bCs/>
          <w:noProof/>
          <w:color w:val="000000"/>
          <w:bdr w:val="none" w:sz="0" w:space="0" w:color="auto" w:frame="1"/>
        </w:rPr>
        <w:drawing>
          <wp:inline distT="0" distB="0" distL="0" distR="0" wp14:anchorId="0CDE78C8" wp14:editId="26555838">
            <wp:extent cx="2674620" cy="179070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4620" cy="1790700"/>
                    </a:xfrm>
                    <a:prstGeom prst="rect">
                      <a:avLst/>
                    </a:prstGeom>
                    <a:noFill/>
                    <a:ln>
                      <a:noFill/>
                    </a:ln>
                  </pic:spPr>
                </pic:pic>
              </a:graphicData>
            </a:graphic>
          </wp:inline>
        </w:drawing>
      </w:r>
    </w:p>
    <w:p w14:paraId="3C65B0B1" w14:textId="77777777" w:rsidR="00F12A52" w:rsidRDefault="00F12A52">
      <w:pPr>
        <w:rPr>
          <w:color w:val="000000"/>
          <w:sz w:val="24"/>
          <w:szCs w:val="24"/>
          <w:lang w:val="fr-CA"/>
        </w:rPr>
      </w:pPr>
      <w:r>
        <w:rPr>
          <w:color w:val="000000"/>
          <w:lang w:val="fr-CA"/>
        </w:rPr>
        <w:br w:type="page"/>
      </w:r>
    </w:p>
    <w:p w14:paraId="4ABE40DA" w14:textId="5B33EBBE" w:rsidR="00F12A52" w:rsidRDefault="00F12A52" w:rsidP="00F12A52">
      <w:pPr>
        <w:pStyle w:val="Corpsdetexte"/>
        <w:spacing w:before="186" w:line="280" w:lineRule="auto"/>
        <w:ind w:left="101" w:right="125"/>
        <w:jc w:val="both"/>
        <w:rPr>
          <w:color w:val="000000"/>
          <w:lang w:val="fr-CA"/>
        </w:rPr>
      </w:pPr>
      <w:r>
        <w:rPr>
          <w:color w:val="000000"/>
          <w:lang w:val="fr-CA"/>
        </w:rPr>
        <w:lastRenderedPageBreak/>
        <w:t>Table des résultats F1-Score en test pour le modèle Bi-LSTM-CRF. On peut remarquer que les résultats sont négligeables</w:t>
      </w:r>
      <w:r>
        <w:rPr>
          <w:color w:val="000000"/>
          <w:lang w:val="fr-CA"/>
        </w:rPr>
        <w:t xml:space="preserve"> encore une fois</w:t>
      </w:r>
      <w:r>
        <w:rPr>
          <w:color w:val="000000"/>
          <w:lang w:val="fr-CA"/>
        </w:rPr>
        <w:t>, peut-être en raison de l’instabilité de la couche CRF.</w:t>
      </w:r>
    </w:p>
    <w:p w14:paraId="7FCAC974" w14:textId="77777777" w:rsidR="00F12A52" w:rsidRPr="00797754" w:rsidRDefault="00F12A52" w:rsidP="00F12A52">
      <w:pPr>
        <w:widowControl/>
        <w:autoSpaceDE/>
        <w:autoSpaceDN/>
        <w:rPr>
          <w:rFonts w:ascii="Times New Roman" w:eastAsia="Times New Roman" w:hAnsi="Times New Roman" w:cs="Times New Roman"/>
          <w:sz w:val="24"/>
          <w:szCs w:val="24"/>
          <w:lang w:val="fr-CA" w:eastAsia="fr-CA" w:bidi="ar-SA"/>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14"/>
        <w:gridCol w:w="748"/>
        <w:gridCol w:w="748"/>
        <w:gridCol w:w="748"/>
        <w:gridCol w:w="748"/>
      </w:tblGrid>
      <w:tr w:rsidR="00F12A52" w:rsidRPr="00797754" w14:paraId="5416789C" w14:textId="77777777" w:rsidTr="00F328F9">
        <w:trPr>
          <w:trHeight w:val="44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F5450" w14:textId="77777777" w:rsidR="00F12A52" w:rsidRPr="00797754" w:rsidRDefault="00F12A52" w:rsidP="00F328F9">
            <w:pPr>
              <w:widowControl/>
              <w:autoSpaceDE/>
              <w:autoSpaceDN/>
              <w:rPr>
                <w:rFonts w:ascii="Times New Roman" w:eastAsia="Times New Roman" w:hAnsi="Times New Roman" w:cs="Times New Roman"/>
                <w:sz w:val="24"/>
                <w:szCs w:val="24"/>
                <w:lang w:val="fr-CA" w:eastAsia="fr-CA" w:bidi="ar-SA"/>
              </w:rPr>
            </w:pPr>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24D90" w14:textId="77777777" w:rsidR="00F12A52" w:rsidRPr="00797754" w:rsidRDefault="00F12A52" w:rsidP="00F328F9">
            <w:pPr>
              <w:widowControl/>
              <w:autoSpaceDE/>
              <w:autoSpaceDN/>
              <w:jc w:val="center"/>
              <w:rPr>
                <w:rFonts w:ascii="Times New Roman" w:eastAsia="Times New Roman" w:hAnsi="Times New Roman" w:cs="Times New Roman"/>
                <w:sz w:val="24"/>
                <w:szCs w:val="24"/>
                <w:lang w:val="fr-CA" w:eastAsia="fr-CA" w:bidi="ar-SA"/>
              </w:rPr>
            </w:pPr>
            <w:r w:rsidRPr="00797754">
              <w:rPr>
                <w:rFonts w:eastAsia="Times New Roman"/>
                <w:b/>
                <w:bCs/>
                <w:color w:val="000000"/>
                <w:sz w:val="24"/>
                <w:szCs w:val="24"/>
                <w:lang w:val="fr-CA" w:eastAsia="fr-CA" w:bidi="ar-SA"/>
              </w:rPr>
              <w:t xml:space="preserve">Max </w:t>
            </w:r>
            <w:r>
              <w:rPr>
                <w:rFonts w:eastAsia="Times New Roman"/>
                <w:b/>
                <w:bCs/>
                <w:color w:val="000000"/>
                <w:sz w:val="24"/>
                <w:szCs w:val="24"/>
                <w:lang w:val="fr-CA" w:eastAsia="fr-CA" w:bidi="ar-SA"/>
              </w:rPr>
              <w:t>L</w:t>
            </w:r>
            <w:r w:rsidRPr="00797754">
              <w:rPr>
                <w:rFonts w:eastAsia="Times New Roman"/>
                <w:b/>
                <w:bCs/>
                <w:color w:val="000000"/>
                <w:sz w:val="24"/>
                <w:szCs w:val="24"/>
                <w:lang w:val="fr-CA" w:eastAsia="fr-CA" w:bidi="ar-SA"/>
              </w:rPr>
              <w:t>ength</w:t>
            </w:r>
          </w:p>
        </w:tc>
      </w:tr>
      <w:tr w:rsidR="00F12A52" w:rsidRPr="00797754" w14:paraId="3BD7B97D" w14:textId="77777777" w:rsidTr="00F328F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DD6B4" w14:textId="77777777" w:rsidR="00F12A52" w:rsidRPr="00797754" w:rsidRDefault="00F12A52" w:rsidP="00F328F9">
            <w:pPr>
              <w:widowControl/>
              <w:autoSpaceDE/>
              <w:autoSpaceDN/>
              <w:jc w:val="center"/>
              <w:rPr>
                <w:rFonts w:ascii="Times New Roman" w:eastAsia="Times New Roman" w:hAnsi="Times New Roman" w:cs="Times New Roman"/>
                <w:sz w:val="24"/>
                <w:szCs w:val="24"/>
                <w:lang w:val="fr-CA" w:eastAsia="fr-CA" w:bidi="ar-SA"/>
              </w:rPr>
            </w:pPr>
            <w:r w:rsidRPr="00797754">
              <w:rPr>
                <w:rFonts w:eastAsia="Times New Roman"/>
                <w:b/>
                <w:bCs/>
                <w:color w:val="000000"/>
                <w:sz w:val="24"/>
                <w:szCs w:val="24"/>
                <w:lang w:val="fr-CA" w:eastAsia="fr-CA" w:bidi="ar-SA"/>
              </w:rPr>
              <w:t xml:space="preserve">Batch </w:t>
            </w:r>
            <w:r>
              <w:rPr>
                <w:rFonts w:eastAsia="Times New Roman"/>
                <w:b/>
                <w:bCs/>
                <w:color w:val="000000"/>
                <w:sz w:val="24"/>
                <w:szCs w:val="24"/>
                <w:lang w:val="fr-CA" w:eastAsia="fr-CA" w:bidi="ar-SA"/>
              </w:rPr>
              <w:t>S</w:t>
            </w:r>
            <w:r w:rsidRPr="00797754">
              <w:rPr>
                <w:rFonts w:eastAsia="Times New Roman"/>
                <w:b/>
                <w:bCs/>
                <w:color w:val="000000"/>
                <w:sz w:val="24"/>
                <w:szCs w:val="24"/>
                <w:lang w:val="fr-CA" w:eastAsia="fr-CA" w:bidi="ar-SA"/>
              </w:rPr>
              <w:t>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2B604" w14:textId="77777777" w:rsidR="00F12A52" w:rsidRPr="00797754" w:rsidRDefault="00F12A52" w:rsidP="00F328F9">
            <w:pPr>
              <w:widowControl/>
              <w:autoSpaceDE/>
              <w:autoSpaceDN/>
              <w:jc w:val="center"/>
              <w:rPr>
                <w:rFonts w:ascii="Times New Roman" w:eastAsia="Times New Roman" w:hAnsi="Times New Roman" w:cs="Times New Roman"/>
                <w:sz w:val="24"/>
                <w:szCs w:val="24"/>
                <w:lang w:val="fr-CA" w:eastAsia="fr-CA" w:bidi="ar-SA"/>
              </w:rPr>
            </w:pPr>
            <w:r w:rsidRPr="00797754">
              <w:rPr>
                <w:rFonts w:eastAsia="Times New Roman"/>
                <w:b/>
                <w:bCs/>
                <w:color w:val="000000"/>
                <w:sz w:val="24"/>
                <w:szCs w:val="24"/>
                <w:lang w:val="fr-CA" w:eastAsia="fr-CA" w:bidi="ar-SA"/>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DB6C1" w14:textId="77777777" w:rsidR="00F12A52" w:rsidRPr="00797754" w:rsidRDefault="00F12A52" w:rsidP="00F328F9">
            <w:pPr>
              <w:widowControl/>
              <w:autoSpaceDE/>
              <w:autoSpaceDN/>
              <w:jc w:val="center"/>
              <w:rPr>
                <w:rFonts w:ascii="Times New Roman" w:eastAsia="Times New Roman" w:hAnsi="Times New Roman" w:cs="Times New Roman"/>
                <w:sz w:val="24"/>
                <w:szCs w:val="24"/>
                <w:lang w:val="fr-CA" w:eastAsia="fr-CA" w:bidi="ar-SA"/>
              </w:rPr>
            </w:pPr>
            <w:r w:rsidRPr="00797754">
              <w:rPr>
                <w:rFonts w:eastAsia="Times New Roman"/>
                <w:b/>
                <w:bCs/>
                <w:color w:val="000000"/>
                <w:sz w:val="24"/>
                <w:szCs w:val="24"/>
                <w:lang w:val="fr-CA" w:eastAsia="fr-CA" w:bidi="ar-SA"/>
              </w:rPr>
              <w:t>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8FB54" w14:textId="77777777" w:rsidR="00F12A52" w:rsidRPr="00797754" w:rsidRDefault="00F12A52" w:rsidP="00F328F9">
            <w:pPr>
              <w:widowControl/>
              <w:autoSpaceDE/>
              <w:autoSpaceDN/>
              <w:jc w:val="center"/>
              <w:rPr>
                <w:rFonts w:ascii="Times New Roman" w:eastAsia="Times New Roman" w:hAnsi="Times New Roman" w:cs="Times New Roman"/>
                <w:sz w:val="24"/>
                <w:szCs w:val="24"/>
                <w:lang w:val="fr-CA" w:eastAsia="fr-CA" w:bidi="ar-SA"/>
              </w:rPr>
            </w:pPr>
            <w:r w:rsidRPr="00797754">
              <w:rPr>
                <w:rFonts w:eastAsia="Times New Roman"/>
                <w:b/>
                <w:bCs/>
                <w:color w:val="000000"/>
                <w:sz w:val="24"/>
                <w:szCs w:val="24"/>
                <w:lang w:val="fr-CA" w:eastAsia="fr-CA" w:bidi="ar-SA"/>
              </w:rPr>
              <w:t>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EB0F6" w14:textId="77777777" w:rsidR="00F12A52" w:rsidRPr="00797754" w:rsidRDefault="00F12A52" w:rsidP="00F328F9">
            <w:pPr>
              <w:widowControl/>
              <w:autoSpaceDE/>
              <w:autoSpaceDN/>
              <w:jc w:val="center"/>
              <w:rPr>
                <w:rFonts w:ascii="Times New Roman" w:eastAsia="Times New Roman" w:hAnsi="Times New Roman" w:cs="Times New Roman"/>
                <w:sz w:val="24"/>
                <w:szCs w:val="24"/>
                <w:lang w:val="fr-CA" w:eastAsia="fr-CA" w:bidi="ar-SA"/>
              </w:rPr>
            </w:pPr>
            <w:r w:rsidRPr="00797754">
              <w:rPr>
                <w:rFonts w:eastAsia="Times New Roman"/>
                <w:b/>
                <w:bCs/>
                <w:color w:val="000000"/>
                <w:sz w:val="24"/>
                <w:szCs w:val="24"/>
                <w:lang w:val="fr-CA" w:eastAsia="fr-CA" w:bidi="ar-SA"/>
              </w:rPr>
              <w:t>80</w:t>
            </w:r>
          </w:p>
        </w:tc>
      </w:tr>
      <w:tr w:rsidR="00F12A52" w:rsidRPr="00797754" w14:paraId="5CBA3EE8" w14:textId="77777777" w:rsidTr="00F328F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3CE72" w14:textId="77777777" w:rsidR="00F12A52" w:rsidRPr="00797754" w:rsidRDefault="00F12A52" w:rsidP="00F328F9">
            <w:pPr>
              <w:widowControl/>
              <w:autoSpaceDE/>
              <w:autoSpaceDN/>
              <w:jc w:val="center"/>
              <w:rPr>
                <w:rFonts w:ascii="Times New Roman" w:eastAsia="Times New Roman" w:hAnsi="Times New Roman" w:cs="Times New Roman"/>
                <w:sz w:val="24"/>
                <w:szCs w:val="24"/>
                <w:lang w:val="fr-CA" w:eastAsia="fr-CA" w:bidi="ar-SA"/>
              </w:rPr>
            </w:pPr>
            <w:r w:rsidRPr="00797754">
              <w:rPr>
                <w:rFonts w:eastAsia="Times New Roman"/>
                <w:b/>
                <w:bCs/>
                <w:color w:val="000000"/>
                <w:sz w:val="24"/>
                <w:szCs w:val="24"/>
                <w:lang w:val="fr-CA" w:eastAsia="fr-CA" w:bidi="ar-SA"/>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3C3AD" w14:textId="77777777" w:rsidR="00F12A52" w:rsidRPr="00797754" w:rsidRDefault="00F12A52" w:rsidP="00F328F9">
            <w:pPr>
              <w:widowControl/>
              <w:autoSpaceDE/>
              <w:autoSpaceDN/>
              <w:jc w:val="center"/>
              <w:rPr>
                <w:rFonts w:ascii="Times New Roman" w:eastAsia="Times New Roman" w:hAnsi="Times New Roman" w:cs="Times New Roman"/>
                <w:sz w:val="24"/>
                <w:szCs w:val="24"/>
                <w:lang w:val="fr-CA" w:eastAsia="fr-CA" w:bidi="ar-SA"/>
              </w:rPr>
            </w:pPr>
            <w:r>
              <w:rPr>
                <w:rFonts w:eastAsia="Times New Roman"/>
                <w:b/>
                <w:bCs/>
                <w:color w:val="000000"/>
                <w:sz w:val="24"/>
                <w:szCs w:val="24"/>
                <w:lang w:val="fr-CA" w:eastAsia="fr-CA" w:bidi="ar-SA"/>
              </w:rPr>
              <w:t>0</w:t>
            </w:r>
            <w:r w:rsidRPr="00797754">
              <w:rPr>
                <w:rFonts w:eastAsia="Times New Roman"/>
                <w:b/>
                <w:bCs/>
                <w:color w:val="000000"/>
                <w:sz w:val="24"/>
                <w:szCs w:val="24"/>
                <w:lang w:val="fr-CA" w:eastAsia="fr-CA" w:bidi="ar-SA"/>
              </w:rPr>
              <w:t>.</w:t>
            </w:r>
            <w:r>
              <w:rPr>
                <w:rFonts w:eastAsia="Times New Roman"/>
                <w:b/>
                <w:bCs/>
                <w:color w:val="000000"/>
                <w:sz w:val="24"/>
                <w:szCs w:val="24"/>
                <w:lang w:val="fr-CA" w:eastAsia="fr-CA" w:bidi="ar-SA"/>
              </w:rPr>
              <w:t>0</w:t>
            </w:r>
            <w:r w:rsidRPr="00797754">
              <w:rPr>
                <w:rFonts w:eastAsia="Times New Roman"/>
                <w:b/>
                <w:bCs/>
                <w:color w:val="000000"/>
                <w:sz w:val="24"/>
                <w:szCs w:val="24"/>
                <w:lang w:val="fr-CA" w:eastAsia="fr-CA"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6C300" w14:textId="0FB2477D" w:rsidR="00F12A52" w:rsidRPr="00797754" w:rsidRDefault="00F12A52" w:rsidP="00F328F9">
            <w:pPr>
              <w:widowControl/>
              <w:autoSpaceDE/>
              <w:autoSpaceDN/>
              <w:jc w:val="center"/>
              <w:rPr>
                <w:rFonts w:ascii="Times New Roman" w:eastAsia="Times New Roman" w:hAnsi="Times New Roman" w:cs="Times New Roman"/>
                <w:sz w:val="24"/>
                <w:szCs w:val="24"/>
                <w:lang w:val="fr-CA" w:eastAsia="fr-CA" w:bidi="ar-SA"/>
              </w:rPr>
            </w:pPr>
            <w:r>
              <w:rPr>
                <w:rFonts w:eastAsia="Times New Roman"/>
                <w:b/>
                <w:bCs/>
                <w:color w:val="000000"/>
                <w:sz w:val="24"/>
                <w:szCs w:val="24"/>
                <w:lang w:val="fr-CA" w:eastAsia="fr-CA" w:bidi="ar-SA"/>
              </w:rPr>
              <w:t>0</w:t>
            </w:r>
            <w:r w:rsidRPr="00797754">
              <w:rPr>
                <w:rFonts w:eastAsia="Times New Roman"/>
                <w:b/>
                <w:bCs/>
                <w:color w:val="000000"/>
                <w:sz w:val="24"/>
                <w:szCs w:val="24"/>
                <w:lang w:val="fr-CA" w:eastAsia="fr-CA" w:bidi="ar-SA"/>
              </w:rPr>
              <w:t>.</w:t>
            </w:r>
            <w:r>
              <w:rPr>
                <w:rFonts w:eastAsia="Times New Roman"/>
                <w:b/>
                <w:bCs/>
                <w:color w:val="000000"/>
                <w:sz w:val="24"/>
                <w:szCs w:val="24"/>
                <w:lang w:val="fr-CA" w:eastAsia="fr-CA" w:bidi="ar-SA"/>
              </w:rPr>
              <w:t>0</w:t>
            </w:r>
            <w:r w:rsidRPr="00797754">
              <w:rPr>
                <w:rFonts w:eastAsia="Times New Roman"/>
                <w:b/>
                <w:bCs/>
                <w:color w:val="000000"/>
                <w:sz w:val="24"/>
                <w:szCs w:val="24"/>
                <w:lang w:val="fr-CA" w:eastAsia="fr-CA"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3BA49" w14:textId="61E08E5A" w:rsidR="00F12A52" w:rsidRPr="00797754" w:rsidRDefault="00F12A52" w:rsidP="00F328F9">
            <w:pPr>
              <w:widowControl/>
              <w:autoSpaceDE/>
              <w:autoSpaceDN/>
              <w:jc w:val="center"/>
              <w:rPr>
                <w:rFonts w:ascii="Times New Roman" w:eastAsia="Times New Roman" w:hAnsi="Times New Roman" w:cs="Times New Roman"/>
                <w:sz w:val="24"/>
                <w:szCs w:val="24"/>
                <w:lang w:val="fr-CA" w:eastAsia="fr-CA" w:bidi="ar-SA"/>
              </w:rPr>
            </w:pPr>
            <w:r>
              <w:rPr>
                <w:rFonts w:eastAsia="Times New Roman"/>
                <w:b/>
                <w:bCs/>
                <w:color w:val="000000"/>
                <w:sz w:val="24"/>
                <w:szCs w:val="24"/>
                <w:lang w:val="fr-CA" w:eastAsia="fr-CA" w:bidi="ar-SA"/>
              </w:rPr>
              <w:t>0</w:t>
            </w:r>
            <w:r w:rsidRPr="00797754">
              <w:rPr>
                <w:rFonts w:eastAsia="Times New Roman"/>
                <w:b/>
                <w:bCs/>
                <w:color w:val="000000"/>
                <w:sz w:val="24"/>
                <w:szCs w:val="24"/>
                <w:lang w:val="fr-CA" w:eastAsia="fr-CA" w:bidi="ar-SA"/>
              </w:rPr>
              <w:t>.</w:t>
            </w:r>
            <w:r>
              <w:rPr>
                <w:rFonts w:eastAsia="Times New Roman"/>
                <w:b/>
                <w:bCs/>
                <w:color w:val="000000"/>
                <w:sz w:val="24"/>
                <w:szCs w:val="24"/>
                <w:lang w:val="fr-CA" w:eastAsia="fr-CA" w:bidi="ar-SA"/>
              </w:rPr>
              <w:t>0</w:t>
            </w:r>
            <w:r w:rsidRPr="00797754">
              <w:rPr>
                <w:rFonts w:eastAsia="Times New Roman"/>
                <w:b/>
                <w:bCs/>
                <w:color w:val="000000"/>
                <w:sz w:val="24"/>
                <w:szCs w:val="24"/>
                <w:lang w:val="fr-CA" w:eastAsia="fr-CA"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E297B" w14:textId="71260F3B" w:rsidR="00F12A52" w:rsidRPr="00797754" w:rsidRDefault="00F12A52" w:rsidP="00F328F9">
            <w:pPr>
              <w:widowControl/>
              <w:autoSpaceDE/>
              <w:autoSpaceDN/>
              <w:jc w:val="center"/>
              <w:rPr>
                <w:rFonts w:ascii="Times New Roman" w:eastAsia="Times New Roman" w:hAnsi="Times New Roman" w:cs="Times New Roman"/>
                <w:sz w:val="24"/>
                <w:szCs w:val="24"/>
                <w:lang w:val="fr-CA" w:eastAsia="fr-CA" w:bidi="ar-SA"/>
              </w:rPr>
            </w:pPr>
            <w:r>
              <w:rPr>
                <w:rFonts w:eastAsia="Times New Roman"/>
                <w:b/>
                <w:bCs/>
                <w:color w:val="000000"/>
                <w:sz w:val="24"/>
                <w:szCs w:val="24"/>
                <w:lang w:val="fr-CA" w:eastAsia="fr-CA" w:bidi="ar-SA"/>
              </w:rPr>
              <w:t>2</w:t>
            </w:r>
            <w:r w:rsidRPr="00797754">
              <w:rPr>
                <w:rFonts w:eastAsia="Times New Roman"/>
                <w:b/>
                <w:bCs/>
                <w:color w:val="000000"/>
                <w:sz w:val="24"/>
                <w:szCs w:val="24"/>
                <w:lang w:val="fr-CA" w:eastAsia="fr-CA" w:bidi="ar-SA"/>
              </w:rPr>
              <w:t>.0%</w:t>
            </w:r>
          </w:p>
        </w:tc>
      </w:tr>
      <w:tr w:rsidR="00F12A52" w:rsidRPr="00797754" w14:paraId="7BB6CE5D" w14:textId="77777777" w:rsidTr="00F328F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C2158" w14:textId="77777777" w:rsidR="00F12A52" w:rsidRPr="00797754" w:rsidRDefault="00F12A52" w:rsidP="00F328F9">
            <w:pPr>
              <w:widowControl/>
              <w:autoSpaceDE/>
              <w:autoSpaceDN/>
              <w:jc w:val="center"/>
              <w:rPr>
                <w:rFonts w:ascii="Times New Roman" w:eastAsia="Times New Roman" w:hAnsi="Times New Roman" w:cs="Times New Roman"/>
                <w:sz w:val="24"/>
                <w:szCs w:val="24"/>
                <w:lang w:val="fr-CA" w:eastAsia="fr-CA" w:bidi="ar-SA"/>
              </w:rPr>
            </w:pPr>
            <w:r w:rsidRPr="00797754">
              <w:rPr>
                <w:rFonts w:eastAsia="Times New Roman"/>
                <w:b/>
                <w:bCs/>
                <w:color w:val="000000"/>
                <w:sz w:val="24"/>
                <w:szCs w:val="24"/>
                <w:lang w:val="fr-CA" w:eastAsia="fr-CA" w:bidi="ar-SA"/>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82FB9" w14:textId="0D2D4D40" w:rsidR="00F12A52" w:rsidRPr="00797754" w:rsidRDefault="00F12A52" w:rsidP="00F328F9">
            <w:pPr>
              <w:widowControl/>
              <w:autoSpaceDE/>
              <w:autoSpaceDN/>
              <w:jc w:val="center"/>
              <w:rPr>
                <w:rFonts w:ascii="Times New Roman" w:eastAsia="Times New Roman" w:hAnsi="Times New Roman" w:cs="Times New Roman"/>
                <w:sz w:val="24"/>
                <w:szCs w:val="24"/>
                <w:lang w:val="fr-CA" w:eastAsia="fr-CA" w:bidi="ar-SA"/>
              </w:rPr>
            </w:pPr>
            <w:r>
              <w:rPr>
                <w:rFonts w:eastAsia="Times New Roman"/>
                <w:b/>
                <w:bCs/>
                <w:color w:val="000000"/>
                <w:sz w:val="24"/>
                <w:szCs w:val="24"/>
                <w:lang w:val="fr-CA" w:eastAsia="fr-CA" w:bidi="ar-SA"/>
              </w:rPr>
              <w:t>3</w:t>
            </w:r>
            <w:r w:rsidRPr="00797754">
              <w:rPr>
                <w:rFonts w:eastAsia="Times New Roman"/>
                <w:b/>
                <w:bCs/>
                <w:color w:val="000000"/>
                <w:sz w:val="24"/>
                <w:szCs w:val="24"/>
                <w:lang w:val="fr-CA" w:eastAsia="fr-CA" w:bidi="ar-SA"/>
              </w:rPr>
              <w:t>.</w:t>
            </w:r>
            <w:r>
              <w:rPr>
                <w:rFonts w:eastAsia="Times New Roman"/>
                <w:b/>
                <w:bCs/>
                <w:color w:val="000000"/>
                <w:sz w:val="24"/>
                <w:szCs w:val="24"/>
                <w:lang w:val="fr-CA" w:eastAsia="fr-CA" w:bidi="ar-SA"/>
              </w:rPr>
              <w:t>4</w:t>
            </w:r>
            <w:r w:rsidRPr="00797754">
              <w:rPr>
                <w:rFonts w:eastAsia="Times New Roman"/>
                <w:b/>
                <w:bCs/>
                <w:color w:val="000000"/>
                <w:sz w:val="24"/>
                <w:szCs w:val="24"/>
                <w:lang w:val="fr-CA" w:eastAsia="fr-CA"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B7E55" w14:textId="0E0CE034" w:rsidR="00F12A52" w:rsidRPr="00797754" w:rsidRDefault="00F12A52" w:rsidP="00F328F9">
            <w:pPr>
              <w:widowControl/>
              <w:autoSpaceDE/>
              <w:autoSpaceDN/>
              <w:jc w:val="center"/>
              <w:rPr>
                <w:rFonts w:ascii="Times New Roman" w:eastAsia="Times New Roman" w:hAnsi="Times New Roman" w:cs="Times New Roman"/>
                <w:sz w:val="24"/>
                <w:szCs w:val="24"/>
                <w:lang w:val="fr-CA" w:eastAsia="fr-CA" w:bidi="ar-SA"/>
              </w:rPr>
            </w:pPr>
            <w:r>
              <w:rPr>
                <w:rFonts w:eastAsia="Times New Roman"/>
                <w:b/>
                <w:bCs/>
                <w:color w:val="000000"/>
                <w:sz w:val="24"/>
                <w:szCs w:val="24"/>
                <w:lang w:val="fr-CA" w:eastAsia="fr-CA" w:bidi="ar-SA"/>
              </w:rPr>
              <w:t>0</w:t>
            </w:r>
            <w:r w:rsidRPr="00797754">
              <w:rPr>
                <w:rFonts w:eastAsia="Times New Roman"/>
                <w:b/>
                <w:bCs/>
                <w:color w:val="000000"/>
                <w:sz w:val="24"/>
                <w:szCs w:val="24"/>
                <w:lang w:val="fr-CA" w:eastAsia="fr-CA" w:bidi="ar-SA"/>
              </w:rPr>
              <w:t>.</w:t>
            </w:r>
            <w:r>
              <w:rPr>
                <w:rFonts w:eastAsia="Times New Roman"/>
                <w:b/>
                <w:bCs/>
                <w:color w:val="000000"/>
                <w:sz w:val="24"/>
                <w:szCs w:val="24"/>
                <w:lang w:val="fr-CA" w:eastAsia="fr-CA" w:bidi="ar-SA"/>
              </w:rPr>
              <w:t>0</w:t>
            </w:r>
            <w:r w:rsidRPr="00797754">
              <w:rPr>
                <w:rFonts w:eastAsia="Times New Roman"/>
                <w:b/>
                <w:bCs/>
                <w:color w:val="000000"/>
                <w:sz w:val="24"/>
                <w:szCs w:val="24"/>
                <w:lang w:val="fr-CA" w:eastAsia="fr-CA"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A7093" w14:textId="39E60519" w:rsidR="00F12A52" w:rsidRPr="00797754" w:rsidRDefault="00F12A52" w:rsidP="00F328F9">
            <w:pPr>
              <w:widowControl/>
              <w:autoSpaceDE/>
              <w:autoSpaceDN/>
              <w:jc w:val="center"/>
              <w:rPr>
                <w:rFonts w:ascii="Times New Roman" w:eastAsia="Times New Roman" w:hAnsi="Times New Roman" w:cs="Times New Roman"/>
                <w:sz w:val="24"/>
                <w:szCs w:val="24"/>
                <w:lang w:val="fr-CA" w:eastAsia="fr-CA" w:bidi="ar-SA"/>
              </w:rPr>
            </w:pPr>
            <w:r>
              <w:rPr>
                <w:rFonts w:eastAsia="Times New Roman"/>
                <w:b/>
                <w:bCs/>
                <w:color w:val="000000"/>
                <w:sz w:val="24"/>
                <w:szCs w:val="24"/>
                <w:lang w:val="fr-CA" w:eastAsia="fr-CA" w:bidi="ar-SA"/>
              </w:rPr>
              <w:t>2</w:t>
            </w:r>
            <w:r w:rsidRPr="00797754">
              <w:rPr>
                <w:rFonts w:eastAsia="Times New Roman"/>
                <w:b/>
                <w:bCs/>
                <w:color w:val="000000"/>
                <w:sz w:val="24"/>
                <w:szCs w:val="24"/>
                <w:lang w:val="fr-CA" w:eastAsia="fr-CA" w:bidi="ar-SA"/>
              </w:rPr>
              <w:t>.</w:t>
            </w:r>
            <w:r>
              <w:rPr>
                <w:rFonts w:eastAsia="Times New Roman"/>
                <w:b/>
                <w:bCs/>
                <w:color w:val="000000"/>
                <w:sz w:val="24"/>
                <w:szCs w:val="24"/>
                <w:lang w:val="fr-CA" w:eastAsia="fr-CA" w:bidi="ar-SA"/>
              </w:rPr>
              <w:t>1</w:t>
            </w:r>
            <w:r w:rsidRPr="00797754">
              <w:rPr>
                <w:rFonts w:eastAsia="Times New Roman"/>
                <w:b/>
                <w:bCs/>
                <w:color w:val="000000"/>
                <w:sz w:val="24"/>
                <w:szCs w:val="24"/>
                <w:lang w:val="fr-CA" w:eastAsia="fr-CA"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D8E3E" w14:textId="77777777" w:rsidR="00F12A52" w:rsidRPr="00797754" w:rsidRDefault="00F12A52" w:rsidP="00F328F9">
            <w:pPr>
              <w:widowControl/>
              <w:autoSpaceDE/>
              <w:autoSpaceDN/>
              <w:jc w:val="center"/>
              <w:rPr>
                <w:rFonts w:ascii="Times New Roman" w:eastAsia="Times New Roman" w:hAnsi="Times New Roman" w:cs="Times New Roman"/>
                <w:sz w:val="24"/>
                <w:szCs w:val="24"/>
                <w:lang w:val="fr-CA" w:eastAsia="fr-CA" w:bidi="ar-SA"/>
              </w:rPr>
            </w:pPr>
            <w:r>
              <w:rPr>
                <w:rFonts w:eastAsia="Times New Roman"/>
                <w:b/>
                <w:bCs/>
                <w:color w:val="000000"/>
                <w:sz w:val="24"/>
                <w:szCs w:val="24"/>
                <w:lang w:val="fr-CA" w:eastAsia="fr-CA" w:bidi="ar-SA"/>
              </w:rPr>
              <w:t>0</w:t>
            </w:r>
            <w:r w:rsidRPr="00797754">
              <w:rPr>
                <w:rFonts w:eastAsia="Times New Roman"/>
                <w:b/>
                <w:bCs/>
                <w:color w:val="000000"/>
                <w:sz w:val="24"/>
                <w:szCs w:val="24"/>
                <w:lang w:val="fr-CA" w:eastAsia="fr-CA" w:bidi="ar-SA"/>
              </w:rPr>
              <w:t>.</w:t>
            </w:r>
            <w:r>
              <w:rPr>
                <w:rFonts w:eastAsia="Times New Roman"/>
                <w:b/>
                <w:bCs/>
                <w:color w:val="000000"/>
                <w:sz w:val="24"/>
                <w:szCs w:val="24"/>
                <w:lang w:val="fr-CA" w:eastAsia="fr-CA" w:bidi="ar-SA"/>
              </w:rPr>
              <w:t>0</w:t>
            </w:r>
            <w:r w:rsidRPr="00797754">
              <w:rPr>
                <w:rFonts w:eastAsia="Times New Roman"/>
                <w:b/>
                <w:bCs/>
                <w:color w:val="000000"/>
                <w:sz w:val="24"/>
                <w:szCs w:val="24"/>
                <w:lang w:val="fr-CA" w:eastAsia="fr-CA" w:bidi="ar-SA"/>
              </w:rPr>
              <w:t>%</w:t>
            </w:r>
          </w:p>
        </w:tc>
      </w:tr>
      <w:tr w:rsidR="00F12A52" w:rsidRPr="00797754" w14:paraId="70A416CD" w14:textId="77777777" w:rsidTr="00F328F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7D114" w14:textId="77777777" w:rsidR="00F12A52" w:rsidRPr="00797754" w:rsidRDefault="00F12A52" w:rsidP="00F328F9">
            <w:pPr>
              <w:widowControl/>
              <w:autoSpaceDE/>
              <w:autoSpaceDN/>
              <w:jc w:val="center"/>
              <w:rPr>
                <w:rFonts w:ascii="Times New Roman" w:eastAsia="Times New Roman" w:hAnsi="Times New Roman" w:cs="Times New Roman"/>
                <w:sz w:val="24"/>
                <w:szCs w:val="24"/>
                <w:lang w:val="fr-CA" w:eastAsia="fr-CA" w:bidi="ar-SA"/>
              </w:rPr>
            </w:pPr>
            <w:r w:rsidRPr="00797754">
              <w:rPr>
                <w:rFonts w:eastAsia="Times New Roman"/>
                <w:b/>
                <w:bCs/>
                <w:color w:val="000000"/>
                <w:sz w:val="24"/>
                <w:szCs w:val="24"/>
                <w:lang w:val="fr-CA" w:eastAsia="fr-CA" w:bidi="ar-SA"/>
              </w:rPr>
              <w:t>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CB984" w14:textId="4D7A2731" w:rsidR="00F12A52" w:rsidRPr="00797754" w:rsidRDefault="00F12A52" w:rsidP="00F328F9">
            <w:pPr>
              <w:widowControl/>
              <w:autoSpaceDE/>
              <w:autoSpaceDN/>
              <w:jc w:val="center"/>
              <w:rPr>
                <w:rFonts w:ascii="Times New Roman" w:eastAsia="Times New Roman" w:hAnsi="Times New Roman" w:cs="Times New Roman"/>
                <w:sz w:val="24"/>
                <w:szCs w:val="24"/>
                <w:lang w:val="fr-CA" w:eastAsia="fr-CA" w:bidi="ar-SA"/>
              </w:rPr>
            </w:pPr>
            <w:r>
              <w:rPr>
                <w:rFonts w:eastAsia="Times New Roman"/>
                <w:b/>
                <w:bCs/>
                <w:color w:val="000000"/>
                <w:sz w:val="24"/>
                <w:szCs w:val="24"/>
                <w:lang w:val="fr-CA" w:eastAsia="fr-CA" w:bidi="ar-SA"/>
              </w:rPr>
              <w:t>2</w:t>
            </w:r>
            <w:r w:rsidRPr="00797754">
              <w:rPr>
                <w:rFonts w:eastAsia="Times New Roman"/>
                <w:b/>
                <w:bCs/>
                <w:color w:val="000000"/>
                <w:sz w:val="24"/>
                <w:szCs w:val="24"/>
                <w:lang w:val="fr-CA" w:eastAsia="fr-CA" w:bidi="ar-SA"/>
              </w:rPr>
              <w:t>.</w:t>
            </w:r>
            <w:r>
              <w:rPr>
                <w:rFonts w:eastAsia="Times New Roman"/>
                <w:b/>
                <w:bCs/>
                <w:color w:val="000000"/>
                <w:sz w:val="24"/>
                <w:szCs w:val="24"/>
                <w:lang w:val="fr-CA" w:eastAsia="fr-CA" w:bidi="ar-SA"/>
              </w:rPr>
              <w:t>1</w:t>
            </w:r>
            <w:r w:rsidRPr="00797754">
              <w:rPr>
                <w:rFonts w:eastAsia="Times New Roman"/>
                <w:b/>
                <w:bCs/>
                <w:color w:val="000000"/>
                <w:sz w:val="24"/>
                <w:szCs w:val="24"/>
                <w:lang w:val="fr-CA" w:eastAsia="fr-CA"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5E135" w14:textId="77777777" w:rsidR="00F12A52" w:rsidRPr="00797754" w:rsidRDefault="00F12A52" w:rsidP="00F328F9">
            <w:pPr>
              <w:widowControl/>
              <w:autoSpaceDE/>
              <w:autoSpaceDN/>
              <w:jc w:val="center"/>
              <w:rPr>
                <w:rFonts w:ascii="Times New Roman" w:eastAsia="Times New Roman" w:hAnsi="Times New Roman" w:cs="Times New Roman"/>
                <w:sz w:val="24"/>
                <w:szCs w:val="24"/>
                <w:lang w:val="fr-CA" w:eastAsia="fr-CA" w:bidi="ar-SA"/>
              </w:rPr>
            </w:pPr>
            <w:r>
              <w:rPr>
                <w:rFonts w:eastAsia="Times New Roman"/>
                <w:b/>
                <w:bCs/>
                <w:color w:val="000000"/>
                <w:sz w:val="24"/>
                <w:szCs w:val="24"/>
                <w:lang w:val="fr-CA" w:eastAsia="fr-CA" w:bidi="ar-SA"/>
              </w:rPr>
              <w:t>0</w:t>
            </w:r>
            <w:r w:rsidRPr="00797754">
              <w:rPr>
                <w:rFonts w:eastAsia="Times New Roman"/>
                <w:b/>
                <w:bCs/>
                <w:color w:val="000000"/>
                <w:sz w:val="24"/>
                <w:szCs w:val="24"/>
                <w:lang w:val="fr-CA" w:eastAsia="fr-CA" w:bidi="ar-SA"/>
              </w:rPr>
              <w:t>.</w:t>
            </w:r>
            <w:r>
              <w:rPr>
                <w:rFonts w:eastAsia="Times New Roman"/>
                <w:b/>
                <w:bCs/>
                <w:color w:val="000000"/>
                <w:sz w:val="24"/>
                <w:szCs w:val="24"/>
                <w:lang w:val="fr-CA" w:eastAsia="fr-CA" w:bidi="ar-SA"/>
              </w:rPr>
              <w:t>0</w:t>
            </w:r>
            <w:r w:rsidRPr="00797754">
              <w:rPr>
                <w:rFonts w:eastAsia="Times New Roman"/>
                <w:b/>
                <w:bCs/>
                <w:color w:val="000000"/>
                <w:sz w:val="24"/>
                <w:szCs w:val="24"/>
                <w:lang w:val="fr-CA" w:eastAsia="fr-CA"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D8971" w14:textId="77777777" w:rsidR="00F12A52" w:rsidRPr="00797754" w:rsidRDefault="00F12A52" w:rsidP="00F328F9">
            <w:pPr>
              <w:widowControl/>
              <w:autoSpaceDE/>
              <w:autoSpaceDN/>
              <w:jc w:val="center"/>
              <w:rPr>
                <w:rFonts w:ascii="Times New Roman" w:eastAsia="Times New Roman" w:hAnsi="Times New Roman" w:cs="Times New Roman"/>
                <w:sz w:val="24"/>
                <w:szCs w:val="24"/>
                <w:lang w:val="fr-CA" w:eastAsia="fr-CA" w:bidi="ar-SA"/>
              </w:rPr>
            </w:pPr>
            <w:r>
              <w:rPr>
                <w:rFonts w:eastAsia="Times New Roman"/>
                <w:b/>
                <w:bCs/>
                <w:color w:val="000000"/>
                <w:sz w:val="24"/>
                <w:szCs w:val="24"/>
                <w:lang w:val="fr-CA" w:eastAsia="fr-CA" w:bidi="ar-SA"/>
              </w:rPr>
              <w:t>0</w:t>
            </w:r>
            <w:r w:rsidRPr="00797754">
              <w:rPr>
                <w:rFonts w:eastAsia="Times New Roman"/>
                <w:b/>
                <w:bCs/>
                <w:color w:val="000000"/>
                <w:sz w:val="24"/>
                <w:szCs w:val="24"/>
                <w:lang w:val="fr-CA" w:eastAsia="fr-CA" w:bidi="ar-SA"/>
              </w:rPr>
              <w:t>.0%</w:t>
            </w:r>
          </w:p>
          <w:p w14:paraId="71CE900F" w14:textId="77777777" w:rsidR="00F12A52" w:rsidRPr="00797754" w:rsidRDefault="00F12A52" w:rsidP="00F328F9">
            <w:pPr>
              <w:widowControl/>
              <w:autoSpaceDE/>
              <w:autoSpaceDN/>
              <w:rPr>
                <w:rFonts w:ascii="Times New Roman" w:eastAsia="Times New Roman" w:hAnsi="Times New Roman" w:cs="Times New Roman"/>
                <w:sz w:val="24"/>
                <w:szCs w:val="24"/>
                <w:lang w:val="fr-CA" w:eastAsia="fr-CA" w:bidi="ar-S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991C1" w14:textId="77777777" w:rsidR="00F12A52" w:rsidRPr="00797754" w:rsidRDefault="00F12A52" w:rsidP="00F328F9">
            <w:pPr>
              <w:widowControl/>
              <w:autoSpaceDE/>
              <w:autoSpaceDN/>
              <w:jc w:val="center"/>
              <w:rPr>
                <w:rFonts w:ascii="Times New Roman" w:eastAsia="Times New Roman" w:hAnsi="Times New Roman" w:cs="Times New Roman"/>
                <w:sz w:val="24"/>
                <w:szCs w:val="24"/>
                <w:lang w:val="fr-CA" w:eastAsia="fr-CA" w:bidi="ar-SA"/>
              </w:rPr>
            </w:pPr>
            <w:r>
              <w:rPr>
                <w:rFonts w:eastAsia="Times New Roman"/>
                <w:b/>
                <w:bCs/>
                <w:color w:val="000000"/>
                <w:sz w:val="24"/>
                <w:szCs w:val="24"/>
                <w:lang w:val="fr-CA" w:eastAsia="fr-CA" w:bidi="ar-SA"/>
              </w:rPr>
              <w:t>0</w:t>
            </w:r>
            <w:r w:rsidRPr="00797754">
              <w:rPr>
                <w:rFonts w:eastAsia="Times New Roman"/>
                <w:b/>
                <w:bCs/>
                <w:color w:val="000000"/>
                <w:sz w:val="24"/>
                <w:szCs w:val="24"/>
                <w:lang w:val="fr-CA" w:eastAsia="fr-CA" w:bidi="ar-SA"/>
              </w:rPr>
              <w:t>.</w:t>
            </w:r>
            <w:r>
              <w:rPr>
                <w:rFonts w:eastAsia="Times New Roman"/>
                <w:b/>
                <w:bCs/>
                <w:color w:val="000000"/>
                <w:sz w:val="24"/>
                <w:szCs w:val="24"/>
                <w:lang w:val="fr-CA" w:eastAsia="fr-CA" w:bidi="ar-SA"/>
              </w:rPr>
              <w:t>0</w:t>
            </w:r>
            <w:r w:rsidRPr="00797754">
              <w:rPr>
                <w:rFonts w:eastAsia="Times New Roman"/>
                <w:b/>
                <w:bCs/>
                <w:color w:val="000000"/>
                <w:sz w:val="24"/>
                <w:szCs w:val="24"/>
                <w:lang w:val="fr-CA" w:eastAsia="fr-CA" w:bidi="ar-SA"/>
              </w:rPr>
              <w:t>%</w:t>
            </w:r>
          </w:p>
          <w:p w14:paraId="7ED947CA" w14:textId="77777777" w:rsidR="00F12A52" w:rsidRPr="00797754" w:rsidRDefault="00F12A52" w:rsidP="00F328F9">
            <w:pPr>
              <w:widowControl/>
              <w:autoSpaceDE/>
              <w:autoSpaceDN/>
              <w:rPr>
                <w:rFonts w:ascii="Times New Roman" w:eastAsia="Times New Roman" w:hAnsi="Times New Roman" w:cs="Times New Roman"/>
                <w:sz w:val="24"/>
                <w:szCs w:val="24"/>
                <w:lang w:val="fr-CA" w:eastAsia="fr-CA" w:bidi="ar-SA"/>
              </w:rPr>
            </w:pPr>
          </w:p>
        </w:tc>
      </w:tr>
    </w:tbl>
    <w:p w14:paraId="11E2CE3E" w14:textId="77777777" w:rsidR="007F4663" w:rsidRDefault="007F4663" w:rsidP="007F4663">
      <w:pPr>
        <w:pStyle w:val="Titre1"/>
        <w:jc w:val="both"/>
      </w:pPr>
    </w:p>
    <w:p w14:paraId="334D0CC7" w14:textId="766EEF2A" w:rsidR="007F4663" w:rsidRPr="00880AEF" w:rsidRDefault="007F4663" w:rsidP="007F4663">
      <w:pPr>
        <w:pStyle w:val="Titre1"/>
        <w:jc w:val="both"/>
        <w:rPr>
          <w:lang w:val="fr-CA"/>
        </w:rPr>
      </w:pPr>
      <w:r>
        <w:t>Analyse</w:t>
      </w:r>
    </w:p>
    <w:p w14:paraId="79A3BEE0" w14:textId="58AE443F" w:rsidR="007F4663" w:rsidRPr="007F4663" w:rsidRDefault="007F4663" w:rsidP="007F4663">
      <w:pPr>
        <w:pStyle w:val="Corpsdetexte"/>
        <w:spacing w:before="186" w:line="280" w:lineRule="auto"/>
        <w:ind w:left="101" w:right="125"/>
        <w:jc w:val="both"/>
        <w:rPr>
          <w:color w:val="000000"/>
          <w:lang w:val="fr-CA"/>
        </w:rPr>
      </w:pPr>
      <w:r w:rsidRPr="007F4663">
        <w:rPr>
          <w:color w:val="000000"/>
          <w:lang w:val="fr-CA"/>
        </w:rPr>
        <w:t>Pour évaluer les résultats</w:t>
      </w:r>
      <w:r>
        <w:rPr>
          <w:color w:val="000000"/>
          <w:lang w:val="fr-CA"/>
        </w:rPr>
        <w:t>,</w:t>
      </w:r>
      <w:r w:rsidRPr="007F4663">
        <w:rPr>
          <w:color w:val="000000"/>
          <w:lang w:val="fr-CA"/>
        </w:rPr>
        <w:t xml:space="preserve"> il a été choisi</w:t>
      </w:r>
      <w:r>
        <w:rPr>
          <w:color w:val="000000"/>
          <w:lang w:val="fr-CA"/>
        </w:rPr>
        <w:t xml:space="preserve"> d’utiliser</w:t>
      </w:r>
      <w:r w:rsidRPr="007F4663">
        <w:rPr>
          <w:color w:val="000000"/>
          <w:lang w:val="fr-CA"/>
        </w:rPr>
        <w:t xml:space="preserve"> l’exactitude, la précision, le rappel ainsi que le F1-</w:t>
      </w:r>
      <w:r>
        <w:rPr>
          <w:color w:val="000000"/>
          <w:lang w:val="fr-CA"/>
        </w:rPr>
        <w:t>S</w:t>
      </w:r>
      <w:r w:rsidRPr="007F4663">
        <w:rPr>
          <w:color w:val="000000"/>
          <w:lang w:val="fr-CA"/>
        </w:rPr>
        <w:t>core qui servira aussi pour comparer les deux modèles développés.</w:t>
      </w:r>
    </w:p>
    <w:p w14:paraId="19DE9C86" w14:textId="73290C37" w:rsidR="007F4663" w:rsidRPr="007F4663" w:rsidRDefault="007F4663" w:rsidP="007F4663">
      <w:pPr>
        <w:pStyle w:val="Corpsdetexte"/>
        <w:spacing w:before="186" w:line="280" w:lineRule="auto"/>
        <w:ind w:left="101" w:right="125"/>
        <w:jc w:val="both"/>
        <w:rPr>
          <w:color w:val="000000"/>
          <w:lang w:val="fr-CA"/>
        </w:rPr>
      </w:pPr>
      <w:r w:rsidRPr="007F4663">
        <w:rPr>
          <w:color w:val="000000"/>
          <w:lang w:val="fr-CA"/>
        </w:rPr>
        <w:t xml:space="preserve">Par rapport à la stabilisation, elle se </w:t>
      </w:r>
      <w:r>
        <w:rPr>
          <w:color w:val="000000"/>
          <w:lang w:val="fr-CA"/>
        </w:rPr>
        <w:t>situe</w:t>
      </w:r>
      <w:r w:rsidRPr="007F4663">
        <w:rPr>
          <w:color w:val="000000"/>
          <w:lang w:val="fr-CA"/>
        </w:rPr>
        <w:t xml:space="preserve"> après 25</w:t>
      </w:r>
      <w:r>
        <w:rPr>
          <w:color w:val="000000"/>
          <w:lang w:val="fr-CA"/>
        </w:rPr>
        <w:t xml:space="preserve"> à </w:t>
      </w:r>
      <w:r w:rsidRPr="007F4663">
        <w:rPr>
          <w:color w:val="000000"/>
          <w:lang w:val="fr-CA"/>
        </w:rPr>
        <w:t xml:space="preserve">30 </w:t>
      </w:r>
      <w:r>
        <w:rPr>
          <w:color w:val="000000"/>
          <w:lang w:val="fr-CA"/>
        </w:rPr>
        <w:t>é</w:t>
      </w:r>
      <w:r w:rsidRPr="007F4663">
        <w:rPr>
          <w:color w:val="000000"/>
          <w:lang w:val="fr-CA"/>
        </w:rPr>
        <w:t>po</w:t>
      </w:r>
      <w:r>
        <w:rPr>
          <w:color w:val="000000"/>
          <w:lang w:val="fr-CA"/>
        </w:rPr>
        <w:t>ques</w:t>
      </w:r>
      <w:r w:rsidRPr="007F4663">
        <w:rPr>
          <w:color w:val="000000"/>
          <w:lang w:val="fr-CA"/>
        </w:rPr>
        <w:t xml:space="preserve"> pour </w:t>
      </w:r>
      <w:r>
        <w:rPr>
          <w:color w:val="000000"/>
          <w:lang w:val="fr-CA"/>
        </w:rPr>
        <w:t xml:space="preserve">le </w:t>
      </w:r>
      <w:r w:rsidRPr="007F4663">
        <w:rPr>
          <w:color w:val="000000"/>
          <w:lang w:val="fr-CA"/>
        </w:rPr>
        <w:t>Bi</w:t>
      </w:r>
      <w:r>
        <w:rPr>
          <w:color w:val="000000"/>
          <w:lang w:val="fr-CA"/>
        </w:rPr>
        <w:t>-</w:t>
      </w:r>
      <w:r w:rsidRPr="007F4663">
        <w:rPr>
          <w:color w:val="000000"/>
          <w:lang w:val="fr-CA"/>
        </w:rPr>
        <w:t>LSTM et 30</w:t>
      </w:r>
      <w:r>
        <w:rPr>
          <w:color w:val="000000"/>
          <w:lang w:val="fr-CA"/>
        </w:rPr>
        <w:t xml:space="preserve"> à </w:t>
      </w:r>
      <w:r w:rsidRPr="007F4663">
        <w:rPr>
          <w:color w:val="000000"/>
          <w:lang w:val="fr-CA"/>
        </w:rPr>
        <w:t xml:space="preserve">35 </w:t>
      </w:r>
      <w:r>
        <w:rPr>
          <w:color w:val="000000"/>
          <w:lang w:val="fr-CA"/>
        </w:rPr>
        <w:t xml:space="preserve">époques </w:t>
      </w:r>
      <w:r w:rsidRPr="007F4663">
        <w:rPr>
          <w:color w:val="000000"/>
          <w:lang w:val="fr-CA"/>
        </w:rPr>
        <w:t xml:space="preserve">pour </w:t>
      </w:r>
      <w:r>
        <w:rPr>
          <w:color w:val="000000"/>
          <w:lang w:val="fr-CA"/>
        </w:rPr>
        <w:t xml:space="preserve">le </w:t>
      </w:r>
      <w:r w:rsidRPr="007F4663">
        <w:rPr>
          <w:color w:val="000000"/>
          <w:lang w:val="fr-CA"/>
        </w:rPr>
        <w:t>Bi</w:t>
      </w:r>
      <w:r>
        <w:rPr>
          <w:color w:val="000000"/>
          <w:lang w:val="fr-CA"/>
        </w:rPr>
        <w:t>-</w:t>
      </w:r>
      <w:r w:rsidRPr="007F4663">
        <w:rPr>
          <w:color w:val="000000"/>
          <w:lang w:val="fr-CA"/>
        </w:rPr>
        <w:t>LSTM-CFR. Dans chaque métrique choisie</w:t>
      </w:r>
      <w:r>
        <w:rPr>
          <w:color w:val="000000"/>
          <w:lang w:val="fr-CA"/>
        </w:rPr>
        <w:t>,</w:t>
      </w:r>
      <w:r w:rsidRPr="007F4663">
        <w:rPr>
          <w:color w:val="000000"/>
          <w:lang w:val="fr-CA"/>
        </w:rPr>
        <w:t xml:space="preserve"> on peut observer le surajustement</w:t>
      </w:r>
      <w:r>
        <w:rPr>
          <w:color w:val="000000"/>
          <w:lang w:val="fr-CA"/>
        </w:rPr>
        <w:t xml:space="preserve"> en raison d</w:t>
      </w:r>
      <w:r w:rsidRPr="007F4663">
        <w:rPr>
          <w:color w:val="000000"/>
          <w:lang w:val="fr-CA"/>
        </w:rPr>
        <w:t xml:space="preserve">u fait d’avoir un </w:t>
      </w:r>
      <w:r>
        <w:rPr>
          <w:color w:val="000000"/>
          <w:lang w:val="fr-CA"/>
        </w:rPr>
        <w:t>jeu de données</w:t>
      </w:r>
      <w:r w:rsidRPr="007F4663">
        <w:rPr>
          <w:color w:val="000000"/>
          <w:lang w:val="fr-CA"/>
        </w:rPr>
        <w:t xml:space="preserve"> d</w:t>
      </w:r>
      <w:r>
        <w:rPr>
          <w:color w:val="000000"/>
          <w:lang w:val="fr-CA"/>
        </w:rPr>
        <w:t xml:space="preserve">’entraînement </w:t>
      </w:r>
      <w:r w:rsidRPr="007F4663">
        <w:rPr>
          <w:color w:val="000000"/>
          <w:lang w:val="fr-CA"/>
        </w:rPr>
        <w:t xml:space="preserve">réduit et </w:t>
      </w:r>
      <w:r>
        <w:rPr>
          <w:color w:val="000000"/>
          <w:lang w:val="fr-CA"/>
        </w:rPr>
        <w:t>de l’utilisation</w:t>
      </w:r>
      <w:r w:rsidRPr="007F4663">
        <w:rPr>
          <w:color w:val="000000"/>
          <w:lang w:val="fr-CA"/>
        </w:rPr>
        <w:t xml:space="preserve"> </w:t>
      </w:r>
      <w:r>
        <w:rPr>
          <w:color w:val="000000"/>
          <w:lang w:val="fr-CA"/>
        </w:rPr>
        <w:t>d’</w:t>
      </w:r>
      <w:r w:rsidRPr="007F4663">
        <w:rPr>
          <w:color w:val="000000"/>
          <w:lang w:val="fr-CA"/>
        </w:rPr>
        <w:t>un modèle assez complexe d’apprentissage profond pour faire l</w:t>
      </w:r>
      <w:r>
        <w:rPr>
          <w:color w:val="000000"/>
          <w:lang w:val="fr-CA"/>
        </w:rPr>
        <w:t>es prédictions.</w:t>
      </w:r>
    </w:p>
    <w:p w14:paraId="0C2791FB" w14:textId="0413F8DD" w:rsidR="007F4663" w:rsidRPr="007F4663" w:rsidRDefault="007F4663" w:rsidP="007F4663">
      <w:pPr>
        <w:pStyle w:val="Corpsdetexte"/>
        <w:spacing w:before="186" w:line="280" w:lineRule="auto"/>
        <w:ind w:left="101" w:right="125"/>
        <w:jc w:val="both"/>
        <w:rPr>
          <w:color w:val="000000"/>
          <w:lang w:val="fr-CA"/>
        </w:rPr>
      </w:pPr>
      <w:r w:rsidRPr="007F4663">
        <w:rPr>
          <w:color w:val="000000"/>
          <w:lang w:val="fr-CA"/>
        </w:rPr>
        <w:t xml:space="preserve">Comme attendu, les meilleurs résultats se donnent dans le plus petit </w:t>
      </w:r>
      <w:r>
        <w:rPr>
          <w:color w:val="000000"/>
          <w:lang w:val="fr-CA"/>
        </w:rPr>
        <w:t>lot</w:t>
      </w:r>
      <w:r w:rsidRPr="007F4663">
        <w:rPr>
          <w:color w:val="000000"/>
          <w:lang w:val="fr-CA"/>
        </w:rPr>
        <w:t xml:space="preserve"> testé (16 dans ce cas).</w:t>
      </w:r>
    </w:p>
    <w:p w14:paraId="651800BB" w14:textId="1CFC33E0" w:rsidR="007F4663" w:rsidRPr="007F4663" w:rsidRDefault="007F4663" w:rsidP="007F4663">
      <w:pPr>
        <w:pStyle w:val="Corpsdetexte"/>
        <w:spacing w:before="186" w:line="280" w:lineRule="auto"/>
        <w:ind w:left="101" w:right="125"/>
        <w:jc w:val="both"/>
        <w:rPr>
          <w:color w:val="000000"/>
          <w:lang w:val="fr-CA"/>
        </w:rPr>
      </w:pPr>
      <w:r w:rsidRPr="007F4663">
        <w:rPr>
          <w:color w:val="000000"/>
          <w:lang w:val="fr-CA"/>
        </w:rPr>
        <w:t>Contre</w:t>
      </w:r>
      <w:r>
        <w:rPr>
          <w:color w:val="000000"/>
          <w:lang w:val="fr-CA"/>
        </w:rPr>
        <w:t>-</w:t>
      </w:r>
      <w:r w:rsidRPr="007F4663">
        <w:rPr>
          <w:color w:val="000000"/>
          <w:lang w:val="fr-CA"/>
        </w:rPr>
        <w:t xml:space="preserve">intuitivement, la performance ne s'améliore pas </w:t>
      </w:r>
      <w:r>
        <w:rPr>
          <w:color w:val="000000"/>
          <w:lang w:val="fr-CA"/>
        </w:rPr>
        <w:t>au fur et à</w:t>
      </w:r>
      <w:r w:rsidRPr="007F4663">
        <w:rPr>
          <w:color w:val="000000"/>
          <w:lang w:val="fr-CA"/>
        </w:rPr>
        <w:t xml:space="preserve"> mesure qu’on augmente l</w:t>
      </w:r>
      <w:r>
        <w:rPr>
          <w:color w:val="000000"/>
          <w:lang w:val="fr-CA"/>
        </w:rPr>
        <w:t>a longueur maximale des séquences.</w:t>
      </w:r>
      <w:r w:rsidRPr="007F4663">
        <w:rPr>
          <w:color w:val="000000"/>
          <w:lang w:val="fr-CA"/>
        </w:rPr>
        <w:t xml:space="preserve"> </w:t>
      </w:r>
      <w:r w:rsidRPr="007F4663">
        <w:rPr>
          <w:color w:val="000000"/>
          <w:lang w:val="fr-CA"/>
        </w:rPr>
        <w:t>Les meilleures performances</w:t>
      </w:r>
      <w:r w:rsidRPr="007F4663">
        <w:rPr>
          <w:color w:val="000000"/>
          <w:lang w:val="fr-CA"/>
        </w:rPr>
        <w:t xml:space="preserve"> sont pour </w:t>
      </w:r>
      <w:r>
        <w:rPr>
          <w:color w:val="000000"/>
          <w:lang w:val="fr-CA"/>
        </w:rPr>
        <w:t>une longueur de 60 mots et non 80 mots.</w:t>
      </w:r>
    </w:p>
    <w:p w14:paraId="64E0E8C3" w14:textId="3C7E94A1" w:rsidR="007F4663" w:rsidRPr="007F4663" w:rsidRDefault="007F4663" w:rsidP="007F4663">
      <w:pPr>
        <w:pStyle w:val="Corpsdetexte"/>
        <w:spacing w:before="186" w:line="280" w:lineRule="auto"/>
        <w:ind w:left="101" w:right="125"/>
        <w:jc w:val="both"/>
        <w:rPr>
          <w:color w:val="000000"/>
          <w:lang w:val="fr-CA"/>
        </w:rPr>
      </w:pPr>
      <w:r w:rsidRPr="007F4663">
        <w:rPr>
          <w:color w:val="000000"/>
          <w:lang w:val="fr-CA"/>
        </w:rPr>
        <w:t>Fait intéressant à noter</w:t>
      </w:r>
      <w:r>
        <w:rPr>
          <w:color w:val="000000"/>
          <w:lang w:val="fr-CA"/>
        </w:rPr>
        <w:t>,</w:t>
      </w:r>
      <w:r w:rsidRPr="007F4663">
        <w:rPr>
          <w:color w:val="000000"/>
          <w:lang w:val="fr-CA"/>
        </w:rPr>
        <w:t xml:space="preserve"> les résultats pour les données </w:t>
      </w:r>
      <w:r>
        <w:rPr>
          <w:color w:val="000000"/>
          <w:lang w:val="fr-CA"/>
        </w:rPr>
        <w:t xml:space="preserve">de </w:t>
      </w:r>
      <w:r w:rsidRPr="007F4663">
        <w:rPr>
          <w:i/>
          <w:iCs/>
          <w:color w:val="000000"/>
          <w:lang w:val="fr-CA"/>
        </w:rPr>
        <w:t>science</w:t>
      </w:r>
      <w:r w:rsidRPr="007F4663">
        <w:rPr>
          <w:color w:val="000000"/>
          <w:lang w:val="fr-CA"/>
        </w:rPr>
        <w:t xml:space="preserve"> correspondent à la moitié de ceux pour les données </w:t>
      </w:r>
      <w:r>
        <w:rPr>
          <w:color w:val="000000"/>
          <w:lang w:val="fr-CA"/>
        </w:rPr>
        <w:t xml:space="preserve">de </w:t>
      </w:r>
      <w:r w:rsidRPr="007F4663">
        <w:rPr>
          <w:i/>
          <w:iCs/>
          <w:color w:val="000000"/>
          <w:lang w:val="fr-CA"/>
        </w:rPr>
        <w:t>disease</w:t>
      </w:r>
      <w:r>
        <w:rPr>
          <w:color w:val="000000"/>
          <w:lang w:val="fr-CA"/>
        </w:rPr>
        <w:t>. Ironiquement, le nombre de classes est aussi divisé par deux</w:t>
      </w:r>
      <w:r w:rsidRPr="007F4663">
        <w:rPr>
          <w:color w:val="000000"/>
          <w:lang w:val="fr-CA"/>
        </w:rPr>
        <w:t>.</w:t>
      </w:r>
    </w:p>
    <w:p w14:paraId="234E7116" w14:textId="38E5EEEA" w:rsidR="007F4663" w:rsidRPr="007F4663" w:rsidRDefault="007F4663" w:rsidP="007F4663">
      <w:pPr>
        <w:pStyle w:val="Corpsdetexte"/>
        <w:spacing w:before="186" w:line="280" w:lineRule="auto"/>
        <w:ind w:left="101" w:right="125"/>
        <w:jc w:val="both"/>
        <w:rPr>
          <w:color w:val="000000"/>
          <w:lang w:val="fr-CA"/>
        </w:rPr>
      </w:pPr>
      <w:r w:rsidRPr="007F4663">
        <w:rPr>
          <w:color w:val="000000"/>
          <w:lang w:val="fr-CA"/>
        </w:rPr>
        <w:t>Parmi toutes les combinaisons essayées dans Bi</w:t>
      </w:r>
      <w:r>
        <w:rPr>
          <w:color w:val="000000"/>
          <w:lang w:val="fr-CA"/>
        </w:rPr>
        <w:t>-</w:t>
      </w:r>
      <w:r w:rsidRPr="007F4663">
        <w:rPr>
          <w:color w:val="000000"/>
          <w:lang w:val="fr-CA"/>
        </w:rPr>
        <w:t>LSTM, les variations de performance ne sont pas très expressives, les résultats sont proches avec une différence maximale de 10%.</w:t>
      </w:r>
    </w:p>
    <w:p w14:paraId="260B7631" w14:textId="44E8B5D1" w:rsidR="00F12A52" w:rsidRPr="003A4906" w:rsidRDefault="007F4663" w:rsidP="007F4663">
      <w:pPr>
        <w:pStyle w:val="Corpsdetexte"/>
        <w:spacing w:before="186" w:line="280" w:lineRule="auto"/>
        <w:ind w:left="101" w:right="125"/>
        <w:jc w:val="both"/>
        <w:rPr>
          <w:color w:val="000000"/>
          <w:lang w:val="fr-CA"/>
        </w:rPr>
      </w:pPr>
      <w:r w:rsidRPr="007F4663">
        <w:rPr>
          <w:color w:val="000000"/>
          <w:lang w:val="fr-CA"/>
        </w:rPr>
        <w:t>Pour Bi</w:t>
      </w:r>
      <w:r>
        <w:rPr>
          <w:color w:val="000000"/>
          <w:lang w:val="fr-CA"/>
        </w:rPr>
        <w:t>-</w:t>
      </w:r>
      <w:r w:rsidRPr="007F4663">
        <w:rPr>
          <w:color w:val="000000"/>
          <w:lang w:val="fr-CA"/>
        </w:rPr>
        <w:t>LSTM-CFR</w:t>
      </w:r>
      <w:r>
        <w:rPr>
          <w:color w:val="000000"/>
          <w:lang w:val="fr-CA"/>
        </w:rPr>
        <w:t>,</w:t>
      </w:r>
      <w:r w:rsidRPr="007F4663">
        <w:rPr>
          <w:color w:val="000000"/>
          <w:lang w:val="fr-CA"/>
        </w:rPr>
        <w:t xml:space="preserve"> malheureusement il n’a pas été possible </w:t>
      </w:r>
      <w:r>
        <w:rPr>
          <w:color w:val="000000"/>
          <w:lang w:val="fr-CA"/>
        </w:rPr>
        <w:t>d’</w:t>
      </w:r>
      <w:r w:rsidRPr="007F4663">
        <w:rPr>
          <w:color w:val="000000"/>
          <w:lang w:val="fr-CA"/>
        </w:rPr>
        <w:t xml:space="preserve">inférer quoi que ce soit, car les scores en test étaient </w:t>
      </w:r>
      <w:r>
        <w:rPr>
          <w:color w:val="000000"/>
          <w:lang w:val="fr-CA"/>
        </w:rPr>
        <w:t>majoritairement</w:t>
      </w:r>
      <w:r w:rsidRPr="007F4663">
        <w:rPr>
          <w:color w:val="000000"/>
          <w:lang w:val="fr-CA"/>
        </w:rPr>
        <w:t xml:space="preserve"> à zéro.</w:t>
      </w:r>
    </w:p>
    <w:p w14:paraId="4038524B" w14:textId="77777777" w:rsidR="007D3F25" w:rsidRDefault="007D3F25">
      <w:pPr>
        <w:rPr>
          <w:sz w:val="40"/>
          <w:szCs w:val="40"/>
        </w:rPr>
      </w:pPr>
      <w:r>
        <w:br w:type="page"/>
      </w:r>
    </w:p>
    <w:p w14:paraId="57D3DB80" w14:textId="4D368926" w:rsidR="00C64FAD" w:rsidRDefault="00C64FAD" w:rsidP="00C64FAD">
      <w:pPr>
        <w:pStyle w:val="Titre1"/>
        <w:spacing w:before="1"/>
      </w:pPr>
      <w:r>
        <w:lastRenderedPageBreak/>
        <w:t>Conclusion</w:t>
      </w:r>
    </w:p>
    <w:p w14:paraId="71328CC1" w14:textId="1BE6FDBB" w:rsidR="00CF3831" w:rsidRPr="00C64FAD" w:rsidRDefault="00C64FAD" w:rsidP="00C64FAD">
      <w:pPr>
        <w:pStyle w:val="Corpsdetexte"/>
        <w:spacing w:before="186" w:line="280" w:lineRule="auto"/>
        <w:ind w:left="101" w:right="125"/>
        <w:jc w:val="both"/>
      </w:pPr>
      <w:r>
        <w:t>N</w:t>
      </w:r>
      <w:r w:rsidR="00CF3831">
        <w:rPr>
          <w:color w:val="000000"/>
        </w:rPr>
        <w:t>otre projet avait pour but d’approfondir nos connaissances sur les logiciels d’extraction d’entités nommées. Nous souhaitions vraiment comprendre comment les utiliser en pratique. Pour ce faire, nous avons effectué des recherches approfondies sur l</w:t>
      </w:r>
      <w:r w:rsidR="00CF3831">
        <w:rPr>
          <w:color w:val="000000"/>
        </w:rPr>
        <w:t>’Internet</w:t>
      </w:r>
      <w:r w:rsidR="00CF3831">
        <w:rPr>
          <w:color w:val="000000"/>
        </w:rPr>
        <w:t xml:space="preserve">, étudié des </w:t>
      </w:r>
      <w:r w:rsidR="00CF3831">
        <w:rPr>
          <w:color w:val="000000"/>
        </w:rPr>
        <w:t>articles scientifiques</w:t>
      </w:r>
      <w:r w:rsidR="00CF3831">
        <w:rPr>
          <w:color w:val="000000"/>
        </w:rPr>
        <w:t xml:space="preserve"> publiés sur le sujet qui offraient différentes approches et modèles NER à considérer. Et tout cela nous a permis d'impl</w:t>
      </w:r>
      <w:r w:rsidR="00CF3831">
        <w:rPr>
          <w:color w:val="000000"/>
        </w:rPr>
        <w:t>émenter</w:t>
      </w:r>
      <w:r w:rsidR="00CF3831">
        <w:rPr>
          <w:color w:val="000000"/>
        </w:rPr>
        <w:t xml:space="preserve"> notre propre code de manière à entraîner et à tester nos modèles.</w:t>
      </w:r>
    </w:p>
    <w:p w14:paraId="3B4EACAB" w14:textId="77777777" w:rsidR="00CF3831" w:rsidRDefault="00CF3831" w:rsidP="00CF3831">
      <w:pPr>
        <w:pStyle w:val="NormalWeb"/>
        <w:spacing w:before="240" w:beforeAutospacing="0" w:after="240" w:afterAutospacing="0"/>
        <w:ind w:left="101"/>
        <w:jc w:val="both"/>
      </w:pPr>
      <w:r>
        <w:rPr>
          <w:rFonts w:ascii="Arial" w:hAnsi="Arial" w:cs="Arial"/>
          <w:color w:val="000000"/>
        </w:rPr>
        <w:t>La première étape de notre expérimentation a été un prétraitement des données, nécessaire pour rendre les données acceptables par nos modèles. Ceci ne fut pas une tâche triviale, vu la complexité du contenu des deux corpus.</w:t>
      </w:r>
    </w:p>
    <w:p w14:paraId="5442ECF8" w14:textId="77777777" w:rsidR="00CF3831" w:rsidRDefault="00CF3831" w:rsidP="00CF3831">
      <w:pPr>
        <w:pStyle w:val="NormalWeb"/>
        <w:spacing w:before="240" w:beforeAutospacing="0" w:after="240" w:afterAutospacing="0"/>
        <w:ind w:left="101"/>
        <w:jc w:val="both"/>
      </w:pPr>
      <w:r>
        <w:rPr>
          <w:rFonts w:ascii="Arial" w:hAnsi="Arial" w:cs="Arial"/>
          <w:color w:val="000000"/>
        </w:rPr>
        <w:t>L'étape suivante a été l'entraînement des modèles. Cette étape elle aussi a présenté de nombreux obstacles; particulièrement, la recherche des hyperparamètres pour optimiser les résultats de l’extraction des entités nommées a été perfide, car on a dû payer cher en temps et en ressources matérielles (GPU).</w:t>
      </w:r>
    </w:p>
    <w:p w14:paraId="2689BF8F" w14:textId="79904D34" w:rsidR="00CF3831" w:rsidRDefault="00CF3831" w:rsidP="00CF3831">
      <w:pPr>
        <w:pStyle w:val="NormalWeb"/>
        <w:spacing w:before="240" w:beforeAutospacing="0" w:after="240" w:afterAutospacing="0"/>
        <w:ind w:left="101"/>
        <w:jc w:val="both"/>
      </w:pPr>
      <w:r>
        <w:rPr>
          <w:rFonts w:ascii="Arial" w:hAnsi="Arial" w:cs="Arial"/>
          <w:color w:val="000000"/>
        </w:rPr>
        <w:t>Finalement pour ce qui est de nos résultats, ceux que l’on a obtenu</w:t>
      </w:r>
      <w:r w:rsidR="00427CE3">
        <w:rPr>
          <w:rFonts w:ascii="Arial" w:hAnsi="Arial" w:cs="Arial"/>
          <w:color w:val="000000"/>
        </w:rPr>
        <w:t>s</w:t>
      </w:r>
      <w:r>
        <w:rPr>
          <w:rFonts w:ascii="Arial" w:hAnsi="Arial" w:cs="Arial"/>
          <w:color w:val="000000"/>
        </w:rPr>
        <w:t xml:space="preserve"> ne furent pas exactement à la hauteur de nos espérances, mais ils étaient quand même intéressants. Surtout que l’on a quand même réussi toutes nos étapes, et de plus notre code est fonctionnel et utilisable.</w:t>
      </w:r>
    </w:p>
    <w:p w14:paraId="0D86A625" w14:textId="7C62E8F7" w:rsidR="00CF3831" w:rsidRDefault="00CF3831" w:rsidP="00CF3831">
      <w:pPr>
        <w:pStyle w:val="NormalWeb"/>
        <w:spacing w:before="240" w:beforeAutospacing="0" w:after="240" w:afterAutospacing="0"/>
        <w:ind w:left="101"/>
        <w:jc w:val="both"/>
      </w:pPr>
      <w:r>
        <w:rPr>
          <w:rFonts w:ascii="Arial" w:hAnsi="Arial" w:cs="Arial"/>
          <w:color w:val="000000"/>
        </w:rPr>
        <w:t>D'après les résultats que nous avons obtenus pour nos deux modèles, on observe que le modèle LSTM a de meilleures performances sur les deux jeux de données que le modèle LSTM</w:t>
      </w:r>
      <w:r w:rsidR="00427CE3">
        <w:rPr>
          <w:rFonts w:ascii="Arial" w:hAnsi="Arial" w:cs="Arial"/>
          <w:color w:val="000000"/>
        </w:rPr>
        <w:t>-CRF</w:t>
      </w:r>
      <w:r>
        <w:rPr>
          <w:rFonts w:ascii="Arial" w:hAnsi="Arial" w:cs="Arial"/>
          <w:color w:val="000000"/>
        </w:rPr>
        <w:t>. On constate aussi que les deux modèles ont de meilleures performances sur le corpus des noms des maladies que sur celui des résumés d’articles scientifiques. Ceci probablement dû à la différence entre le nombre de classes dans chaque jeu de données.</w:t>
      </w:r>
    </w:p>
    <w:p w14:paraId="70C3DA78" w14:textId="028C1A07" w:rsidR="00F264D6" w:rsidRDefault="00CF3831" w:rsidP="00CF3831">
      <w:pPr>
        <w:pStyle w:val="NormalWeb"/>
        <w:spacing w:before="240" w:beforeAutospacing="0" w:after="240" w:afterAutospacing="0"/>
        <w:ind w:left="101"/>
        <w:jc w:val="both"/>
        <w:rPr>
          <w:rFonts w:ascii="Arial" w:hAnsi="Arial" w:cs="Arial"/>
          <w:color w:val="000000"/>
        </w:rPr>
      </w:pPr>
      <w:r>
        <w:rPr>
          <w:rFonts w:ascii="Arial" w:hAnsi="Arial" w:cs="Arial"/>
          <w:color w:val="000000"/>
        </w:rPr>
        <w:t>Par ailleurs, nos lacunes ont été dans les connaissances approfondies des algorithmes LSTM et LSTM-CRF nécessaires pour pouvoir améliorer nos résultats</w:t>
      </w:r>
      <w:r w:rsidR="00427CE3">
        <w:rPr>
          <w:rFonts w:ascii="Arial" w:hAnsi="Arial" w:cs="Arial"/>
          <w:color w:val="000000"/>
        </w:rPr>
        <w:t xml:space="preserve"> e</w:t>
      </w:r>
      <w:r>
        <w:rPr>
          <w:rFonts w:ascii="Arial" w:hAnsi="Arial" w:cs="Arial"/>
          <w:color w:val="000000"/>
        </w:rPr>
        <w:t>t aussi dans l’accès à des GPU pour réduire les temps de traitement des modèles pour chaque étape.</w:t>
      </w:r>
    </w:p>
    <w:p w14:paraId="19DBCC18" w14:textId="77777777" w:rsidR="00D64D38" w:rsidRDefault="00D64D38">
      <w:pPr>
        <w:rPr>
          <w:sz w:val="40"/>
          <w:szCs w:val="40"/>
        </w:rPr>
      </w:pPr>
      <w:r>
        <w:br w:type="page"/>
      </w:r>
    </w:p>
    <w:p w14:paraId="65ADF39A" w14:textId="4AE6F898" w:rsidR="002A690F" w:rsidRDefault="002A690F" w:rsidP="002A690F">
      <w:pPr>
        <w:pStyle w:val="Titre1"/>
        <w:spacing w:before="1"/>
      </w:pPr>
      <w:r>
        <w:lastRenderedPageBreak/>
        <w:t>Bibliographie</w:t>
      </w:r>
    </w:p>
    <w:p w14:paraId="38BFB965" w14:textId="77777777" w:rsidR="002A690F" w:rsidRDefault="002A690F" w:rsidP="002A690F">
      <w:pPr>
        <w:ind w:left="101"/>
        <w:rPr>
          <w:rFonts w:eastAsia="Times New Roman"/>
          <w:color w:val="000000"/>
          <w:lang w:eastAsia="fr-CA"/>
        </w:rPr>
      </w:pPr>
    </w:p>
    <w:p w14:paraId="101D5D75" w14:textId="51F47FE5" w:rsidR="002A690F" w:rsidRPr="007F4663" w:rsidRDefault="002A690F" w:rsidP="00D64D38">
      <w:pPr>
        <w:ind w:left="101"/>
        <w:rPr>
          <w:rFonts w:eastAsia="Times New Roman"/>
          <w:color w:val="000000"/>
          <w:lang w:val="en-CA" w:eastAsia="fr-CA"/>
        </w:rPr>
      </w:pPr>
      <w:r w:rsidRPr="007F4663">
        <w:rPr>
          <w:rFonts w:eastAsia="Times New Roman"/>
          <w:color w:val="000000"/>
          <w:lang w:val="en-CA" w:eastAsia="fr-CA"/>
        </w:rPr>
        <w:t xml:space="preserve">[1] </w:t>
      </w:r>
      <w:r w:rsidR="00D64D38" w:rsidRPr="007F4663">
        <w:rPr>
          <w:rFonts w:eastAsia="Times New Roman"/>
          <w:color w:val="000000"/>
          <w:lang w:val="en-CA" w:eastAsia="fr-CA"/>
        </w:rPr>
        <w:t>Charles SUTTON</w:t>
      </w:r>
      <w:r w:rsidR="00D64D38" w:rsidRPr="007F4663">
        <w:rPr>
          <w:rFonts w:eastAsia="Times New Roman"/>
          <w:color w:val="000000"/>
          <w:lang w:val="en-CA" w:eastAsia="fr-CA"/>
        </w:rPr>
        <w:t xml:space="preserve"> </w:t>
      </w:r>
      <w:r w:rsidR="00D64D38" w:rsidRPr="007F4663">
        <w:rPr>
          <w:rFonts w:eastAsia="Times New Roman"/>
          <w:i/>
          <w:iCs/>
          <w:color w:val="000000"/>
          <w:lang w:val="en-CA" w:eastAsia="fr-CA"/>
        </w:rPr>
        <w:t>et al</w:t>
      </w:r>
      <w:r w:rsidR="00D64D38" w:rsidRPr="007F4663">
        <w:rPr>
          <w:rFonts w:eastAsia="Times New Roman"/>
          <w:color w:val="000000"/>
          <w:lang w:val="en-CA" w:eastAsia="fr-CA"/>
        </w:rPr>
        <w:t xml:space="preserve">., « </w:t>
      </w:r>
      <w:r w:rsidR="00D64D38" w:rsidRPr="007F4663">
        <w:rPr>
          <w:rFonts w:eastAsia="Times New Roman"/>
          <w:color w:val="000000"/>
          <w:lang w:val="en-CA" w:eastAsia="fr-CA"/>
        </w:rPr>
        <w:t>An Introduction to Conditional Random Fields</w:t>
      </w:r>
      <w:r w:rsidR="00D64D38" w:rsidRPr="007F4663">
        <w:rPr>
          <w:rFonts w:eastAsia="Times New Roman"/>
          <w:color w:val="000000"/>
          <w:lang w:val="en-CA" w:eastAsia="fr-CA"/>
        </w:rPr>
        <w:t xml:space="preserve"> », </w:t>
      </w:r>
      <w:r w:rsidR="00D64D38" w:rsidRPr="007F4663">
        <w:rPr>
          <w:rFonts w:eastAsia="Times New Roman"/>
          <w:i/>
          <w:iCs/>
          <w:color w:val="000000"/>
          <w:lang w:val="en-CA" w:eastAsia="fr-CA"/>
        </w:rPr>
        <w:t>arXiv</w:t>
      </w:r>
      <w:r w:rsidR="00D64D38" w:rsidRPr="007F4663">
        <w:rPr>
          <w:rFonts w:eastAsia="Times New Roman"/>
          <w:color w:val="000000"/>
          <w:lang w:val="en-CA" w:eastAsia="fr-CA"/>
        </w:rPr>
        <w:t>, [En ligne], 201</w:t>
      </w:r>
      <w:r w:rsidR="00D64D38" w:rsidRPr="007F4663">
        <w:rPr>
          <w:rFonts w:eastAsia="Times New Roman"/>
          <w:color w:val="000000"/>
          <w:lang w:val="en-CA" w:eastAsia="fr-CA"/>
        </w:rPr>
        <w:t>0</w:t>
      </w:r>
      <w:r w:rsidR="00D64D38" w:rsidRPr="007F4663">
        <w:rPr>
          <w:rFonts w:eastAsia="Times New Roman"/>
          <w:color w:val="000000"/>
          <w:lang w:val="en-CA" w:eastAsia="fr-CA"/>
        </w:rPr>
        <w:t xml:space="preserve">, </w:t>
      </w:r>
      <w:hyperlink r:id="rId13" w:history="1">
        <w:r w:rsidR="00D64D38" w:rsidRPr="007F4663">
          <w:rPr>
            <w:rStyle w:val="Lienhypertexte"/>
            <w:lang w:val="en-CA"/>
          </w:rPr>
          <w:t>https://arxiv.org/pdf/1011.4088.pdf</w:t>
        </w:r>
      </w:hyperlink>
      <w:r w:rsidR="00D64D38" w:rsidRPr="007F4663">
        <w:rPr>
          <w:rFonts w:eastAsia="Times New Roman"/>
          <w:color w:val="000000"/>
          <w:lang w:val="en-CA" w:eastAsia="fr-CA"/>
        </w:rPr>
        <w:t>.</w:t>
      </w:r>
    </w:p>
    <w:p w14:paraId="116D1C52" w14:textId="77777777" w:rsidR="00D64D38" w:rsidRPr="007F4663" w:rsidRDefault="00D64D38" w:rsidP="00D64D38">
      <w:pPr>
        <w:ind w:left="101"/>
        <w:rPr>
          <w:rFonts w:ascii="Times New Roman" w:eastAsia="Times New Roman" w:hAnsi="Times New Roman" w:cs="Times New Roman"/>
          <w:sz w:val="24"/>
          <w:szCs w:val="24"/>
          <w:lang w:val="en-CA" w:eastAsia="fr-CA"/>
        </w:rPr>
      </w:pPr>
    </w:p>
    <w:p w14:paraId="6A183B2B" w14:textId="068E8FC0" w:rsidR="00D64D38" w:rsidRPr="00D64D38" w:rsidRDefault="00D64D38" w:rsidP="00D64D38">
      <w:pPr>
        <w:ind w:left="101"/>
        <w:rPr>
          <w:rFonts w:eastAsia="Times New Roman"/>
          <w:color w:val="000000"/>
          <w:lang w:val="en-CA" w:eastAsia="fr-CA"/>
        </w:rPr>
      </w:pPr>
      <w:r w:rsidRPr="00D64D38">
        <w:rPr>
          <w:rFonts w:eastAsia="Times New Roman"/>
          <w:color w:val="000000"/>
          <w:lang w:val="en-CA" w:eastAsia="fr-CA"/>
        </w:rPr>
        <w:t>[</w:t>
      </w:r>
      <w:r w:rsidRPr="00D64D38">
        <w:rPr>
          <w:rFonts w:eastAsia="Times New Roman"/>
          <w:color w:val="000000"/>
          <w:lang w:val="en-CA" w:eastAsia="fr-CA"/>
        </w:rPr>
        <w:t>2</w:t>
      </w:r>
      <w:r w:rsidRPr="00D64D38">
        <w:rPr>
          <w:rFonts w:eastAsia="Times New Roman"/>
          <w:color w:val="000000"/>
          <w:lang w:val="en-CA" w:eastAsia="fr-CA"/>
        </w:rPr>
        <w:t xml:space="preserve">] « </w:t>
      </w:r>
      <w:r w:rsidRPr="00D64D38">
        <w:rPr>
          <w:rFonts w:eastAsia="Times New Roman"/>
          <w:color w:val="000000"/>
          <w:lang w:val="en-CA" w:eastAsia="fr-CA"/>
        </w:rPr>
        <w:t>Guide to sequence tagg</w:t>
      </w:r>
      <w:r>
        <w:rPr>
          <w:rFonts w:eastAsia="Times New Roman"/>
          <w:color w:val="000000"/>
          <w:lang w:val="en-CA" w:eastAsia="fr-CA"/>
        </w:rPr>
        <w:t>ing with neural networks</w:t>
      </w:r>
      <w:r w:rsidRPr="00D64D38">
        <w:rPr>
          <w:rFonts w:eastAsia="Times New Roman"/>
          <w:color w:val="000000"/>
          <w:lang w:val="en-CA" w:eastAsia="fr-CA"/>
        </w:rPr>
        <w:t xml:space="preserve"> », </w:t>
      </w:r>
      <w:r>
        <w:rPr>
          <w:rFonts w:eastAsia="Times New Roman"/>
          <w:i/>
          <w:iCs/>
          <w:color w:val="000000"/>
          <w:lang w:val="en-CA" w:eastAsia="fr-CA"/>
        </w:rPr>
        <w:t>Depends on the definition</w:t>
      </w:r>
      <w:r w:rsidRPr="00D64D38">
        <w:rPr>
          <w:rFonts w:eastAsia="Times New Roman"/>
          <w:color w:val="000000"/>
          <w:lang w:val="en-CA" w:eastAsia="fr-CA"/>
        </w:rPr>
        <w:t>, [En ligne], 201</w:t>
      </w:r>
      <w:r w:rsidRPr="00D64D38">
        <w:rPr>
          <w:rFonts w:eastAsia="Times New Roman"/>
          <w:color w:val="000000"/>
          <w:lang w:val="en-CA" w:eastAsia="fr-CA"/>
        </w:rPr>
        <w:t>7</w:t>
      </w:r>
      <w:r w:rsidRPr="00D64D38">
        <w:rPr>
          <w:rFonts w:eastAsia="Times New Roman"/>
          <w:color w:val="000000"/>
          <w:lang w:val="en-CA" w:eastAsia="fr-CA"/>
        </w:rPr>
        <w:t>,</w:t>
      </w:r>
      <w:r w:rsidRPr="00D64D38">
        <w:rPr>
          <w:lang w:val="en-CA"/>
        </w:rPr>
        <w:t xml:space="preserve"> </w:t>
      </w:r>
      <w:hyperlink r:id="rId14" w:history="1">
        <w:r w:rsidRPr="00D64D38">
          <w:rPr>
            <w:rStyle w:val="Lienhypertexte"/>
            <w:lang w:val="en-CA"/>
          </w:rPr>
          <w:t>https://www.depends-on-the-defi</w:t>
        </w:r>
        <w:r w:rsidRPr="00D64D38">
          <w:rPr>
            <w:rStyle w:val="Lienhypertexte"/>
            <w:lang w:val="en-CA"/>
          </w:rPr>
          <w:t>n</w:t>
        </w:r>
        <w:r w:rsidRPr="00D64D38">
          <w:rPr>
            <w:rStyle w:val="Lienhypertexte"/>
            <w:lang w:val="en-CA"/>
          </w:rPr>
          <w:t>ition.com/guide-sequence-tagging-neural-networks-python/</w:t>
        </w:r>
      </w:hyperlink>
      <w:r w:rsidRPr="00D64D38">
        <w:rPr>
          <w:rFonts w:eastAsia="Times New Roman"/>
          <w:color w:val="000000"/>
          <w:lang w:val="en-CA" w:eastAsia="fr-CA"/>
        </w:rPr>
        <w:t>.</w:t>
      </w:r>
    </w:p>
    <w:p w14:paraId="140A4B17" w14:textId="77777777" w:rsidR="00D64D38" w:rsidRPr="00D64D38" w:rsidRDefault="00D64D38" w:rsidP="00D64D38">
      <w:pPr>
        <w:ind w:left="101"/>
        <w:rPr>
          <w:rFonts w:eastAsia="Times New Roman"/>
          <w:color w:val="000000"/>
          <w:lang w:val="en-CA" w:eastAsia="fr-CA"/>
        </w:rPr>
      </w:pPr>
    </w:p>
    <w:p w14:paraId="539C1ED7" w14:textId="7DF1083C" w:rsidR="00D64D38" w:rsidRPr="00D64D38" w:rsidRDefault="00D64D38" w:rsidP="00D64D38">
      <w:pPr>
        <w:ind w:left="101"/>
        <w:rPr>
          <w:rFonts w:eastAsia="Times New Roman"/>
          <w:color w:val="000000"/>
          <w:lang w:val="en-CA" w:eastAsia="fr-CA"/>
        </w:rPr>
      </w:pPr>
      <w:r w:rsidRPr="00D64D38">
        <w:rPr>
          <w:rFonts w:eastAsia="Times New Roman"/>
          <w:color w:val="000000"/>
          <w:lang w:val="en-CA" w:eastAsia="fr-CA"/>
        </w:rPr>
        <w:t>[</w:t>
      </w:r>
      <w:r w:rsidRPr="00D64D38">
        <w:rPr>
          <w:rFonts w:eastAsia="Times New Roman"/>
          <w:color w:val="000000"/>
          <w:lang w:val="en-CA" w:eastAsia="fr-CA"/>
        </w:rPr>
        <w:t>3</w:t>
      </w:r>
      <w:r w:rsidRPr="00D64D38">
        <w:rPr>
          <w:rFonts w:eastAsia="Times New Roman"/>
          <w:color w:val="000000"/>
          <w:lang w:val="en-CA" w:eastAsia="fr-CA"/>
        </w:rPr>
        <w:t xml:space="preserve">] « </w:t>
      </w:r>
      <w:r>
        <w:rPr>
          <w:rFonts w:eastAsia="Times New Roman"/>
          <w:color w:val="000000"/>
          <w:lang w:val="en-CA" w:eastAsia="fr-CA"/>
        </w:rPr>
        <w:t xml:space="preserve">Sequence tagging with LSTM-CRFs </w:t>
      </w:r>
      <w:r w:rsidRPr="00D64D38">
        <w:rPr>
          <w:rFonts w:eastAsia="Times New Roman"/>
          <w:color w:val="000000"/>
          <w:lang w:val="en-CA" w:eastAsia="fr-CA"/>
        </w:rPr>
        <w:t xml:space="preserve">», </w:t>
      </w:r>
      <w:r>
        <w:rPr>
          <w:rFonts w:eastAsia="Times New Roman"/>
          <w:i/>
          <w:iCs/>
          <w:color w:val="000000"/>
          <w:lang w:val="en-CA" w:eastAsia="fr-CA"/>
        </w:rPr>
        <w:t>Depends on the definition</w:t>
      </w:r>
      <w:r w:rsidRPr="00D64D38">
        <w:rPr>
          <w:rFonts w:eastAsia="Times New Roman"/>
          <w:color w:val="000000"/>
          <w:lang w:val="en-CA" w:eastAsia="fr-CA"/>
        </w:rPr>
        <w:t>, [En ligne], 2017,</w:t>
      </w:r>
      <w:r w:rsidRPr="00D64D38">
        <w:rPr>
          <w:lang w:val="en-CA"/>
        </w:rPr>
        <w:t xml:space="preserve"> </w:t>
      </w:r>
      <w:hyperlink r:id="rId15" w:history="1">
        <w:r w:rsidRPr="00E621C5">
          <w:rPr>
            <w:rStyle w:val="Lienhypertexte"/>
            <w:lang w:val="en-CA"/>
          </w:rPr>
          <w:t>https://www.depends-on-the-definition.com/sequence-tagging-lstm-crf/</w:t>
        </w:r>
      </w:hyperlink>
      <w:r w:rsidRPr="00D64D38">
        <w:rPr>
          <w:lang w:val="en-CA"/>
        </w:rPr>
        <w:t>.</w:t>
      </w:r>
    </w:p>
    <w:p w14:paraId="27580C8D" w14:textId="77777777" w:rsidR="00D64D38" w:rsidRPr="00D64D38" w:rsidRDefault="00D64D38" w:rsidP="00D64D38">
      <w:pPr>
        <w:ind w:left="101"/>
        <w:rPr>
          <w:rFonts w:ascii="Times New Roman" w:eastAsia="Times New Roman" w:hAnsi="Times New Roman" w:cs="Times New Roman"/>
          <w:sz w:val="24"/>
          <w:szCs w:val="24"/>
          <w:lang w:val="en-CA" w:eastAsia="fr-CA"/>
        </w:rPr>
      </w:pPr>
    </w:p>
    <w:p w14:paraId="77E64D05" w14:textId="749B02F8" w:rsidR="00D64D38" w:rsidRPr="00D64D38" w:rsidRDefault="00D64D38" w:rsidP="00D64D38">
      <w:pPr>
        <w:ind w:left="101"/>
        <w:rPr>
          <w:rFonts w:ascii="Times New Roman" w:eastAsia="Times New Roman" w:hAnsi="Times New Roman" w:cs="Times New Roman"/>
          <w:sz w:val="24"/>
          <w:szCs w:val="24"/>
          <w:lang w:val="en-CA" w:eastAsia="fr-CA"/>
        </w:rPr>
      </w:pPr>
      <w:r w:rsidRPr="00D64D38">
        <w:rPr>
          <w:rFonts w:eastAsia="Times New Roman"/>
          <w:color w:val="000000"/>
          <w:lang w:val="en-CA" w:eastAsia="fr-CA"/>
        </w:rPr>
        <w:t>[</w:t>
      </w:r>
      <w:r w:rsidRPr="00D64D38">
        <w:rPr>
          <w:rFonts w:eastAsia="Times New Roman"/>
          <w:color w:val="000000"/>
          <w:lang w:val="en-CA" w:eastAsia="fr-CA"/>
        </w:rPr>
        <w:t>4</w:t>
      </w:r>
      <w:r w:rsidRPr="00D64D38">
        <w:rPr>
          <w:rFonts w:eastAsia="Times New Roman"/>
          <w:color w:val="000000"/>
          <w:lang w:val="en-CA" w:eastAsia="fr-CA"/>
        </w:rPr>
        <w:t xml:space="preserve">] </w:t>
      </w:r>
      <w:r>
        <w:rPr>
          <w:rFonts w:eastAsia="Times New Roman"/>
          <w:color w:val="000000"/>
          <w:lang w:val="en-CA" w:eastAsia="fr-CA"/>
        </w:rPr>
        <w:t>Zhiheng</w:t>
      </w:r>
      <w:r w:rsidRPr="00E40899">
        <w:rPr>
          <w:rFonts w:eastAsia="Times New Roman"/>
          <w:color w:val="000000"/>
          <w:lang w:val="en-CA" w:eastAsia="fr-CA"/>
        </w:rPr>
        <w:t xml:space="preserve"> </w:t>
      </w:r>
      <w:r>
        <w:rPr>
          <w:rFonts w:eastAsia="Times New Roman"/>
          <w:color w:val="000000"/>
          <w:lang w:val="en-CA" w:eastAsia="fr-CA"/>
        </w:rPr>
        <w:t>HUANG</w:t>
      </w:r>
      <w:r w:rsidRPr="00E40899">
        <w:rPr>
          <w:rFonts w:eastAsia="Times New Roman"/>
          <w:color w:val="000000"/>
          <w:lang w:val="en-CA" w:eastAsia="fr-CA"/>
        </w:rPr>
        <w:t xml:space="preserve"> </w:t>
      </w:r>
      <w:r w:rsidRPr="00E40899">
        <w:rPr>
          <w:rFonts w:eastAsia="Times New Roman"/>
          <w:i/>
          <w:iCs/>
          <w:color w:val="000000"/>
          <w:lang w:val="en-CA" w:eastAsia="fr-CA"/>
        </w:rPr>
        <w:t>et al</w:t>
      </w:r>
      <w:r w:rsidRPr="00E40899">
        <w:rPr>
          <w:rFonts w:eastAsia="Times New Roman"/>
          <w:color w:val="000000"/>
          <w:lang w:val="en-CA" w:eastAsia="fr-CA"/>
        </w:rPr>
        <w:t xml:space="preserve">., « </w:t>
      </w:r>
      <w:r>
        <w:rPr>
          <w:rFonts w:eastAsia="Times New Roman"/>
          <w:color w:val="000000"/>
          <w:lang w:val="en-CA" w:eastAsia="fr-CA"/>
        </w:rPr>
        <w:t xml:space="preserve">Bidirectional LSTM-CRF Models for Sequence Tagging </w:t>
      </w:r>
      <w:r w:rsidRPr="00E40899">
        <w:rPr>
          <w:rFonts w:eastAsia="Times New Roman"/>
          <w:color w:val="000000"/>
          <w:lang w:val="en-CA" w:eastAsia="fr-CA"/>
        </w:rPr>
        <w:t xml:space="preserve">», </w:t>
      </w:r>
      <w:r w:rsidRPr="00E40899">
        <w:rPr>
          <w:rFonts w:eastAsia="Times New Roman"/>
          <w:i/>
          <w:iCs/>
          <w:color w:val="000000"/>
          <w:lang w:val="en-CA" w:eastAsia="fr-CA"/>
        </w:rPr>
        <w:t>arXiv</w:t>
      </w:r>
      <w:r w:rsidRPr="00E40899">
        <w:rPr>
          <w:rFonts w:eastAsia="Times New Roman"/>
          <w:color w:val="000000"/>
          <w:lang w:val="en-CA" w:eastAsia="fr-CA"/>
        </w:rPr>
        <w:t xml:space="preserve">, [En ligne], 2015, </w:t>
      </w:r>
      <w:hyperlink r:id="rId16" w:history="1">
        <w:r w:rsidRPr="00D64D38">
          <w:rPr>
            <w:rStyle w:val="Lienhypertexte"/>
            <w:lang w:val="en-CA"/>
          </w:rPr>
          <w:t>https://arxiv.org/pdf/1508.01991.pdf</w:t>
        </w:r>
      </w:hyperlink>
      <w:r w:rsidRPr="00E40899">
        <w:rPr>
          <w:rFonts w:eastAsia="Times New Roman"/>
          <w:color w:val="000000"/>
          <w:lang w:val="en-CA" w:eastAsia="fr-CA"/>
        </w:rPr>
        <w:t>.</w:t>
      </w:r>
    </w:p>
    <w:p w14:paraId="33976F78" w14:textId="69EF73BD" w:rsidR="00D64D38" w:rsidRPr="00D64D38" w:rsidRDefault="00D64D38" w:rsidP="00D64D38">
      <w:pPr>
        <w:ind w:left="101"/>
        <w:rPr>
          <w:rFonts w:ascii="Times New Roman" w:eastAsia="Times New Roman" w:hAnsi="Times New Roman" w:cs="Times New Roman"/>
          <w:sz w:val="24"/>
          <w:szCs w:val="24"/>
          <w:lang w:val="en-CA" w:eastAsia="fr-CA"/>
        </w:rPr>
      </w:pPr>
    </w:p>
    <w:p w14:paraId="5CE3495A" w14:textId="29CD2DE0" w:rsidR="00D64D38" w:rsidRPr="007E760C" w:rsidRDefault="00D64D38" w:rsidP="00D64D38">
      <w:pPr>
        <w:ind w:left="101"/>
        <w:rPr>
          <w:rFonts w:eastAsia="Times New Roman"/>
          <w:color w:val="000000"/>
          <w:lang w:val="en-CA" w:eastAsia="fr-CA"/>
        </w:rPr>
      </w:pPr>
      <w:r w:rsidRPr="007E760C">
        <w:rPr>
          <w:rFonts w:eastAsia="Times New Roman"/>
          <w:color w:val="000000"/>
          <w:lang w:val="en-CA" w:eastAsia="fr-CA"/>
        </w:rPr>
        <w:t>[</w:t>
      </w:r>
      <w:r w:rsidRPr="007E760C">
        <w:rPr>
          <w:rFonts w:eastAsia="Times New Roman"/>
          <w:color w:val="000000"/>
          <w:lang w:val="en-CA" w:eastAsia="fr-CA"/>
        </w:rPr>
        <w:t>5</w:t>
      </w:r>
      <w:r w:rsidRPr="007E760C">
        <w:rPr>
          <w:rFonts w:eastAsia="Times New Roman"/>
          <w:color w:val="000000"/>
          <w:lang w:val="en-CA" w:eastAsia="fr-CA"/>
        </w:rPr>
        <w:t xml:space="preserve">] « </w:t>
      </w:r>
      <w:r w:rsidR="007E760C" w:rsidRPr="007E760C">
        <w:rPr>
          <w:rFonts w:eastAsia="Times New Roman"/>
          <w:color w:val="000000"/>
          <w:lang w:val="en-CA" w:eastAsia="fr-CA"/>
        </w:rPr>
        <w:t>Advanced</w:t>
      </w:r>
      <w:r w:rsidR="007E760C">
        <w:rPr>
          <w:rFonts w:eastAsia="Times New Roman"/>
          <w:color w:val="000000"/>
          <w:lang w:val="en-CA" w:eastAsia="fr-CA"/>
        </w:rPr>
        <w:t>: making dynamic decisions and the BI-LSTM CRF</w:t>
      </w:r>
      <w:r w:rsidRPr="007E760C">
        <w:rPr>
          <w:rFonts w:eastAsia="Times New Roman"/>
          <w:color w:val="000000"/>
          <w:lang w:val="en-CA" w:eastAsia="fr-CA"/>
        </w:rPr>
        <w:t xml:space="preserve"> », </w:t>
      </w:r>
      <w:r w:rsidRPr="007E760C">
        <w:rPr>
          <w:rFonts w:eastAsia="Times New Roman"/>
          <w:i/>
          <w:iCs/>
          <w:color w:val="000000"/>
          <w:lang w:val="en-CA" w:eastAsia="fr-CA"/>
        </w:rPr>
        <w:t>PyTorch</w:t>
      </w:r>
      <w:r w:rsidRPr="007E760C">
        <w:rPr>
          <w:rFonts w:eastAsia="Times New Roman"/>
          <w:color w:val="000000"/>
          <w:lang w:val="en-CA" w:eastAsia="fr-CA"/>
        </w:rPr>
        <w:t>, [En ligne], 201</w:t>
      </w:r>
      <w:r w:rsidR="007E760C" w:rsidRPr="007E760C">
        <w:rPr>
          <w:rFonts w:eastAsia="Times New Roman"/>
          <w:color w:val="000000"/>
          <w:lang w:val="en-CA" w:eastAsia="fr-CA"/>
        </w:rPr>
        <w:t>7</w:t>
      </w:r>
      <w:r w:rsidRPr="007E760C">
        <w:rPr>
          <w:rFonts w:eastAsia="Times New Roman"/>
          <w:color w:val="000000"/>
          <w:lang w:val="en-CA" w:eastAsia="fr-CA"/>
        </w:rPr>
        <w:t xml:space="preserve">, </w:t>
      </w:r>
      <w:hyperlink r:id="rId17" w:history="1">
        <w:r w:rsidRPr="007E760C">
          <w:rPr>
            <w:rStyle w:val="Lienhypertexte"/>
            <w:lang w:val="en-CA"/>
          </w:rPr>
          <w:t>https://pytorch.org/tutorials/beginner/nlp/advanced_tutorial.html</w:t>
        </w:r>
      </w:hyperlink>
      <w:r w:rsidRPr="007E760C">
        <w:rPr>
          <w:rFonts w:eastAsia="Times New Roman"/>
          <w:color w:val="000000"/>
          <w:lang w:val="en-CA" w:eastAsia="fr-CA"/>
        </w:rPr>
        <w:t>.</w:t>
      </w:r>
    </w:p>
    <w:p w14:paraId="1681F41D" w14:textId="77777777" w:rsidR="00D64D38" w:rsidRPr="007E760C" w:rsidRDefault="00D64D38" w:rsidP="00D64D38">
      <w:pPr>
        <w:ind w:left="101"/>
        <w:rPr>
          <w:rFonts w:ascii="Times New Roman" w:eastAsia="Times New Roman" w:hAnsi="Times New Roman" w:cs="Times New Roman"/>
          <w:sz w:val="24"/>
          <w:szCs w:val="24"/>
          <w:lang w:val="en-CA" w:eastAsia="fr-CA"/>
        </w:rPr>
      </w:pPr>
    </w:p>
    <w:p w14:paraId="33839726" w14:textId="31B292BC" w:rsidR="00797754" w:rsidRPr="00797754" w:rsidRDefault="00D64D38" w:rsidP="00797754">
      <w:pPr>
        <w:ind w:left="101"/>
        <w:rPr>
          <w:rFonts w:eastAsia="Times New Roman"/>
          <w:color w:val="000000"/>
          <w:lang w:val="en-CA" w:eastAsia="fr-CA"/>
        </w:rPr>
      </w:pPr>
      <w:r w:rsidRPr="00D64D38">
        <w:rPr>
          <w:rFonts w:eastAsia="Times New Roman"/>
          <w:color w:val="000000"/>
          <w:lang w:val="en-CA" w:eastAsia="fr-CA"/>
        </w:rPr>
        <w:t>[</w:t>
      </w:r>
      <w:r w:rsidRPr="00D64D38">
        <w:rPr>
          <w:rFonts w:eastAsia="Times New Roman"/>
          <w:color w:val="000000"/>
          <w:lang w:val="en-CA" w:eastAsia="fr-CA"/>
        </w:rPr>
        <w:t>6</w:t>
      </w:r>
      <w:r w:rsidRPr="00D64D38">
        <w:rPr>
          <w:rFonts w:eastAsia="Times New Roman"/>
          <w:color w:val="000000"/>
          <w:lang w:val="en-CA" w:eastAsia="fr-CA"/>
        </w:rPr>
        <w:t xml:space="preserve">] </w:t>
      </w:r>
      <w:r>
        <w:rPr>
          <w:rFonts w:eastAsia="Times New Roman"/>
          <w:color w:val="000000"/>
          <w:lang w:val="en-CA" w:eastAsia="fr-CA"/>
        </w:rPr>
        <w:t>Xuezhe</w:t>
      </w:r>
      <w:r w:rsidRPr="00D64D38">
        <w:rPr>
          <w:rFonts w:eastAsia="Times New Roman"/>
          <w:color w:val="000000"/>
          <w:lang w:val="en-CA" w:eastAsia="fr-CA"/>
        </w:rPr>
        <w:t xml:space="preserve"> </w:t>
      </w:r>
      <w:r>
        <w:rPr>
          <w:rFonts w:eastAsia="Times New Roman"/>
          <w:color w:val="000000"/>
          <w:lang w:val="en-CA" w:eastAsia="fr-CA"/>
        </w:rPr>
        <w:t>MA</w:t>
      </w:r>
      <w:r w:rsidRPr="00D64D38">
        <w:rPr>
          <w:rFonts w:eastAsia="Times New Roman"/>
          <w:color w:val="000000"/>
          <w:lang w:val="en-CA" w:eastAsia="fr-CA"/>
        </w:rPr>
        <w:t xml:space="preserve"> </w:t>
      </w:r>
      <w:r w:rsidRPr="00D64D38">
        <w:rPr>
          <w:rFonts w:eastAsia="Times New Roman"/>
          <w:i/>
          <w:iCs/>
          <w:color w:val="000000"/>
          <w:lang w:val="en-CA" w:eastAsia="fr-CA"/>
        </w:rPr>
        <w:t>et al</w:t>
      </w:r>
      <w:r w:rsidRPr="00D64D38">
        <w:rPr>
          <w:rFonts w:eastAsia="Times New Roman"/>
          <w:color w:val="000000"/>
          <w:lang w:val="en-CA" w:eastAsia="fr-CA"/>
        </w:rPr>
        <w:t xml:space="preserve">., « </w:t>
      </w:r>
      <w:r w:rsidRPr="00D64D38">
        <w:rPr>
          <w:rFonts w:eastAsia="Times New Roman"/>
          <w:color w:val="000000"/>
          <w:lang w:val="en-CA" w:eastAsia="fr-CA"/>
        </w:rPr>
        <w:t>End-to-</w:t>
      </w:r>
      <w:r>
        <w:rPr>
          <w:rFonts w:eastAsia="Times New Roman"/>
          <w:color w:val="000000"/>
          <w:lang w:val="en-CA" w:eastAsia="fr-CA"/>
        </w:rPr>
        <w:t xml:space="preserve">end Sequence Labeling via Bi-directional LSTM-CNNs-CRF </w:t>
      </w:r>
      <w:r w:rsidRPr="00D64D38">
        <w:rPr>
          <w:rFonts w:eastAsia="Times New Roman"/>
          <w:color w:val="000000"/>
          <w:lang w:val="en-CA" w:eastAsia="fr-CA"/>
        </w:rPr>
        <w:t xml:space="preserve">», </w:t>
      </w:r>
      <w:r w:rsidRPr="00D64D38">
        <w:rPr>
          <w:rFonts w:eastAsia="Times New Roman"/>
          <w:i/>
          <w:iCs/>
          <w:color w:val="000000"/>
          <w:lang w:val="en-CA" w:eastAsia="fr-CA"/>
        </w:rPr>
        <w:t>arXiv</w:t>
      </w:r>
      <w:r w:rsidRPr="00D64D38">
        <w:rPr>
          <w:rFonts w:eastAsia="Times New Roman"/>
          <w:color w:val="000000"/>
          <w:lang w:val="en-CA" w:eastAsia="fr-CA"/>
        </w:rPr>
        <w:t>, [En ligne], 201</w:t>
      </w:r>
      <w:r>
        <w:rPr>
          <w:rFonts w:eastAsia="Times New Roman"/>
          <w:color w:val="000000"/>
          <w:lang w:val="en-CA" w:eastAsia="fr-CA"/>
        </w:rPr>
        <w:t>6</w:t>
      </w:r>
      <w:r w:rsidRPr="00D64D38">
        <w:rPr>
          <w:rFonts w:eastAsia="Times New Roman"/>
          <w:color w:val="000000"/>
          <w:lang w:val="en-CA" w:eastAsia="fr-CA"/>
        </w:rPr>
        <w:t xml:space="preserve">, </w:t>
      </w:r>
      <w:hyperlink r:id="rId18" w:history="1">
        <w:r w:rsidRPr="00D64D38">
          <w:rPr>
            <w:rStyle w:val="Lienhypertexte"/>
            <w:lang w:val="en-CA"/>
          </w:rPr>
          <w:t>https://arxiv.org/pdf/1603.01354.pdf</w:t>
        </w:r>
      </w:hyperlink>
      <w:r w:rsidRPr="00D64D38">
        <w:rPr>
          <w:rFonts w:eastAsia="Times New Roman"/>
          <w:color w:val="000000"/>
          <w:lang w:val="en-CA" w:eastAsia="fr-CA"/>
        </w:rPr>
        <w:t>.</w:t>
      </w:r>
    </w:p>
    <w:p w14:paraId="2DB4A7D6" w14:textId="77777777" w:rsidR="00797754" w:rsidRPr="007F4663" w:rsidRDefault="00797754">
      <w:pPr>
        <w:rPr>
          <w:sz w:val="40"/>
          <w:szCs w:val="40"/>
          <w:lang w:val="en-CA"/>
        </w:rPr>
      </w:pPr>
      <w:r w:rsidRPr="007F4663">
        <w:rPr>
          <w:lang w:val="en-CA"/>
        </w:rPr>
        <w:br w:type="page"/>
      </w:r>
    </w:p>
    <w:p w14:paraId="2AB31BC7" w14:textId="508C6851" w:rsidR="00797754" w:rsidRDefault="00797754" w:rsidP="00797754">
      <w:pPr>
        <w:pStyle w:val="Titre1"/>
        <w:spacing w:before="1"/>
      </w:pPr>
      <w:r>
        <w:lastRenderedPageBreak/>
        <w:t>Annexe A – Sommaire des résultats en test</w:t>
      </w:r>
      <w:r w:rsidR="007964E9">
        <w:t xml:space="preserve"> du modèle Bi-LSTM</w:t>
      </w:r>
      <w:r>
        <w:t xml:space="preserve"> pour </w:t>
      </w:r>
      <w:r w:rsidRPr="00797754">
        <w:rPr>
          <w:i/>
          <w:iCs/>
        </w:rPr>
        <w:t>science</w:t>
      </w:r>
    </w:p>
    <w:p w14:paraId="2B13A35E" w14:textId="42B4435F" w:rsidR="00797754" w:rsidRDefault="00797754" w:rsidP="00797754">
      <w:pPr>
        <w:ind w:left="101"/>
        <w:jc w:val="center"/>
        <w:rPr>
          <w:rFonts w:ascii="Times New Roman" w:eastAsia="Times New Roman" w:hAnsi="Times New Roman" w:cs="Times New Roman"/>
          <w:sz w:val="24"/>
          <w:szCs w:val="24"/>
          <w:lang w:val="fr-CA" w:eastAsia="fr-CA"/>
        </w:rPr>
      </w:pPr>
      <w:r>
        <w:rPr>
          <w:b/>
          <w:bCs/>
          <w:noProof/>
          <w:color w:val="000000"/>
          <w:bdr w:val="none" w:sz="0" w:space="0" w:color="auto" w:frame="1"/>
        </w:rPr>
        <w:drawing>
          <wp:inline distT="0" distB="0" distL="0" distR="0" wp14:anchorId="3EB0AC6C" wp14:editId="3CD56C99">
            <wp:extent cx="4831080" cy="256032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31080" cy="2560320"/>
                    </a:xfrm>
                    <a:prstGeom prst="rect">
                      <a:avLst/>
                    </a:prstGeom>
                    <a:noFill/>
                    <a:ln>
                      <a:noFill/>
                    </a:ln>
                  </pic:spPr>
                </pic:pic>
              </a:graphicData>
            </a:graphic>
          </wp:inline>
        </w:drawing>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0"/>
        <w:gridCol w:w="4700"/>
      </w:tblGrid>
      <w:tr w:rsidR="00E8561B" w14:paraId="7C6EAF0A" w14:textId="77777777" w:rsidTr="00E8561B">
        <w:trPr>
          <w:jc w:val="center"/>
        </w:trPr>
        <w:tc>
          <w:tcPr>
            <w:tcW w:w="4700" w:type="dxa"/>
          </w:tcPr>
          <w:p w14:paraId="7C1B4F9F" w14:textId="4441AC5F" w:rsidR="00E8561B" w:rsidRDefault="00E8561B" w:rsidP="00797754">
            <w:pPr>
              <w:jc w:val="center"/>
              <w:rPr>
                <w:rFonts w:ascii="Times New Roman" w:eastAsia="Times New Roman" w:hAnsi="Times New Roman" w:cs="Times New Roman"/>
                <w:sz w:val="24"/>
                <w:szCs w:val="24"/>
                <w:lang w:val="fr-CA" w:eastAsia="fr-CA"/>
              </w:rPr>
            </w:pPr>
            <w:r>
              <w:rPr>
                <w:b/>
                <w:bCs/>
                <w:noProof/>
                <w:color w:val="000000"/>
                <w:bdr w:val="none" w:sz="0" w:space="0" w:color="auto" w:frame="1"/>
              </w:rPr>
              <w:drawing>
                <wp:inline distT="0" distB="0" distL="0" distR="0" wp14:anchorId="59534C65" wp14:editId="319BE234">
                  <wp:extent cx="2705100" cy="17907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05100" cy="1790700"/>
                          </a:xfrm>
                          <a:prstGeom prst="rect">
                            <a:avLst/>
                          </a:prstGeom>
                          <a:noFill/>
                          <a:ln>
                            <a:noFill/>
                          </a:ln>
                        </pic:spPr>
                      </pic:pic>
                    </a:graphicData>
                  </a:graphic>
                </wp:inline>
              </w:drawing>
            </w:r>
          </w:p>
        </w:tc>
        <w:tc>
          <w:tcPr>
            <w:tcW w:w="4700" w:type="dxa"/>
          </w:tcPr>
          <w:p w14:paraId="3ECA92CE" w14:textId="6B678C9A" w:rsidR="00E8561B" w:rsidRDefault="00E8561B" w:rsidP="00797754">
            <w:pPr>
              <w:jc w:val="center"/>
              <w:rPr>
                <w:rFonts w:ascii="Times New Roman" w:eastAsia="Times New Roman" w:hAnsi="Times New Roman" w:cs="Times New Roman"/>
                <w:sz w:val="24"/>
                <w:szCs w:val="24"/>
                <w:lang w:val="fr-CA" w:eastAsia="fr-CA"/>
              </w:rPr>
            </w:pPr>
            <w:r>
              <w:rPr>
                <w:b/>
                <w:bCs/>
                <w:noProof/>
                <w:color w:val="000000"/>
                <w:bdr w:val="none" w:sz="0" w:space="0" w:color="auto" w:frame="1"/>
              </w:rPr>
              <w:drawing>
                <wp:inline distT="0" distB="0" distL="0" distR="0" wp14:anchorId="776C938F" wp14:editId="25593C35">
                  <wp:extent cx="2590800" cy="172212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0800" cy="1722120"/>
                          </a:xfrm>
                          <a:prstGeom prst="rect">
                            <a:avLst/>
                          </a:prstGeom>
                          <a:noFill/>
                          <a:ln>
                            <a:noFill/>
                          </a:ln>
                        </pic:spPr>
                      </pic:pic>
                    </a:graphicData>
                  </a:graphic>
                </wp:inline>
              </w:drawing>
            </w:r>
          </w:p>
        </w:tc>
      </w:tr>
    </w:tbl>
    <w:p w14:paraId="188961AA" w14:textId="77777777" w:rsidR="00E8561B" w:rsidRDefault="00E8561B" w:rsidP="00797754">
      <w:pPr>
        <w:ind w:left="101"/>
        <w:jc w:val="center"/>
        <w:rPr>
          <w:rFonts w:ascii="Times New Roman" w:eastAsia="Times New Roman" w:hAnsi="Times New Roman" w:cs="Times New Roman"/>
          <w:sz w:val="24"/>
          <w:szCs w:val="24"/>
          <w:lang w:val="fr-CA" w:eastAsia="fr-CA"/>
        </w:rPr>
      </w:pPr>
    </w:p>
    <w:p w14:paraId="55B5F059" w14:textId="57C2F9DC" w:rsidR="00797754" w:rsidRDefault="00797754" w:rsidP="00797754">
      <w:pPr>
        <w:pStyle w:val="Titre1"/>
        <w:spacing w:before="1"/>
      </w:pPr>
      <w:r>
        <w:t xml:space="preserve">Annexe </w:t>
      </w:r>
      <w:r>
        <w:t>B</w:t>
      </w:r>
      <w:r>
        <w:t xml:space="preserve"> – Sommaire des résultats en test</w:t>
      </w:r>
      <w:r w:rsidR="007964E9">
        <w:t xml:space="preserve"> du modèle Bi-LSTM</w:t>
      </w:r>
      <w:r>
        <w:t xml:space="preserve"> pour </w:t>
      </w:r>
      <w:r>
        <w:rPr>
          <w:i/>
          <w:iCs/>
        </w:rPr>
        <w:t>disease</w:t>
      </w:r>
    </w:p>
    <w:p w14:paraId="5BD1BB90" w14:textId="1A31B79F" w:rsidR="00797754" w:rsidRDefault="00797754" w:rsidP="00797754">
      <w:pPr>
        <w:ind w:left="101"/>
        <w:jc w:val="center"/>
        <w:rPr>
          <w:rFonts w:ascii="Times New Roman" w:eastAsia="Times New Roman" w:hAnsi="Times New Roman" w:cs="Times New Roman"/>
          <w:sz w:val="24"/>
          <w:szCs w:val="24"/>
          <w:lang w:eastAsia="fr-CA"/>
        </w:rPr>
      </w:pPr>
      <w:r>
        <w:rPr>
          <w:b/>
          <w:bCs/>
          <w:noProof/>
          <w:color w:val="000000"/>
          <w:bdr w:val="none" w:sz="0" w:space="0" w:color="auto" w:frame="1"/>
        </w:rPr>
        <w:drawing>
          <wp:inline distT="0" distB="0" distL="0" distR="0" wp14:anchorId="2B803A23" wp14:editId="4D64FDA0">
            <wp:extent cx="4579620" cy="181356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9620" cy="1813560"/>
                    </a:xfrm>
                    <a:prstGeom prst="rect">
                      <a:avLst/>
                    </a:prstGeom>
                    <a:noFill/>
                    <a:ln>
                      <a:noFill/>
                    </a:ln>
                  </pic:spPr>
                </pic:pic>
              </a:graphicData>
            </a:graphic>
          </wp:inline>
        </w:drawing>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0"/>
        <w:gridCol w:w="4700"/>
      </w:tblGrid>
      <w:tr w:rsidR="00E8561B" w14:paraId="14F4F5F0" w14:textId="77777777" w:rsidTr="00F328F9">
        <w:trPr>
          <w:jc w:val="center"/>
        </w:trPr>
        <w:tc>
          <w:tcPr>
            <w:tcW w:w="4700" w:type="dxa"/>
          </w:tcPr>
          <w:p w14:paraId="33CA75D7" w14:textId="213BDB3C" w:rsidR="00E8561B" w:rsidRDefault="00E8561B" w:rsidP="00F328F9">
            <w:pPr>
              <w:jc w:val="center"/>
              <w:rPr>
                <w:rFonts w:ascii="Times New Roman" w:eastAsia="Times New Roman" w:hAnsi="Times New Roman" w:cs="Times New Roman"/>
                <w:sz w:val="24"/>
                <w:szCs w:val="24"/>
                <w:lang w:val="fr-CA" w:eastAsia="fr-CA"/>
              </w:rPr>
            </w:pPr>
            <w:r>
              <w:rPr>
                <w:b/>
                <w:bCs/>
                <w:noProof/>
                <w:color w:val="000000"/>
                <w:bdr w:val="none" w:sz="0" w:space="0" w:color="auto" w:frame="1"/>
              </w:rPr>
              <w:drawing>
                <wp:inline distT="0" distB="0" distL="0" distR="0" wp14:anchorId="031F1255" wp14:editId="30A41163">
                  <wp:extent cx="2773680" cy="185166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73680" cy="1851660"/>
                          </a:xfrm>
                          <a:prstGeom prst="rect">
                            <a:avLst/>
                          </a:prstGeom>
                          <a:noFill/>
                          <a:ln>
                            <a:noFill/>
                          </a:ln>
                        </pic:spPr>
                      </pic:pic>
                    </a:graphicData>
                  </a:graphic>
                </wp:inline>
              </w:drawing>
            </w:r>
          </w:p>
        </w:tc>
        <w:tc>
          <w:tcPr>
            <w:tcW w:w="4700" w:type="dxa"/>
          </w:tcPr>
          <w:p w14:paraId="79177BCA" w14:textId="0D1F3A7D" w:rsidR="00E8561B" w:rsidRDefault="00E8561B" w:rsidP="00F328F9">
            <w:pPr>
              <w:jc w:val="center"/>
              <w:rPr>
                <w:rFonts w:ascii="Times New Roman" w:eastAsia="Times New Roman" w:hAnsi="Times New Roman" w:cs="Times New Roman"/>
                <w:sz w:val="24"/>
                <w:szCs w:val="24"/>
                <w:lang w:val="fr-CA" w:eastAsia="fr-CA"/>
              </w:rPr>
            </w:pPr>
            <w:r>
              <w:rPr>
                <w:b/>
                <w:bCs/>
                <w:noProof/>
                <w:color w:val="000000"/>
                <w:bdr w:val="none" w:sz="0" w:space="0" w:color="auto" w:frame="1"/>
              </w:rPr>
              <w:drawing>
                <wp:inline distT="0" distB="0" distL="0" distR="0" wp14:anchorId="3B1F12FF" wp14:editId="4D0327EB">
                  <wp:extent cx="2697480" cy="17907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97480" cy="1790700"/>
                          </a:xfrm>
                          <a:prstGeom prst="rect">
                            <a:avLst/>
                          </a:prstGeom>
                          <a:noFill/>
                          <a:ln>
                            <a:noFill/>
                          </a:ln>
                        </pic:spPr>
                      </pic:pic>
                    </a:graphicData>
                  </a:graphic>
                </wp:inline>
              </w:drawing>
            </w:r>
          </w:p>
        </w:tc>
      </w:tr>
    </w:tbl>
    <w:p w14:paraId="1950FFB9" w14:textId="68A509FA" w:rsidR="00813F27" w:rsidRDefault="00813F27" w:rsidP="00813F27">
      <w:pPr>
        <w:pStyle w:val="Titre1"/>
        <w:spacing w:before="1"/>
      </w:pPr>
      <w:r>
        <w:rPr>
          <w:rFonts w:ascii="Times New Roman" w:eastAsia="Times New Roman" w:hAnsi="Times New Roman" w:cs="Times New Roman"/>
          <w:sz w:val="24"/>
          <w:szCs w:val="24"/>
          <w:lang w:eastAsia="fr-CA"/>
        </w:rPr>
        <w:br/>
      </w:r>
      <w:r>
        <w:lastRenderedPageBreak/>
        <w:t xml:space="preserve">Annexe </w:t>
      </w:r>
      <w:r>
        <w:t>C</w:t>
      </w:r>
      <w:r>
        <w:t xml:space="preserve"> – Sommaire des résultats en test du modèle Bi-LSTM</w:t>
      </w:r>
      <w:r>
        <w:t>-CRF</w:t>
      </w:r>
      <w:r>
        <w:t xml:space="preserve"> pour </w:t>
      </w:r>
      <w:r w:rsidRPr="00797754">
        <w:rPr>
          <w:i/>
          <w:iCs/>
        </w:rPr>
        <w:t>science</w:t>
      </w:r>
    </w:p>
    <w:p w14:paraId="5396388B" w14:textId="11FD5C8B" w:rsidR="00813F27" w:rsidRDefault="00813F27" w:rsidP="00813F27">
      <w:pPr>
        <w:ind w:left="101"/>
        <w:jc w:val="center"/>
        <w:rPr>
          <w:rFonts w:ascii="Times New Roman" w:eastAsia="Times New Roman" w:hAnsi="Times New Roman" w:cs="Times New Roman"/>
          <w:sz w:val="24"/>
          <w:szCs w:val="24"/>
          <w:lang w:val="fr-CA" w:eastAsia="fr-CA"/>
        </w:rPr>
      </w:pPr>
      <w:r>
        <w:rPr>
          <w:b/>
          <w:bCs/>
          <w:noProof/>
          <w:color w:val="000000"/>
          <w:bdr w:val="none" w:sz="0" w:space="0" w:color="auto" w:frame="1"/>
        </w:rPr>
        <w:drawing>
          <wp:inline distT="0" distB="0" distL="0" distR="0" wp14:anchorId="7BA7133A" wp14:editId="0A374941">
            <wp:extent cx="4114800" cy="274320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450403CA" w14:textId="047AFF51" w:rsidR="00813F27" w:rsidRDefault="00813F27" w:rsidP="00813F27">
      <w:pPr>
        <w:pStyle w:val="Titre1"/>
        <w:spacing w:before="1"/>
      </w:pPr>
      <w:r>
        <w:t xml:space="preserve">Annexe </w:t>
      </w:r>
      <w:r>
        <w:t>D</w:t>
      </w:r>
      <w:r>
        <w:t xml:space="preserve"> – Sommaire des résultats en test du modèle Bi-LSTM</w:t>
      </w:r>
      <w:r>
        <w:t>-CRF</w:t>
      </w:r>
      <w:r>
        <w:t xml:space="preserve"> pour </w:t>
      </w:r>
      <w:r>
        <w:rPr>
          <w:i/>
          <w:iCs/>
        </w:rPr>
        <w:t>disease</w:t>
      </w:r>
    </w:p>
    <w:p w14:paraId="005E114D" w14:textId="78F5ADCE" w:rsidR="00E8561B" w:rsidRPr="00797754" w:rsidRDefault="00813F27" w:rsidP="00813F27">
      <w:pPr>
        <w:ind w:left="101"/>
        <w:jc w:val="center"/>
        <w:rPr>
          <w:rFonts w:ascii="Times New Roman" w:eastAsia="Times New Roman" w:hAnsi="Times New Roman" w:cs="Times New Roman"/>
          <w:sz w:val="24"/>
          <w:szCs w:val="24"/>
          <w:lang w:eastAsia="fr-CA"/>
        </w:rPr>
      </w:pPr>
      <w:r>
        <w:rPr>
          <w:noProof/>
          <w:color w:val="000000"/>
          <w:bdr w:val="none" w:sz="0" w:space="0" w:color="auto" w:frame="1"/>
        </w:rPr>
        <w:drawing>
          <wp:inline distT="0" distB="0" distL="0" distR="0" wp14:anchorId="52C65A79" wp14:editId="2BBC7C34">
            <wp:extent cx="4114800" cy="274320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sectPr w:rsidR="00E8561B" w:rsidRPr="00797754">
      <w:pgSz w:w="11920" w:h="16860"/>
      <w:pgMar w:top="136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315800" w14:textId="77777777" w:rsidR="006F40CF" w:rsidRDefault="006F40CF" w:rsidP="005E533D">
      <w:r>
        <w:separator/>
      </w:r>
    </w:p>
  </w:endnote>
  <w:endnote w:type="continuationSeparator" w:id="0">
    <w:p w14:paraId="750EDEEC" w14:textId="77777777" w:rsidR="006F40CF" w:rsidRDefault="006F40CF" w:rsidP="005E5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64EF16" w14:textId="77777777" w:rsidR="006F40CF" w:rsidRDefault="006F40CF" w:rsidP="005E533D">
      <w:r>
        <w:separator/>
      </w:r>
    </w:p>
  </w:footnote>
  <w:footnote w:type="continuationSeparator" w:id="0">
    <w:p w14:paraId="1824589E" w14:textId="77777777" w:rsidR="006F40CF" w:rsidRDefault="006F40CF" w:rsidP="005E53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F7EE7"/>
    <w:multiLevelType w:val="hybridMultilevel"/>
    <w:tmpl w:val="F0B6363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C20385E"/>
    <w:multiLevelType w:val="hybridMultilevel"/>
    <w:tmpl w:val="597E8A62"/>
    <w:lvl w:ilvl="0" w:tplc="0C0C0001">
      <w:start w:val="1"/>
      <w:numFmt w:val="bullet"/>
      <w:lvlText w:val=""/>
      <w:lvlJc w:val="left"/>
      <w:pPr>
        <w:ind w:left="821" w:hanging="360"/>
      </w:pPr>
      <w:rPr>
        <w:rFonts w:ascii="Symbol" w:hAnsi="Symbol" w:hint="default"/>
      </w:rPr>
    </w:lvl>
    <w:lvl w:ilvl="1" w:tplc="0C0C0003" w:tentative="1">
      <w:start w:val="1"/>
      <w:numFmt w:val="bullet"/>
      <w:lvlText w:val="o"/>
      <w:lvlJc w:val="left"/>
      <w:pPr>
        <w:ind w:left="1541" w:hanging="360"/>
      </w:pPr>
      <w:rPr>
        <w:rFonts w:ascii="Courier New" w:hAnsi="Courier New" w:cs="Courier New" w:hint="default"/>
      </w:rPr>
    </w:lvl>
    <w:lvl w:ilvl="2" w:tplc="0C0C0005" w:tentative="1">
      <w:start w:val="1"/>
      <w:numFmt w:val="bullet"/>
      <w:lvlText w:val=""/>
      <w:lvlJc w:val="left"/>
      <w:pPr>
        <w:ind w:left="2261" w:hanging="360"/>
      </w:pPr>
      <w:rPr>
        <w:rFonts w:ascii="Wingdings" w:hAnsi="Wingdings" w:hint="default"/>
      </w:rPr>
    </w:lvl>
    <w:lvl w:ilvl="3" w:tplc="0C0C0001" w:tentative="1">
      <w:start w:val="1"/>
      <w:numFmt w:val="bullet"/>
      <w:lvlText w:val=""/>
      <w:lvlJc w:val="left"/>
      <w:pPr>
        <w:ind w:left="2981" w:hanging="360"/>
      </w:pPr>
      <w:rPr>
        <w:rFonts w:ascii="Symbol" w:hAnsi="Symbol" w:hint="default"/>
      </w:rPr>
    </w:lvl>
    <w:lvl w:ilvl="4" w:tplc="0C0C0003" w:tentative="1">
      <w:start w:val="1"/>
      <w:numFmt w:val="bullet"/>
      <w:lvlText w:val="o"/>
      <w:lvlJc w:val="left"/>
      <w:pPr>
        <w:ind w:left="3701" w:hanging="360"/>
      </w:pPr>
      <w:rPr>
        <w:rFonts w:ascii="Courier New" w:hAnsi="Courier New" w:cs="Courier New" w:hint="default"/>
      </w:rPr>
    </w:lvl>
    <w:lvl w:ilvl="5" w:tplc="0C0C0005" w:tentative="1">
      <w:start w:val="1"/>
      <w:numFmt w:val="bullet"/>
      <w:lvlText w:val=""/>
      <w:lvlJc w:val="left"/>
      <w:pPr>
        <w:ind w:left="4421" w:hanging="360"/>
      </w:pPr>
      <w:rPr>
        <w:rFonts w:ascii="Wingdings" w:hAnsi="Wingdings" w:hint="default"/>
      </w:rPr>
    </w:lvl>
    <w:lvl w:ilvl="6" w:tplc="0C0C0001" w:tentative="1">
      <w:start w:val="1"/>
      <w:numFmt w:val="bullet"/>
      <w:lvlText w:val=""/>
      <w:lvlJc w:val="left"/>
      <w:pPr>
        <w:ind w:left="5141" w:hanging="360"/>
      </w:pPr>
      <w:rPr>
        <w:rFonts w:ascii="Symbol" w:hAnsi="Symbol" w:hint="default"/>
      </w:rPr>
    </w:lvl>
    <w:lvl w:ilvl="7" w:tplc="0C0C0003" w:tentative="1">
      <w:start w:val="1"/>
      <w:numFmt w:val="bullet"/>
      <w:lvlText w:val="o"/>
      <w:lvlJc w:val="left"/>
      <w:pPr>
        <w:ind w:left="5861" w:hanging="360"/>
      </w:pPr>
      <w:rPr>
        <w:rFonts w:ascii="Courier New" w:hAnsi="Courier New" w:cs="Courier New" w:hint="default"/>
      </w:rPr>
    </w:lvl>
    <w:lvl w:ilvl="8" w:tplc="0C0C0005" w:tentative="1">
      <w:start w:val="1"/>
      <w:numFmt w:val="bullet"/>
      <w:lvlText w:val=""/>
      <w:lvlJc w:val="left"/>
      <w:pPr>
        <w:ind w:left="6581" w:hanging="360"/>
      </w:pPr>
      <w:rPr>
        <w:rFonts w:ascii="Wingdings" w:hAnsi="Wingdings" w:hint="default"/>
      </w:rPr>
    </w:lvl>
  </w:abstractNum>
  <w:abstractNum w:abstractNumId="2" w15:restartNumberingAfterBreak="0">
    <w:nsid w:val="6F1664BA"/>
    <w:multiLevelType w:val="hybridMultilevel"/>
    <w:tmpl w:val="0E3C6FE2"/>
    <w:lvl w:ilvl="0" w:tplc="0C0C0001">
      <w:start w:val="1"/>
      <w:numFmt w:val="bullet"/>
      <w:lvlText w:val=""/>
      <w:lvlJc w:val="left"/>
      <w:pPr>
        <w:ind w:left="821" w:hanging="360"/>
      </w:pPr>
      <w:rPr>
        <w:rFonts w:ascii="Symbol" w:hAnsi="Symbol" w:hint="default"/>
      </w:rPr>
    </w:lvl>
    <w:lvl w:ilvl="1" w:tplc="0C0C0003" w:tentative="1">
      <w:start w:val="1"/>
      <w:numFmt w:val="bullet"/>
      <w:lvlText w:val="o"/>
      <w:lvlJc w:val="left"/>
      <w:pPr>
        <w:ind w:left="1541" w:hanging="360"/>
      </w:pPr>
      <w:rPr>
        <w:rFonts w:ascii="Courier New" w:hAnsi="Courier New" w:cs="Courier New" w:hint="default"/>
      </w:rPr>
    </w:lvl>
    <w:lvl w:ilvl="2" w:tplc="0C0C0005" w:tentative="1">
      <w:start w:val="1"/>
      <w:numFmt w:val="bullet"/>
      <w:lvlText w:val=""/>
      <w:lvlJc w:val="left"/>
      <w:pPr>
        <w:ind w:left="2261" w:hanging="360"/>
      </w:pPr>
      <w:rPr>
        <w:rFonts w:ascii="Wingdings" w:hAnsi="Wingdings" w:hint="default"/>
      </w:rPr>
    </w:lvl>
    <w:lvl w:ilvl="3" w:tplc="0C0C0001" w:tentative="1">
      <w:start w:val="1"/>
      <w:numFmt w:val="bullet"/>
      <w:lvlText w:val=""/>
      <w:lvlJc w:val="left"/>
      <w:pPr>
        <w:ind w:left="2981" w:hanging="360"/>
      </w:pPr>
      <w:rPr>
        <w:rFonts w:ascii="Symbol" w:hAnsi="Symbol" w:hint="default"/>
      </w:rPr>
    </w:lvl>
    <w:lvl w:ilvl="4" w:tplc="0C0C0003" w:tentative="1">
      <w:start w:val="1"/>
      <w:numFmt w:val="bullet"/>
      <w:lvlText w:val="o"/>
      <w:lvlJc w:val="left"/>
      <w:pPr>
        <w:ind w:left="3701" w:hanging="360"/>
      </w:pPr>
      <w:rPr>
        <w:rFonts w:ascii="Courier New" w:hAnsi="Courier New" w:cs="Courier New" w:hint="default"/>
      </w:rPr>
    </w:lvl>
    <w:lvl w:ilvl="5" w:tplc="0C0C0005" w:tentative="1">
      <w:start w:val="1"/>
      <w:numFmt w:val="bullet"/>
      <w:lvlText w:val=""/>
      <w:lvlJc w:val="left"/>
      <w:pPr>
        <w:ind w:left="4421" w:hanging="360"/>
      </w:pPr>
      <w:rPr>
        <w:rFonts w:ascii="Wingdings" w:hAnsi="Wingdings" w:hint="default"/>
      </w:rPr>
    </w:lvl>
    <w:lvl w:ilvl="6" w:tplc="0C0C0001" w:tentative="1">
      <w:start w:val="1"/>
      <w:numFmt w:val="bullet"/>
      <w:lvlText w:val=""/>
      <w:lvlJc w:val="left"/>
      <w:pPr>
        <w:ind w:left="5141" w:hanging="360"/>
      </w:pPr>
      <w:rPr>
        <w:rFonts w:ascii="Symbol" w:hAnsi="Symbol" w:hint="default"/>
      </w:rPr>
    </w:lvl>
    <w:lvl w:ilvl="7" w:tplc="0C0C0003" w:tentative="1">
      <w:start w:val="1"/>
      <w:numFmt w:val="bullet"/>
      <w:lvlText w:val="o"/>
      <w:lvlJc w:val="left"/>
      <w:pPr>
        <w:ind w:left="5861" w:hanging="360"/>
      </w:pPr>
      <w:rPr>
        <w:rFonts w:ascii="Courier New" w:hAnsi="Courier New" w:cs="Courier New" w:hint="default"/>
      </w:rPr>
    </w:lvl>
    <w:lvl w:ilvl="8" w:tplc="0C0C0005" w:tentative="1">
      <w:start w:val="1"/>
      <w:numFmt w:val="bullet"/>
      <w:lvlText w:val=""/>
      <w:lvlJc w:val="left"/>
      <w:pPr>
        <w:ind w:left="6581"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B6675"/>
    <w:rsid w:val="0008396D"/>
    <w:rsid w:val="000D77F1"/>
    <w:rsid w:val="001232FA"/>
    <w:rsid w:val="00133A6A"/>
    <w:rsid w:val="00134C42"/>
    <w:rsid w:val="001B2938"/>
    <w:rsid w:val="0022540A"/>
    <w:rsid w:val="00286C97"/>
    <w:rsid w:val="002A690F"/>
    <w:rsid w:val="00314D84"/>
    <w:rsid w:val="00336365"/>
    <w:rsid w:val="003837BE"/>
    <w:rsid w:val="00390A0F"/>
    <w:rsid w:val="003A4906"/>
    <w:rsid w:val="00427CE3"/>
    <w:rsid w:val="004B3D35"/>
    <w:rsid w:val="00520CAA"/>
    <w:rsid w:val="00531322"/>
    <w:rsid w:val="005678D9"/>
    <w:rsid w:val="00593C26"/>
    <w:rsid w:val="005A570F"/>
    <w:rsid w:val="005E533D"/>
    <w:rsid w:val="00613AAE"/>
    <w:rsid w:val="00627B38"/>
    <w:rsid w:val="006C1B86"/>
    <w:rsid w:val="006F06E5"/>
    <w:rsid w:val="006F40CF"/>
    <w:rsid w:val="00745FEC"/>
    <w:rsid w:val="00776527"/>
    <w:rsid w:val="007964E9"/>
    <w:rsid w:val="00797754"/>
    <w:rsid w:val="007D3F25"/>
    <w:rsid w:val="007E760C"/>
    <w:rsid w:val="007F4663"/>
    <w:rsid w:val="008009FB"/>
    <w:rsid w:val="00813F27"/>
    <w:rsid w:val="008247CB"/>
    <w:rsid w:val="00880AEF"/>
    <w:rsid w:val="00883E09"/>
    <w:rsid w:val="008A48C6"/>
    <w:rsid w:val="008C48CF"/>
    <w:rsid w:val="00923DCE"/>
    <w:rsid w:val="009403FD"/>
    <w:rsid w:val="00990E7D"/>
    <w:rsid w:val="009D3967"/>
    <w:rsid w:val="009F1969"/>
    <w:rsid w:val="00A25CFD"/>
    <w:rsid w:val="00A43108"/>
    <w:rsid w:val="00A46CAA"/>
    <w:rsid w:val="00A62916"/>
    <w:rsid w:val="00A82333"/>
    <w:rsid w:val="00AA5592"/>
    <w:rsid w:val="00AB0318"/>
    <w:rsid w:val="00AB3931"/>
    <w:rsid w:val="00AF57BF"/>
    <w:rsid w:val="00B34B59"/>
    <w:rsid w:val="00B378F7"/>
    <w:rsid w:val="00B51B5E"/>
    <w:rsid w:val="00B55A59"/>
    <w:rsid w:val="00B84BAD"/>
    <w:rsid w:val="00B862F4"/>
    <w:rsid w:val="00B86FA0"/>
    <w:rsid w:val="00C42EE9"/>
    <w:rsid w:val="00C64FAD"/>
    <w:rsid w:val="00CF3831"/>
    <w:rsid w:val="00CF527B"/>
    <w:rsid w:val="00D101F3"/>
    <w:rsid w:val="00D40F41"/>
    <w:rsid w:val="00D64D38"/>
    <w:rsid w:val="00D7660F"/>
    <w:rsid w:val="00DC1A61"/>
    <w:rsid w:val="00DE0D9F"/>
    <w:rsid w:val="00E30F95"/>
    <w:rsid w:val="00E31C96"/>
    <w:rsid w:val="00E538C9"/>
    <w:rsid w:val="00E83144"/>
    <w:rsid w:val="00E8561B"/>
    <w:rsid w:val="00EF4715"/>
    <w:rsid w:val="00F12A52"/>
    <w:rsid w:val="00F23069"/>
    <w:rsid w:val="00F264D6"/>
    <w:rsid w:val="00FB5CF1"/>
    <w:rsid w:val="00FB6675"/>
    <w:rsid w:val="00FF35B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4BC59"/>
  <w15:docId w15:val="{5FCCAA33-49AA-491C-A4DF-BF0592D38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fr-FR" w:eastAsia="fr-FR" w:bidi="fr-FR"/>
    </w:rPr>
  </w:style>
  <w:style w:type="paragraph" w:styleId="Titre1">
    <w:name w:val="heading 1"/>
    <w:basedOn w:val="Normal"/>
    <w:uiPriority w:val="9"/>
    <w:qFormat/>
    <w:pPr>
      <w:spacing w:before="66"/>
      <w:ind w:left="101"/>
      <w:outlineLvl w:val="0"/>
    </w:pPr>
    <w:rPr>
      <w:sz w:val="40"/>
      <w:szCs w:val="40"/>
    </w:rPr>
  </w:style>
  <w:style w:type="paragraph" w:styleId="Titre2">
    <w:name w:val="heading 2"/>
    <w:basedOn w:val="Normal"/>
    <w:uiPriority w:val="9"/>
    <w:unhideWhenUsed/>
    <w:qFormat/>
    <w:pPr>
      <w:ind w:left="101"/>
      <w:outlineLvl w:val="1"/>
    </w:pPr>
    <w:rPr>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4"/>
      <w:szCs w:val="24"/>
    </w:rPr>
  </w:style>
  <w:style w:type="paragraph" w:styleId="Paragraphedeliste">
    <w:name w:val="List Paragraph"/>
    <w:basedOn w:val="Normal"/>
    <w:uiPriority w:val="1"/>
    <w:qFormat/>
  </w:style>
  <w:style w:type="paragraph" w:customStyle="1" w:styleId="TableParagraph">
    <w:name w:val="Table Paragraph"/>
    <w:basedOn w:val="Normal"/>
    <w:uiPriority w:val="1"/>
    <w:qFormat/>
    <w:pPr>
      <w:spacing w:before="87"/>
      <w:ind w:left="197" w:right="278"/>
      <w:jc w:val="center"/>
    </w:pPr>
  </w:style>
  <w:style w:type="table" w:styleId="Grilledutableau">
    <w:name w:val="Table Grid"/>
    <w:basedOn w:val="TableauNormal"/>
    <w:uiPriority w:val="39"/>
    <w:rsid w:val="00A25C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Normal"/>
    <w:next w:val="Normal"/>
    <w:link w:val="Sous-titreCar"/>
    <w:uiPriority w:val="11"/>
    <w:qFormat/>
    <w:rsid w:val="00613AA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ous-titreCar">
    <w:name w:val="Sous-titre Car"/>
    <w:basedOn w:val="Policepardfaut"/>
    <w:link w:val="Sous-titre"/>
    <w:uiPriority w:val="11"/>
    <w:rsid w:val="00613AAE"/>
    <w:rPr>
      <w:rFonts w:eastAsiaTheme="minorEastAsia"/>
      <w:color w:val="5A5A5A" w:themeColor="text1" w:themeTint="A5"/>
      <w:spacing w:val="15"/>
      <w:lang w:val="fr-FR" w:eastAsia="fr-FR" w:bidi="fr-FR"/>
    </w:rPr>
  </w:style>
  <w:style w:type="paragraph" w:styleId="En-ttedetabledesmatires">
    <w:name w:val="TOC Heading"/>
    <w:basedOn w:val="Titre1"/>
    <w:next w:val="Normal"/>
    <w:uiPriority w:val="39"/>
    <w:unhideWhenUsed/>
    <w:qFormat/>
    <w:rsid w:val="00C42EE9"/>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lang w:val="fr-CA" w:eastAsia="fr-CA" w:bidi="ar-SA"/>
    </w:rPr>
  </w:style>
  <w:style w:type="paragraph" w:styleId="TM1">
    <w:name w:val="toc 1"/>
    <w:basedOn w:val="Normal"/>
    <w:next w:val="Normal"/>
    <w:autoRedefine/>
    <w:uiPriority w:val="39"/>
    <w:unhideWhenUsed/>
    <w:rsid w:val="00C42EE9"/>
    <w:pPr>
      <w:spacing w:after="100"/>
    </w:pPr>
  </w:style>
  <w:style w:type="paragraph" w:styleId="TM2">
    <w:name w:val="toc 2"/>
    <w:basedOn w:val="Normal"/>
    <w:next w:val="Normal"/>
    <w:autoRedefine/>
    <w:uiPriority w:val="39"/>
    <w:unhideWhenUsed/>
    <w:rsid w:val="00C42EE9"/>
    <w:pPr>
      <w:spacing w:after="100"/>
      <w:ind w:left="220"/>
    </w:pPr>
  </w:style>
  <w:style w:type="character" w:styleId="Lienhypertexte">
    <w:name w:val="Hyperlink"/>
    <w:basedOn w:val="Policepardfaut"/>
    <w:uiPriority w:val="99"/>
    <w:unhideWhenUsed/>
    <w:rsid w:val="00C42EE9"/>
    <w:rPr>
      <w:color w:val="0000FF" w:themeColor="hyperlink"/>
      <w:u w:val="single"/>
    </w:rPr>
  </w:style>
  <w:style w:type="paragraph" w:styleId="En-tte">
    <w:name w:val="header"/>
    <w:basedOn w:val="Normal"/>
    <w:link w:val="En-tteCar"/>
    <w:uiPriority w:val="99"/>
    <w:unhideWhenUsed/>
    <w:rsid w:val="005E533D"/>
    <w:pPr>
      <w:tabs>
        <w:tab w:val="center" w:pos="4320"/>
        <w:tab w:val="right" w:pos="8640"/>
      </w:tabs>
    </w:pPr>
  </w:style>
  <w:style w:type="character" w:customStyle="1" w:styleId="En-tteCar">
    <w:name w:val="En-tête Car"/>
    <w:basedOn w:val="Policepardfaut"/>
    <w:link w:val="En-tte"/>
    <w:uiPriority w:val="99"/>
    <w:rsid w:val="005E533D"/>
    <w:rPr>
      <w:rFonts w:ascii="Arial" w:eastAsia="Arial" w:hAnsi="Arial" w:cs="Arial"/>
      <w:lang w:val="fr-FR" w:eastAsia="fr-FR" w:bidi="fr-FR"/>
    </w:rPr>
  </w:style>
  <w:style w:type="paragraph" w:styleId="Pieddepage">
    <w:name w:val="footer"/>
    <w:basedOn w:val="Normal"/>
    <w:link w:val="PieddepageCar"/>
    <w:uiPriority w:val="99"/>
    <w:unhideWhenUsed/>
    <w:rsid w:val="005E533D"/>
    <w:pPr>
      <w:tabs>
        <w:tab w:val="center" w:pos="4320"/>
        <w:tab w:val="right" w:pos="8640"/>
      </w:tabs>
    </w:pPr>
  </w:style>
  <w:style w:type="character" w:customStyle="1" w:styleId="PieddepageCar">
    <w:name w:val="Pied de page Car"/>
    <w:basedOn w:val="Policepardfaut"/>
    <w:link w:val="Pieddepage"/>
    <w:uiPriority w:val="99"/>
    <w:rsid w:val="005E533D"/>
    <w:rPr>
      <w:rFonts w:ascii="Arial" w:eastAsia="Arial" w:hAnsi="Arial" w:cs="Arial"/>
      <w:lang w:val="fr-FR" w:eastAsia="fr-FR" w:bidi="fr-FR"/>
    </w:rPr>
  </w:style>
  <w:style w:type="paragraph" w:styleId="NormalWeb">
    <w:name w:val="Normal (Web)"/>
    <w:basedOn w:val="Normal"/>
    <w:uiPriority w:val="99"/>
    <w:unhideWhenUsed/>
    <w:rsid w:val="00CF3831"/>
    <w:pPr>
      <w:widowControl/>
      <w:autoSpaceDE/>
      <w:autoSpaceDN/>
      <w:spacing w:before="100" w:beforeAutospacing="1" w:after="100" w:afterAutospacing="1"/>
    </w:pPr>
    <w:rPr>
      <w:rFonts w:ascii="Times New Roman" w:eastAsia="Times New Roman" w:hAnsi="Times New Roman" w:cs="Times New Roman"/>
      <w:sz w:val="24"/>
      <w:szCs w:val="24"/>
      <w:lang w:val="fr-CA" w:eastAsia="fr-CA" w:bidi="ar-SA"/>
    </w:rPr>
  </w:style>
  <w:style w:type="character" w:styleId="Mentionnonrsolue">
    <w:name w:val="Unresolved Mention"/>
    <w:basedOn w:val="Policepardfaut"/>
    <w:uiPriority w:val="99"/>
    <w:semiHidden/>
    <w:unhideWhenUsed/>
    <w:rsid w:val="00D64D38"/>
    <w:rPr>
      <w:color w:val="605E5C"/>
      <w:shd w:val="clear" w:color="auto" w:fill="E1DFDD"/>
    </w:rPr>
  </w:style>
  <w:style w:type="character" w:styleId="Lienhypertextesuivivisit">
    <w:name w:val="FollowedHyperlink"/>
    <w:basedOn w:val="Policepardfaut"/>
    <w:uiPriority w:val="99"/>
    <w:semiHidden/>
    <w:unhideWhenUsed/>
    <w:rsid w:val="00D64D3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294676">
      <w:bodyDiv w:val="1"/>
      <w:marLeft w:val="0"/>
      <w:marRight w:val="0"/>
      <w:marTop w:val="0"/>
      <w:marBottom w:val="0"/>
      <w:divBdr>
        <w:top w:val="none" w:sz="0" w:space="0" w:color="auto"/>
        <w:left w:val="none" w:sz="0" w:space="0" w:color="auto"/>
        <w:bottom w:val="none" w:sz="0" w:space="0" w:color="auto"/>
        <w:right w:val="none" w:sz="0" w:space="0" w:color="auto"/>
      </w:divBdr>
    </w:div>
    <w:div w:id="469174026">
      <w:bodyDiv w:val="1"/>
      <w:marLeft w:val="0"/>
      <w:marRight w:val="0"/>
      <w:marTop w:val="0"/>
      <w:marBottom w:val="0"/>
      <w:divBdr>
        <w:top w:val="none" w:sz="0" w:space="0" w:color="auto"/>
        <w:left w:val="none" w:sz="0" w:space="0" w:color="auto"/>
        <w:bottom w:val="none" w:sz="0" w:space="0" w:color="auto"/>
        <w:right w:val="none" w:sz="0" w:space="0" w:color="auto"/>
      </w:divBdr>
    </w:div>
    <w:div w:id="628125511">
      <w:bodyDiv w:val="1"/>
      <w:marLeft w:val="0"/>
      <w:marRight w:val="0"/>
      <w:marTop w:val="0"/>
      <w:marBottom w:val="0"/>
      <w:divBdr>
        <w:top w:val="none" w:sz="0" w:space="0" w:color="auto"/>
        <w:left w:val="none" w:sz="0" w:space="0" w:color="auto"/>
        <w:bottom w:val="none" w:sz="0" w:space="0" w:color="auto"/>
        <w:right w:val="none" w:sz="0" w:space="0" w:color="auto"/>
      </w:divBdr>
    </w:div>
    <w:div w:id="718630269">
      <w:bodyDiv w:val="1"/>
      <w:marLeft w:val="0"/>
      <w:marRight w:val="0"/>
      <w:marTop w:val="0"/>
      <w:marBottom w:val="0"/>
      <w:divBdr>
        <w:top w:val="none" w:sz="0" w:space="0" w:color="auto"/>
        <w:left w:val="none" w:sz="0" w:space="0" w:color="auto"/>
        <w:bottom w:val="none" w:sz="0" w:space="0" w:color="auto"/>
        <w:right w:val="none" w:sz="0" w:space="0" w:color="auto"/>
      </w:divBdr>
    </w:div>
    <w:div w:id="954293737">
      <w:bodyDiv w:val="1"/>
      <w:marLeft w:val="0"/>
      <w:marRight w:val="0"/>
      <w:marTop w:val="0"/>
      <w:marBottom w:val="0"/>
      <w:divBdr>
        <w:top w:val="none" w:sz="0" w:space="0" w:color="auto"/>
        <w:left w:val="none" w:sz="0" w:space="0" w:color="auto"/>
        <w:bottom w:val="none" w:sz="0" w:space="0" w:color="auto"/>
        <w:right w:val="none" w:sz="0" w:space="0" w:color="auto"/>
      </w:divBdr>
    </w:div>
    <w:div w:id="1172456693">
      <w:bodyDiv w:val="1"/>
      <w:marLeft w:val="0"/>
      <w:marRight w:val="0"/>
      <w:marTop w:val="0"/>
      <w:marBottom w:val="0"/>
      <w:divBdr>
        <w:top w:val="none" w:sz="0" w:space="0" w:color="auto"/>
        <w:left w:val="none" w:sz="0" w:space="0" w:color="auto"/>
        <w:bottom w:val="none" w:sz="0" w:space="0" w:color="auto"/>
        <w:right w:val="none" w:sz="0" w:space="0" w:color="auto"/>
      </w:divBdr>
    </w:div>
    <w:div w:id="1373187681">
      <w:bodyDiv w:val="1"/>
      <w:marLeft w:val="0"/>
      <w:marRight w:val="0"/>
      <w:marTop w:val="0"/>
      <w:marBottom w:val="0"/>
      <w:divBdr>
        <w:top w:val="none" w:sz="0" w:space="0" w:color="auto"/>
        <w:left w:val="none" w:sz="0" w:space="0" w:color="auto"/>
        <w:bottom w:val="none" w:sz="0" w:space="0" w:color="auto"/>
        <w:right w:val="none" w:sz="0" w:space="0" w:color="auto"/>
      </w:divBdr>
      <w:divsChild>
        <w:div w:id="1198734109">
          <w:marLeft w:val="30"/>
          <w:marRight w:val="0"/>
          <w:marTop w:val="0"/>
          <w:marBottom w:val="0"/>
          <w:divBdr>
            <w:top w:val="none" w:sz="0" w:space="0" w:color="auto"/>
            <w:left w:val="none" w:sz="0" w:space="0" w:color="auto"/>
            <w:bottom w:val="none" w:sz="0" w:space="0" w:color="auto"/>
            <w:right w:val="none" w:sz="0" w:space="0" w:color="auto"/>
          </w:divBdr>
        </w:div>
      </w:divsChild>
    </w:div>
    <w:div w:id="1432821562">
      <w:bodyDiv w:val="1"/>
      <w:marLeft w:val="0"/>
      <w:marRight w:val="0"/>
      <w:marTop w:val="0"/>
      <w:marBottom w:val="0"/>
      <w:divBdr>
        <w:top w:val="none" w:sz="0" w:space="0" w:color="auto"/>
        <w:left w:val="none" w:sz="0" w:space="0" w:color="auto"/>
        <w:bottom w:val="none" w:sz="0" w:space="0" w:color="auto"/>
        <w:right w:val="none" w:sz="0" w:space="0" w:color="auto"/>
      </w:divBdr>
      <w:divsChild>
        <w:div w:id="1170028884">
          <w:marLeft w:val="0"/>
          <w:marRight w:val="0"/>
          <w:marTop w:val="0"/>
          <w:marBottom w:val="0"/>
          <w:divBdr>
            <w:top w:val="none" w:sz="0" w:space="0" w:color="auto"/>
            <w:left w:val="none" w:sz="0" w:space="0" w:color="auto"/>
            <w:bottom w:val="none" w:sz="0" w:space="0" w:color="auto"/>
            <w:right w:val="none" w:sz="0" w:space="0" w:color="auto"/>
          </w:divBdr>
          <w:divsChild>
            <w:div w:id="30621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4303">
      <w:bodyDiv w:val="1"/>
      <w:marLeft w:val="0"/>
      <w:marRight w:val="0"/>
      <w:marTop w:val="0"/>
      <w:marBottom w:val="0"/>
      <w:divBdr>
        <w:top w:val="none" w:sz="0" w:space="0" w:color="auto"/>
        <w:left w:val="none" w:sz="0" w:space="0" w:color="auto"/>
        <w:bottom w:val="none" w:sz="0" w:space="0" w:color="auto"/>
        <w:right w:val="none" w:sz="0" w:space="0" w:color="auto"/>
      </w:divBdr>
    </w:div>
    <w:div w:id="19759429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rxiv.org/pdf/1011.4088.pdf" TargetMode="External"/><Relationship Id="rId18" Type="http://schemas.openxmlformats.org/officeDocument/2006/relationships/hyperlink" Target="https://arxiv.org/pdf/1603.01354.pdf"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ytorch.org/tutorials/beginner/nlp/advanced_tutorial.html" TargetMode="Externa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arxiv.org/pdf/1508.01991.pdf"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www.depends-on-the-definition.com/sequence-tagging-lstm-crf/" TargetMode="Externa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depends-on-the-definition.com/guide-sequence-tagging-neural-networks-python/" TargetMode="Externa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3AFF7-CA0E-4F31-8875-C8449DE16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3516</TotalTime>
  <Pages>12</Pages>
  <Words>2036</Words>
  <Characters>11202</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Vincent Gaudreault</cp:lastModifiedBy>
  <cp:revision>57</cp:revision>
  <dcterms:created xsi:type="dcterms:W3CDTF">2020-11-08T19:07:00Z</dcterms:created>
  <dcterms:modified xsi:type="dcterms:W3CDTF">2020-12-11T02:14:00Z</dcterms:modified>
</cp:coreProperties>
</file>