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专利代理师资格考试办法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方正小标宋简体"/>
          <w:b/>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s="楷体_GB2312"/>
          <w:color w:val="auto"/>
          <w:sz w:val="32"/>
          <w:szCs w:val="32"/>
        </w:rPr>
      </w:pPr>
      <w:bookmarkStart w:id="0" w:name="_GoBack"/>
      <w:r>
        <w:rPr>
          <w:rFonts w:hint="eastAsia" w:ascii="Times New Roman" w:hAnsi="Times New Roman" w:eastAsia="楷体_GB2312" w:cs="楷体_GB2312"/>
          <w:color w:val="auto"/>
          <w:sz w:val="32"/>
          <w:szCs w:val="32"/>
        </w:rPr>
        <w:t>（2019年4月23日国家市场监督管理总局令第7号公布）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第一章　总</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为了规范专利代理师资格考试工作，根据《中华人民共和国专利法》和《专利代理条例》，制定本办法。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专利代理师资格考试（以下简称考试）是全国统一的专利代理师执业准入资格考试。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负责考试组织工作，制定考试政策和考务管理制度，指导省、自治区、直辖市人民政府管理专利工作的部门的考务工作，负责考试命题、专利代理师资格证书颁发、组织巡考、考试安全保密、全国范围内重大突发事件的应急处理、应试人员和考试工作人员的违规违纪行为处理等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成立专利代理师考试委员会。考试委员会审定考试大纲和确定考试合格分数线，其成员由国家知识产权局、国务院有关部门、专利代理行业组织的有关人员和专利代理师代表组成，主任由国家知识产权局局长担任。考试委员会办公室负责考试各项具体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省、自治区、直辖市人民政府管理专利工作的部门负责本行政区域内的考务工作，执行国家知识产权局制定的考试政策和考务管理制度。省、自治区、直辖市人民政府管理专利工作的部门成立考试工作领导小组， 负责本行政区域内考务组织、考试安全保密、突发事件应急处理和上报、应试人员和考试工作人员违规违纪行为处理等工作。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考试每年举行一次，实行全国统一命题，命题范围以考试大纲为准。考试包括以下科目：</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（一）专利法律知识；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（二）相关法律知识；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（三）专利代理实务。</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考试为闭卷考试，采用计算机化考试方式。</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考试实行全国统一评卷。阅卷的组织协调工作由考试委员会办公室承担。</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应试人员在三年内全部科目考试合格的，经审核后由国家知识产权局颁发专利代理师资格证。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国家知识产权局和省、自治区、直辖市人民政府管理专利工作的部门应当做好考试的保密工作。保密工作应当坚持统一领导、分级管理、逐级负责、积极防范、突出重点的原则。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应当及时预防和有效应对考试过程中的突发事件。突发事件应急处理工作应当遵循统一指挥、分级负责、有效控制、依法处理的原则，做到预防为主、常备不懈。</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国家知识产权局和省、自治区、直辖市人民政府管理专利工作的部门依据本办法对应试人员和考试工作人员的违规违纪行为进行处理时，应当事实清楚、证据确凿，程序规范，适用规定准确。</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国家知识产权局可以根据专利代理行业发展的需要，在符合条件的地区实施考试优惠政策。符合考试优惠政策的考生，由国家知识产权局颁发允许在本省、自治区、直辖市内执业的专利代理师资格证。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第二章　考试组织</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国家知识产权局每年在举行考试四个月前向社会发布考试有关事项公告，公布考点城市、报名程序、考试时间和资格授予等相关安排。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省、自治区、直辖市人民政府管理专利工作的部门符合规定条件的，可以向国家知识产权局申请在本行政区域内设置考点。</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国家知识产权局可以委托计算机化考试服务方（以下简称考试服务方）执行部分考务工作。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考试服务方应当接受国家知识产权局和在本行政区域内设有考点的省、自治区、直辖市人民政府管理专利工作的部门（以下简称考点局）的监督和指导。</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国家知识产权局向考点局指派巡考人员。巡考人员监督、协调考点局和考试服务方的考务工作，发现问题及时向国家知识产权局上报。</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全部科目考试结束后，巡考人员应当将考点局回收的考场情况记录表复印件、违规情况报告单和相关资料带回，交至考试委员会办公室。</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考点局监督和指导考试服务方落实本地区考站和考场，组织对本地区考站和考场情况进行检查，监督和指导考试服务方承办考务工作，并应当在考试前召开监考职责说明会。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考点局应当指派考站负责人。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考点局应当监督和指导考试服务方按照集中、便利的原则选择考场。考场应当符合下列要求：</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（一）消防设施齐全、疏散通道畅通、安静、通风良好、光线充足；</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（二）硬件、软件和网络配置符合规定；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（三）具备暂时存放考生随身携带物品的区域或者设施。</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第十九条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考点局应当在每个考站设置考务办公室，作为处理考试相关事务的场所，并根据需要安排、配备保卫和医务人员，协助维护考试秩序，提供医疗救助服务。</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第二十条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考试工作人员应当具有较高政治素质，遵守考试纪律，熟悉考试业务，工作认真负责。有配偶或者直系亲属参加当年考试的，应当主动回避。</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第三章　考试报名</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符合以下条件的中国公民，可以报名参加考试：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（一）具有完全民事行为能力；</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（二）取得国家承认的理工科大专以上学历，并获得毕业证书或者学位证书。</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香港特别行政区、澳门特别行政区永久性居民中的中国公民和台湾地区居民可以报名参加考试。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从事专利审查等工作满七年的中国公民，可以申请免予专利代理实务科目考试。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有下列情形之一的，不得报名参加考试：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（一）因故意犯罪受过刑事处罚，自刑罚执行完毕之日起未满三年；</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（二）受吊销专利代理师资格证的处罚，自处罚决定之日起未满三年。</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报名参加考试的人员，应当选择适合的考点城市之一，在规定的时间内报名。报名人员应当填写、上传下列材料，并缴纳相关费用：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（一）报名表、专利代理师资格预申请表及照片；</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（二）有效身份证件扫描件；</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（三）学历或者学位证书扫描件。持香港特别行政区、澳门特别行政区、台湾地区或者国外高等学校学历学位证书报名的，须上传教育部留学服务中心的学历学位认证书扫描件；</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（四）专利代理师资格申请承诺书扫描件。</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申请免予专利代理实务科目考试的人员报名时还应当填写、上传免试申请书，证明从事专利审查等工作情况的材料。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第二十五条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国家知识产权局考试委员会办公室统一制作准考证，并发放给符合报名条件的考试报名人员。</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第四章　考场规则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应试人员应当持本人准考证和与报名信息一致的有效身份证件原件，在每科考试开始前的指定时间进入考场，接受身份查验后在指定位置参加考试。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应试人员不得携带下列物品进入考场：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（一）任何书籍、期刊、笔记以及带有文字的纸张；</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（二）任何具有通讯、存储、录放等功能的电子产品。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应试人员携带前款所述物品或者其他与考试无关的物品的，应当在各科考试开始前交由监考人员代为保管。</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在考试期间应当严格遵守考场纪律，保持考场肃静，不得相互交谈、随意站立或者走动，不得查看或者窥视他人答题，不得传递任何信息，不得在考场内喧哗、吸烟、饮食或者有其他影响考场秩序的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第二十九条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考试开始30分钟后，应试人员不得进入考场。考试开始60分钟后，应试人员方可交卷离场。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应试人员入座后，不得擅自离开座位和考场。考试结束前，应试人员有特殊情况需要暂时离开考场的，应当由监考人员陪同，返回考场时应当重新接受身份查验。</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应试人员因突发疾病不能继续考试的，应当立即停止考试，离开考场。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考试期间出现考试机故障、网络故障或者供电故障等异常情况，导致应试人员无法正常考试的，应试人员应当听从监考人员的安排。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因前款所述客观原因导致应试人员答题时间出现损失的，应试人员可以当场向监考人员提出补时要求，由监考人员依据本办法第三十九条的规定予以处理。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结束时，应试人员应当听从监考人员指令，立即停止考试，将草稿纸整理好放在桌面上，等候监考人员清点回收。监考人员宣布退场后，应试人员方可退出考场。应试人员离开考场后不得在考场附近逗留、喧哗。</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第三十三条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应试人员不得抄录、复制、传播和扩散试题内容，不得将草稿纸带出考场。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第五章　监考规则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监考人员由国家知识产权局委托的考试服务方选派，并报国家知识产权局和考点局备案。</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监考人员进入考场应当佩戴统一制发的监考标志。</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考试开始前，监考人员应当完成下列工作：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（一）考试开始前90分钟，进入考场，检查考场管理机、考试服务器和考试机是否正常运行；</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（二）考试开始前60分钟，到考务办公室领取考务相关表格和草稿纸；</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考试开始前40分钟，组织应试人员进入考场，核对准考证和身份证件，查验应试人员身份，要求应试人员本人在考场情况记录表中签名并拍照。对没有同时携带准考证和身份证件的应试人员，不得允许其进入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（四）考试开始前10分钟，向应试人员宣读或者播放应试人员考场守则；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（五）考试开始前5分钟，提醒应试人员登录考试界面、核对考试相关信息，并向应试人员发放草稿纸，做好考试准备；</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（六）考试开始时，准时点击考场管理机上的“开始考试”按钮。</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考试期间，监考人员应当逐一核对应试人员准考证和身份证件上的照片是否与本人一致。</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发现应试人员本人与证件上照片不一致的，监考人员应当在考场管理机上与报名数据库中信息进行核对。经核对确认不一致的，监考人员应当报告考站负责人，由其决定该应试人员是否能够继续参加考试，并及时做好相应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期间出现考试机故障、网络故障或者供电故障等异常情况，导致应试人员无法正常考试的，监考人员应当维持考场秩序，安抚应试人员，立即请技术支持人员排除故障。重要情况应当及时向考站负责人报告。考站负责人应当做好相应处理，必要时应当逐级上报国家知识产权局，并根据国家知识产权局指令进行相应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第三十九条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因考试机故障等客观原因导致个别应试人员答题时间出现损失，应当向应试人员补时，补时应当等于应试人员实际损失时间。补时不超过10分钟的，经监考人员批准给予补时；补时10分钟以上30分钟以下的，报经考站负责人批准，给予补时；补时超过30分钟的，应当逐级上报国家知识产权局，并根据国家知识产权局指令进行相应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监考人员应当恪尽职守，不得在考场内吸烟、阅读书报、闲谈、接打电话或者有其他与监考要求无关的行为。监考人员不得对试题内容作任何解释或者暗示。应试人员对试题的正确性提出质疑的，监考人员应当及时上报，并根据国家知识产权局指令进行相应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发现应试人员违规违纪行为的，监考人员应当及时报告考站负责人并做好以下工作：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（一）要求该应试人员立即停止答题；</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（二）收缴违规物品，填写违规物品暂扣和退还表；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（三）对应试人员违规违纪行为进行认定，并在违规情况报告单中记录其违规情况和交卷时间，由两名监考人员签字确认；</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（四）将记录的内容告知应试人员，并要求其签字确认。应试人员拒不签字的，监考人员应当在违规情况报告单中注明；</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（五）在考场情况记录表中记录该应试人员姓名、准考证号、违规违纪情形等内容；</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（六）及时向考站负责人报告应试人员违规违纪情况，并将考务相关表格及违规物品等证据材料一并上交考站负责人。确认应试人员有抄袭作弊行为的，监考人员应当提交相关证明材料。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考试结束后，监考人员应当清点、回收草稿纸，检查所有考试机是否交卷成功，确认成功后按照要求上传本考场考试数据。</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考试期间监考人员应当如实填写考务相关表格。应试人员退出考场后，监考人员应当将考场情况记录表、违规情况报告单、违规物品暂扣和退还表、工作程序记录表和草稿纸交考站负责人验收。</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第四十四条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每科考试结束后，监考人员应当清理考场并对考场进行封闭，考场钥匙由考站指定的专人管理。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第六章　成绩公布与资格授予</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考试成绩及考试合格分数线由考试委员会办公室公布。考试成绩公布前，任何人不得擅自泄露分数情况。</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认为其考试成绩有明显异常的，可以自考试成绩公布之日起十五日内向考试委员会办公室提出书面复查申请，逾期提出的复查申请不予受理。考试成绩复查仅限于重新核对各题得分之和相加是否有误。应试人员不得自行查阅本人试卷。</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考试委员会办公室应当指定两名以上工作人员共同完成复查工作。复查结果由考试委员会办公室书面通知提出复查请求的应试人员。</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复查发现分数确有错误需要予以更正的，经考试委员会办公室负责人审核同意，报考试委员会主任批准后，方可更正分数。</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第四十八条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国家知识产权局在考试合格分数线公布后一个月内向通过考试并经过审核的应试人员颁发专利代理师资格证。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第七章　保密与应急处理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第四十九条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未启用的考试试题为机密级国家秘密，考试试题题库为秘密级国家秘密，按照《中华人民共和国保守国家秘密法》的规定管理。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命审题人员信息、试题命制工作方案、参考答案、评分标准、考试合格标准、应试人员的考试成绩和其他有关数据，属于工作秘密，未经国家知识产权局批准不得公开。</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第五十一</w:t>
      </w:r>
      <w:r>
        <w:rPr>
          <w:rFonts w:hint="eastAsia" w:ascii="Times New Roman" w:hAnsi="Times New Roman" w:eastAsia="黑体"/>
          <w:color w:val="auto"/>
          <w:sz w:val="32"/>
          <w:szCs w:val="32"/>
          <w:lang w:val="en-US" w:eastAsia="zh-CN"/>
        </w:rPr>
        <w:t xml:space="preserve">条  </w:t>
      </w:r>
      <w:r>
        <w:rPr>
          <w:rFonts w:hint="eastAsia" w:ascii="Times New Roman" w:hAnsi="Times New Roman" w:eastAsia="仿宋_GB2312"/>
          <w:color w:val="auto"/>
          <w:sz w:val="32"/>
          <w:szCs w:val="32"/>
        </w:rPr>
        <w:t>国家知识产权局组织成立考试保密工作领导小组，负责制定考试保密管理有关工作方案，指导、检查和监督考点局的考试安全保密工作，对命审题、巡考、阅卷等相关涉密人员进行保密教育和业务培训，在发生失泄密事件时会同国家知识产权局保密委员会采取有效措施进行处置。</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国家知识产权局组织成立考试突发事件应急处理领导小组，指导考点局的突发事件应急处理工作，组织处理全国范围内的重大突发事件。</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点局应当会同同级保密工作部门成立地方考试保密工作领导小组，负责制定本行政区域内考试保密制度的具体实施方案，监督、检查保密制度的执行情况，对参与考试工作的涉密人员进行审核并向国家知识产权局备案，对相关涉密考试工作人员进行保密教育和业务培训。</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考点局应当成立考试突发事件应急处理领导小组，负责制定本行政区域内的考试突发事件应急处理预案，负责突发事件的处理和上报工作。</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考试服务方接受国家知识产权局委托，执行相应部分考务工作时应当接受国家知识产权局的监督和检查，严格遵守保密法律法规、本办法及委托合同中的具体要求，并对涉及考试的相关人员进行严格管理。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第五十四条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考试保密工作管理具体办法和考试应急处理具体预案由国家知识产权局制定。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60"/>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第八章　违规违纪行为的处理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应试人员有下列情形之一的，由监考人员给予其口头警告，并责令其改正；经警告仍不改正的，监考人员应当报告考站负责人，由其决定责令违规违纪人员离开考场：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（一）随身携带本办法第二十七条禁止携带的物品进入考场；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（二）有本办法第二十八条禁止的行为；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（三）故意损坏考试设备；</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（四）有其他违规违纪行为。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应试人员有下列情形之一的，监考人员应当报告考站负责人，由其决定责令违规违纪人员离开考场，并报国家知识产权局决定给予其本场考试成绩无效的处理：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（一）夹带或者查看与考试有关资料；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（二）违规使用具有通讯、存储、录放等功能的电子产品；</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（三）抄袭他人答案或者同意、默许、帮助他人抄袭；</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（四）以口头、书面或者肢体语言等方式传递答题信息；</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（五）协助他人作弊；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（六）将考试内容带出考场；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（七）有其他较为严重的违规违纪行为。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应试人员有下列情形之一的，监考人员应当报告考站负责人，由其决定责令违规违纪人员离开考场，并报国家知识产权局决定给予其当年考试成绩无效的处理：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（一）与其他考场应试人员或者考场外人员串通作弊；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（二）以打架斗殴等方式严重扰乱考场秩序；</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（三）以威胁、侮辱、殴打等方式妨碍考试工作人员履行职责；</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（四）有其他严重的违规违纪行为。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应试人员以及其他人员有前款规定情形，构成违反治安管理行为的，移交公安机关处理；构成犯罪的，移交司法机关处理。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第五十八条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应试人员有下列情形之一的，监考人员应当报告考站负责人，由其决定责令违规违纪人员离开考场，并报国家知识产权局决定给予其当年考试成绩无效、三年不得报名参加专利代理师资格考试的处理：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（一）由他人冒名代替或者代替他人参加考试；</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（二）参与有组织作弊情节严重；</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（三）有其他特别严重的违规违纪行为。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应试人员以及其他人员有前款规定情形，构成违反治安管理行为的，移交公安机关处理；构成犯罪的，移交司法机关处理。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第五十九条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通过提供虚假证明材料或者以其他违法手段获得准考证并参加考试的，由国家知识产权局决定给予其当年考试成绩无效的处理。已经取得专利代理师资格证的，由国家知识产权局决定给予撤销专利代理师资格证的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第六十条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考试工作人员有下列行为之一的，由国家知识产权局或者考点局决定停止其参加当年考务工作，并视情节轻重给予或者建议其所在单位给予相应处理：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（一）有应当回避考试工作的情形而未回避；</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（二）发现报名人员有提供虚假证明或者证件等行为而隐瞒不报；</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（三）因资料审核、考场巡检或者发放准考证等环节工作失误，致使应试人员未能如期参加考试或者使考试工作受到重大影响；</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（四）擅自变更考试时间、地点或者其他考试安排；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（五）因未认真履行职责，造成所负责的考场秩序混乱；</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（六）擅自将试题等与考试有关内容带出考场或者传递给他人；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（七）命题人员在保密期内从事与专利代理师考试有关的授课、答疑、辅导等活动；</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（八）阅卷人员在评卷中擅自更改评分标准，或者不按评分标准进行评卷；</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（九）偷换或者涂改应试人员答卷、考试成绩或者考场原始记录材料。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考试工作人员有下列情形之一的，由国家知识产权局或者考点局决定停止其参加当年考务工作，并视情节轻重给予或者建议其所在单位给予相应处分；构成犯罪的，移交司法机关处理：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（一）组织或者参与组织考试作弊；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（二）纵容、包庇或者帮助应试人员作弊；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（三）丢失、泄露、窃取未启用的考试试题、参考答案和评分标准；</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（四）未按规定履行职责或者有其他违规违纪行为。</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第六十二条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国家知识产权局依据本办法对应试人员给予本场考试成绩无效、当年考试成绩无效、三年不得报名参加专利代理师考试、撤销专利代理师资格证的处理的，应当以书面方式作出处理决定并通知本人，按照有关规定实施失信联合惩戒。</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对考试工作人员违规违纪行为进行处理的，应当以书面方式作出处理决定并通知本人，并将有关证据材料存档备查。</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第六十三条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对于应试人员或者考试工作人员因违规违纪行为受到处理的有关情况，国家知识产权局或者考点局认为必要时可以通报其所在单位。</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第六十四条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应试人员对处理决定不服的，可以依法申请行政复议或者提起行政诉讼。</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5"/>
        <w:jc w:val="both"/>
        <w:textAlignment w:val="auto"/>
        <w:rPr>
          <w:rFonts w:ascii="Times New Roman" w:hAnsi="Times New Roman" w:eastAsia="仿宋_GB2312"/>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olor w:val="auto"/>
          <w:sz w:val="32"/>
          <w:szCs w:val="32"/>
        </w:rPr>
      </w:pPr>
      <w:r>
        <w:rPr>
          <w:rFonts w:hint="eastAsia" w:ascii="Times New Roman" w:hAnsi="Times New Roman" w:eastAsia="黑体"/>
          <w:color w:val="auto"/>
          <w:sz w:val="32"/>
          <w:szCs w:val="32"/>
        </w:rPr>
        <w:t>第九章　附</w:t>
      </w:r>
      <w:r>
        <w:rPr>
          <w:rFonts w:hint="eastAsia" w:ascii="Times New Roman" w:hAnsi="Times New Roman" w:eastAsia="黑体"/>
          <w:color w:val="auto"/>
          <w:sz w:val="32"/>
          <w:szCs w:val="32"/>
          <w:lang w:val="en-US" w:eastAsia="zh-CN"/>
        </w:rPr>
        <w:t xml:space="preserve">    </w:t>
      </w:r>
      <w:r>
        <w:rPr>
          <w:rFonts w:hint="eastAsia" w:ascii="Times New Roman" w:hAnsi="Times New Roman" w:eastAsia="黑体"/>
          <w:color w:val="auto"/>
          <w:sz w:val="32"/>
          <w:szCs w:val="32"/>
        </w:rPr>
        <w:t>则</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ascii="Times New Roman" w:hAnsi="Times New Roman" w:eastAsia="黑体"/>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第六十五条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本办法中的考站是指实施考试的学校或者机构，考场是指举行考试的机房，考试机是指应试人员考试用计算机，考试工作人员是指参与考试命审题、试卷制作、监考、巡考、阅卷和考试保密管理等相关工作的人员。</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Times New Roman" w:eastAsia="黑体"/>
          <w:color w:val="auto"/>
          <w:sz w:val="32"/>
          <w:szCs w:val="32"/>
        </w:rPr>
        <w:t>第六十六条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本办法施行之前国家知识产权局颁发的专利代理人资格证书继续有效。</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52"/>
        <w:jc w:val="both"/>
        <w:textAlignment w:val="auto"/>
        <w:rPr>
          <w:rFonts w:hint="eastAsia" w:ascii="Times New Roman" w:hAnsi="Times New Roman" w:eastAsia="仿宋_GB2312"/>
          <w:color w:val="auto"/>
          <w:sz w:val="32"/>
          <w:szCs w:val="32"/>
        </w:rPr>
      </w:pPr>
      <w:r>
        <w:rPr>
          <w:rFonts w:hint="eastAsia" w:ascii="Times New Roman" w:hAnsi="Times New Roman" w:eastAsia="黑体"/>
          <w:color w:val="auto"/>
          <w:sz w:val="32"/>
          <w:szCs w:val="32"/>
        </w:rPr>
        <w:t>第六十七条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本办法自2019年6月1日起施行。2008年8月25日国家知识产权局令第47号发布的《专利代理人资格考试实施办法》、第48号发布的《专利代理人资格考试考务规则》和2008年9月26日国家知识产权局令第49号发布的《专利代理人资格考试违纪行为处理办法》同时废止。</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52"/>
        <w:jc w:val="both"/>
        <w:textAlignment w:val="auto"/>
        <w:rPr>
          <w:rFonts w:hint="eastAsia" w:ascii="Times New Roman" w:hAnsi="Times New Roman" w:eastAsia="仿宋_GB2312"/>
          <w:color w:val="auto"/>
          <w:sz w:val="32"/>
          <w:szCs w:val="32"/>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56620D9"/>
    <w:rsid w:val="27FA06B1"/>
    <w:rsid w:val="31A15F24"/>
    <w:rsid w:val="33AB32FB"/>
    <w:rsid w:val="395347B5"/>
    <w:rsid w:val="39A232A0"/>
    <w:rsid w:val="39E745AA"/>
    <w:rsid w:val="3ADC67D8"/>
    <w:rsid w:val="3B5A6BBB"/>
    <w:rsid w:val="3EDA13A6"/>
    <w:rsid w:val="42F058B7"/>
    <w:rsid w:val="436109F6"/>
    <w:rsid w:val="441A38D4"/>
    <w:rsid w:val="49D91622"/>
    <w:rsid w:val="4B5B5EF0"/>
    <w:rsid w:val="4BC77339"/>
    <w:rsid w:val="4C9236C5"/>
    <w:rsid w:val="505C172E"/>
    <w:rsid w:val="512207F0"/>
    <w:rsid w:val="51270ED9"/>
    <w:rsid w:val="52F46F0B"/>
    <w:rsid w:val="538E3AFD"/>
    <w:rsid w:val="53D8014D"/>
    <w:rsid w:val="53F1220D"/>
    <w:rsid w:val="55186E99"/>
    <w:rsid w:val="55304C19"/>
    <w:rsid w:val="55E064E0"/>
    <w:rsid w:val="5613290E"/>
    <w:rsid w:val="572C6D10"/>
    <w:rsid w:val="59EE5330"/>
    <w:rsid w:val="5DC34279"/>
    <w:rsid w:val="5E077A21"/>
    <w:rsid w:val="602816AC"/>
    <w:rsid w:val="602E29D0"/>
    <w:rsid w:val="6037544B"/>
    <w:rsid w:val="608816D1"/>
    <w:rsid w:val="60EF4E7F"/>
    <w:rsid w:val="64874BF3"/>
    <w:rsid w:val="665233C1"/>
    <w:rsid w:val="6AD9688B"/>
    <w:rsid w:val="6D0E3F22"/>
    <w:rsid w:val="70BF409F"/>
    <w:rsid w:val="72CD1B96"/>
    <w:rsid w:val="7C9011D9"/>
    <w:rsid w:val="7DC651C5"/>
    <w:rsid w:val="7E910EB8"/>
    <w:rsid w:val="7F7411E3"/>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18</Pages>
  <Words>7423</Words>
  <Characters>7451</Characters>
  <Lines>63</Lines>
  <Paragraphs>17</Paragraphs>
  <TotalTime>1</TotalTime>
  <ScaleCrop>false</ScaleCrop>
  <LinksUpToDate>false</LinksUpToDate>
  <CharactersWithSpaces>7867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2022-09-17T15:17:35Z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