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750B" w14:textId="77777777" w:rsidR="005B4A6E" w:rsidRDefault="005B4A6E">
      <w:pPr>
        <w:spacing w:line="560" w:lineRule="exact"/>
        <w:rPr>
          <w:rFonts w:cs="Arial"/>
          <w:kern w:val="0"/>
          <w:szCs w:val="32"/>
        </w:rPr>
      </w:pPr>
    </w:p>
    <w:p w14:paraId="2D7FDFCB" w14:textId="77777777" w:rsidR="005B4A6E" w:rsidRDefault="005B4A6E">
      <w:pPr>
        <w:spacing w:line="560" w:lineRule="exact"/>
        <w:rPr>
          <w:rFonts w:cs="Arial"/>
          <w:kern w:val="0"/>
          <w:szCs w:val="32"/>
        </w:rPr>
      </w:pPr>
    </w:p>
    <w:p w14:paraId="1DB93C73" w14:textId="77777777" w:rsidR="005B4A6E"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中华人民共和国保守国家秘密法</w:t>
      </w:r>
    </w:p>
    <w:p w14:paraId="6650C91D" w14:textId="77777777" w:rsidR="005B4A6E" w:rsidRDefault="005B4A6E">
      <w:pPr>
        <w:spacing w:line="560" w:lineRule="exact"/>
        <w:rPr>
          <w:rFonts w:eastAsia="宋体" w:cs="宋体"/>
          <w:kern w:val="0"/>
          <w:szCs w:val="32"/>
        </w:rPr>
      </w:pPr>
    </w:p>
    <w:p w14:paraId="4440465C" w14:textId="77777777" w:rsidR="005B4A6E"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1988</w:t>
      </w:r>
      <w:r>
        <w:rPr>
          <w:rFonts w:eastAsia="楷体_GB2312" w:cs="楷体_GB2312" w:hint="eastAsia"/>
          <w:kern w:val="0"/>
          <w:szCs w:val="32"/>
        </w:rPr>
        <w:t>年</w:t>
      </w:r>
      <w:r>
        <w:rPr>
          <w:rFonts w:eastAsia="楷体_GB2312" w:cs="楷体_GB2312" w:hint="eastAsia"/>
          <w:kern w:val="0"/>
          <w:szCs w:val="32"/>
        </w:rPr>
        <w:t>9</w:t>
      </w:r>
      <w:r>
        <w:rPr>
          <w:rFonts w:eastAsia="楷体_GB2312" w:cs="楷体_GB2312" w:hint="eastAsia"/>
          <w:kern w:val="0"/>
          <w:szCs w:val="32"/>
        </w:rPr>
        <w:t>月</w:t>
      </w:r>
      <w:r>
        <w:rPr>
          <w:rFonts w:eastAsia="楷体_GB2312" w:cs="楷体_GB2312" w:hint="eastAsia"/>
          <w:kern w:val="0"/>
          <w:szCs w:val="32"/>
        </w:rPr>
        <w:t>5</w:t>
      </w:r>
      <w:r>
        <w:rPr>
          <w:rFonts w:eastAsia="楷体_GB2312" w:cs="楷体_GB2312" w:hint="eastAsia"/>
          <w:kern w:val="0"/>
          <w:szCs w:val="32"/>
        </w:rPr>
        <w:t xml:space="preserve">日第七届全国人民代表大会常务委员会第三次会议通过　</w:t>
      </w:r>
      <w:r>
        <w:rPr>
          <w:rFonts w:eastAsia="楷体_GB2312" w:cs="楷体_GB2312" w:hint="eastAsia"/>
          <w:kern w:val="0"/>
          <w:szCs w:val="32"/>
        </w:rPr>
        <w:t>2010</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日第十一届全国人民代表大会常务委员会第十四次会议修订）</w:t>
      </w:r>
    </w:p>
    <w:p w14:paraId="70D815AE" w14:textId="77777777" w:rsidR="005B4A6E" w:rsidRDefault="005B4A6E">
      <w:pPr>
        <w:spacing w:line="560" w:lineRule="exact"/>
        <w:rPr>
          <w:rFonts w:cs="Arial"/>
          <w:kern w:val="0"/>
          <w:szCs w:val="32"/>
        </w:rPr>
      </w:pPr>
    </w:p>
    <w:p w14:paraId="6D98EDCE" w14:textId="77777777" w:rsidR="005B4A6E" w:rsidRDefault="005B4A6E">
      <w:pPr>
        <w:spacing w:line="560" w:lineRule="exact"/>
        <w:rPr>
          <w:rFonts w:cs="Arial"/>
          <w:kern w:val="0"/>
          <w:szCs w:val="32"/>
        </w:rPr>
      </w:pPr>
    </w:p>
    <w:p w14:paraId="1EE7E263" w14:textId="77777777" w:rsidR="005B4A6E" w:rsidRDefault="00000000">
      <w:pPr>
        <w:spacing w:line="560" w:lineRule="exact"/>
        <w:jc w:val="center"/>
        <w:rPr>
          <w:rFonts w:eastAsia="黑体" w:cs="黑体"/>
          <w:kern w:val="0"/>
          <w:szCs w:val="32"/>
        </w:rPr>
      </w:pPr>
      <w:r>
        <w:rPr>
          <w:rFonts w:eastAsia="黑体" w:cs="黑体" w:hint="eastAsia"/>
          <w:kern w:val="0"/>
          <w:szCs w:val="32"/>
        </w:rPr>
        <w:t>第一章　总则</w:t>
      </w:r>
    </w:p>
    <w:p w14:paraId="40E4AED4" w14:textId="77777777" w:rsidR="005B4A6E" w:rsidRDefault="005B4A6E">
      <w:pPr>
        <w:spacing w:line="560" w:lineRule="exact"/>
        <w:rPr>
          <w:rFonts w:cs="Arial"/>
          <w:kern w:val="0"/>
          <w:szCs w:val="32"/>
        </w:rPr>
      </w:pPr>
    </w:p>
    <w:p w14:paraId="2013E411"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为了保守国家秘密，维护国家安全和利益，保障改革开放和社会主义建设事业的顺利进行，制定本法。</w:t>
      </w:r>
    </w:p>
    <w:p w14:paraId="36212CFA"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国家秘密是关系国家安全和利益，依照法定程序确定，在一定时间内只限一定范围的人员知悉的事项。</w:t>
      </w:r>
    </w:p>
    <w:p w14:paraId="31C753A1"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国家秘密受法律保护。</w:t>
      </w:r>
    </w:p>
    <w:p w14:paraId="46E0150A" w14:textId="77777777" w:rsidR="005B4A6E" w:rsidRDefault="00000000">
      <w:pPr>
        <w:spacing w:line="560" w:lineRule="exact"/>
        <w:rPr>
          <w:rFonts w:cs="Arial"/>
          <w:kern w:val="0"/>
          <w:szCs w:val="32"/>
        </w:rPr>
      </w:pPr>
      <w:r>
        <w:rPr>
          <w:rFonts w:cs="Arial" w:hint="eastAsia"/>
          <w:kern w:val="0"/>
          <w:szCs w:val="32"/>
        </w:rPr>
        <w:t xml:space="preserve">　　一切国家机关、武装力量、政党、社会团体、企业事业单位和公民都有保守国家秘密的义务。</w:t>
      </w:r>
    </w:p>
    <w:p w14:paraId="1D93FA66" w14:textId="77777777" w:rsidR="005B4A6E" w:rsidRDefault="00000000">
      <w:pPr>
        <w:spacing w:line="560" w:lineRule="exact"/>
        <w:rPr>
          <w:rFonts w:cs="Arial"/>
          <w:kern w:val="0"/>
          <w:szCs w:val="32"/>
        </w:rPr>
      </w:pPr>
      <w:r>
        <w:rPr>
          <w:rFonts w:cs="Arial" w:hint="eastAsia"/>
          <w:kern w:val="0"/>
          <w:szCs w:val="32"/>
        </w:rPr>
        <w:t xml:space="preserve">　　任何危害国家秘密安全的行为，都必须受到法律追究。</w:t>
      </w:r>
    </w:p>
    <w:p w14:paraId="50F9E5C2"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保守国家秘密的工作（以下简称保密工作），实行积极防范、突出重点、依法管理的方针，既确保国家秘密安全，又便利信息资源合理利用。</w:t>
      </w:r>
    </w:p>
    <w:p w14:paraId="1DF020FD" w14:textId="77777777" w:rsidR="005B4A6E" w:rsidRDefault="00000000">
      <w:pPr>
        <w:spacing w:line="560" w:lineRule="exact"/>
        <w:rPr>
          <w:rFonts w:cs="Arial"/>
          <w:kern w:val="0"/>
          <w:szCs w:val="32"/>
        </w:rPr>
      </w:pPr>
      <w:r>
        <w:rPr>
          <w:rFonts w:cs="Arial" w:hint="eastAsia"/>
          <w:kern w:val="0"/>
          <w:szCs w:val="32"/>
        </w:rPr>
        <w:lastRenderedPageBreak/>
        <w:t xml:space="preserve">　　法律、行政法规规定公开的事项，应当依法公开。</w:t>
      </w:r>
    </w:p>
    <w:p w14:paraId="202E57C3"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国家保密行政管理部门主管全国的保密工作。县级以上地方各级保密行政管理部门主管本行政区域的保密工作。</w:t>
      </w:r>
    </w:p>
    <w:p w14:paraId="2CE9A31E"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国家机关和涉及国家秘密的单位（以下简称机关、单位）管理本机关和本单位的保密工作。</w:t>
      </w:r>
    </w:p>
    <w:p w14:paraId="1A23701F" w14:textId="77777777" w:rsidR="005B4A6E" w:rsidRDefault="00000000">
      <w:pPr>
        <w:spacing w:line="560" w:lineRule="exact"/>
        <w:rPr>
          <w:rFonts w:cs="Arial"/>
          <w:kern w:val="0"/>
          <w:szCs w:val="32"/>
        </w:rPr>
      </w:pPr>
      <w:r>
        <w:rPr>
          <w:rFonts w:cs="Arial" w:hint="eastAsia"/>
          <w:kern w:val="0"/>
          <w:szCs w:val="32"/>
        </w:rPr>
        <w:t xml:space="preserve">　　中央国家机关在其职权范围内，管理或者指导本系统的保密工作。</w:t>
      </w:r>
    </w:p>
    <w:p w14:paraId="5C910DE8"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机关、单位应当实行保密工作责任制，健全保密管理制度，完善保密防护措施，开展保密宣传教育，加强保密检查。</w:t>
      </w:r>
    </w:p>
    <w:p w14:paraId="43CF6369"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国家对在保守、保护国家秘密以及改进保密技术、措施等方面成绩显著的单位或者个人给予奖励。</w:t>
      </w:r>
    </w:p>
    <w:p w14:paraId="06257CBA" w14:textId="77777777" w:rsidR="005B4A6E" w:rsidRDefault="005B4A6E">
      <w:pPr>
        <w:spacing w:line="560" w:lineRule="exact"/>
        <w:rPr>
          <w:rFonts w:eastAsia="宋体" w:cs="宋体"/>
          <w:kern w:val="0"/>
          <w:szCs w:val="32"/>
        </w:rPr>
      </w:pPr>
    </w:p>
    <w:p w14:paraId="672EAD48" w14:textId="77777777" w:rsidR="005B4A6E" w:rsidRDefault="00000000">
      <w:pPr>
        <w:spacing w:line="560" w:lineRule="exact"/>
        <w:jc w:val="center"/>
        <w:rPr>
          <w:rFonts w:eastAsia="黑体" w:cs="黑体"/>
          <w:kern w:val="0"/>
          <w:szCs w:val="32"/>
        </w:rPr>
      </w:pPr>
      <w:r>
        <w:rPr>
          <w:rFonts w:eastAsia="黑体" w:cs="黑体" w:hint="eastAsia"/>
          <w:kern w:val="0"/>
          <w:szCs w:val="32"/>
        </w:rPr>
        <w:t>第二章　国家秘密的范围和密级</w:t>
      </w:r>
    </w:p>
    <w:p w14:paraId="04BA8877" w14:textId="77777777" w:rsidR="005B4A6E" w:rsidRDefault="005B4A6E">
      <w:pPr>
        <w:spacing w:line="560" w:lineRule="exact"/>
        <w:rPr>
          <w:rFonts w:eastAsia="宋体" w:cs="宋体"/>
          <w:kern w:val="0"/>
          <w:szCs w:val="32"/>
        </w:rPr>
      </w:pPr>
    </w:p>
    <w:p w14:paraId="0311E087"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下列涉及国家安全和利益的事项，泄露后可能损害国家在政治、经济、国防、外交等领域的安全和利益的，应当确定为国家秘密</w:t>
      </w:r>
      <w:r>
        <w:rPr>
          <w:rFonts w:cs="Arial" w:hint="eastAsia"/>
          <w:kern w:val="0"/>
          <w:szCs w:val="32"/>
        </w:rPr>
        <w:t>:</w:t>
      </w:r>
    </w:p>
    <w:p w14:paraId="5FDF3D5C" w14:textId="77777777" w:rsidR="005B4A6E" w:rsidRDefault="00000000">
      <w:pPr>
        <w:spacing w:line="560" w:lineRule="exact"/>
        <w:rPr>
          <w:rFonts w:cs="Arial"/>
          <w:kern w:val="0"/>
          <w:szCs w:val="32"/>
        </w:rPr>
      </w:pPr>
      <w:r>
        <w:rPr>
          <w:rFonts w:cs="Arial" w:hint="eastAsia"/>
          <w:kern w:val="0"/>
          <w:szCs w:val="32"/>
        </w:rPr>
        <w:t xml:space="preserve">　　（一）国家事务重大决策中的秘密事项；</w:t>
      </w:r>
    </w:p>
    <w:p w14:paraId="1241D39C" w14:textId="77777777" w:rsidR="005B4A6E" w:rsidRDefault="00000000">
      <w:pPr>
        <w:spacing w:line="560" w:lineRule="exact"/>
        <w:rPr>
          <w:rFonts w:cs="Arial"/>
          <w:kern w:val="0"/>
          <w:szCs w:val="32"/>
        </w:rPr>
      </w:pPr>
      <w:r>
        <w:rPr>
          <w:rFonts w:cs="Arial" w:hint="eastAsia"/>
          <w:kern w:val="0"/>
          <w:szCs w:val="32"/>
        </w:rPr>
        <w:t xml:space="preserve">　　（二）国防建设和武装力量活动中的秘密事项；</w:t>
      </w:r>
    </w:p>
    <w:p w14:paraId="025FC258" w14:textId="77777777" w:rsidR="005B4A6E" w:rsidRDefault="00000000">
      <w:pPr>
        <w:spacing w:line="560" w:lineRule="exact"/>
        <w:rPr>
          <w:rFonts w:cs="Arial"/>
          <w:kern w:val="0"/>
          <w:szCs w:val="32"/>
        </w:rPr>
      </w:pPr>
      <w:r>
        <w:rPr>
          <w:rFonts w:cs="Arial" w:hint="eastAsia"/>
          <w:kern w:val="0"/>
          <w:szCs w:val="32"/>
        </w:rPr>
        <w:t xml:space="preserve">　　（三）外交和外事活动中的秘密事项以及对外承担保密义务的秘密事项；</w:t>
      </w:r>
    </w:p>
    <w:p w14:paraId="2EAF6610" w14:textId="77777777" w:rsidR="005B4A6E" w:rsidRDefault="00000000">
      <w:pPr>
        <w:spacing w:line="560" w:lineRule="exact"/>
        <w:rPr>
          <w:rFonts w:cs="Arial"/>
          <w:kern w:val="0"/>
          <w:szCs w:val="32"/>
        </w:rPr>
      </w:pPr>
      <w:r>
        <w:rPr>
          <w:rFonts w:cs="Arial" w:hint="eastAsia"/>
          <w:kern w:val="0"/>
          <w:szCs w:val="32"/>
        </w:rPr>
        <w:t xml:space="preserve">　　（四）国民经济和社会发展中的秘密事项；</w:t>
      </w:r>
    </w:p>
    <w:p w14:paraId="19EB4138" w14:textId="77777777" w:rsidR="005B4A6E" w:rsidRDefault="00000000">
      <w:pPr>
        <w:spacing w:line="560" w:lineRule="exact"/>
        <w:rPr>
          <w:rFonts w:cs="Arial"/>
          <w:kern w:val="0"/>
          <w:szCs w:val="32"/>
        </w:rPr>
      </w:pPr>
      <w:r>
        <w:rPr>
          <w:rFonts w:cs="Arial" w:hint="eastAsia"/>
          <w:kern w:val="0"/>
          <w:szCs w:val="32"/>
        </w:rPr>
        <w:lastRenderedPageBreak/>
        <w:t xml:space="preserve">　　（五）科学技术中的秘密事项；</w:t>
      </w:r>
    </w:p>
    <w:p w14:paraId="7131BDCF" w14:textId="77777777" w:rsidR="005B4A6E" w:rsidRDefault="00000000">
      <w:pPr>
        <w:spacing w:line="560" w:lineRule="exact"/>
        <w:rPr>
          <w:rFonts w:cs="Arial"/>
          <w:kern w:val="0"/>
          <w:szCs w:val="32"/>
        </w:rPr>
      </w:pPr>
      <w:r>
        <w:rPr>
          <w:rFonts w:cs="Arial" w:hint="eastAsia"/>
          <w:kern w:val="0"/>
          <w:szCs w:val="32"/>
        </w:rPr>
        <w:t xml:space="preserve">　　（六）维护国家安全活动和追查刑事犯罪中的秘密事项；</w:t>
      </w:r>
    </w:p>
    <w:p w14:paraId="1C4B9E72" w14:textId="77777777" w:rsidR="005B4A6E" w:rsidRDefault="00000000">
      <w:pPr>
        <w:spacing w:line="560" w:lineRule="exact"/>
        <w:rPr>
          <w:rFonts w:cs="Arial"/>
          <w:kern w:val="0"/>
          <w:szCs w:val="32"/>
        </w:rPr>
      </w:pPr>
      <w:r>
        <w:rPr>
          <w:rFonts w:cs="Arial" w:hint="eastAsia"/>
          <w:kern w:val="0"/>
          <w:szCs w:val="32"/>
        </w:rPr>
        <w:t xml:space="preserve">　　（七）经国家保密行政管理部门确定的其他秘密事项。</w:t>
      </w:r>
    </w:p>
    <w:p w14:paraId="1C0A32CA" w14:textId="77777777" w:rsidR="005B4A6E" w:rsidRDefault="00000000">
      <w:pPr>
        <w:spacing w:line="560" w:lineRule="exact"/>
        <w:rPr>
          <w:rFonts w:cs="Arial"/>
          <w:kern w:val="0"/>
          <w:szCs w:val="32"/>
        </w:rPr>
      </w:pPr>
      <w:r>
        <w:rPr>
          <w:rFonts w:cs="Arial" w:hint="eastAsia"/>
          <w:kern w:val="0"/>
          <w:szCs w:val="32"/>
        </w:rPr>
        <w:t xml:space="preserve">　　政党的秘密事项中符合前款规定的，属于国家秘密。</w:t>
      </w:r>
    </w:p>
    <w:p w14:paraId="4E4B2BC6"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国家秘密的密级分为绝密、机密、秘密三级。</w:t>
      </w:r>
    </w:p>
    <w:p w14:paraId="34DB3434" w14:textId="77777777" w:rsidR="005B4A6E" w:rsidRDefault="00000000">
      <w:pPr>
        <w:spacing w:line="560" w:lineRule="exact"/>
        <w:rPr>
          <w:rFonts w:cs="Arial"/>
          <w:kern w:val="0"/>
          <w:szCs w:val="32"/>
        </w:rPr>
      </w:pPr>
      <w:r>
        <w:rPr>
          <w:rFonts w:cs="Arial" w:hint="eastAsia"/>
          <w:kern w:val="0"/>
          <w:szCs w:val="32"/>
        </w:rPr>
        <w:t xml:space="preserve">　　绝密级国家秘密是最重要的国家秘密，泄露会使国家安全和利益遭受特别严重的损害；机密级国家秘密是重要的国家秘密，泄露会使国家安全和利益遭受严重的损害；秘密级国家秘密是一般的国家秘密，泄露会使国家安全和利益遭受损害。</w:t>
      </w:r>
    </w:p>
    <w:p w14:paraId="586E9099"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国家秘密及其密级的具体范围，由国家保密行政管理部门分别会同外交、公安、国家安全和其他中央有关机关规定。</w:t>
      </w:r>
    </w:p>
    <w:p w14:paraId="24AE1207" w14:textId="77777777" w:rsidR="005B4A6E" w:rsidRDefault="00000000">
      <w:pPr>
        <w:spacing w:line="560" w:lineRule="exact"/>
        <w:rPr>
          <w:rFonts w:cs="Arial"/>
          <w:kern w:val="0"/>
          <w:szCs w:val="32"/>
        </w:rPr>
      </w:pPr>
      <w:r>
        <w:rPr>
          <w:rFonts w:cs="Arial" w:hint="eastAsia"/>
          <w:kern w:val="0"/>
          <w:szCs w:val="32"/>
        </w:rPr>
        <w:t xml:space="preserve">　　军事方面的国家秘密及其密级的具体范围，由中央军事委员会规定。</w:t>
      </w:r>
    </w:p>
    <w:p w14:paraId="44F66538" w14:textId="77777777" w:rsidR="005B4A6E" w:rsidRDefault="00000000">
      <w:pPr>
        <w:spacing w:line="560" w:lineRule="exact"/>
        <w:rPr>
          <w:rFonts w:cs="Arial"/>
          <w:kern w:val="0"/>
          <w:szCs w:val="32"/>
        </w:rPr>
      </w:pPr>
      <w:r>
        <w:rPr>
          <w:rFonts w:cs="Arial" w:hint="eastAsia"/>
          <w:kern w:val="0"/>
          <w:szCs w:val="32"/>
        </w:rPr>
        <w:t xml:space="preserve">　　国家秘密及其密级的具体范围的规定，应当在有关范围内公布，并根据情况变化及时调整。</w:t>
      </w:r>
    </w:p>
    <w:p w14:paraId="3B95E48B"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机关、单位负责人及其指定的人员为定密责任人，负责本机关、本单位的国家秘密确定、变更和解除工作。</w:t>
      </w:r>
    </w:p>
    <w:p w14:paraId="006D821D" w14:textId="77777777" w:rsidR="005B4A6E" w:rsidRDefault="00000000">
      <w:pPr>
        <w:spacing w:line="560" w:lineRule="exact"/>
        <w:rPr>
          <w:rFonts w:cs="Arial"/>
          <w:kern w:val="0"/>
          <w:szCs w:val="32"/>
        </w:rPr>
      </w:pPr>
      <w:r>
        <w:rPr>
          <w:rFonts w:cs="Arial" w:hint="eastAsia"/>
          <w:kern w:val="0"/>
          <w:szCs w:val="32"/>
        </w:rPr>
        <w:t xml:space="preserve">　　机关、单位确定、变更和解除本机关、本单位的国家秘密，应当由承办人提出具体意见，经定密责任人审核批准。</w:t>
      </w:r>
    </w:p>
    <w:p w14:paraId="04254F4E"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确定国家秘密的密级，应当遵守定密权限。</w:t>
      </w:r>
    </w:p>
    <w:p w14:paraId="266022BA" w14:textId="77777777" w:rsidR="005B4A6E" w:rsidRDefault="00000000">
      <w:pPr>
        <w:spacing w:line="560" w:lineRule="exact"/>
        <w:rPr>
          <w:rFonts w:cs="Arial"/>
          <w:kern w:val="0"/>
          <w:szCs w:val="32"/>
        </w:rPr>
      </w:pPr>
      <w:r>
        <w:rPr>
          <w:rFonts w:cs="Arial" w:hint="eastAsia"/>
          <w:kern w:val="0"/>
          <w:szCs w:val="32"/>
        </w:rPr>
        <w:t xml:space="preserve">　　中央国家机关、省级机关及其授权的机关、单位可以确定绝</w:t>
      </w:r>
      <w:r>
        <w:rPr>
          <w:rFonts w:cs="Arial" w:hint="eastAsia"/>
          <w:kern w:val="0"/>
          <w:szCs w:val="32"/>
        </w:rPr>
        <w:lastRenderedPageBreak/>
        <w:t>密级、机密级和秘密级国家秘密；设区的市、自治州一级的机关及其授权的机关、单位可以确定机密级和秘密级国家秘密。具体的定密权限、授权范围由国家保密行政管理部门规定。</w:t>
      </w:r>
    </w:p>
    <w:p w14:paraId="5121122B" w14:textId="77777777" w:rsidR="005B4A6E" w:rsidRDefault="00000000">
      <w:pPr>
        <w:spacing w:line="560" w:lineRule="exact"/>
        <w:rPr>
          <w:rFonts w:cs="Arial"/>
          <w:kern w:val="0"/>
          <w:szCs w:val="32"/>
        </w:rPr>
      </w:pPr>
      <w:r>
        <w:rPr>
          <w:rFonts w:cs="Arial" w:hint="eastAsia"/>
          <w:kern w:val="0"/>
          <w:szCs w:val="32"/>
        </w:rPr>
        <w:t xml:space="preserve">　　机关、单位执行上级确定的国家秘密事项，需要定密的，根据所执行的国家秘密事项的密级确定。下级机关、单位认为本机关、本单位产生的有关定密事项属于上级机关、单位的定密权限，应当先行采取保密措施，并立即报请上级机关、单位确定；没有上级机关、单位的，应当立即提请有相应定密权限的业务主管部门或者保密行政管理部门确定。</w:t>
      </w:r>
    </w:p>
    <w:p w14:paraId="7CC2D8F1" w14:textId="77777777" w:rsidR="005B4A6E" w:rsidRDefault="00000000">
      <w:pPr>
        <w:spacing w:line="560" w:lineRule="exact"/>
        <w:rPr>
          <w:rFonts w:cs="Arial"/>
          <w:kern w:val="0"/>
          <w:szCs w:val="32"/>
        </w:rPr>
      </w:pPr>
      <w:r>
        <w:rPr>
          <w:rFonts w:cs="Arial" w:hint="eastAsia"/>
          <w:kern w:val="0"/>
          <w:szCs w:val="32"/>
        </w:rPr>
        <w:t xml:space="preserve">　　公安、国家安全机关在其工作范围内按照规定的权限确定国家秘密的密级。</w:t>
      </w:r>
    </w:p>
    <w:p w14:paraId="5A098B7D"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机关、单位对所产生的国家秘密事项，应当按照国家秘密及其密级的具体范围的规定确定密级，同时确定保密期限和知悉范围。</w:t>
      </w:r>
    </w:p>
    <w:p w14:paraId="3B3910A7"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国家秘密的保密期限，应当根据事项的性质和特点，按照维护国家安全和利益的需要，限定在必要的期限内；不能确定期限的，应当确定解密的条件。</w:t>
      </w:r>
    </w:p>
    <w:p w14:paraId="1740B322" w14:textId="77777777" w:rsidR="005B4A6E" w:rsidRDefault="00000000">
      <w:pPr>
        <w:spacing w:line="560" w:lineRule="exact"/>
        <w:rPr>
          <w:rFonts w:cs="Arial"/>
          <w:kern w:val="0"/>
          <w:szCs w:val="32"/>
        </w:rPr>
      </w:pPr>
      <w:r>
        <w:rPr>
          <w:rFonts w:cs="Arial" w:hint="eastAsia"/>
          <w:kern w:val="0"/>
          <w:szCs w:val="32"/>
        </w:rPr>
        <w:t xml:space="preserve">　　国家秘密的保密期限，除另有规定外，绝密级不超过三十年，机密级不超过二十年，秘密级不超过十年。</w:t>
      </w:r>
    </w:p>
    <w:p w14:paraId="2824D860" w14:textId="77777777" w:rsidR="005B4A6E" w:rsidRDefault="00000000">
      <w:pPr>
        <w:spacing w:line="560" w:lineRule="exact"/>
        <w:rPr>
          <w:rFonts w:cs="Arial"/>
          <w:kern w:val="0"/>
          <w:szCs w:val="32"/>
        </w:rPr>
      </w:pPr>
      <w:r>
        <w:rPr>
          <w:rFonts w:cs="Arial" w:hint="eastAsia"/>
          <w:kern w:val="0"/>
          <w:szCs w:val="32"/>
        </w:rPr>
        <w:t xml:space="preserve">　　机关、单位应当根据工作需要，确定具体的保密期限、解密时间或者解密条件。</w:t>
      </w:r>
    </w:p>
    <w:p w14:paraId="288D971E" w14:textId="77777777" w:rsidR="005B4A6E" w:rsidRDefault="00000000">
      <w:pPr>
        <w:spacing w:line="560" w:lineRule="exact"/>
        <w:rPr>
          <w:rFonts w:cs="Arial"/>
          <w:kern w:val="0"/>
          <w:szCs w:val="32"/>
        </w:rPr>
      </w:pPr>
      <w:r>
        <w:rPr>
          <w:rFonts w:cs="Arial" w:hint="eastAsia"/>
          <w:kern w:val="0"/>
          <w:szCs w:val="32"/>
        </w:rPr>
        <w:t xml:space="preserve">　　机关、单位对在决定和处理有关事项工作过程中确定需要保</w:t>
      </w:r>
      <w:r>
        <w:rPr>
          <w:rFonts w:cs="Arial" w:hint="eastAsia"/>
          <w:kern w:val="0"/>
          <w:szCs w:val="32"/>
        </w:rPr>
        <w:lastRenderedPageBreak/>
        <w:t>密的事项，根据工作需要决定公开的，正式公布时即视为解密。</w:t>
      </w:r>
    </w:p>
    <w:p w14:paraId="5AEB353C"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国家秘密的知悉范围，应当根据工作需要限定在最小范围。</w:t>
      </w:r>
    </w:p>
    <w:p w14:paraId="0C6628C0" w14:textId="77777777" w:rsidR="005B4A6E" w:rsidRDefault="00000000">
      <w:pPr>
        <w:spacing w:line="560" w:lineRule="exact"/>
        <w:rPr>
          <w:rFonts w:cs="Arial"/>
          <w:kern w:val="0"/>
          <w:szCs w:val="32"/>
        </w:rPr>
      </w:pPr>
      <w:r>
        <w:rPr>
          <w:rFonts w:cs="Arial" w:hint="eastAsia"/>
          <w:kern w:val="0"/>
          <w:szCs w:val="32"/>
        </w:rPr>
        <w:t xml:space="preserve">　　国家秘密的知悉范围能够限定到具体人员的，限定到具体人员；不能限定到具体人员的，限定到机关、单位，由机关、单位限定到具体人员。</w:t>
      </w:r>
    </w:p>
    <w:p w14:paraId="4635FB15" w14:textId="77777777" w:rsidR="005B4A6E" w:rsidRDefault="00000000">
      <w:pPr>
        <w:spacing w:line="560" w:lineRule="exact"/>
        <w:rPr>
          <w:rFonts w:cs="Arial"/>
          <w:kern w:val="0"/>
          <w:szCs w:val="32"/>
        </w:rPr>
      </w:pPr>
      <w:r>
        <w:rPr>
          <w:rFonts w:cs="Arial" w:hint="eastAsia"/>
          <w:kern w:val="0"/>
          <w:szCs w:val="32"/>
        </w:rPr>
        <w:t xml:space="preserve">　　国家秘密的知悉范围以外的人员，因工作需要知悉国家秘密的，应当经过机关、单位负责人批准。</w:t>
      </w:r>
    </w:p>
    <w:p w14:paraId="1FEE2A59"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机关、单位对承载国家秘密的纸介质、光介质、电磁介质等载体（以下简称国家秘密载体）以及属于国家秘密的设备、产品，应当做出国家秘密标志。</w:t>
      </w:r>
    </w:p>
    <w:p w14:paraId="0EDB6A62" w14:textId="77777777" w:rsidR="005B4A6E" w:rsidRDefault="00000000">
      <w:pPr>
        <w:spacing w:line="560" w:lineRule="exact"/>
        <w:rPr>
          <w:rFonts w:cs="Arial"/>
          <w:kern w:val="0"/>
          <w:szCs w:val="32"/>
        </w:rPr>
      </w:pPr>
      <w:r>
        <w:rPr>
          <w:rFonts w:cs="Arial" w:hint="eastAsia"/>
          <w:kern w:val="0"/>
          <w:szCs w:val="32"/>
        </w:rPr>
        <w:t xml:space="preserve">　　不属于国家秘密的，不应当做出国家秘密标志。</w:t>
      </w:r>
    </w:p>
    <w:p w14:paraId="128CE11C"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国家秘密的密级、保密期限和知悉范围，应当根据情况变化及时变更。国家秘密的密级、保密期限和知悉范围的变更，由原定密机关、单位决定，也可以由其上级机关决定。</w:t>
      </w:r>
    </w:p>
    <w:p w14:paraId="41A4A8CB" w14:textId="77777777" w:rsidR="005B4A6E" w:rsidRDefault="00000000">
      <w:pPr>
        <w:spacing w:line="560" w:lineRule="exact"/>
        <w:rPr>
          <w:rFonts w:cs="Arial"/>
          <w:kern w:val="0"/>
          <w:szCs w:val="32"/>
        </w:rPr>
      </w:pPr>
      <w:r>
        <w:rPr>
          <w:rFonts w:cs="Arial" w:hint="eastAsia"/>
          <w:kern w:val="0"/>
          <w:szCs w:val="32"/>
        </w:rPr>
        <w:t xml:space="preserve">　　国家秘密的密级、保密期限和知悉范围变更的，应当及时书面通知知悉范围内的机关、单位或者人员。</w:t>
      </w:r>
    </w:p>
    <w:p w14:paraId="64EC415F"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国家秘密的保密期限已满的，自行解密。</w:t>
      </w:r>
    </w:p>
    <w:p w14:paraId="5694BA3E" w14:textId="77777777" w:rsidR="005B4A6E" w:rsidRDefault="00000000">
      <w:pPr>
        <w:spacing w:line="560" w:lineRule="exact"/>
        <w:rPr>
          <w:rFonts w:cs="Arial"/>
          <w:kern w:val="0"/>
          <w:szCs w:val="32"/>
        </w:rPr>
      </w:pPr>
      <w:r>
        <w:rPr>
          <w:rFonts w:cs="Arial" w:hint="eastAsia"/>
          <w:kern w:val="0"/>
          <w:szCs w:val="32"/>
        </w:rPr>
        <w:t xml:space="preserve">　　机关、单位应当定期审核所确定的国家秘密。对在保密期限内因保密事项范围调整不再作为国家秘密事项，或者公开后不会损害国家安全和利益，不需要继续保密的，应当及时解密；对需要延长保密期限的，应当在原保密期限届满前重新确定保密期限。</w:t>
      </w:r>
      <w:r>
        <w:rPr>
          <w:rFonts w:cs="Arial" w:hint="eastAsia"/>
          <w:kern w:val="0"/>
          <w:szCs w:val="32"/>
        </w:rPr>
        <w:lastRenderedPageBreak/>
        <w:t>提前解密或者延长保密期限的，由原定密机关、单位决定，也可以由其上级机关决定。</w:t>
      </w:r>
    </w:p>
    <w:p w14:paraId="22B9C979"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机关、单位对是否属于国家秘密或者属于何种密级不明确或者有争议的，由国家保密行政管理部门或者省、自治区、直辖市保密行政管理部门确定。</w:t>
      </w:r>
    </w:p>
    <w:p w14:paraId="4C72DE7A" w14:textId="77777777" w:rsidR="005B4A6E" w:rsidRDefault="005B4A6E">
      <w:pPr>
        <w:spacing w:line="560" w:lineRule="exact"/>
        <w:rPr>
          <w:rFonts w:eastAsia="宋体" w:cs="宋体"/>
          <w:kern w:val="0"/>
          <w:szCs w:val="32"/>
        </w:rPr>
      </w:pPr>
    </w:p>
    <w:p w14:paraId="6DCDDF03" w14:textId="77777777" w:rsidR="005B4A6E" w:rsidRDefault="00000000">
      <w:pPr>
        <w:spacing w:line="560" w:lineRule="exact"/>
        <w:jc w:val="center"/>
        <w:rPr>
          <w:rFonts w:eastAsia="黑体" w:cs="黑体"/>
          <w:kern w:val="0"/>
          <w:szCs w:val="32"/>
        </w:rPr>
      </w:pPr>
      <w:r>
        <w:rPr>
          <w:rFonts w:eastAsia="黑体" w:cs="黑体" w:hint="eastAsia"/>
          <w:kern w:val="0"/>
          <w:szCs w:val="32"/>
        </w:rPr>
        <w:t>第三章　保密制度</w:t>
      </w:r>
    </w:p>
    <w:p w14:paraId="0DF15720" w14:textId="77777777" w:rsidR="005B4A6E" w:rsidRDefault="005B4A6E">
      <w:pPr>
        <w:spacing w:line="560" w:lineRule="exact"/>
        <w:rPr>
          <w:rFonts w:eastAsia="宋体" w:cs="宋体"/>
          <w:kern w:val="0"/>
          <w:szCs w:val="32"/>
        </w:rPr>
      </w:pPr>
    </w:p>
    <w:p w14:paraId="7EA822CA"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国家秘密载体的制作、收发、传递、使用、复制、保存、维修和销毁，应当符合国家保密规定。</w:t>
      </w:r>
    </w:p>
    <w:p w14:paraId="134B9A1E" w14:textId="77777777" w:rsidR="005B4A6E" w:rsidRDefault="00000000">
      <w:pPr>
        <w:spacing w:line="560" w:lineRule="exact"/>
        <w:rPr>
          <w:rFonts w:cs="Arial"/>
          <w:kern w:val="0"/>
          <w:szCs w:val="32"/>
        </w:rPr>
      </w:pPr>
      <w:r>
        <w:rPr>
          <w:rFonts w:cs="Arial" w:hint="eastAsia"/>
          <w:kern w:val="0"/>
          <w:szCs w:val="32"/>
        </w:rPr>
        <w:t xml:space="preserve">　　绝密级国家秘密载体应当在符合国家保密标准的设施、设备中保存，并指定专人管理；未经原定密机关、单位或者其上级机关批准，不得复制和摘抄；收发、传递和外出携带，应当指定人员负责，并采取必要的安全措施。</w:t>
      </w:r>
    </w:p>
    <w:p w14:paraId="566438C1"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属于国家秘密的设备、产品的研制、生产、运输、使用、保存、维修和销毁，应当符合国家保密规定。</w:t>
      </w:r>
    </w:p>
    <w:p w14:paraId="5DE2255E"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存储、处理国家秘密的计算机信息系统（以下简称涉密信息系统）按照涉密程度实行分级保护。</w:t>
      </w:r>
    </w:p>
    <w:p w14:paraId="47C07E82" w14:textId="77777777" w:rsidR="005B4A6E" w:rsidRDefault="00000000">
      <w:pPr>
        <w:spacing w:line="560" w:lineRule="exact"/>
        <w:rPr>
          <w:rFonts w:cs="Arial"/>
          <w:kern w:val="0"/>
          <w:szCs w:val="32"/>
        </w:rPr>
      </w:pPr>
      <w:r>
        <w:rPr>
          <w:rFonts w:cs="Arial" w:hint="eastAsia"/>
          <w:kern w:val="0"/>
          <w:szCs w:val="32"/>
        </w:rPr>
        <w:t xml:space="preserve">　　涉密信息系统应当按照国家保密标准配备保密设施、设备。保密设施、设备应当与涉密信息系统同步规划，同步建设，同步运行。</w:t>
      </w:r>
    </w:p>
    <w:p w14:paraId="3EC228A1" w14:textId="77777777" w:rsidR="005B4A6E" w:rsidRDefault="00000000">
      <w:pPr>
        <w:spacing w:line="560" w:lineRule="exact"/>
        <w:rPr>
          <w:rFonts w:cs="Arial"/>
          <w:kern w:val="0"/>
          <w:szCs w:val="32"/>
        </w:rPr>
      </w:pPr>
      <w:r>
        <w:rPr>
          <w:rFonts w:cs="Arial" w:hint="eastAsia"/>
          <w:kern w:val="0"/>
          <w:szCs w:val="32"/>
        </w:rPr>
        <w:t xml:space="preserve">　　涉密信息系统应当按照规定，经检查合格后，方可投入使用。</w:t>
      </w:r>
    </w:p>
    <w:p w14:paraId="399D7571" w14:textId="77777777" w:rsidR="005B4A6E"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第二十四条</w:t>
      </w:r>
      <w:r>
        <w:rPr>
          <w:rFonts w:cs="Arial" w:hint="eastAsia"/>
          <w:kern w:val="0"/>
          <w:szCs w:val="32"/>
        </w:rPr>
        <w:t xml:space="preserve">　机关、单位应当加强对涉密信息系统的管理，任何组织和个人不得有下列行为</w:t>
      </w:r>
      <w:r>
        <w:rPr>
          <w:rFonts w:cs="Arial" w:hint="eastAsia"/>
          <w:kern w:val="0"/>
          <w:szCs w:val="32"/>
        </w:rPr>
        <w:t>:</w:t>
      </w:r>
    </w:p>
    <w:p w14:paraId="68AF386E" w14:textId="77777777" w:rsidR="005B4A6E" w:rsidRDefault="00000000">
      <w:pPr>
        <w:spacing w:line="560" w:lineRule="exact"/>
        <w:rPr>
          <w:rFonts w:cs="Arial"/>
          <w:kern w:val="0"/>
          <w:szCs w:val="32"/>
        </w:rPr>
      </w:pPr>
      <w:r>
        <w:rPr>
          <w:rFonts w:cs="Arial" w:hint="eastAsia"/>
          <w:kern w:val="0"/>
          <w:szCs w:val="32"/>
        </w:rPr>
        <w:t xml:space="preserve">　　（一）将涉密计算机、涉密存储设备接入互联网及其他公共信息网络；</w:t>
      </w:r>
    </w:p>
    <w:p w14:paraId="2514BFA3" w14:textId="77777777" w:rsidR="005B4A6E" w:rsidRDefault="00000000">
      <w:pPr>
        <w:spacing w:line="560" w:lineRule="exact"/>
        <w:rPr>
          <w:rFonts w:cs="Arial"/>
          <w:kern w:val="0"/>
          <w:szCs w:val="32"/>
        </w:rPr>
      </w:pPr>
      <w:r>
        <w:rPr>
          <w:rFonts w:cs="Arial" w:hint="eastAsia"/>
          <w:kern w:val="0"/>
          <w:szCs w:val="32"/>
        </w:rPr>
        <w:t xml:space="preserve">　　（二）在未采取防护措施的情况下，在涉密信息系统与互联网及其他公共信息网络之间进行信息交换；</w:t>
      </w:r>
    </w:p>
    <w:p w14:paraId="2808845E" w14:textId="77777777" w:rsidR="005B4A6E" w:rsidRDefault="00000000">
      <w:pPr>
        <w:spacing w:line="560" w:lineRule="exact"/>
        <w:rPr>
          <w:rFonts w:cs="Arial"/>
          <w:kern w:val="0"/>
          <w:szCs w:val="32"/>
        </w:rPr>
      </w:pPr>
      <w:r>
        <w:rPr>
          <w:rFonts w:cs="Arial" w:hint="eastAsia"/>
          <w:kern w:val="0"/>
          <w:szCs w:val="32"/>
        </w:rPr>
        <w:t xml:space="preserve">　　（三）使用非涉密计算机、非涉密存储设备存储、处理国家秘密信息；</w:t>
      </w:r>
    </w:p>
    <w:p w14:paraId="69CACDCE" w14:textId="77777777" w:rsidR="005B4A6E" w:rsidRDefault="00000000">
      <w:pPr>
        <w:spacing w:line="560" w:lineRule="exact"/>
        <w:rPr>
          <w:rFonts w:cs="Arial"/>
          <w:kern w:val="0"/>
          <w:szCs w:val="32"/>
        </w:rPr>
      </w:pPr>
      <w:r>
        <w:rPr>
          <w:rFonts w:cs="Arial" w:hint="eastAsia"/>
          <w:kern w:val="0"/>
          <w:szCs w:val="32"/>
        </w:rPr>
        <w:t xml:space="preserve">　　（四）擅自卸载、修改涉密信息系统的安全技术程序、管理程序；</w:t>
      </w:r>
    </w:p>
    <w:p w14:paraId="244658DD" w14:textId="77777777" w:rsidR="005B4A6E" w:rsidRDefault="00000000">
      <w:pPr>
        <w:spacing w:line="560" w:lineRule="exact"/>
        <w:rPr>
          <w:rFonts w:cs="Arial"/>
          <w:kern w:val="0"/>
          <w:szCs w:val="32"/>
        </w:rPr>
      </w:pPr>
      <w:r>
        <w:rPr>
          <w:rFonts w:cs="Arial" w:hint="eastAsia"/>
          <w:kern w:val="0"/>
          <w:szCs w:val="32"/>
        </w:rPr>
        <w:t xml:space="preserve">　　（五）将未经安全技术处理的退出使用的涉密计算机、涉密存储设备赠送、出售、丢弃或者改作其他用途。</w:t>
      </w:r>
    </w:p>
    <w:p w14:paraId="39CBE7E2"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机关、单位应当加强对国家秘密载体的管理，任何组织和个人不得有下列行为</w:t>
      </w:r>
      <w:r>
        <w:rPr>
          <w:rFonts w:cs="Arial" w:hint="eastAsia"/>
          <w:kern w:val="0"/>
          <w:szCs w:val="32"/>
        </w:rPr>
        <w:t>:</w:t>
      </w:r>
    </w:p>
    <w:p w14:paraId="5E8B9B85" w14:textId="77777777" w:rsidR="005B4A6E" w:rsidRDefault="00000000">
      <w:pPr>
        <w:spacing w:line="560" w:lineRule="exact"/>
        <w:rPr>
          <w:rFonts w:cs="Arial"/>
          <w:kern w:val="0"/>
          <w:szCs w:val="32"/>
        </w:rPr>
      </w:pPr>
      <w:r>
        <w:rPr>
          <w:rFonts w:cs="Arial" w:hint="eastAsia"/>
          <w:kern w:val="0"/>
          <w:szCs w:val="32"/>
        </w:rPr>
        <w:t xml:space="preserve">　　（一）非法获取、持有国家秘密载体；</w:t>
      </w:r>
    </w:p>
    <w:p w14:paraId="2CDA3607" w14:textId="77777777" w:rsidR="005B4A6E" w:rsidRDefault="00000000">
      <w:pPr>
        <w:spacing w:line="560" w:lineRule="exact"/>
        <w:rPr>
          <w:rFonts w:cs="Arial"/>
          <w:kern w:val="0"/>
          <w:szCs w:val="32"/>
        </w:rPr>
      </w:pPr>
      <w:r>
        <w:rPr>
          <w:rFonts w:cs="Arial" w:hint="eastAsia"/>
          <w:kern w:val="0"/>
          <w:szCs w:val="32"/>
        </w:rPr>
        <w:t xml:space="preserve">　　（二）买卖、转送或者私自销毁国家秘密载体；</w:t>
      </w:r>
    </w:p>
    <w:p w14:paraId="4A5775EC" w14:textId="77777777" w:rsidR="005B4A6E" w:rsidRDefault="00000000">
      <w:pPr>
        <w:spacing w:line="560" w:lineRule="exact"/>
        <w:rPr>
          <w:rFonts w:cs="Arial"/>
          <w:kern w:val="0"/>
          <w:szCs w:val="32"/>
        </w:rPr>
      </w:pPr>
      <w:r>
        <w:rPr>
          <w:rFonts w:cs="Arial" w:hint="eastAsia"/>
          <w:kern w:val="0"/>
          <w:szCs w:val="32"/>
        </w:rPr>
        <w:t xml:space="preserve">　　（三）通过普通邮政、快递等无保密措施的渠道传递国家秘密载体；</w:t>
      </w:r>
    </w:p>
    <w:p w14:paraId="1853AE3C" w14:textId="77777777" w:rsidR="005B4A6E" w:rsidRDefault="00000000">
      <w:pPr>
        <w:spacing w:line="560" w:lineRule="exact"/>
        <w:rPr>
          <w:rFonts w:cs="Arial"/>
          <w:kern w:val="0"/>
          <w:szCs w:val="32"/>
        </w:rPr>
      </w:pPr>
      <w:r>
        <w:rPr>
          <w:rFonts w:cs="Arial" w:hint="eastAsia"/>
          <w:kern w:val="0"/>
          <w:szCs w:val="32"/>
        </w:rPr>
        <w:t xml:space="preserve">　　（四）邮寄、托运国家秘密载体出境；</w:t>
      </w:r>
    </w:p>
    <w:p w14:paraId="5D5002EB" w14:textId="77777777" w:rsidR="005B4A6E" w:rsidRDefault="00000000">
      <w:pPr>
        <w:spacing w:line="560" w:lineRule="exact"/>
        <w:rPr>
          <w:rFonts w:cs="Arial"/>
          <w:kern w:val="0"/>
          <w:szCs w:val="32"/>
        </w:rPr>
      </w:pPr>
      <w:r>
        <w:rPr>
          <w:rFonts w:cs="Arial" w:hint="eastAsia"/>
          <w:kern w:val="0"/>
          <w:szCs w:val="32"/>
        </w:rPr>
        <w:t xml:space="preserve">　　（五）未经有关主管部门批准，携带、传递国家秘密载体出境。</w:t>
      </w:r>
    </w:p>
    <w:p w14:paraId="618CEA61"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禁止非法复制、记录、存储国家秘密。</w:t>
      </w:r>
    </w:p>
    <w:p w14:paraId="7608727D" w14:textId="77777777" w:rsidR="005B4A6E" w:rsidRDefault="00000000">
      <w:pPr>
        <w:spacing w:line="560" w:lineRule="exact"/>
        <w:rPr>
          <w:rFonts w:cs="Arial"/>
          <w:kern w:val="0"/>
          <w:szCs w:val="32"/>
        </w:rPr>
      </w:pPr>
      <w:r>
        <w:rPr>
          <w:rFonts w:cs="Arial" w:hint="eastAsia"/>
          <w:kern w:val="0"/>
          <w:szCs w:val="32"/>
        </w:rPr>
        <w:lastRenderedPageBreak/>
        <w:t xml:space="preserve">　　禁止在互联网及其他公共信息网络或者未采取保密措施的有线和无线通信中传递国家秘密。</w:t>
      </w:r>
    </w:p>
    <w:p w14:paraId="3D1D0ACA" w14:textId="77777777" w:rsidR="005B4A6E" w:rsidRDefault="00000000">
      <w:pPr>
        <w:spacing w:line="560" w:lineRule="exact"/>
        <w:rPr>
          <w:rFonts w:cs="Arial"/>
          <w:kern w:val="0"/>
          <w:szCs w:val="32"/>
        </w:rPr>
      </w:pPr>
      <w:r>
        <w:rPr>
          <w:rFonts w:cs="Arial" w:hint="eastAsia"/>
          <w:kern w:val="0"/>
          <w:szCs w:val="32"/>
        </w:rPr>
        <w:t xml:space="preserve">　　禁止在私人交往和通信中涉及国家秘密。</w:t>
      </w:r>
    </w:p>
    <w:p w14:paraId="1E33B815"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报刊、图书、音像制品、电子出版物的编辑、出版、印制、发行，广播节目、电视节目、电影的制作和播放，互联网、移动通信网等公共信息网络及其他传媒的信息编辑、发布，应当遵守有关保密规定。</w:t>
      </w:r>
    </w:p>
    <w:p w14:paraId="4129C928"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互联网及其他公共信息网络运营商、服务商应当配合公安机关、国家安全机关、检察机关对泄密案件进行调查；发现利用互联网及其他公共信息网络发布的信息涉及泄露国家秘密的，应当立即停止传输，保存有关记录，向公安机关、国家安全机关或者保密行政管理部门报告；应当根据公安机关、国家安全机关或者保密行政管理部门的要求，删除涉及泄露国家秘密的信息。</w:t>
      </w:r>
    </w:p>
    <w:p w14:paraId="7B16E0F7"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机关、单位公开发布信息以及对涉及国家秘密的工程、货物、服务进行采购时，应当遵守保密规定。</w:t>
      </w:r>
    </w:p>
    <w:p w14:paraId="37C150FA"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机关、单位对外交往与合作中需要提供国家秘密事项，或者任用、聘用的境外人员因工作需要知悉国家秘密的，应当报国务院有关主管部门或者省、自治区、直辖市人民政府有关主管部门批准，并与对方签订保密协议。</w:t>
      </w:r>
    </w:p>
    <w:p w14:paraId="0E4C5A5E"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举办会议或者其他活动涉及国家秘密的，主办单位应当采取保密措施，并对参加人员进行保密教育，提出具体</w:t>
      </w:r>
      <w:r>
        <w:rPr>
          <w:rFonts w:cs="Arial" w:hint="eastAsia"/>
          <w:kern w:val="0"/>
          <w:szCs w:val="32"/>
        </w:rPr>
        <w:lastRenderedPageBreak/>
        <w:t>保密要求。</w:t>
      </w:r>
    </w:p>
    <w:p w14:paraId="22338FEF"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机关、单位应当将涉及绝密级或者较多机密级、秘密级国家秘密的机构确定为保密要害部门，将集中制作、存放、保管国家秘密载体的专门场所确定为保密要害部位，按照国家保密规定和标准配备、使用必要的技术防护设施、设备。</w:t>
      </w:r>
    </w:p>
    <w:p w14:paraId="2F2577C0"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军事禁区和属于国家秘密不对外开放的其他场所、部位，应当采取保密措施，未经有关部门批准，不得擅自决定对外开放或者扩大开放范围。</w:t>
      </w:r>
    </w:p>
    <w:p w14:paraId="4B6FD5DE"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从事国家秘密载体制作、复制、维修、销毁，涉密信息系统集成，或者武器装备科研生产等涉及国家秘密业务的企业事业单位，应当经过保密审查，具体办法由国务院规定。</w:t>
      </w:r>
    </w:p>
    <w:p w14:paraId="1C6C8CAD" w14:textId="77777777" w:rsidR="005B4A6E" w:rsidRDefault="00000000">
      <w:pPr>
        <w:spacing w:line="560" w:lineRule="exact"/>
        <w:rPr>
          <w:rFonts w:cs="Arial"/>
          <w:kern w:val="0"/>
          <w:szCs w:val="32"/>
        </w:rPr>
      </w:pPr>
      <w:r>
        <w:rPr>
          <w:rFonts w:cs="Arial" w:hint="eastAsia"/>
          <w:kern w:val="0"/>
          <w:szCs w:val="32"/>
        </w:rPr>
        <w:t xml:space="preserve">　　机关、单位委托企业事业单位从事前款规定的业务，应当与其签订保密协议，提出保密要求，采取保密措施。</w:t>
      </w:r>
    </w:p>
    <w:p w14:paraId="0B5D9953"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在涉密岗位工作的人员（以下简称涉密人员），按照涉密程度分为核心涉密人员、重要涉密人员和一般涉密人员，实行分类管理。</w:t>
      </w:r>
    </w:p>
    <w:p w14:paraId="20CFBBC7" w14:textId="77777777" w:rsidR="005B4A6E" w:rsidRDefault="00000000">
      <w:pPr>
        <w:spacing w:line="560" w:lineRule="exact"/>
        <w:rPr>
          <w:rFonts w:cs="Arial"/>
          <w:kern w:val="0"/>
          <w:szCs w:val="32"/>
        </w:rPr>
      </w:pPr>
      <w:r>
        <w:rPr>
          <w:rFonts w:cs="Arial" w:hint="eastAsia"/>
          <w:kern w:val="0"/>
          <w:szCs w:val="32"/>
        </w:rPr>
        <w:t xml:space="preserve">　　任用、聘用涉密人员应当按照有关规定进行审查。</w:t>
      </w:r>
    </w:p>
    <w:p w14:paraId="5C6384BA" w14:textId="77777777" w:rsidR="005B4A6E" w:rsidRDefault="00000000">
      <w:pPr>
        <w:spacing w:line="560" w:lineRule="exact"/>
        <w:rPr>
          <w:rFonts w:cs="Arial"/>
          <w:kern w:val="0"/>
          <w:szCs w:val="32"/>
        </w:rPr>
      </w:pPr>
      <w:r>
        <w:rPr>
          <w:rFonts w:cs="Arial" w:hint="eastAsia"/>
          <w:kern w:val="0"/>
          <w:szCs w:val="32"/>
        </w:rPr>
        <w:t xml:space="preserve">　　涉密人员应当具有良好的政治素质和品行，具有胜任涉密岗位所要求的工作能力。</w:t>
      </w:r>
    </w:p>
    <w:p w14:paraId="70E7BFB0" w14:textId="77777777" w:rsidR="005B4A6E" w:rsidRDefault="00000000">
      <w:pPr>
        <w:spacing w:line="560" w:lineRule="exact"/>
        <w:rPr>
          <w:rFonts w:cs="Arial"/>
          <w:kern w:val="0"/>
          <w:szCs w:val="32"/>
        </w:rPr>
      </w:pPr>
      <w:r>
        <w:rPr>
          <w:rFonts w:cs="Arial" w:hint="eastAsia"/>
          <w:kern w:val="0"/>
          <w:szCs w:val="32"/>
        </w:rPr>
        <w:t xml:space="preserve">　　涉密人员的合法权益受法律保护。</w:t>
      </w:r>
    </w:p>
    <w:p w14:paraId="05B1C744"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涉密人员上岗应当经过保密教育培训，掌握保密知识技能，签订保密承诺书，严格遵守保密规章制度，不得以</w:t>
      </w:r>
      <w:r>
        <w:rPr>
          <w:rFonts w:cs="Arial" w:hint="eastAsia"/>
          <w:kern w:val="0"/>
          <w:szCs w:val="32"/>
        </w:rPr>
        <w:lastRenderedPageBreak/>
        <w:t>任何方式泄露国家秘密。</w:t>
      </w:r>
    </w:p>
    <w:p w14:paraId="103626CA"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涉密人员出境应当经有关部门批准，有关机关认为涉密人员出境将对国家安全造成危害或者对国家利益造成重大损失的，不得批准出境。</w:t>
      </w:r>
    </w:p>
    <w:p w14:paraId="087AD7DF"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涉密人员离岗离职实行脱密期管理。涉密人员在脱密期内，应当按照规定履行保密义务，不得违反规定就业，不得以任何方式泄露国家秘密。</w:t>
      </w:r>
    </w:p>
    <w:p w14:paraId="6BB83A3C"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机关、单位应当建立健全涉密人员管理制度，明确涉密人员的权利、岗位责任和要求，对涉密人员履行职责情况开展经常性的监督检查。</w:t>
      </w:r>
    </w:p>
    <w:p w14:paraId="159F00CB"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国家工作人员或者其他公民发现国家秘密已经泄露或者可能泄露时，应当立即采取补救措施并及时报告有关机关、单位。机关、单位接到报告后，应当立即作出处理，并及时向保密行政管理部门报告。</w:t>
      </w:r>
    </w:p>
    <w:p w14:paraId="0FEE1BEE" w14:textId="77777777" w:rsidR="005B4A6E" w:rsidRDefault="005B4A6E">
      <w:pPr>
        <w:spacing w:line="560" w:lineRule="exact"/>
        <w:rPr>
          <w:rFonts w:eastAsia="宋体" w:cs="宋体"/>
          <w:kern w:val="0"/>
          <w:szCs w:val="32"/>
        </w:rPr>
      </w:pPr>
    </w:p>
    <w:p w14:paraId="3CB22512" w14:textId="77777777" w:rsidR="005B4A6E" w:rsidRDefault="00000000">
      <w:pPr>
        <w:spacing w:line="560" w:lineRule="exact"/>
        <w:jc w:val="center"/>
        <w:rPr>
          <w:rFonts w:eastAsia="黑体" w:cs="黑体"/>
          <w:kern w:val="0"/>
          <w:szCs w:val="32"/>
        </w:rPr>
      </w:pPr>
      <w:r>
        <w:rPr>
          <w:rFonts w:eastAsia="黑体" w:cs="黑体" w:hint="eastAsia"/>
          <w:kern w:val="0"/>
          <w:szCs w:val="32"/>
        </w:rPr>
        <w:t>第四章　监督管理</w:t>
      </w:r>
    </w:p>
    <w:p w14:paraId="1944F271" w14:textId="77777777" w:rsidR="005B4A6E" w:rsidRDefault="005B4A6E">
      <w:pPr>
        <w:spacing w:line="560" w:lineRule="exact"/>
        <w:rPr>
          <w:rFonts w:eastAsia="宋体" w:cs="宋体"/>
          <w:kern w:val="0"/>
          <w:szCs w:val="32"/>
        </w:rPr>
      </w:pPr>
    </w:p>
    <w:p w14:paraId="051596CC"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国家保密行政管理部门依照法律、行政法规的规定，制定保密规章和国家保密标准。</w:t>
      </w:r>
    </w:p>
    <w:p w14:paraId="2846B700"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保密行政管理部门依法组织开展保密宣传教育、保密检查、保密技术防护和泄密案件查处工作，对机关、单位的保密工作进行指导和监督。</w:t>
      </w:r>
    </w:p>
    <w:p w14:paraId="3BE738E4" w14:textId="77777777" w:rsidR="005B4A6E"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第四十三条</w:t>
      </w:r>
      <w:r>
        <w:rPr>
          <w:rFonts w:cs="Arial" w:hint="eastAsia"/>
          <w:kern w:val="0"/>
          <w:szCs w:val="32"/>
        </w:rPr>
        <w:t xml:space="preserve">　保密行政管理部门发现国家秘密确定、变更或者解除不当的，应当及时通知有关机关、单位予以纠正。</w:t>
      </w:r>
    </w:p>
    <w:p w14:paraId="307E5E04"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保密行政管理部门对机关、单位遵守保密制度的情况进行检查，有关机关、单位应当配合。保密行政管理部门发现机关、单位存在泄密隐患的，应当要求其采取措施，限期整改；对存在泄密隐患的设施、设备、场所，应当责令停止使用；对严重违反保密规定的涉密人员，应当建议有关机关、单位给予处分并调离涉密岗位；发现涉嫌泄露国家秘密的，应当督促、指导有关机关、单位进行调查处理。涉嫌犯罪的，移送司法机关处理。</w:t>
      </w:r>
    </w:p>
    <w:p w14:paraId="7AE99B76"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保密行政管理部门对保密检查中发现的非法获取、持有的国家秘密载体，应当予以收缴。</w:t>
      </w:r>
    </w:p>
    <w:p w14:paraId="6EFE002A"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办理涉嫌泄露国家秘密案件的机关，需要对有关事项是否属于国家秘密以及属于何种密级进行鉴定的，由国家保密行政管理部门或者省、自治区、直辖市保密行政管理部门鉴定。</w:t>
      </w:r>
    </w:p>
    <w:p w14:paraId="215946AB"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机关、单位对违反保密规定的人员不依法给予处分的，保密行政管理部门应当建议纠正，对拒不纠正的，提请其上一级机关或者监察机关对该机关、单位负有责任的领导人员和直接责任人员依法予以处理。</w:t>
      </w:r>
    </w:p>
    <w:p w14:paraId="78F8C7E3" w14:textId="77777777" w:rsidR="005B4A6E" w:rsidRDefault="005B4A6E">
      <w:pPr>
        <w:spacing w:line="560" w:lineRule="exact"/>
        <w:rPr>
          <w:rFonts w:eastAsia="宋体" w:cs="宋体"/>
          <w:kern w:val="0"/>
          <w:szCs w:val="32"/>
        </w:rPr>
      </w:pPr>
    </w:p>
    <w:p w14:paraId="7B195163" w14:textId="77777777" w:rsidR="005B4A6E" w:rsidRDefault="00000000">
      <w:pPr>
        <w:spacing w:line="560" w:lineRule="exact"/>
        <w:jc w:val="center"/>
        <w:rPr>
          <w:rFonts w:eastAsia="黑体" w:cs="黑体"/>
          <w:kern w:val="0"/>
          <w:szCs w:val="32"/>
        </w:rPr>
      </w:pPr>
      <w:r>
        <w:rPr>
          <w:rFonts w:eastAsia="黑体" w:cs="黑体" w:hint="eastAsia"/>
          <w:kern w:val="0"/>
          <w:szCs w:val="32"/>
        </w:rPr>
        <w:t>第五章　法律责任</w:t>
      </w:r>
    </w:p>
    <w:p w14:paraId="155441F9" w14:textId="77777777" w:rsidR="005B4A6E" w:rsidRDefault="005B4A6E">
      <w:pPr>
        <w:spacing w:line="560" w:lineRule="exact"/>
        <w:rPr>
          <w:rFonts w:eastAsia="宋体" w:cs="宋体"/>
          <w:kern w:val="0"/>
          <w:szCs w:val="32"/>
        </w:rPr>
      </w:pPr>
    </w:p>
    <w:p w14:paraId="5C739C70"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违反本法规定，有下列行为之一的，依法给予处分；构成犯罪的，依法追究刑事责任</w:t>
      </w:r>
      <w:r>
        <w:rPr>
          <w:rFonts w:cs="Arial" w:hint="eastAsia"/>
          <w:kern w:val="0"/>
          <w:szCs w:val="32"/>
        </w:rPr>
        <w:t>:</w:t>
      </w:r>
    </w:p>
    <w:p w14:paraId="5A454A41" w14:textId="77777777" w:rsidR="005B4A6E" w:rsidRDefault="00000000">
      <w:pPr>
        <w:spacing w:line="560" w:lineRule="exact"/>
        <w:rPr>
          <w:rFonts w:cs="Arial"/>
          <w:kern w:val="0"/>
          <w:szCs w:val="32"/>
        </w:rPr>
      </w:pPr>
      <w:r>
        <w:rPr>
          <w:rFonts w:cs="Arial" w:hint="eastAsia"/>
          <w:kern w:val="0"/>
          <w:szCs w:val="32"/>
        </w:rPr>
        <w:t xml:space="preserve">　　（一）非法获取、持有国家秘密载体的；</w:t>
      </w:r>
    </w:p>
    <w:p w14:paraId="2F3E8A16" w14:textId="77777777" w:rsidR="005B4A6E" w:rsidRDefault="00000000">
      <w:pPr>
        <w:spacing w:line="560" w:lineRule="exact"/>
        <w:rPr>
          <w:rFonts w:cs="Arial"/>
          <w:kern w:val="0"/>
          <w:szCs w:val="32"/>
        </w:rPr>
      </w:pPr>
      <w:r>
        <w:rPr>
          <w:rFonts w:cs="Arial" w:hint="eastAsia"/>
          <w:kern w:val="0"/>
          <w:szCs w:val="32"/>
        </w:rPr>
        <w:t xml:space="preserve">　　（二）买卖、转送或者私自销毁国家秘密载体的；</w:t>
      </w:r>
    </w:p>
    <w:p w14:paraId="0D444C1B" w14:textId="77777777" w:rsidR="005B4A6E" w:rsidRDefault="00000000">
      <w:pPr>
        <w:spacing w:line="560" w:lineRule="exact"/>
        <w:rPr>
          <w:rFonts w:cs="Arial"/>
          <w:kern w:val="0"/>
          <w:szCs w:val="32"/>
        </w:rPr>
      </w:pPr>
      <w:r>
        <w:rPr>
          <w:rFonts w:cs="Arial" w:hint="eastAsia"/>
          <w:kern w:val="0"/>
          <w:szCs w:val="32"/>
        </w:rPr>
        <w:t xml:space="preserve">　　（三）通过普通邮政、快递等无保密措施的渠道传递国家秘密载体的；</w:t>
      </w:r>
    </w:p>
    <w:p w14:paraId="102860AF" w14:textId="77777777" w:rsidR="005B4A6E" w:rsidRDefault="00000000">
      <w:pPr>
        <w:spacing w:line="560" w:lineRule="exact"/>
        <w:rPr>
          <w:rFonts w:cs="Arial"/>
          <w:kern w:val="0"/>
          <w:szCs w:val="32"/>
        </w:rPr>
      </w:pPr>
      <w:r>
        <w:rPr>
          <w:rFonts w:cs="Arial" w:hint="eastAsia"/>
          <w:kern w:val="0"/>
          <w:szCs w:val="32"/>
        </w:rPr>
        <w:t xml:space="preserve">　　（四）邮寄、托运国家秘密载体出境，或者未经有关主管部门批准，携带、传递国家秘密载体出境的；</w:t>
      </w:r>
    </w:p>
    <w:p w14:paraId="7811C7E0" w14:textId="77777777" w:rsidR="005B4A6E" w:rsidRDefault="00000000">
      <w:pPr>
        <w:spacing w:line="560" w:lineRule="exact"/>
        <w:rPr>
          <w:rFonts w:cs="Arial"/>
          <w:kern w:val="0"/>
          <w:szCs w:val="32"/>
        </w:rPr>
      </w:pPr>
      <w:r>
        <w:rPr>
          <w:rFonts w:cs="Arial" w:hint="eastAsia"/>
          <w:kern w:val="0"/>
          <w:szCs w:val="32"/>
        </w:rPr>
        <w:t xml:space="preserve">　　（五）非法复制、记录、存储国家秘密的；</w:t>
      </w:r>
    </w:p>
    <w:p w14:paraId="5D2DE651" w14:textId="77777777" w:rsidR="005B4A6E" w:rsidRDefault="00000000">
      <w:pPr>
        <w:spacing w:line="560" w:lineRule="exact"/>
        <w:rPr>
          <w:rFonts w:cs="Arial"/>
          <w:kern w:val="0"/>
          <w:szCs w:val="32"/>
        </w:rPr>
      </w:pPr>
      <w:r>
        <w:rPr>
          <w:rFonts w:cs="Arial" w:hint="eastAsia"/>
          <w:kern w:val="0"/>
          <w:szCs w:val="32"/>
        </w:rPr>
        <w:t xml:space="preserve">　　（六）在私人交往和通信中涉及国家秘密的；</w:t>
      </w:r>
    </w:p>
    <w:p w14:paraId="44E99AB3" w14:textId="77777777" w:rsidR="005B4A6E" w:rsidRDefault="00000000">
      <w:pPr>
        <w:spacing w:line="560" w:lineRule="exact"/>
        <w:rPr>
          <w:rFonts w:cs="Arial"/>
          <w:kern w:val="0"/>
          <w:szCs w:val="32"/>
        </w:rPr>
      </w:pPr>
      <w:r>
        <w:rPr>
          <w:rFonts w:cs="Arial" w:hint="eastAsia"/>
          <w:kern w:val="0"/>
          <w:szCs w:val="32"/>
        </w:rPr>
        <w:t xml:space="preserve">　　（七）在互联网及其他公共信息网络或者未采取保密措施的有线和无线通信中传递国家秘密的；</w:t>
      </w:r>
    </w:p>
    <w:p w14:paraId="50E0A6BC" w14:textId="77777777" w:rsidR="005B4A6E" w:rsidRDefault="00000000">
      <w:pPr>
        <w:spacing w:line="560" w:lineRule="exact"/>
        <w:rPr>
          <w:rFonts w:cs="Arial"/>
          <w:kern w:val="0"/>
          <w:szCs w:val="32"/>
        </w:rPr>
      </w:pPr>
      <w:r>
        <w:rPr>
          <w:rFonts w:cs="Arial" w:hint="eastAsia"/>
          <w:kern w:val="0"/>
          <w:szCs w:val="32"/>
        </w:rPr>
        <w:t xml:space="preserve">　　（八）将涉密计算机、涉密存储设备接入互联网及其他公共信息网络的；</w:t>
      </w:r>
    </w:p>
    <w:p w14:paraId="55694EBD" w14:textId="77777777" w:rsidR="005B4A6E" w:rsidRDefault="00000000">
      <w:pPr>
        <w:spacing w:line="560" w:lineRule="exact"/>
        <w:rPr>
          <w:rFonts w:cs="Arial"/>
          <w:kern w:val="0"/>
          <w:szCs w:val="32"/>
        </w:rPr>
      </w:pPr>
      <w:r>
        <w:rPr>
          <w:rFonts w:cs="Arial" w:hint="eastAsia"/>
          <w:kern w:val="0"/>
          <w:szCs w:val="32"/>
        </w:rPr>
        <w:t xml:space="preserve">　　（九）在未采取防护措施的情况下，在涉密信息系统与互联网及其他公共信息网络之间进行信息交换的；</w:t>
      </w:r>
    </w:p>
    <w:p w14:paraId="43FE9DB3" w14:textId="77777777" w:rsidR="005B4A6E" w:rsidRDefault="00000000">
      <w:pPr>
        <w:spacing w:line="560" w:lineRule="exact"/>
        <w:rPr>
          <w:rFonts w:cs="Arial"/>
          <w:kern w:val="0"/>
          <w:szCs w:val="32"/>
        </w:rPr>
      </w:pPr>
      <w:r>
        <w:rPr>
          <w:rFonts w:cs="Arial" w:hint="eastAsia"/>
          <w:kern w:val="0"/>
          <w:szCs w:val="32"/>
        </w:rPr>
        <w:t xml:space="preserve">　　（十）使用非涉密计算机、非涉密存储设备存储、处理国家秘密信息的；</w:t>
      </w:r>
    </w:p>
    <w:p w14:paraId="19F4AB3B" w14:textId="77777777" w:rsidR="005B4A6E" w:rsidRDefault="00000000">
      <w:pPr>
        <w:spacing w:line="560" w:lineRule="exact"/>
        <w:rPr>
          <w:rFonts w:cs="Arial"/>
          <w:kern w:val="0"/>
          <w:szCs w:val="32"/>
        </w:rPr>
      </w:pPr>
      <w:r>
        <w:rPr>
          <w:rFonts w:cs="Arial" w:hint="eastAsia"/>
          <w:kern w:val="0"/>
          <w:szCs w:val="32"/>
        </w:rPr>
        <w:t xml:space="preserve">　　（十一）擅自卸载、修改涉密信息系统的安全技术程序、管理程序的；</w:t>
      </w:r>
    </w:p>
    <w:p w14:paraId="5A59A9AF" w14:textId="77777777" w:rsidR="005B4A6E" w:rsidRDefault="00000000">
      <w:pPr>
        <w:spacing w:line="560" w:lineRule="exact"/>
        <w:rPr>
          <w:rFonts w:cs="Arial"/>
          <w:kern w:val="0"/>
          <w:szCs w:val="32"/>
        </w:rPr>
      </w:pPr>
      <w:r>
        <w:rPr>
          <w:rFonts w:cs="Arial" w:hint="eastAsia"/>
          <w:kern w:val="0"/>
          <w:szCs w:val="32"/>
        </w:rPr>
        <w:t xml:space="preserve">　　（十二）将未经安全技术处理的退出使用的涉密计算机、涉</w:t>
      </w:r>
      <w:r>
        <w:rPr>
          <w:rFonts w:cs="Arial" w:hint="eastAsia"/>
          <w:kern w:val="0"/>
          <w:szCs w:val="32"/>
        </w:rPr>
        <w:lastRenderedPageBreak/>
        <w:t>密存储设备赠送、出售、丢弃或者改作其他用途的。</w:t>
      </w:r>
    </w:p>
    <w:p w14:paraId="3CCF81B4" w14:textId="77777777" w:rsidR="005B4A6E" w:rsidRDefault="00000000">
      <w:pPr>
        <w:spacing w:line="560" w:lineRule="exact"/>
        <w:rPr>
          <w:rFonts w:cs="Arial"/>
          <w:kern w:val="0"/>
          <w:szCs w:val="32"/>
        </w:rPr>
      </w:pPr>
      <w:r>
        <w:rPr>
          <w:rFonts w:cs="Arial" w:hint="eastAsia"/>
          <w:kern w:val="0"/>
          <w:szCs w:val="32"/>
        </w:rPr>
        <w:t xml:space="preserve">　　有前款行为尚不构成犯罪，且不适用处分的人员，由保密行政管理部门督促其所在机关、单位予以处理。</w:t>
      </w:r>
    </w:p>
    <w:p w14:paraId="7FAFBC24"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机关、单位违反本法规定，发生重大泄密案件的，由有关机关、单位依法对直接负责的主管人员和其他直接责任人员给予处分；不适用处分的人员，由保密行政管理部门督促其主管部门予以处理。</w:t>
      </w:r>
    </w:p>
    <w:p w14:paraId="13D1A48C" w14:textId="77777777" w:rsidR="005B4A6E" w:rsidRDefault="00000000">
      <w:pPr>
        <w:spacing w:line="560" w:lineRule="exact"/>
        <w:rPr>
          <w:rFonts w:cs="Arial"/>
          <w:kern w:val="0"/>
          <w:szCs w:val="32"/>
        </w:rPr>
      </w:pPr>
      <w:r>
        <w:rPr>
          <w:rFonts w:cs="Arial" w:hint="eastAsia"/>
          <w:kern w:val="0"/>
          <w:szCs w:val="32"/>
        </w:rPr>
        <w:t xml:space="preserve">　　机关、单位违反本法规定，对应当定密的事项不定密，或者对不应当定密的事项定密，造成严重后果的，由有关机关、单位依法对直接负责的主管人员和其他直接责任人员给予处分。</w:t>
      </w:r>
    </w:p>
    <w:p w14:paraId="6CA23EE3"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互联网及其他公共信息网络运营商、服务商违反本法第二十八条规定的，由公安机关或者国家安全机关、信息产业主管部门按照各自职责分工依法予以处罚。</w:t>
      </w:r>
    </w:p>
    <w:p w14:paraId="275374DD"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保密行政管理部门的工作人员在履行保密管理职责中滥用职权、玩忽职守、徇私舞弊的，依法给予处分；构成犯罪的，依法追究刑事责任。</w:t>
      </w:r>
    </w:p>
    <w:p w14:paraId="47B7196D" w14:textId="77777777" w:rsidR="005B4A6E" w:rsidRDefault="005B4A6E">
      <w:pPr>
        <w:spacing w:line="560" w:lineRule="exact"/>
        <w:rPr>
          <w:rFonts w:eastAsia="宋体" w:cs="宋体"/>
          <w:kern w:val="0"/>
          <w:szCs w:val="32"/>
        </w:rPr>
      </w:pPr>
    </w:p>
    <w:p w14:paraId="56574DF4" w14:textId="77777777" w:rsidR="005B4A6E" w:rsidRDefault="00000000">
      <w:pPr>
        <w:spacing w:line="560" w:lineRule="exact"/>
        <w:jc w:val="center"/>
        <w:rPr>
          <w:rFonts w:eastAsia="黑体" w:cs="黑体"/>
          <w:kern w:val="0"/>
          <w:szCs w:val="32"/>
        </w:rPr>
      </w:pPr>
      <w:r>
        <w:rPr>
          <w:rFonts w:eastAsia="黑体" w:cs="黑体" w:hint="eastAsia"/>
          <w:kern w:val="0"/>
          <w:szCs w:val="32"/>
        </w:rPr>
        <w:t>第六章　附则</w:t>
      </w:r>
    </w:p>
    <w:p w14:paraId="6E565DEF" w14:textId="77777777" w:rsidR="005B4A6E" w:rsidRDefault="005B4A6E">
      <w:pPr>
        <w:spacing w:line="560" w:lineRule="exact"/>
        <w:rPr>
          <w:rFonts w:eastAsia="宋体" w:cs="宋体"/>
          <w:kern w:val="0"/>
          <w:szCs w:val="32"/>
        </w:rPr>
      </w:pPr>
    </w:p>
    <w:p w14:paraId="025E80EE"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中央军事委员会根据本法制定中国人民解放军保密条例。</w:t>
      </w:r>
    </w:p>
    <w:p w14:paraId="7E84DB89" w14:textId="77777777" w:rsidR="005B4A6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本法自</w:t>
      </w:r>
      <w:r>
        <w:rPr>
          <w:rFonts w:cs="Arial" w:hint="eastAsia"/>
          <w:kern w:val="0"/>
          <w:szCs w:val="32"/>
        </w:rPr>
        <w:t>2010</w:t>
      </w:r>
      <w:r>
        <w:rPr>
          <w:rFonts w:cs="Arial" w:hint="eastAsia"/>
          <w:kern w:val="0"/>
          <w:szCs w:val="32"/>
        </w:rPr>
        <w:t>年</w:t>
      </w:r>
      <w:r>
        <w:rPr>
          <w:rFonts w:cs="Arial" w:hint="eastAsia"/>
          <w:kern w:val="0"/>
          <w:szCs w:val="32"/>
        </w:rPr>
        <w:t>10</w:t>
      </w:r>
      <w:r>
        <w:rPr>
          <w:rFonts w:cs="Arial" w:hint="eastAsia"/>
          <w:kern w:val="0"/>
          <w:szCs w:val="32"/>
        </w:rPr>
        <w:t>月</w:t>
      </w:r>
      <w:r>
        <w:rPr>
          <w:rFonts w:cs="Arial" w:hint="eastAsia"/>
          <w:kern w:val="0"/>
          <w:szCs w:val="32"/>
        </w:rPr>
        <w:t>1</w:t>
      </w:r>
      <w:r>
        <w:rPr>
          <w:rFonts w:cs="Arial" w:hint="eastAsia"/>
          <w:kern w:val="0"/>
          <w:szCs w:val="32"/>
        </w:rPr>
        <w:t>日起施行。</w:t>
      </w:r>
    </w:p>
    <w:sectPr w:rsidR="005B4A6E">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A162" w14:textId="77777777" w:rsidR="007805AD" w:rsidRDefault="007805AD">
      <w:r>
        <w:separator/>
      </w:r>
    </w:p>
  </w:endnote>
  <w:endnote w:type="continuationSeparator" w:id="0">
    <w:p w14:paraId="555809BC" w14:textId="77777777" w:rsidR="007805AD" w:rsidRDefault="0078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D6B7" w14:textId="77777777" w:rsidR="005B4A6E" w:rsidRDefault="00000000">
    <w:pPr>
      <w:pStyle w:val="a7"/>
    </w:pPr>
    <w:r>
      <w:rPr>
        <w:noProof/>
      </w:rPr>
      <mc:AlternateContent>
        <mc:Choice Requires="wps">
          <w:drawing>
            <wp:anchor distT="0" distB="0" distL="114300" distR="114300" simplePos="0" relativeHeight="251659264" behindDoc="0" locked="0" layoutInCell="1" allowOverlap="1" wp14:anchorId="1C0317B5" wp14:editId="3DB1393F">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2980E0" w14:textId="77777777" w:rsidR="005B4A6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0317B5"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22980E0" w14:textId="77777777" w:rsidR="005B4A6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3116" w14:textId="77777777" w:rsidR="005B4A6E" w:rsidRDefault="00000000">
    <w:pPr>
      <w:pStyle w:val="a7"/>
    </w:pPr>
    <w:r>
      <w:rPr>
        <w:noProof/>
      </w:rPr>
      <mc:AlternateContent>
        <mc:Choice Requires="wps">
          <w:drawing>
            <wp:anchor distT="0" distB="0" distL="114300" distR="114300" simplePos="0" relativeHeight="251658240" behindDoc="0" locked="0" layoutInCell="1" allowOverlap="1" wp14:anchorId="52EDEC18" wp14:editId="0C87362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34488F" w14:textId="77777777" w:rsidR="005B4A6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2EDEC18"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3A34488F" w14:textId="77777777" w:rsidR="005B4A6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2BFAF" w14:textId="77777777" w:rsidR="007805AD" w:rsidRDefault="007805AD">
      <w:r>
        <w:separator/>
      </w:r>
    </w:p>
  </w:footnote>
  <w:footnote w:type="continuationSeparator" w:id="0">
    <w:p w14:paraId="1B223A21" w14:textId="77777777" w:rsidR="007805AD" w:rsidRDefault="00780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5060" w14:textId="77777777" w:rsidR="005B4A6E" w:rsidRDefault="005B4A6E">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1520" w14:textId="77777777" w:rsidR="005B4A6E" w:rsidRDefault="005B4A6E">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26118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A6E"/>
    <w:rsid w:val="005B4D16"/>
    <w:rsid w:val="005C6A1B"/>
    <w:rsid w:val="005E5EEF"/>
    <w:rsid w:val="006125B7"/>
    <w:rsid w:val="0061561D"/>
    <w:rsid w:val="006208B2"/>
    <w:rsid w:val="00661B2B"/>
    <w:rsid w:val="006858D8"/>
    <w:rsid w:val="006B016C"/>
    <w:rsid w:val="006B487D"/>
    <w:rsid w:val="006B7880"/>
    <w:rsid w:val="007805AD"/>
    <w:rsid w:val="0079691A"/>
    <w:rsid w:val="00831E9A"/>
    <w:rsid w:val="008A5502"/>
    <w:rsid w:val="008D5D88"/>
    <w:rsid w:val="008F69CD"/>
    <w:rsid w:val="00900D1F"/>
    <w:rsid w:val="00902FF2"/>
    <w:rsid w:val="009857B2"/>
    <w:rsid w:val="00991DB5"/>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9E2D3F"/>
    <w:rsid w:val="34B13AF4"/>
    <w:rsid w:val="446E42D8"/>
    <w:rsid w:val="44BC0EEC"/>
    <w:rsid w:val="482A39F4"/>
    <w:rsid w:val="4A1D3179"/>
    <w:rsid w:val="56755F92"/>
    <w:rsid w:val="60BE44F5"/>
    <w:rsid w:val="653A70E2"/>
    <w:rsid w:val="6C1E17DE"/>
    <w:rsid w:val="6E907D21"/>
    <w:rsid w:val="6F243965"/>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555CE"/>
  <w15:docId w15:val="{3BB062C3-ED54-4F84-B8A3-33F6BA0E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932</Words>
  <Characters>5319</Characters>
  <Application>Microsoft Office Word</Application>
  <DocSecurity>0</DocSecurity>
  <Lines>44</Lines>
  <Paragraphs>12</Paragraphs>
  <ScaleCrop>false</ScaleCrop>
  <Company>Lenovo</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