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小标宋简体" w:cs="Times New Roman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小标宋简体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农药广告审查发布</w:t>
      </w:r>
      <w:r>
        <w:rPr>
          <w:rFonts w:hint="default" w:ascii="Times New Roman" w:hAnsi="Times New Roman" w:eastAsia="方正小标宋简体" w:cs="Times New Roman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000000" w:themeColor="text1"/>
          <w:w w:val="9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（2015年12月24日国家工商行政管理总局令第81号公布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根据2020年10月23日国家市场监督管理总局令第31号修订</w:t>
      </w:r>
      <w:r>
        <w:rPr>
          <w:rFonts w:hint="default" w:ascii="Times New Roman" w:hAnsi="Times New Roman" w:eastAsia="楷体_GB2312" w:cs="Times New Roman"/>
          <w:color w:val="000000" w:themeColor="text1"/>
          <w:w w:val="100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为了保证农药广告的真实、合法、科学，制定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本规定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发布农药广告，应当遵守《中华人民共和国广告法》（以下简称《广告法》）及国家有关农药管理的规定。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未经国家批准登记的农药不得发布广告。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农药广告内容应当与《农药登记证》和《农药登记公告》的内容相符，不得任意扩大范围。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农药广告不得含有下列内容：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（一）表示功效、安全性的断言或者保证；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（二）利用科研单位、学术机构、技术推广机构、行业协会或者专业人士、用户的名义或者形象作推荐、证明；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（三）说明有效率；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（四）违反安全使用规程的文字、语言或者画面；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（五）法律、行政法规规定禁止的其他内容。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第六条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农药广告不得贬低同类产品，不得与其他农药进行功效和安全性对比。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农药广告中不得含有评比、排序、推荐、指定、选用、获奖等综合性评价内容。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第八条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农药广告中不得使用直接或者暗示的方法，以及模棱两可、言过其实的用语，使人在产品的安全性、适用性或者政府批准等方面产生误解。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农药广告中不得滥用未经国家认可的研究成果或者不科学的词句、术语。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农药广告中不得含有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无效退款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保险公司保险</w:t>
      </w:r>
      <w:r>
        <w:rPr>
          <w:rFonts w:hint="eastAsia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等承诺。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农药广告的批准文号应当列为广告内容同时发布。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违反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本规定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的农药广告，广告经营者不得设计、制作，广告发布者不得发布。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第十三条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违反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本规定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布广告，《广告法》及其他法律法规有规定的，依照有关法律法规规定予以处罚。法律法规没有规定的，对负有责任的广告主、广告经营者、广告发布者，处以违法所得三倍以下但不超过三万元的罚款；没有违法所得的，处以一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outlineLvl w:val="9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本规定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自2016年2月1日起施行。1995年3月28日国家工商行政管理局第28号令公布的《农药广告审查标准》同时废止。</w:t>
      </w:r>
    </w:p>
    <w:bookmarkEnd w:id="0"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9341458"/>
    <w:rsid w:val="0B0912D7"/>
    <w:rsid w:val="0DDE153D"/>
    <w:rsid w:val="138D2AAF"/>
    <w:rsid w:val="152D2DCA"/>
    <w:rsid w:val="1DEC284C"/>
    <w:rsid w:val="1E6523AC"/>
    <w:rsid w:val="1F361A96"/>
    <w:rsid w:val="22440422"/>
    <w:rsid w:val="236E69A3"/>
    <w:rsid w:val="25117842"/>
    <w:rsid w:val="27FA06B1"/>
    <w:rsid w:val="31A15F24"/>
    <w:rsid w:val="33AB32FB"/>
    <w:rsid w:val="395347B5"/>
    <w:rsid w:val="39A232A0"/>
    <w:rsid w:val="39E745AA"/>
    <w:rsid w:val="3ADC67D8"/>
    <w:rsid w:val="3B5A6BBB"/>
    <w:rsid w:val="3D41110E"/>
    <w:rsid w:val="3EDA13A6"/>
    <w:rsid w:val="42F058B7"/>
    <w:rsid w:val="436109F6"/>
    <w:rsid w:val="441A38D4"/>
    <w:rsid w:val="49D91622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874BF3"/>
    <w:rsid w:val="665233C1"/>
    <w:rsid w:val="6AD9688B"/>
    <w:rsid w:val="6D0E3F22"/>
    <w:rsid w:val="6D2D6A71"/>
    <w:rsid w:val="72CD1B96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773</Words>
  <Characters>793</Characters>
  <Lines>63</Lines>
  <Paragraphs>17</Paragraphs>
  <TotalTime>2</TotalTime>
  <ScaleCrop>false</ScaleCrop>
  <LinksUpToDate>false</LinksUpToDate>
  <CharactersWithSpaces>861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2022-09-17T12:06:43Z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