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E337" w14:textId="77777777" w:rsidR="00075AAD" w:rsidRDefault="00075AAD">
      <w:pPr>
        <w:pStyle w:val="a8"/>
        <w:shd w:val="clear" w:color="auto" w:fill="FFFFFF"/>
        <w:spacing w:before="0" w:beforeAutospacing="0" w:after="0" w:afterAutospacing="0" w:line="594" w:lineRule="exact"/>
        <w:jc w:val="center"/>
        <w:outlineLvl w:val="0"/>
        <w:rPr>
          <w:rStyle w:val="a9"/>
          <w:rFonts w:ascii="Times New Roman" w:eastAsia="方正小标宋简体" w:hAnsi="Times New Roman" w:cs="Times New Roman"/>
          <w:b w:val="0"/>
          <w:bCs w:val="0"/>
          <w:color w:val="000000" w:themeColor="text1"/>
          <w:kern w:val="2"/>
          <w:sz w:val="44"/>
          <w:szCs w:val="44"/>
        </w:rPr>
      </w:pPr>
    </w:p>
    <w:p w14:paraId="0BFA9AF6" w14:textId="77777777" w:rsidR="00075AAD" w:rsidRDefault="00000000">
      <w:pPr>
        <w:pStyle w:val="a8"/>
        <w:shd w:val="clear" w:color="auto" w:fill="FFFFFF"/>
        <w:spacing w:before="0" w:beforeAutospacing="0" w:after="0" w:afterAutospacing="0" w:line="594" w:lineRule="exact"/>
        <w:jc w:val="center"/>
        <w:outlineLvl w:val="0"/>
        <w:rPr>
          <w:rStyle w:val="a9"/>
          <w:rFonts w:ascii="Times New Roman" w:eastAsia="方正小标宋简体" w:hAnsi="Times New Roman" w:cs="Times New Roman"/>
          <w:b w:val="0"/>
          <w:bCs w:val="0"/>
          <w:color w:val="000000" w:themeColor="text1"/>
          <w:kern w:val="2"/>
          <w:sz w:val="44"/>
          <w:szCs w:val="44"/>
        </w:rPr>
      </w:pPr>
      <w:r>
        <w:rPr>
          <w:rStyle w:val="a9"/>
          <w:rFonts w:ascii="Times New Roman" w:eastAsia="方正小标宋简体" w:hAnsi="Times New Roman" w:cs="Times New Roman"/>
          <w:b w:val="0"/>
          <w:bCs w:val="0"/>
          <w:color w:val="000000" w:themeColor="text1"/>
          <w:kern w:val="2"/>
          <w:sz w:val="44"/>
          <w:szCs w:val="44"/>
        </w:rPr>
        <w:t>国家知识产权局规范性文件制定和管理办法</w:t>
      </w:r>
    </w:p>
    <w:p w14:paraId="28178B03" w14:textId="77777777" w:rsidR="00075AAD" w:rsidRDefault="00075AAD">
      <w:pPr>
        <w:pStyle w:val="a8"/>
        <w:shd w:val="clear" w:color="auto" w:fill="FFFFFF"/>
        <w:spacing w:before="0" w:beforeAutospacing="0" w:after="0" w:afterAutospacing="0" w:line="594" w:lineRule="exact"/>
        <w:ind w:firstLineChars="200" w:firstLine="640"/>
        <w:outlineLvl w:val="0"/>
        <w:rPr>
          <w:rFonts w:ascii="Times New Roman" w:eastAsia="楷体_GB2312" w:hAnsi="Times New Roman" w:cs="Times New Roman"/>
          <w:color w:val="000000" w:themeColor="text1"/>
          <w:kern w:val="2"/>
          <w:sz w:val="32"/>
          <w:szCs w:val="32"/>
        </w:rPr>
      </w:pPr>
    </w:p>
    <w:p w14:paraId="2A3CBC0C" w14:textId="77777777" w:rsidR="00075AAD" w:rsidRDefault="00000000">
      <w:pPr>
        <w:pStyle w:val="a8"/>
        <w:shd w:val="clear" w:color="auto" w:fill="FFFFFF"/>
        <w:spacing w:before="0" w:beforeAutospacing="0" w:after="0" w:afterAutospacing="0" w:line="594" w:lineRule="exact"/>
        <w:ind w:firstLineChars="200" w:firstLine="640"/>
        <w:jc w:val="both"/>
        <w:outlineLvl w:val="0"/>
        <w:rPr>
          <w:rFonts w:ascii="Times New Roman" w:eastAsia="楷体_GB2312" w:hAnsi="Times New Roman" w:cs="Times New Roman"/>
          <w:color w:val="000000" w:themeColor="text1"/>
          <w:kern w:val="2"/>
          <w:sz w:val="32"/>
          <w:szCs w:val="32"/>
        </w:rPr>
      </w:pPr>
      <w:r>
        <w:rPr>
          <w:rFonts w:ascii="Times New Roman" w:eastAsia="楷体_GB2312" w:hAnsi="Times New Roman" w:cs="Times New Roman"/>
          <w:color w:val="000000" w:themeColor="text1"/>
          <w:kern w:val="2"/>
          <w:sz w:val="32"/>
          <w:szCs w:val="32"/>
        </w:rPr>
        <w:t>（</w:t>
      </w:r>
      <w:r>
        <w:rPr>
          <w:rFonts w:ascii="Times New Roman" w:eastAsia="楷体_GB2312" w:hAnsi="Times New Roman" w:cs="Times New Roman"/>
          <w:color w:val="000000" w:themeColor="text1"/>
          <w:kern w:val="2"/>
          <w:sz w:val="32"/>
          <w:szCs w:val="32"/>
        </w:rPr>
        <w:t>2016</w:t>
      </w:r>
      <w:r>
        <w:rPr>
          <w:rFonts w:ascii="Times New Roman" w:eastAsia="楷体_GB2312" w:hAnsi="Times New Roman" w:cs="Times New Roman"/>
          <w:color w:val="000000" w:themeColor="text1"/>
          <w:kern w:val="2"/>
          <w:sz w:val="32"/>
          <w:szCs w:val="32"/>
        </w:rPr>
        <w:t>年</w:t>
      </w:r>
      <w:r>
        <w:rPr>
          <w:rFonts w:ascii="Times New Roman" w:eastAsia="楷体_GB2312" w:hAnsi="Times New Roman" w:cs="Times New Roman"/>
          <w:color w:val="000000" w:themeColor="text1"/>
          <w:kern w:val="2"/>
          <w:sz w:val="32"/>
          <w:szCs w:val="32"/>
        </w:rPr>
        <w:t>12</w:t>
      </w:r>
      <w:r>
        <w:rPr>
          <w:rFonts w:ascii="Times New Roman" w:eastAsia="楷体_GB2312" w:hAnsi="Times New Roman" w:cs="Times New Roman"/>
          <w:color w:val="000000" w:themeColor="text1"/>
          <w:kern w:val="2"/>
          <w:sz w:val="32"/>
          <w:szCs w:val="32"/>
        </w:rPr>
        <w:t>月</w:t>
      </w:r>
      <w:r>
        <w:rPr>
          <w:rFonts w:ascii="Times New Roman" w:eastAsia="楷体_GB2312" w:hAnsi="Times New Roman" w:cs="Times New Roman"/>
          <w:color w:val="000000" w:themeColor="text1"/>
          <w:kern w:val="2"/>
          <w:sz w:val="32"/>
          <w:szCs w:val="32"/>
        </w:rPr>
        <w:t>14</w:t>
      </w:r>
      <w:r>
        <w:rPr>
          <w:rFonts w:ascii="Times New Roman" w:eastAsia="楷体_GB2312" w:hAnsi="Times New Roman" w:cs="Times New Roman"/>
          <w:color w:val="000000" w:themeColor="text1"/>
          <w:kern w:val="2"/>
          <w:sz w:val="32"/>
          <w:szCs w:val="32"/>
        </w:rPr>
        <w:t>日国家</w:t>
      </w:r>
      <w:proofErr w:type="gramStart"/>
      <w:r>
        <w:rPr>
          <w:rFonts w:ascii="Times New Roman" w:eastAsia="楷体_GB2312" w:hAnsi="Times New Roman" w:cs="Times New Roman"/>
          <w:color w:val="000000" w:themeColor="text1"/>
          <w:kern w:val="2"/>
          <w:sz w:val="32"/>
          <w:szCs w:val="32"/>
        </w:rPr>
        <w:t>知识产权局令第</w:t>
      </w:r>
      <w:r>
        <w:rPr>
          <w:rFonts w:ascii="Times New Roman" w:eastAsia="楷体_GB2312" w:hAnsi="Times New Roman" w:cs="Times New Roman"/>
          <w:color w:val="000000" w:themeColor="text1"/>
          <w:kern w:val="2"/>
          <w:sz w:val="32"/>
          <w:szCs w:val="32"/>
        </w:rPr>
        <w:t>73</w:t>
      </w:r>
      <w:r>
        <w:rPr>
          <w:rFonts w:ascii="Times New Roman" w:eastAsia="楷体_GB2312" w:hAnsi="Times New Roman" w:cs="Times New Roman"/>
          <w:color w:val="000000" w:themeColor="text1"/>
          <w:kern w:val="2"/>
          <w:sz w:val="32"/>
          <w:szCs w:val="32"/>
        </w:rPr>
        <w:t>号</w:t>
      </w:r>
      <w:proofErr w:type="gramEnd"/>
      <w:r>
        <w:rPr>
          <w:rFonts w:ascii="Times New Roman" w:eastAsia="楷体_GB2312" w:hAnsi="Times New Roman" w:cs="Times New Roman"/>
          <w:color w:val="000000" w:themeColor="text1"/>
          <w:kern w:val="2"/>
          <w:sz w:val="32"/>
          <w:szCs w:val="32"/>
        </w:rPr>
        <w:t>公布）</w:t>
      </w:r>
    </w:p>
    <w:p w14:paraId="7706D68C" w14:textId="77777777" w:rsidR="00075AAD" w:rsidRDefault="00075AAD">
      <w:pPr>
        <w:spacing w:line="594" w:lineRule="exact"/>
        <w:jc w:val="center"/>
        <w:rPr>
          <w:color w:val="000000" w:themeColor="text1"/>
        </w:rPr>
      </w:pPr>
    </w:p>
    <w:p w14:paraId="5C61AFEB"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t>第一章</w:t>
      </w:r>
      <w:r>
        <w:rPr>
          <w:rFonts w:eastAsia="黑体" w:hint="eastAsia"/>
          <w:color w:val="000000" w:themeColor="text1"/>
          <w:sz w:val="32"/>
          <w:szCs w:val="32"/>
        </w:rPr>
        <w:t xml:space="preserve">  </w:t>
      </w:r>
      <w:r>
        <w:rPr>
          <w:rFonts w:eastAsia="黑体"/>
          <w:color w:val="000000" w:themeColor="text1"/>
          <w:sz w:val="32"/>
          <w:szCs w:val="32"/>
        </w:rPr>
        <w:t>总</w:t>
      </w:r>
      <w:r>
        <w:rPr>
          <w:rFonts w:eastAsia="黑体" w:hint="eastAsia"/>
          <w:color w:val="000000" w:themeColor="text1"/>
          <w:sz w:val="32"/>
          <w:szCs w:val="32"/>
        </w:rPr>
        <w:t xml:space="preserve">    </w:t>
      </w:r>
      <w:r>
        <w:rPr>
          <w:rFonts w:eastAsia="黑体"/>
          <w:color w:val="000000" w:themeColor="text1"/>
          <w:sz w:val="32"/>
          <w:szCs w:val="32"/>
        </w:rPr>
        <w:t>则</w:t>
      </w:r>
    </w:p>
    <w:p w14:paraId="2AA6BC57" w14:textId="77777777" w:rsidR="00075AAD" w:rsidRDefault="00075AAD">
      <w:pPr>
        <w:spacing w:line="594" w:lineRule="exact"/>
        <w:rPr>
          <w:rFonts w:eastAsia="仿宋_GB2312"/>
          <w:color w:val="000000" w:themeColor="text1"/>
          <w:sz w:val="32"/>
          <w:szCs w:val="32"/>
        </w:rPr>
      </w:pPr>
    </w:p>
    <w:p w14:paraId="599413A5"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第一条</w:t>
      </w:r>
      <w:r>
        <w:rPr>
          <w:rFonts w:eastAsia="仿宋_GB2312"/>
          <w:color w:val="000000" w:themeColor="text1"/>
          <w:sz w:val="32"/>
          <w:szCs w:val="32"/>
        </w:rPr>
        <w:t xml:space="preserve">  </w:t>
      </w:r>
      <w:r>
        <w:rPr>
          <w:rFonts w:eastAsia="仿宋_GB2312"/>
          <w:color w:val="000000" w:themeColor="text1"/>
          <w:sz w:val="32"/>
          <w:szCs w:val="32"/>
        </w:rPr>
        <w:t>为了规范国家知识产权局规范性文件的制定工作，加强对规范性文件的管理，促进依法行政，根据《中共中央</w:t>
      </w:r>
      <w:r>
        <w:rPr>
          <w:rFonts w:eastAsia="仿宋_GB2312"/>
          <w:color w:val="000000" w:themeColor="text1"/>
          <w:sz w:val="32"/>
          <w:szCs w:val="32"/>
        </w:rPr>
        <w:t xml:space="preserve"> </w:t>
      </w:r>
      <w:r>
        <w:rPr>
          <w:rFonts w:eastAsia="仿宋_GB2312"/>
          <w:color w:val="000000" w:themeColor="text1"/>
          <w:sz w:val="32"/>
          <w:szCs w:val="32"/>
        </w:rPr>
        <w:t>国务院关于印发〈法治政府建设实施纲要（</w:t>
      </w:r>
      <w:r>
        <w:rPr>
          <w:rFonts w:eastAsia="仿宋_GB2312"/>
          <w:color w:val="000000" w:themeColor="text1"/>
          <w:sz w:val="32"/>
          <w:szCs w:val="32"/>
        </w:rPr>
        <w:t>2015</w:t>
      </w:r>
      <w:r>
        <w:rPr>
          <w:rFonts w:eastAsia="仿宋_GB2312" w:hint="eastAsia"/>
          <w:color w:val="000000" w:themeColor="text1"/>
          <w:sz w:val="32"/>
          <w:szCs w:val="32"/>
        </w:rPr>
        <w:t>—</w:t>
      </w:r>
      <w:r>
        <w:rPr>
          <w:rFonts w:eastAsia="仿宋_GB2312"/>
          <w:color w:val="000000" w:themeColor="text1"/>
          <w:sz w:val="32"/>
          <w:szCs w:val="32"/>
        </w:rPr>
        <w:t>2020</w:t>
      </w:r>
      <w:r>
        <w:rPr>
          <w:rFonts w:eastAsia="仿宋_GB2312"/>
          <w:color w:val="000000" w:themeColor="text1"/>
          <w:sz w:val="32"/>
          <w:szCs w:val="32"/>
        </w:rPr>
        <w:t>年）〉的通知》（中发〔</w:t>
      </w:r>
      <w:r>
        <w:rPr>
          <w:rFonts w:eastAsia="仿宋_GB2312"/>
          <w:color w:val="000000" w:themeColor="text1"/>
          <w:sz w:val="32"/>
          <w:szCs w:val="32"/>
        </w:rPr>
        <w:t>2015</w:t>
      </w:r>
      <w:r>
        <w:rPr>
          <w:rFonts w:eastAsia="仿宋_GB2312"/>
          <w:color w:val="000000" w:themeColor="text1"/>
          <w:sz w:val="32"/>
          <w:szCs w:val="32"/>
        </w:rPr>
        <w:t>〕</w:t>
      </w:r>
      <w:r>
        <w:rPr>
          <w:rFonts w:eastAsia="仿宋_GB2312"/>
          <w:color w:val="000000" w:themeColor="text1"/>
          <w:sz w:val="32"/>
          <w:szCs w:val="32"/>
        </w:rPr>
        <w:t>36</w:t>
      </w:r>
      <w:r>
        <w:rPr>
          <w:rFonts w:eastAsia="仿宋_GB2312"/>
          <w:color w:val="000000" w:themeColor="text1"/>
          <w:sz w:val="32"/>
          <w:szCs w:val="32"/>
        </w:rPr>
        <w:t>号）、《国务院关于加强法治政府建设的意见》（国发〔</w:t>
      </w:r>
      <w:r>
        <w:rPr>
          <w:rFonts w:eastAsia="仿宋_GB2312"/>
          <w:color w:val="000000" w:themeColor="text1"/>
          <w:sz w:val="32"/>
          <w:szCs w:val="32"/>
        </w:rPr>
        <w:t>2010</w:t>
      </w:r>
      <w:r>
        <w:rPr>
          <w:rFonts w:eastAsia="仿宋_GB2312"/>
          <w:color w:val="000000" w:themeColor="text1"/>
          <w:sz w:val="32"/>
          <w:szCs w:val="32"/>
        </w:rPr>
        <w:t>〕</w:t>
      </w:r>
      <w:r>
        <w:rPr>
          <w:rFonts w:eastAsia="仿宋_GB2312"/>
          <w:color w:val="000000" w:themeColor="text1"/>
          <w:sz w:val="32"/>
          <w:szCs w:val="32"/>
        </w:rPr>
        <w:t>33</w:t>
      </w:r>
      <w:r>
        <w:rPr>
          <w:rFonts w:eastAsia="仿宋_GB2312"/>
          <w:color w:val="000000" w:themeColor="text1"/>
          <w:sz w:val="32"/>
          <w:szCs w:val="32"/>
        </w:rPr>
        <w:t>号）等要求，结合国家知识产权局实际情况，制定本办法。</w:t>
      </w:r>
    </w:p>
    <w:p w14:paraId="20C28A11"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第二条</w:t>
      </w:r>
      <w:r>
        <w:rPr>
          <w:rFonts w:eastAsia="仿宋_GB2312"/>
          <w:color w:val="000000" w:themeColor="text1"/>
          <w:sz w:val="32"/>
          <w:szCs w:val="32"/>
        </w:rPr>
        <w:t xml:space="preserve">  </w:t>
      </w:r>
      <w:r>
        <w:rPr>
          <w:rFonts w:eastAsia="仿宋_GB2312"/>
          <w:color w:val="000000" w:themeColor="text1"/>
          <w:sz w:val="32"/>
          <w:szCs w:val="32"/>
        </w:rPr>
        <w:t>本办法所称规范性文件，是指部门规章以外的，国家知识产权局依照法定职权和规定程序单独或者牵头会同有关部门制定的，涉及公民、法人或者其他组织的权利义务，具有普遍约束力并且在一定期限内反复适用的文件，不包括规范内部事务、通报具体情况、处理具体事项以及单纯转发的文件。</w:t>
      </w:r>
    </w:p>
    <w:p w14:paraId="623781F2"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第三条</w:t>
      </w:r>
      <w:r>
        <w:rPr>
          <w:rFonts w:eastAsia="黑体"/>
          <w:color w:val="000000" w:themeColor="text1"/>
          <w:sz w:val="32"/>
          <w:szCs w:val="32"/>
        </w:rPr>
        <w:t xml:space="preserve"> </w:t>
      </w:r>
      <w:r>
        <w:rPr>
          <w:rFonts w:eastAsia="仿宋_GB2312"/>
          <w:color w:val="000000" w:themeColor="text1"/>
          <w:sz w:val="32"/>
          <w:szCs w:val="32"/>
        </w:rPr>
        <w:t xml:space="preserve"> </w:t>
      </w:r>
      <w:r>
        <w:rPr>
          <w:rFonts w:eastAsia="仿宋_GB2312"/>
          <w:color w:val="000000" w:themeColor="text1"/>
          <w:sz w:val="32"/>
          <w:szCs w:val="32"/>
        </w:rPr>
        <w:t>国家知识产权局规范性文件的起草、审查、批准、发布、备案、清理，适用本办法。</w:t>
      </w:r>
    </w:p>
    <w:p w14:paraId="0680FD9B"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第四条</w:t>
      </w:r>
      <w:r>
        <w:rPr>
          <w:rFonts w:eastAsia="黑体"/>
          <w:color w:val="000000" w:themeColor="text1"/>
          <w:sz w:val="32"/>
          <w:szCs w:val="32"/>
        </w:rPr>
        <w:t xml:space="preserve"> </w:t>
      </w:r>
      <w:r>
        <w:rPr>
          <w:rFonts w:eastAsia="仿宋_GB2312"/>
          <w:color w:val="000000" w:themeColor="text1"/>
          <w:sz w:val="32"/>
          <w:szCs w:val="32"/>
        </w:rPr>
        <w:t xml:space="preserve"> </w:t>
      </w:r>
      <w:r>
        <w:rPr>
          <w:rFonts w:eastAsia="仿宋_GB2312"/>
          <w:color w:val="000000" w:themeColor="text1"/>
          <w:sz w:val="32"/>
          <w:szCs w:val="32"/>
        </w:rPr>
        <w:t>制定规范性文件应当坚持公开、效能和权责统一原则。</w:t>
      </w:r>
    </w:p>
    <w:p w14:paraId="1D8DCAE0"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lastRenderedPageBreak/>
        <w:t xml:space="preserve">　</w:t>
      </w:r>
      <w:r>
        <w:rPr>
          <w:rFonts w:eastAsia="黑体"/>
          <w:color w:val="000000" w:themeColor="text1"/>
          <w:sz w:val="32"/>
          <w:szCs w:val="32"/>
        </w:rPr>
        <w:t xml:space="preserve">　第五条</w:t>
      </w:r>
      <w:r>
        <w:rPr>
          <w:rFonts w:eastAsia="仿宋_GB2312"/>
          <w:color w:val="000000" w:themeColor="text1"/>
          <w:sz w:val="32"/>
          <w:szCs w:val="32"/>
        </w:rPr>
        <w:t xml:space="preserve">　规范性文件应当符合法律、行政法规、部门规章的规定，不得设定行政许可、行政处罚、行政强制等事项，不得减损公民、法人或者其他组织合法权益或者增加其义务。涉及公民、法人或者其他组织权利义务的规范性文件，应当按照法定要求和程序予以公布，未经公布不得作为行政管理依据。</w:t>
      </w:r>
    </w:p>
    <w:p w14:paraId="63ACA341"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第六条</w:t>
      </w:r>
      <w:r>
        <w:rPr>
          <w:rFonts w:eastAsia="仿宋_GB2312"/>
          <w:color w:val="000000" w:themeColor="text1"/>
          <w:sz w:val="32"/>
          <w:szCs w:val="32"/>
        </w:rPr>
        <w:t xml:space="preserve">　局业务司（部）负责职责范围内的规范性文件的起草、清理等工作；条法司负责规范性文件的合法性审查、备案、组织清理等工作。</w:t>
      </w:r>
    </w:p>
    <w:p w14:paraId="70FFD112"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条法司在开展规范性文件的合法性审查、备案、清理等工作时，应当充分发挥公职律师、法律顾问的作用。</w:t>
      </w:r>
    </w:p>
    <w:p w14:paraId="2104A54A" w14:textId="77777777" w:rsidR="00075AAD" w:rsidRDefault="00075AAD">
      <w:pPr>
        <w:spacing w:line="594" w:lineRule="exact"/>
        <w:rPr>
          <w:rFonts w:eastAsia="仿宋_GB2312"/>
          <w:color w:val="000000" w:themeColor="text1"/>
          <w:sz w:val="32"/>
          <w:szCs w:val="32"/>
        </w:rPr>
      </w:pPr>
    </w:p>
    <w:p w14:paraId="4A45C433"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t>第二章</w:t>
      </w:r>
      <w:r>
        <w:rPr>
          <w:rFonts w:eastAsia="黑体" w:hint="eastAsia"/>
          <w:color w:val="000000" w:themeColor="text1"/>
          <w:sz w:val="32"/>
          <w:szCs w:val="32"/>
        </w:rPr>
        <w:t xml:space="preserve">  </w:t>
      </w:r>
      <w:r>
        <w:rPr>
          <w:rFonts w:eastAsia="黑体"/>
          <w:color w:val="000000" w:themeColor="text1"/>
          <w:sz w:val="32"/>
          <w:szCs w:val="32"/>
        </w:rPr>
        <w:t>起</w:t>
      </w:r>
      <w:r>
        <w:rPr>
          <w:rFonts w:eastAsia="黑体" w:hint="eastAsia"/>
          <w:color w:val="000000" w:themeColor="text1"/>
          <w:sz w:val="32"/>
          <w:szCs w:val="32"/>
        </w:rPr>
        <w:t xml:space="preserve">    </w:t>
      </w:r>
      <w:r>
        <w:rPr>
          <w:rFonts w:eastAsia="黑体"/>
          <w:color w:val="000000" w:themeColor="text1"/>
          <w:sz w:val="32"/>
          <w:szCs w:val="32"/>
        </w:rPr>
        <w:t>草</w:t>
      </w:r>
    </w:p>
    <w:p w14:paraId="7184BAD5" w14:textId="77777777" w:rsidR="00075AAD" w:rsidRDefault="00075AAD">
      <w:pPr>
        <w:spacing w:line="594" w:lineRule="exact"/>
        <w:rPr>
          <w:rFonts w:eastAsia="仿宋_GB2312"/>
          <w:color w:val="000000" w:themeColor="text1"/>
          <w:sz w:val="32"/>
          <w:szCs w:val="32"/>
        </w:rPr>
      </w:pPr>
    </w:p>
    <w:p w14:paraId="0C006336"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第七条</w:t>
      </w:r>
      <w:r>
        <w:rPr>
          <w:rFonts w:eastAsia="仿宋_GB2312"/>
          <w:color w:val="000000" w:themeColor="text1"/>
          <w:sz w:val="32"/>
          <w:szCs w:val="32"/>
        </w:rPr>
        <w:t xml:space="preserve">  </w:t>
      </w:r>
      <w:r>
        <w:rPr>
          <w:rFonts w:eastAsia="仿宋_GB2312"/>
          <w:color w:val="000000" w:themeColor="text1"/>
          <w:sz w:val="32"/>
          <w:szCs w:val="32"/>
        </w:rPr>
        <w:t>规范性文件由相关业务司（部）负责起草。涉及局内多个司（部）业务的，由牵头司（部）负责组织相关业务司（部）起草并对不同的意见进行协调。起草时，应当有起草司（部）法治联络员参与。</w:t>
      </w:r>
    </w:p>
    <w:p w14:paraId="05EABC67"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起草规范性文件草案时应当同时起草草案说明。规范性文件涉及重大事项的，还应当同时起草解读方案及解读材料。</w:t>
      </w:r>
    </w:p>
    <w:p w14:paraId="194A6E39"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第八条</w:t>
      </w:r>
      <w:r>
        <w:rPr>
          <w:rFonts w:eastAsia="仿宋_GB2312"/>
          <w:color w:val="000000" w:themeColor="text1"/>
          <w:sz w:val="32"/>
          <w:szCs w:val="32"/>
        </w:rPr>
        <w:t xml:space="preserve">  </w:t>
      </w:r>
      <w:r>
        <w:rPr>
          <w:rFonts w:eastAsia="仿宋_GB2312"/>
          <w:color w:val="000000" w:themeColor="text1"/>
          <w:sz w:val="32"/>
          <w:szCs w:val="32"/>
        </w:rPr>
        <w:t>规范性文件的名称应当根据具体内容确定，一般使用</w:t>
      </w:r>
      <w:r>
        <w:rPr>
          <w:rFonts w:eastAsia="仿宋_GB2312" w:hint="eastAsia"/>
          <w:color w:val="000000" w:themeColor="text1"/>
          <w:sz w:val="32"/>
          <w:szCs w:val="32"/>
        </w:rPr>
        <w:t>“</w:t>
      </w:r>
      <w:r>
        <w:rPr>
          <w:rFonts w:eastAsia="仿宋_GB2312"/>
          <w:color w:val="000000" w:themeColor="text1"/>
          <w:sz w:val="32"/>
          <w:szCs w:val="32"/>
        </w:rPr>
        <w:t>办法</w:t>
      </w:r>
      <w:r>
        <w:rPr>
          <w:rFonts w:eastAsia="仿宋_GB2312" w:hint="eastAsia"/>
          <w:color w:val="000000" w:themeColor="text1"/>
          <w:sz w:val="32"/>
          <w:szCs w:val="32"/>
        </w:rPr>
        <w:t>”“</w:t>
      </w:r>
      <w:r>
        <w:rPr>
          <w:rFonts w:eastAsia="仿宋_GB2312"/>
          <w:color w:val="000000" w:themeColor="text1"/>
          <w:sz w:val="32"/>
          <w:szCs w:val="32"/>
        </w:rPr>
        <w:t>规定</w:t>
      </w:r>
      <w:r>
        <w:rPr>
          <w:rFonts w:eastAsia="仿宋_GB2312" w:hint="eastAsia"/>
          <w:color w:val="000000" w:themeColor="text1"/>
          <w:sz w:val="32"/>
          <w:szCs w:val="32"/>
        </w:rPr>
        <w:t>”“</w:t>
      </w:r>
      <w:r>
        <w:rPr>
          <w:rFonts w:eastAsia="仿宋_GB2312"/>
          <w:color w:val="000000" w:themeColor="text1"/>
          <w:sz w:val="32"/>
          <w:szCs w:val="32"/>
        </w:rPr>
        <w:t>通知</w:t>
      </w:r>
      <w:r>
        <w:rPr>
          <w:rFonts w:eastAsia="仿宋_GB2312" w:hint="eastAsia"/>
          <w:color w:val="000000" w:themeColor="text1"/>
          <w:sz w:val="32"/>
          <w:szCs w:val="32"/>
        </w:rPr>
        <w:t>”“</w:t>
      </w:r>
      <w:r>
        <w:rPr>
          <w:rFonts w:eastAsia="仿宋_GB2312"/>
          <w:color w:val="000000" w:themeColor="text1"/>
          <w:sz w:val="32"/>
          <w:szCs w:val="32"/>
        </w:rPr>
        <w:t>决定</w:t>
      </w:r>
      <w:r>
        <w:rPr>
          <w:rFonts w:eastAsia="仿宋_GB2312" w:hint="eastAsia"/>
          <w:color w:val="000000" w:themeColor="text1"/>
          <w:sz w:val="32"/>
          <w:szCs w:val="32"/>
        </w:rPr>
        <w:t>”“</w:t>
      </w:r>
      <w:r>
        <w:rPr>
          <w:rFonts w:eastAsia="仿宋_GB2312"/>
          <w:color w:val="000000" w:themeColor="text1"/>
          <w:sz w:val="32"/>
          <w:szCs w:val="32"/>
        </w:rPr>
        <w:t>意见</w:t>
      </w:r>
      <w:r>
        <w:rPr>
          <w:rFonts w:eastAsia="仿宋_GB2312" w:hint="eastAsia"/>
          <w:color w:val="000000" w:themeColor="text1"/>
          <w:sz w:val="32"/>
          <w:szCs w:val="32"/>
        </w:rPr>
        <w:t>”</w:t>
      </w:r>
      <w:r>
        <w:rPr>
          <w:rFonts w:eastAsia="仿宋_GB2312"/>
          <w:color w:val="000000" w:themeColor="text1"/>
          <w:sz w:val="32"/>
          <w:szCs w:val="32"/>
        </w:rPr>
        <w:t>等名称。规范性文件的内容应当明确具体、逻辑严密、具有可操作性；文字应当</w:t>
      </w:r>
      <w:r>
        <w:rPr>
          <w:rFonts w:eastAsia="仿宋_GB2312"/>
          <w:color w:val="000000" w:themeColor="text1"/>
          <w:sz w:val="32"/>
          <w:szCs w:val="32"/>
        </w:rPr>
        <w:lastRenderedPageBreak/>
        <w:t>准确、规范、简洁。</w:t>
      </w:r>
    </w:p>
    <w:p w14:paraId="57733A07"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第九条</w:t>
      </w:r>
      <w:r>
        <w:rPr>
          <w:rFonts w:eastAsia="仿宋_GB2312"/>
          <w:color w:val="000000" w:themeColor="text1"/>
          <w:sz w:val="32"/>
          <w:szCs w:val="32"/>
        </w:rPr>
        <w:t xml:space="preserve">  </w:t>
      </w:r>
      <w:r>
        <w:rPr>
          <w:rFonts w:eastAsia="仿宋_GB2312"/>
          <w:color w:val="000000" w:themeColor="text1"/>
          <w:sz w:val="32"/>
          <w:szCs w:val="32"/>
        </w:rPr>
        <w:t>规范性文件草案应当根据内容需要明确制定目的和依据、适用范围、管理部门和施行日期等内容。</w:t>
      </w:r>
    </w:p>
    <w:p w14:paraId="7A85F6A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草案还应当明确列明因该文件施行而失效或者废止的文件的名称、文号；仅涉及部分条款失效或者废止的，应当列明相关条款。</w:t>
      </w:r>
    </w:p>
    <w:p w14:paraId="00547C41"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草案说明应当包括下列内容：</w:t>
      </w:r>
    </w:p>
    <w:p w14:paraId="442F6869"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（一）制定该文件的必要性和可行性；</w:t>
      </w:r>
    </w:p>
    <w:p w14:paraId="69C550B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（二）所依据的法律、行政法规、部门规章和有关文件；</w:t>
      </w:r>
    </w:p>
    <w:p w14:paraId="51B6A37F"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（三）拟解决的主要问题以及采取的主要措施；</w:t>
      </w:r>
    </w:p>
    <w:p w14:paraId="66AB1441"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（四）征求意见及对意见的采纳情况；</w:t>
      </w:r>
    </w:p>
    <w:p w14:paraId="4C34E8A4"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（五）其他需要说明的问题。</w:t>
      </w:r>
    </w:p>
    <w:p w14:paraId="24CDAC0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第十条</w:t>
      </w:r>
      <w:r>
        <w:rPr>
          <w:rFonts w:eastAsia="仿宋_GB2312"/>
          <w:color w:val="000000" w:themeColor="text1"/>
          <w:sz w:val="32"/>
          <w:szCs w:val="32"/>
        </w:rPr>
        <w:t xml:space="preserve">  </w:t>
      </w:r>
      <w:r>
        <w:rPr>
          <w:rFonts w:eastAsia="仿宋_GB2312"/>
          <w:color w:val="000000" w:themeColor="text1"/>
          <w:sz w:val="32"/>
          <w:szCs w:val="32"/>
        </w:rPr>
        <w:t>起草司（部）应当深入开展调查研究，根据实际需要征求局内相关部门（单位）、地方知识产权局、社会公众和有关专家的意见。</w:t>
      </w:r>
    </w:p>
    <w:p w14:paraId="014E4BB6"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起草对公民、法人或者其他组织的权利义务产生直接影响的规范性文件，起草司（部）应当向社会公布规范性文件草案，征求社会各界意见。</w:t>
      </w:r>
    </w:p>
    <w:p w14:paraId="33BB488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征求意见可以采取书面、网上公开或者召开座谈会、论证会、听证会等形式。</w:t>
      </w:r>
    </w:p>
    <w:p w14:paraId="32DB3559"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起草司（部）应当根据征求意见的情况，对规范性文件征求意见稿进行修改，形成规范性文件草案送审稿，并在草案说明中</w:t>
      </w:r>
      <w:r>
        <w:rPr>
          <w:rFonts w:eastAsia="仿宋_GB2312"/>
          <w:color w:val="000000" w:themeColor="text1"/>
          <w:sz w:val="32"/>
          <w:szCs w:val="32"/>
        </w:rPr>
        <w:lastRenderedPageBreak/>
        <w:t>对征求意见及采纳情况进行说明。</w:t>
      </w:r>
    </w:p>
    <w:p w14:paraId="1E9A5A6F" w14:textId="77777777" w:rsidR="00075AAD" w:rsidRDefault="00075AAD">
      <w:pPr>
        <w:spacing w:line="594" w:lineRule="exact"/>
        <w:rPr>
          <w:rFonts w:eastAsia="仿宋_GB2312"/>
          <w:color w:val="000000" w:themeColor="text1"/>
          <w:sz w:val="32"/>
          <w:szCs w:val="32"/>
        </w:rPr>
      </w:pPr>
    </w:p>
    <w:p w14:paraId="228C0DE9"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t>第三章</w:t>
      </w:r>
      <w:r>
        <w:rPr>
          <w:rFonts w:eastAsia="黑体" w:hint="eastAsia"/>
          <w:color w:val="000000" w:themeColor="text1"/>
          <w:sz w:val="32"/>
          <w:szCs w:val="32"/>
        </w:rPr>
        <w:t xml:space="preserve">  </w:t>
      </w:r>
      <w:r>
        <w:rPr>
          <w:rFonts w:eastAsia="黑体"/>
          <w:color w:val="000000" w:themeColor="text1"/>
          <w:sz w:val="32"/>
          <w:szCs w:val="32"/>
        </w:rPr>
        <w:t>合法性审查</w:t>
      </w:r>
    </w:p>
    <w:p w14:paraId="71FE5A9A" w14:textId="77777777" w:rsidR="00075AAD" w:rsidRDefault="00075AAD">
      <w:pPr>
        <w:spacing w:line="594" w:lineRule="exact"/>
        <w:rPr>
          <w:rFonts w:eastAsia="仿宋_GB2312"/>
          <w:color w:val="000000" w:themeColor="text1"/>
          <w:sz w:val="32"/>
          <w:szCs w:val="32"/>
        </w:rPr>
      </w:pPr>
    </w:p>
    <w:p w14:paraId="45E6BBEB"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第十一条</w:t>
      </w:r>
      <w:r>
        <w:rPr>
          <w:rFonts w:eastAsia="仿宋_GB2312"/>
          <w:color w:val="000000" w:themeColor="text1"/>
          <w:sz w:val="32"/>
          <w:szCs w:val="32"/>
        </w:rPr>
        <w:t xml:space="preserve">  </w:t>
      </w:r>
      <w:r>
        <w:rPr>
          <w:rFonts w:eastAsia="仿宋_GB2312"/>
          <w:color w:val="000000" w:themeColor="text1"/>
          <w:sz w:val="32"/>
          <w:szCs w:val="32"/>
        </w:rPr>
        <w:t>规范性文件起草工作完成后，在报请批准或者审议前，起草司（部）应当将草案送审稿、草案说明和其他必要材料提交条法司进行合法性审查。未经合法性审查或者经审查不合法的，不得提交批准或者审议。</w:t>
      </w:r>
    </w:p>
    <w:p w14:paraId="3FC4133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第十二条</w:t>
      </w:r>
      <w:r>
        <w:rPr>
          <w:rFonts w:eastAsia="仿宋_GB2312"/>
          <w:color w:val="000000" w:themeColor="text1"/>
          <w:sz w:val="32"/>
          <w:szCs w:val="32"/>
        </w:rPr>
        <w:t xml:space="preserve">  </w:t>
      </w:r>
      <w:r>
        <w:rPr>
          <w:rFonts w:eastAsia="仿宋_GB2312"/>
          <w:color w:val="000000" w:themeColor="text1"/>
          <w:sz w:val="32"/>
          <w:szCs w:val="32"/>
        </w:rPr>
        <w:t>条法</w:t>
      </w:r>
      <w:proofErr w:type="gramStart"/>
      <w:r>
        <w:rPr>
          <w:rFonts w:eastAsia="仿宋_GB2312"/>
          <w:color w:val="000000" w:themeColor="text1"/>
          <w:sz w:val="32"/>
          <w:szCs w:val="32"/>
        </w:rPr>
        <w:t>司收到</w:t>
      </w:r>
      <w:proofErr w:type="gramEnd"/>
      <w:r>
        <w:rPr>
          <w:rFonts w:eastAsia="仿宋_GB2312"/>
          <w:color w:val="000000" w:themeColor="text1"/>
          <w:sz w:val="32"/>
          <w:szCs w:val="32"/>
        </w:rPr>
        <w:t>草案送审稿及相关材料后，一般应当在</w:t>
      </w:r>
      <w:r>
        <w:rPr>
          <w:rFonts w:eastAsia="仿宋_GB2312"/>
          <w:color w:val="000000" w:themeColor="text1"/>
          <w:sz w:val="32"/>
          <w:szCs w:val="32"/>
        </w:rPr>
        <w:t>5</w:t>
      </w:r>
      <w:r>
        <w:rPr>
          <w:rFonts w:eastAsia="仿宋_GB2312"/>
          <w:color w:val="000000" w:themeColor="text1"/>
          <w:sz w:val="32"/>
          <w:szCs w:val="32"/>
        </w:rPr>
        <w:t>个工作日内提出合法性审查意见。</w:t>
      </w:r>
    </w:p>
    <w:p w14:paraId="60230870"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合法性审查的内容包括：</w:t>
      </w:r>
    </w:p>
    <w:p w14:paraId="3B07A580"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（一）是否与法律、行政法规、部门规章相抵触；</w:t>
      </w:r>
    </w:p>
    <w:p w14:paraId="2F650029"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（二）是否与我国加入的国际条约相抵触；</w:t>
      </w:r>
    </w:p>
    <w:p w14:paraId="50C3E482"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（三）是否属于国家知识产权局的法定职权范围；</w:t>
      </w:r>
    </w:p>
    <w:p w14:paraId="0622313D"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（四）其他需要审查的事项。</w:t>
      </w:r>
    </w:p>
    <w:p w14:paraId="68C794C0"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w:t>
      </w:r>
      <w:r>
        <w:rPr>
          <w:rFonts w:eastAsia="黑体"/>
          <w:color w:val="000000" w:themeColor="text1"/>
          <w:sz w:val="32"/>
          <w:szCs w:val="32"/>
        </w:rPr>
        <w:t xml:space="preserve">　第十三条</w:t>
      </w:r>
      <w:r>
        <w:rPr>
          <w:rFonts w:eastAsia="仿宋_GB2312"/>
          <w:color w:val="000000" w:themeColor="text1"/>
          <w:sz w:val="32"/>
          <w:szCs w:val="32"/>
        </w:rPr>
        <w:t xml:space="preserve">  </w:t>
      </w:r>
      <w:r>
        <w:rPr>
          <w:rFonts w:eastAsia="仿宋_GB2312"/>
          <w:color w:val="000000" w:themeColor="text1"/>
          <w:sz w:val="32"/>
          <w:szCs w:val="32"/>
        </w:rPr>
        <w:t>经审查无异议，条法司应当</w:t>
      </w:r>
      <w:proofErr w:type="gramStart"/>
      <w:r>
        <w:rPr>
          <w:rFonts w:eastAsia="仿宋_GB2312"/>
          <w:color w:val="000000" w:themeColor="text1"/>
          <w:sz w:val="32"/>
          <w:szCs w:val="32"/>
        </w:rPr>
        <w:t>作出</w:t>
      </w:r>
      <w:proofErr w:type="gramEnd"/>
      <w:r>
        <w:rPr>
          <w:rFonts w:eastAsia="仿宋_GB2312"/>
          <w:color w:val="000000" w:themeColor="text1"/>
          <w:sz w:val="32"/>
          <w:szCs w:val="32"/>
        </w:rPr>
        <w:t>合法性审查通过的审查意见。</w:t>
      </w:r>
    </w:p>
    <w:p w14:paraId="4BA26E4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草案送审稿存在合法性问题，不符合本办法要求的，条法司应当</w:t>
      </w:r>
      <w:proofErr w:type="gramStart"/>
      <w:r>
        <w:rPr>
          <w:rFonts w:eastAsia="仿宋_GB2312"/>
          <w:color w:val="000000" w:themeColor="text1"/>
          <w:sz w:val="32"/>
          <w:szCs w:val="32"/>
        </w:rPr>
        <w:t>作出</w:t>
      </w:r>
      <w:proofErr w:type="gramEnd"/>
      <w:r>
        <w:rPr>
          <w:rFonts w:eastAsia="仿宋_GB2312"/>
          <w:color w:val="000000" w:themeColor="text1"/>
          <w:sz w:val="32"/>
          <w:szCs w:val="32"/>
        </w:rPr>
        <w:t>合法性审查不予通过的审查意见并说明理由。起草司（部）应当根据合法性审查意见对草案进行修改或者对制定规范性文件的必要性、可行性等进行重新论证。</w:t>
      </w:r>
    </w:p>
    <w:p w14:paraId="316E7709" w14:textId="77777777" w:rsidR="00075AAD" w:rsidRDefault="00075AAD">
      <w:pPr>
        <w:spacing w:line="594" w:lineRule="exact"/>
        <w:rPr>
          <w:rFonts w:eastAsia="仿宋_GB2312"/>
          <w:color w:val="000000" w:themeColor="text1"/>
          <w:sz w:val="32"/>
          <w:szCs w:val="32"/>
        </w:rPr>
      </w:pPr>
    </w:p>
    <w:p w14:paraId="75D95FCB"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lastRenderedPageBreak/>
        <w:t>第四章</w:t>
      </w:r>
      <w:r>
        <w:rPr>
          <w:rFonts w:eastAsia="黑体" w:hint="eastAsia"/>
          <w:color w:val="000000" w:themeColor="text1"/>
          <w:sz w:val="32"/>
          <w:szCs w:val="32"/>
        </w:rPr>
        <w:t xml:space="preserve">  </w:t>
      </w:r>
      <w:r>
        <w:rPr>
          <w:rFonts w:eastAsia="黑体"/>
          <w:color w:val="000000" w:themeColor="text1"/>
          <w:sz w:val="32"/>
          <w:szCs w:val="32"/>
        </w:rPr>
        <w:t>批准和发布</w:t>
      </w:r>
    </w:p>
    <w:p w14:paraId="2F3CF28C" w14:textId="77777777" w:rsidR="00075AAD" w:rsidRDefault="00075AAD">
      <w:pPr>
        <w:spacing w:line="594" w:lineRule="exact"/>
        <w:rPr>
          <w:rFonts w:eastAsia="仿宋_GB2312"/>
          <w:color w:val="000000" w:themeColor="text1"/>
          <w:sz w:val="32"/>
          <w:szCs w:val="32"/>
        </w:rPr>
      </w:pPr>
    </w:p>
    <w:p w14:paraId="5031ABD1"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第十四条</w:t>
      </w:r>
      <w:r>
        <w:rPr>
          <w:rFonts w:eastAsia="仿宋_GB2312"/>
          <w:color w:val="000000" w:themeColor="text1"/>
          <w:sz w:val="32"/>
          <w:szCs w:val="32"/>
        </w:rPr>
        <w:t xml:space="preserve">　规范性文件草案应当提交局长或者分管副局长批准，涉及重大事项的应当经局务会审议通过。</w:t>
      </w:r>
    </w:p>
    <w:p w14:paraId="1C994B4B"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将规范性文件草案提交批准或者提请局务会审议时应当附具草案说明和合法性审查意见书。局务会对规范性文件草案进行审议时，由起草司（部）就起草情况、解读方案及解读材料作说明，条法司就合法性审查情况作说明。</w:t>
      </w:r>
    </w:p>
    <w:p w14:paraId="3FEA31F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规范性文件经批准或者审议通过后，由起草司（部）正式行文，按照局公文办理程序报请局长或者分管副局长签发。</w:t>
      </w:r>
    </w:p>
    <w:p w14:paraId="168BDA00"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第十五条</w:t>
      </w:r>
      <w:r>
        <w:rPr>
          <w:rFonts w:eastAsia="仿宋_GB2312"/>
          <w:color w:val="000000" w:themeColor="text1"/>
          <w:sz w:val="32"/>
          <w:szCs w:val="32"/>
        </w:rPr>
        <w:t xml:space="preserve">　规范性文件应当以局发文或者办公室发文形式发布。局办公室应当对规范性文件统一登记、统一编号、统一印发。</w:t>
      </w:r>
    </w:p>
    <w:p w14:paraId="0E3702DA"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除规范性文件涉及国家秘密需要保密外，起草司（部）应当在规范性文件发布后，及时在局政府网站上全文公开。有解读材料的，相关解读材料应当于文件公开后</w:t>
      </w:r>
      <w:r>
        <w:rPr>
          <w:rFonts w:eastAsia="仿宋_GB2312"/>
          <w:color w:val="000000" w:themeColor="text1"/>
          <w:sz w:val="32"/>
          <w:szCs w:val="32"/>
        </w:rPr>
        <w:t>3</w:t>
      </w:r>
      <w:r>
        <w:rPr>
          <w:rFonts w:eastAsia="仿宋_GB2312"/>
          <w:color w:val="000000" w:themeColor="text1"/>
          <w:sz w:val="32"/>
          <w:szCs w:val="32"/>
        </w:rPr>
        <w:t>个工作日内在局政府网站上公布。</w:t>
      </w:r>
    </w:p>
    <w:p w14:paraId="6F75184B"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第十六条</w:t>
      </w:r>
      <w:r>
        <w:rPr>
          <w:rFonts w:eastAsia="仿宋_GB2312"/>
          <w:color w:val="000000" w:themeColor="text1"/>
          <w:sz w:val="32"/>
          <w:szCs w:val="32"/>
        </w:rPr>
        <w:t xml:space="preserve">  </w:t>
      </w:r>
      <w:r>
        <w:rPr>
          <w:rFonts w:eastAsia="仿宋_GB2312"/>
          <w:color w:val="000000" w:themeColor="text1"/>
          <w:sz w:val="32"/>
          <w:szCs w:val="32"/>
        </w:rPr>
        <w:t>规范性文件发布后，局办公室和起草部门应当主动监测职责范围内的政务舆情，及时了解社会关切，有针对性地做好说明工作。</w:t>
      </w:r>
    </w:p>
    <w:p w14:paraId="7A31F0CD" w14:textId="77777777" w:rsidR="00075AAD" w:rsidRDefault="00075AAD">
      <w:pPr>
        <w:spacing w:line="594" w:lineRule="exact"/>
        <w:rPr>
          <w:rFonts w:eastAsia="仿宋_GB2312"/>
          <w:color w:val="000000" w:themeColor="text1"/>
          <w:sz w:val="32"/>
          <w:szCs w:val="32"/>
        </w:rPr>
      </w:pPr>
    </w:p>
    <w:p w14:paraId="68EFD68A"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t>第五章</w:t>
      </w:r>
      <w:r>
        <w:rPr>
          <w:rFonts w:eastAsia="黑体" w:hint="eastAsia"/>
          <w:color w:val="000000" w:themeColor="text1"/>
          <w:sz w:val="32"/>
          <w:szCs w:val="32"/>
        </w:rPr>
        <w:t xml:space="preserve">  </w:t>
      </w:r>
      <w:r>
        <w:rPr>
          <w:rFonts w:eastAsia="黑体"/>
          <w:color w:val="000000" w:themeColor="text1"/>
          <w:sz w:val="32"/>
          <w:szCs w:val="32"/>
        </w:rPr>
        <w:t>备</w:t>
      </w:r>
      <w:r>
        <w:rPr>
          <w:rFonts w:eastAsia="黑体" w:hint="eastAsia"/>
          <w:color w:val="000000" w:themeColor="text1"/>
          <w:sz w:val="32"/>
          <w:szCs w:val="32"/>
        </w:rPr>
        <w:t xml:space="preserve">    </w:t>
      </w:r>
      <w:r>
        <w:rPr>
          <w:rFonts w:eastAsia="黑体"/>
          <w:color w:val="000000" w:themeColor="text1"/>
          <w:sz w:val="32"/>
          <w:szCs w:val="32"/>
        </w:rPr>
        <w:t>案</w:t>
      </w:r>
    </w:p>
    <w:p w14:paraId="540665E4" w14:textId="77777777" w:rsidR="00075AAD" w:rsidRDefault="00075AAD">
      <w:pPr>
        <w:spacing w:line="594" w:lineRule="exact"/>
        <w:rPr>
          <w:rFonts w:eastAsia="仿宋_GB2312"/>
          <w:color w:val="000000" w:themeColor="text1"/>
          <w:sz w:val="32"/>
          <w:szCs w:val="32"/>
        </w:rPr>
      </w:pPr>
    </w:p>
    <w:p w14:paraId="147FBC0A"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第十七条</w:t>
      </w:r>
      <w:r>
        <w:rPr>
          <w:rFonts w:eastAsia="仿宋_GB2312"/>
          <w:color w:val="000000" w:themeColor="text1"/>
          <w:sz w:val="32"/>
          <w:szCs w:val="32"/>
        </w:rPr>
        <w:t xml:space="preserve">　自规范性文件发布之日起</w:t>
      </w:r>
      <w:r>
        <w:rPr>
          <w:rFonts w:eastAsia="仿宋_GB2312"/>
          <w:color w:val="000000" w:themeColor="text1"/>
          <w:sz w:val="32"/>
          <w:szCs w:val="32"/>
        </w:rPr>
        <w:t>5</w:t>
      </w:r>
      <w:r>
        <w:rPr>
          <w:rFonts w:eastAsia="仿宋_GB2312"/>
          <w:color w:val="000000" w:themeColor="text1"/>
          <w:sz w:val="32"/>
          <w:szCs w:val="32"/>
        </w:rPr>
        <w:t>个工作日内，起草司（部）应当将文件报送条法司备案。</w:t>
      </w:r>
    </w:p>
    <w:p w14:paraId="035D87C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第十八条</w:t>
      </w:r>
      <w:r>
        <w:rPr>
          <w:rFonts w:eastAsia="黑体"/>
          <w:color w:val="000000" w:themeColor="text1"/>
          <w:sz w:val="32"/>
          <w:szCs w:val="32"/>
        </w:rPr>
        <w:t xml:space="preserve">  </w:t>
      </w:r>
      <w:r>
        <w:rPr>
          <w:rFonts w:eastAsia="仿宋_GB2312"/>
          <w:color w:val="000000" w:themeColor="text1"/>
          <w:sz w:val="32"/>
          <w:szCs w:val="32"/>
        </w:rPr>
        <w:t>报送规范性文件备案，应当</w:t>
      </w:r>
      <w:proofErr w:type="gramStart"/>
      <w:r>
        <w:rPr>
          <w:rFonts w:eastAsia="仿宋_GB2312"/>
          <w:color w:val="000000" w:themeColor="text1"/>
          <w:sz w:val="32"/>
          <w:szCs w:val="32"/>
        </w:rPr>
        <w:t>提交纸件和</w:t>
      </w:r>
      <w:proofErr w:type="gramEnd"/>
      <w:r>
        <w:rPr>
          <w:rFonts w:eastAsia="仿宋_GB2312"/>
          <w:color w:val="000000" w:themeColor="text1"/>
          <w:sz w:val="32"/>
          <w:szCs w:val="32"/>
        </w:rPr>
        <w:t>电子</w:t>
      </w:r>
      <w:proofErr w:type="gramStart"/>
      <w:r>
        <w:rPr>
          <w:rFonts w:eastAsia="仿宋_GB2312"/>
          <w:color w:val="000000" w:themeColor="text1"/>
          <w:sz w:val="32"/>
          <w:szCs w:val="32"/>
        </w:rPr>
        <w:t>件形式</w:t>
      </w:r>
      <w:proofErr w:type="gramEnd"/>
      <w:r>
        <w:rPr>
          <w:rFonts w:eastAsia="仿宋_GB2312"/>
          <w:color w:val="000000" w:themeColor="text1"/>
          <w:sz w:val="32"/>
          <w:szCs w:val="32"/>
        </w:rPr>
        <w:t>的备案表、规范性文件正式发布文本和草案说明。</w:t>
      </w:r>
    </w:p>
    <w:p w14:paraId="362F97D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规范性文件有法律、行政法规、部门规章以外制定依据的，报送备案时，应当同时附具该制定依据。</w:t>
      </w:r>
    </w:p>
    <w:p w14:paraId="5AE1012C"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规范性文件包含宣布其他规范性文件失效或者废止的内容的，报送备案时，应当同时附具该失效或者废止的规范性文件。</w:t>
      </w:r>
    </w:p>
    <w:p w14:paraId="04F6EEAC"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第十九条</w:t>
      </w:r>
      <w:r>
        <w:rPr>
          <w:rFonts w:eastAsia="黑体"/>
          <w:color w:val="000000" w:themeColor="text1"/>
          <w:sz w:val="32"/>
          <w:szCs w:val="32"/>
        </w:rPr>
        <w:t xml:space="preserve">  </w:t>
      </w:r>
      <w:r>
        <w:rPr>
          <w:rFonts w:eastAsia="仿宋_GB2312"/>
          <w:color w:val="000000" w:themeColor="text1"/>
          <w:sz w:val="32"/>
          <w:szCs w:val="32"/>
        </w:rPr>
        <w:t>条法</w:t>
      </w:r>
      <w:proofErr w:type="gramStart"/>
      <w:r>
        <w:rPr>
          <w:rFonts w:eastAsia="仿宋_GB2312"/>
          <w:color w:val="000000" w:themeColor="text1"/>
          <w:sz w:val="32"/>
          <w:szCs w:val="32"/>
        </w:rPr>
        <w:t>司应当</w:t>
      </w:r>
      <w:proofErr w:type="gramEnd"/>
      <w:r>
        <w:rPr>
          <w:rFonts w:eastAsia="仿宋_GB2312"/>
          <w:color w:val="000000" w:themeColor="text1"/>
          <w:sz w:val="32"/>
          <w:szCs w:val="32"/>
        </w:rPr>
        <w:t>建立规范性文件备案数据库，将所有规范性文件纳入数据库进行统一管理。</w:t>
      </w:r>
    </w:p>
    <w:p w14:paraId="102EEF5D" w14:textId="77777777" w:rsidR="00075AAD" w:rsidRDefault="00075AAD">
      <w:pPr>
        <w:spacing w:line="594" w:lineRule="exact"/>
        <w:rPr>
          <w:rFonts w:eastAsia="仿宋_GB2312"/>
          <w:color w:val="000000" w:themeColor="text1"/>
          <w:sz w:val="32"/>
          <w:szCs w:val="32"/>
        </w:rPr>
      </w:pPr>
    </w:p>
    <w:p w14:paraId="73A18312"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t>第六章</w:t>
      </w:r>
      <w:r>
        <w:rPr>
          <w:rFonts w:eastAsia="黑体" w:hint="eastAsia"/>
          <w:color w:val="000000" w:themeColor="text1"/>
          <w:sz w:val="32"/>
          <w:szCs w:val="32"/>
        </w:rPr>
        <w:t xml:space="preserve">  </w:t>
      </w:r>
      <w:r>
        <w:rPr>
          <w:rFonts w:eastAsia="黑体"/>
          <w:color w:val="000000" w:themeColor="text1"/>
          <w:sz w:val="32"/>
          <w:szCs w:val="32"/>
        </w:rPr>
        <w:t>清</w:t>
      </w:r>
      <w:r>
        <w:rPr>
          <w:rFonts w:eastAsia="黑体" w:hint="eastAsia"/>
          <w:color w:val="000000" w:themeColor="text1"/>
          <w:sz w:val="32"/>
          <w:szCs w:val="32"/>
        </w:rPr>
        <w:t xml:space="preserve">    </w:t>
      </w:r>
      <w:r>
        <w:rPr>
          <w:rFonts w:eastAsia="黑体"/>
          <w:color w:val="000000" w:themeColor="text1"/>
          <w:sz w:val="32"/>
          <w:szCs w:val="32"/>
        </w:rPr>
        <w:t>理</w:t>
      </w:r>
    </w:p>
    <w:p w14:paraId="162E43E6" w14:textId="77777777" w:rsidR="00075AAD" w:rsidRDefault="00075AAD">
      <w:pPr>
        <w:spacing w:line="594" w:lineRule="exact"/>
        <w:rPr>
          <w:rFonts w:eastAsia="仿宋_GB2312"/>
          <w:color w:val="000000" w:themeColor="text1"/>
          <w:sz w:val="32"/>
          <w:szCs w:val="32"/>
        </w:rPr>
      </w:pPr>
    </w:p>
    <w:p w14:paraId="07EF99DD"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 xml:space="preserve">　第二十条</w:t>
      </w:r>
      <w:r>
        <w:rPr>
          <w:rFonts w:eastAsia="仿宋_GB2312"/>
          <w:color w:val="000000" w:themeColor="text1"/>
          <w:sz w:val="32"/>
          <w:szCs w:val="32"/>
        </w:rPr>
        <w:t xml:space="preserve">　规范性文件的全面清理工作应当每隔</w:t>
      </w:r>
      <w:r>
        <w:rPr>
          <w:rFonts w:eastAsia="仿宋_GB2312"/>
          <w:color w:val="000000" w:themeColor="text1"/>
          <w:sz w:val="32"/>
          <w:szCs w:val="32"/>
        </w:rPr>
        <w:t>2</w:t>
      </w:r>
      <w:r>
        <w:rPr>
          <w:rFonts w:eastAsia="仿宋_GB2312"/>
          <w:color w:val="000000" w:themeColor="text1"/>
          <w:sz w:val="32"/>
          <w:szCs w:val="32"/>
        </w:rPr>
        <w:t>年开展一次。</w:t>
      </w:r>
    </w:p>
    <w:p w14:paraId="0DEE5575"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起草司（部）应当对其负责起草的所有规范性文件提出明确清理意见。规范性文件的起草涉及多个司（部）的，由牵头起草司（部）</w:t>
      </w:r>
      <w:proofErr w:type="gramStart"/>
      <w:r>
        <w:rPr>
          <w:rFonts w:eastAsia="仿宋_GB2312"/>
          <w:color w:val="000000" w:themeColor="text1"/>
          <w:sz w:val="32"/>
          <w:szCs w:val="32"/>
        </w:rPr>
        <w:t>商相关司</w:t>
      </w:r>
      <w:proofErr w:type="gramEnd"/>
      <w:r>
        <w:rPr>
          <w:rFonts w:eastAsia="仿宋_GB2312"/>
          <w:color w:val="000000" w:themeColor="text1"/>
          <w:sz w:val="32"/>
          <w:szCs w:val="32"/>
        </w:rPr>
        <w:t>（部）后提出清理意见。</w:t>
      </w:r>
    </w:p>
    <w:p w14:paraId="0B511664"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清理工作完成后，</w:t>
      </w:r>
      <w:proofErr w:type="gramStart"/>
      <w:r>
        <w:rPr>
          <w:rFonts w:eastAsia="仿宋_GB2312"/>
          <w:color w:val="000000" w:themeColor="text1"/>
          <w:sz w:val="32"/>
          <w:szCs w:val="32"/>
        </w:rPr>
        <w:t>由条法</w:t>
      </w:r>
      <w:proofErr w:type="gramEnd"/>
      <w:r>
        <w:rPr>
          <w:rFonts w:eastAsia="仿宋_GB2312"/>
          <w:color w:val="000000" w:themeColor="text1"/>
          <w:sz w:val="32"/>
          <w:szCs w:val="32"/>
        </w:rPr>
        <w:t>司拟定继续有效、需要修改、宣布失效和废止的规范性文件目录，按照规范性文件批准发布程序及时向社会公布。</w:t>
      </w:r>
    </w:p>
    <w:p w14:paraId="40D4A63D"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lastRenderedPageBreak/>
        <w:t xml:space="preserve">　　第二十一条</w:t>
      </w:r>
      <w:r>
        <w:rPr>
          <w:rFonts w:eastAsia="仿宋_GB2312"/>
          <w:color w:val="000000" w:themeColor="text1"/>
          <w:sz w:val="32"/>
          <w:szCs w:val="32"/>
        </w:rPr>
        <w:t xml:space="preserve">　规范性文件有下列情形之一的，应予宣布失效：</w:t>
      </w:r>
    </w:p>
    <w:p w14:paraId="38FA3692"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（一）适用期已过；</w:t>
      </w:r>
    </w:p>
    <w:p w14:paraId="720C52A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（二）调整对象已消失或者规定的事项、任务已完成，实际上已经失效。</w:t>
      </w:r>
    </w:p>
    <w:p w14:paraId="5DCBEC25"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第二十二条　</w:t>
      </w:r>
      <w:r>
        <w:rPr>
          <w:rFonts w:eastAsia="仿宋_GB2312"/>
          <w:color w:val="000000" w:themeColor="text1"/>
          <w:sz w:val="32"/>
          <w:szCs w:val="32"/>
        </w:rPr>
        <w:t>规范性文件有下列情形之一的，应予废止：</w:t>
      </w:r>
    </w:p>
    <w:p w14:paraId="732F1DA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（一）主要内容与现行法律、行政法规、部门规章以及国家政策相抵触；</w:t>
      </w:r>
    </w:p>
    <w:p w14:paraId="71929F0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（二）主要内容已经不能适应经济社会发展需要；</w:t>
      </w:r>
    </w:p>
    <w:p w14:paraId="20EBFBCE"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（三）主要内容已被新的法律、行政法规、部门规章或者规范性文件代替；</w:t>
      </w:r>
    </w:p>
    <w:p w14:paraId="1827D818"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（四）主要依据的法律、行政法规、部门规章和国务院规范性文件已废止或者失效。</w:t>
      </w:r>
    </w:p>
    <w:p w14:paraId="4B99C46B"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w:t>
      </w:r>
      <w:r>
        <w:rPr>
          <w:rFonts w:eastAsia="黑体"/>
          <w:color w:val="000000" w:themeColor="text1"/>
          <w:sz w:val="32"/>
          <w:szCs w:val="32"/>
        </w:rPr>
        <w:t>第二十三条</w:t>
      </w:r>
      <w:r>
        <w:rPr>
          <w:rFonts w:eastAsia="仿宋_GB2312"/>
          <w:color w:val="000000" w:themeColor="text1"/>
          <w:sz w:val="32"/>
          <w:szCs w:val="32"/>
        </w:rPr>
        <w:t xml:space="preserve">　规范性文件有下列情形之一的，应予修改：</w:t>
      </w:r>
    </w:p>
    <w:p w14:paraId="65112372"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（一）个别条款与现行法律、行政法规、部门规章和国家政策不一致，但基本适应经济社会发展需要、有必要继续实施；</w:t>
      </w:r>
    </w:p>
    <w:p w14:paraId="5D89BFCD"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（二）规范性文件之间对同一事项规定不一致；</w:t>
      </w:r>
    </w:p>
    <w:p w14:paraId="08901130"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（三）主要依据的法律、行政法规、部门规章和国务院规范性文件已经修改；</w:t>
      </w:r>
    </w:p>
    <w:p w14:paraId="19F01FA1"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（四）个别条款不能适应经济社会发展需要。</w:t>
      </w:r>
    </w:p>
    <w:p w14:paraId="2BFA1804"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规范性文件修改的程序参照本办法第二章至第五章的规定。</w:t>
      </w:r>
    </w:p>
    <w:p w14:paraId="34781198"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第二十四条</w:t>
      </w:r>
      <w:r>
        <w:rPr>
          <w:rFonts w:eastAsia="仿宋_GB2312"/>
          <w:color w:val="000000" w:themeColor="text1"/>
          <w:sz w:val="32"/>
          <w:szCs w:val="32"/>
        </w:rPr>
        <w:t xml:space="preserve">　规范性文件有具体实施期限的，应当在正文中</w:t>
      </w:r>
      <w:r>
        <w:rPr>
          <w:rFonts w:eastAsia="仿宋_GB2312"/>
          <w:color w:val="000000" w:themeColor="text1"/>
          <w:sz w:val="32"/>
          <w:szCs w:val="32"/>
        </w:rPr>
        <w:lastRenderedPageBreak/>
        <w:t>明确规定有效期限。名称冠以</w:t>
      </w:r>
      <w:r>
        <w:rPr>
          <w:rFonts w:eastAsia="仿宋_GB2312" w:hint="eastAsia"/>
          <w:color w:val="000000" w:themeColor="text1"/>
          <w:sz w:val="32"/>
          <w:szCs w:val="32"/>
        </w:rPr>
        <w:t>“</w:t>
      </w:r>
      <w:r>
        <w:rPr>
          <w:rFonts w:eastAsia="仿宋_GB2312"/>
          <w:color w:val="000000" w:themeColor="text1"/>
          <w:sz w:val="32"/>
          <w:szCs w:val="32"/>
        </w:rPr>
        <w:t>暂行</w:t>
      </w:r>
      <w:r>
        <w:rPr>
          <w:rFonts w:eastAsia="仿宋_GB2312" w:hint="eastAsia"/>
          <w:color w:val="000000" w:themeColor="text1"/>
          <w:sz w:val="32"/>
          <w:szCs w:val="32"/>
        </w:rPr>
        <w:t>”“</w:t>
      </w:r>
      <w:r>
        <w:rPr>
          <w:rFonts w:eastAsia="仿宋_GB2312"/>
          <w:color w:val="000000" w:themeColor="text1"/>
          <w:sz w:val="32"/>
          <w:szCs w:val="32"/>
        </w:rPr>
        <w:t>试行</w:t>
      </w:r>
      <w:r>
        <w:rPr>
          <w:rFonts w:eastAsia="仿宋_GB2312" w:hint="eastAsia"/>
          <w:color w:val="000000" w:themeColor="text1"/>
          <w:sz w:val="32"/>
          <w:szCs w:val="32"/>
        </w:rPr>
        <w:t>”</w:t>
      </w:r>
      <w:r>
        <w:rPr>
          <w:rFonts w:eastAsia="仿宋_GB2312"/>
          <w:color w:val="000000" w:themeColor="text1"/>
          <w:sz w:val="32"/>
          <w:szCs w:val="32"/>
        </w:rPr>
        <w:t>的，有效期限一般不得超过</w:t>
      </w:r>
      <w:r>
        <w:rPr>
          <w:rFonts w:eastAsia="仿宋_GB2312"/>
          <w:color w:val="000000" w:themeColor="text1"/>
          <w:sz w:val="32"/>
          <w:szCs w:val="32"/>
        </w:rPr>
        <w:t>2</w:t>
      </w:r>
      <w:r>
        <w:rPr>
          <w:rFonts w:eastAsia="仿宋_GB2312"/>
          <w:color w:val="000000" w:themeColor="text1"/>
          <w:sz w:val="32"/>
          <w:szCs w:val="32"/>
        </w:rPr>
        <w:t>年。有效期限届满，规范性文件自动失效。</w:t>
      </w:r>
    </w:p>
    <w:p w14:paraId="7D47BA46" w14:textId="77777777" w:rsidR="00075AAD" w:rsidRDefault="00000000">
      <w:pPr>
        <w:spacing w:line="594" w:lineRule="exact"/>
        <w:rPr>
          <w:rFonts w:eastAsia="仿宋_GB2312"/>
          <w:color w:val="000000" w:themeColor="text1"/>
          <w:sz w:val="32"/>
          <w:szCs w:val="32"/>
        </w:rPr>
      </w:pPr>
      <w:r>
        <w:rPr>
          <w:rFonts w:eastAsia="仿宋_GB2312"/>
          <w:color w:val="000000" w:themeColor="text1"/>
          <w:sz w:val="32"/>
          <w:szCs w:val="32"/>
        </w:rPr>
        <w:t xml:space="preserve">　　规范性文件在有效期届满后需要继续实施的，应当在有效期届满前</w:t>
      </w:r>
      <w:r>
        <w:rPr>
          <w:rFonts w:eastAsia="仿宋_GB2312"/>
          <w:color w:val="000000" w:themeColor="text1"/>
          <w:sz w:val="32"/>
          <w:szCs w:val="32"/>
        </w:rPr>
        <w:t>1</w:t>
      </w:r>
      <w:r>
        <w:rPr>
          <w:rFonts w:eastAsia="仿宋_GB2312"/>
          <w:color w:val="000000" w:themeColor="text1"/>
          <w:sz w:val="32"/>
          <w:szCs w:val="32"/>
        </w:rPr>
        <w:t>个月作必要修改后重新发布。</w:t>
      </w:r>
    </w:p>
    <w:p w14:paraId="43C20943" w14:textId="77777777" w:rsidR="00075AAD" w:rsidRDefault="00075AAD">
      <w:pPr>
        <w:spacing w:line="594" w:lineRule="exact"/>
        <w:rPr>
          <w:rFonts w:eastAsia="仿宋_GB2312"/>
          <w:color w:val="000000" w:themeColor="text1"/>
          <w:sz w:val="32"/>
          <w:szCs w:val="32"/>
        </w:rPr>
      </w:pPr>
    </w:p>
    <w:p w14:paraId="05EA36AB" w14:textId="77777777" w:rsidR="00075AAD" w:rsidRDefault="00000000">
      <w:pPr>
        <w:spacing w:line="594" w:lineRule="exact"/>
        <w:jc w:val="center"/>
        <w:rPr>
          <w:rFonts w:eastAsia="黑体"/>
          <w:color w:val="000000" w:themeColor="text1"/>
          <w:sz w:val="32"/>
          <w:szCs w:val="32"/>
        </w:rPr>
      </w:pPr>
      <w:r>
        <w:rPr>
          <w:rFonts w:eastAsia="黑体" w:hint="eastAsia"/>
          <w:color w:val="000000" w:themeColor="text1"/>
          <w:sz w:val="32"/>
          <w:szCs w:val="32"/>
        </w:rPr>
        <w:t>第七章</w:t>
      </w:r>
      <w:r>
        <w:rPr>
          <w:rFonts w:eastAsia="黑体" w:hint="eastAsia"/>
          <w:color w:val="000000" w:themeColor="text1"/>
          <w:sz w:val="32"/>
          <w:szCs w:val="32"/>
        </w:rPr>
        <w:t xml:space="preserve">  </w:t>
      </w:r>
      <w:r>
        <w:rPr>
          <w:rFonts w:eastAsia="黑体"/>
          <w:color w:val="000000" w:themeColor="text1"/>
          <w:sz w:val="32"/>
          <w:szCs w:val="32"/>
        </w:rPr>
        <w:t>附</w:t>
      </w:r>
      <w:r>
        <w:rPr>
          <w:rFonts w:eastAsia="黑体" w:hint="eastAsia"/>
          <w:color w:val="000000" w:themeColor="text1"/>
          <w:sz w:val="32"/>
          <w:szCs w:val="32"/>
        </w:rPr>
        <w:t xml:space="preserve">    </w:t>
      </w:r>
      <w:r>
        <w:rPr>
          <w:rFonts w:eastAsia="黑体"/>
          <w:color w:val="000000" w:themeColor="text1"/>
          <w:sz w:val="32"/>
          <w:szCs w:val="32"/>
        </w:rPr>
        <w:t>则</w:t>
      </w:r>
    </w:p>
    <w:p w14:paraId="0540041C" w14:textId="77777777" w:rsidR="00075AAD" w:rsidRDefault="00075AAD">
      <w:pPr>
        <w:spacing w:line="594" w:lineRule="exact"/>
        <w:rPr>
          <w:rFonts w:eastAsia="仿宋_GB2312"/>
          <w:color w:val="000000" w:themeColor="text1"/>
          <w:sz w:val="32"/>
          <w:szCs w:val="32"/>
        </w:rPr>
      </w:pPr>
    </w:p>
    <w:p w14:paraId="03EA4C50" w14:textId="77777777" w:rsidR="00075AAD" w:rsidRDefault="00000000">
      <w:pPr>
        <w:spacing w:line="594" w:lineRule="exact"/>
        <w:rPr>
          <w:rFonts w:eastAsia="仿宋_GB2312"/>
          <w:color w:val="000000" w:themeColor="text1"/>
          <w:sz w:val="32"/>
          <w:szCs w:val="32"/>
        </w:rPr>
      </w:pPr>
      <w:r>
        <w:rPr>
          <w:rFonts w:eastAsia="黑体"/>
          <w:color w:val="000000" w:themeColor="text1"/>
          <w:sz w:val="32"/>
          <w:szCs w:val="32"/>
        </w:rPr>
        <w:t xml:space="preserve">　　第二十五条</w:t>
      </w:r>
      <w:r>
        <w:rPr>
          <w:rFonts w:eastAsia="仿宋_GB2312"/>
          <w:color w:val="000000" w:themeColor="text1"/>
          <w:sz w:val="32"/>
          <w:szCs w:val="32"/>
        </w:rPr>
        <w:t xml:space="preserve">  </w:t>
      </w:r>
      <w:r>
        <w:rPr>
          <w:rFonts w:eastAsia="仿宋_GB2312"/>
          <w:color w:val="000000" w:themeColor="text1"/>
          <w:sz w:val="32"/>
          <w:szCs w:val="32"/>
        </w:rPr>
        <w:t>本办法由国家知识产权局负责解释。</w:t>
      </w:r>
    </w:p>
    <w:p w14:paraId="4E7E5DFF" w14:textId="77777777" w:rsidR="00075AAD" w:rsidRDefault="00000000">
      <w:pPr>
        <w:spacing w:line="594" w:lineRule="exact"/>
        <w:rPr>
          <w:rFonts w:eastAsia="仿宋_GB2312" w:cs="仿宋_GB2312"/>
          <w:color w:val="000000" w:themeColor="text1"/>
          <w:sz w:val="32"/>
          <w:szCs w:val="32"/>
        </w:rPr>
      </w:pPr>
      <w:r>
        <w:rPr>
          <w:rFonts w:eastAsia="黑体"/>
          <w:color w:val="000000" w:themeColor="text1"/>
          <w:sz w:val="32"/>
          <w:szCs w:val="32"/>
        </w:rPr>
        <w:t xml:space="preserve">　　第二十六条</w:t>
      </w:r>
      <w:r>
        <w:rPr>
          <w:rFonts w:eastAsia="仿宋_GB2312"/>
          <w:color w:val="000000" w:themeColor="text1"/>
          <w:sz w:val="32"/>
          <w:szCs w:val="32"/>
        </w:rPr>
        <w:t xml:space="preserve">  </w:t>
      </w:r>
      <w:r>
        <w:rPr>
          <w:rFonts w:eastAsia="仿宋_GB2312"/>
          <w:color w:val="000000" w:themeColor="text1"/>
          <w:sz w:val="32"/>
          <w:szCs w:val="32"/>
        </w:rPr>
        <w:t>本办法自</w:t>
      </w:r>
      <w:r>
        <w:rPr>
          <w:rFonts w:eastAsia="仿宋_GB2312"/>
          <w:color w:val="000000" w:themeColor="text1"/>
          <w:sz w:val="32"/>
          <w:szCs w:val="32"/>
        </w:rPr>
        <w:t>2017</w:t>
      </w:r>
      <w:r>
        <w:rPr>
          <w:rFonts w:eastAsia="仿宋_GB2312"/>
          <w:color w:val="000000" w:themeColor="text1"/>
          <w:sz w:val="32"/>
          <w:szCs w:val="32"/>
        </w:rPr>
        <w:t>年</w:t>
      </w:r>
      <w:r>
        <w:rPr>
          <w:rFonts w:eastAsia="仿宋_GB2312"/>
          <w:color w:val="000000" w:themeColor="text1"/>
          <w:sz w:val="32"/>
          <w:szCs w:val="32"/>
        </w:rPr>
        <w:t>2</w:t>
      </w:r>
      <w:r>
        <w:rPr>
          <w:rFonts w:eastAsia="仿宋_GB2312"/>
          <w:color w:val="000000" w:themeColor="text1"/>
          <w:sz w:val="32"/>
          <w:szCs w:val="32"/>
        </w:rPr>
        <w:t>月</w:t>
      </w:r>
      <w:r>
        <w:rPr>
          <w:rFonts w:eastAsia="仿宋_GB2312"/>
          <w:color w:val="000000" w:themeColor="text1"/>
          <w:sz w:val="32"/>
          <w:szCs w:val="32"/>
        </w:rPr>
        <w:t>1</w:t>
      </w:r>
      <w:r>
        <w:rPr>
          <w:rFonts w:eastAsia="仿宋_GB2312"/>
          <w:color w:val="000000" w:themeColor="text1"/>
          <w:sz w:val="32"/>
          <w:szCs w:val="32"/>
        </w:rPr>
        <w:t>日起施行。</w:t>
      </w:r>
    </w:p>
    <w:sectPr w:rsidR="00075AAD">
      <w:headerReference w:type="even" r:id="rId7"/>
      <w:footerReference w:type="even" r:id="rId8"/>
      <w:footerReference w:type="default" r:id="rId9"/>
      <w:headerReference w:type="first" r:id="rId10"/>
      <w:footerReference w:type="first" r:id="rId11"/>
      <w:pgSz w:w="11906" w:h="16838"/>
      <w:pgMar w:top="1984" w:right="1474" w:bottom="1644" w:left="147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2F0F" w14:textId="77777777" w:rsidR="00ED570C" w:rsidRDefault="00ED570C">
      <w:r>
        <w:separator/>
      </w:r>
    </w:p>
  </w:endnote>
  <w:endnote w:type="continuationSeparator" w:id="0">
    <w:p w14:paraId="5FB8EFEF" w14:textId="77777777" w:rsidR="00ED570C" w:rsidRDefault="00ED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方正仿宋简体">
    <w:charset w:val="86"/>
    <w:family w:val="auto"/>
    <w:pitch w:val="default"/>
    <w:sig w:usb0="00000001" w:usb1="080E0000" w:usb2="00000000" w:usb3="00000000" w:csb0="00040000"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C439" w14:textId="77777777" w:rsidR="00075AAD" w:rsidRDefault="00075AA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99AF" w14:textId="77777777" w:rsidR="00075AAD" w:rsidRDefault="00000000">
    <w:pPr>
      <w:pStyle w:val="a6"/>
    </w:pPr>
    <w:r>
      <w:rPr>
        <w:noProof/>
      </w:rPr>
      <mc:AlternateContent>
        <mc:Choice Requires="wps">
          <w:drawing>
            <wp:anchor distT="0" distB="0" distL="114300" distR="114300" simplePos="0" relativeHeight="251659264" behindDoc="0" locked="0" layoutInCell="1" allowOverlap="1" wp14:anchorId="03CF0D24" wp14:editId="3937C3EB">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63DDCC" w14:textId="77777777" w:rsidR="00075AAD" w:rsidRDefault="00000000">
                          <w:pPr>
                            <w:pStyle w:val="a6"/>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- 1 -</w:t>
                          </w:r>
                          <w:r>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CF0D24"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B63DDCC" w14:textId="77777777" w:rsidR="00075AAD" w:rsidRDefault="00000000">
                    <w:pPr>
                      <w:pStyle w:val="a6"/>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- 1 -</w:t>
                    </w:r>
                    <w:r>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7403" w14:textId="77777777" w:rsidR="00075AAD" w:rsidRDefault="00075A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ACD5" w14:textId="77777777" w:rsidR="00ED570C" w:rsidRDefault="00ED570C">
      <w:r>
        <w:separator/>
      </w:r>
    </w:p>
  </w:footnote>
  <w:footnote w:type="continuationSeparator" w:id="0">
    <w:p w14:paraId="32E774B3" w14:textId="77777777" w:rsidR="00ED570C" w:rsidRDefault="00ED5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BED5" w14:textId="77777777" w:rsidR="00075AAD" w:rsidRDefault="00075AA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D2FF" w14:textId="77777777" w:rsidR="00075AAD" w:rsidRDefault="00075AA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5NmNiYjlkNzJiZjdjNzZiODVlOTBkZmQ2M2I2OGEifQ=="/>
  </w:docVars>
  <w:rsids>
    <w:rsidRoot w:val="00172A27"/>
    <w:rsid w:val="00075AAD"/>
    <w:rsid w:val="00090A43"/>
    <w:rsid w:val="000C6664"/>
    <w:rsid w:val="000F7C3B"/>
    <w:rsid w:val="0010419F"/>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ED570C"/>
    <w:rsid w:val="00F1250C"/>
    <w:rsid w:val="00FB339E"/>
    <w:rsid w:val="019E71BD"/>
    <w:rsid w:val="03990047"/>
    <w:rsid w:val="04B679C3"/>
    <w:rsid w:val="062E5B7F"/>
    <w:rsid w:val="080F63D8"/>
    <w:rsid w:val="09341458"/>
    <w:rsid w:val="0A1F42D0"/>
    <w:rsid w:val="0AAF1847"/>
    <w:rsid w:val="0B0912D7"/>
    <w:rsid w:val="0B680A2B"/>
    <w:rsid w:val="0D054785"/>
    <w:rsid w:val="11B82161"/>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40B677B"/>
    <w:rsid w:val="2431531A"/>
    <w:rsid w:val="25117842"/>
    <w:rsid w:val="25AC1164"/>
    <w:rsid w:val="26881739"/>
    <w:rsid w:val="269C67AD"/>
    <w:rsid w:val="27FA06B1"/>
    <w:rsid w:val="289572DB"/>
    <w:rsid w:val="29D709EB"/>
    <w:rsid w:val="2AA64C74"/>
    <w:rsid w:val="2B005FDB"/>
    <w:rsid w:val="31A15F24"/>
    <w:rsid w:val="33A95A17"/>
    <w:rsid w:val="353109EB"/>
    <w:rsid w:val="35736EE8"/>
    <w:rsid w:val="395347B5"/>
    <w:rsid w:val="39A232A0"/>
    <w:rsid w:val="39BE0417"/>
    <w:rsid w:val="39E745AA"/>
    <w:rsid w:val="3A4355A5"/>
    <w:rsid w:val="3B0567AE"/>
    <w:rsid w:val="3B5A6BBB"/>
    <w:rsid w:val="3D460BE0"/>
    <w:rsid w:val="3DA2013A"/>
    <w:rsid w:val="3E004607"/>
    <w:rsid w:val="3E7147C4"/>
    <w:rsid w:val="3EDA13A6"/>
    <w:rsid w:val="3FA70E1B"/>
    <w:rsid w:val="42F058B7"/>
    <w:rsid w:val="436109F6"/>
    <w:rsid w:val="441A38D4"/>
    <w:rsid w:val="44A86E54"/>
    <w:rsid w:val="45BF7A6B"/>
    <w:rsid w:val="477D3B0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B0F7567"/>
    <w:rsid w:val="5B5B46DE"/>
    <w:rsid w:val="5BE223A9"/>
    <w:rsid w:val="5CA16EC6"/>
    <w:rsid w:val="5DC34279"/>
    <w:rsid w:val="5DFE5C52"/>
    <w:rsid w:val="5E077A21"/>
    <w:rsid w:val="5EC12C3D"/>
    <w:rsid w:val="5EE66C00"/>
    <w:rsid w:val="608816D1"/>
    <w:rsid w:val="60EF4E7F"/>
    <w:rsid w:val="63FF5EE3"/>
    <w:rsid w:val="665233C1"/>
    <w:rsid w:val="667C3224"/>
    <w:rsid w:val="67D86D04"/>
    <w:rsid w:val="6AD9688B"/>
    <w:rsid w:val="6BB7602F"/>
    <w:rsid w:val="6C946377"/>
    <w:rsid w:val="6D0E3F22"/>
    <w:rsid w:val="6E6A06EF"/>
    <w:rsid w:val="70673123"/>
    <w:rsid w:val="70E46F2A"/>
    <w:rsid w:val="746653F9"/>
    <w:rsid w:val="773C7ABF"/>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DAC7E"/>
  <w15:docId w15:val="{44C72E39-3C83-4006-8C82-F70C6ED0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Pr>
      <w:b/>
      <w:bCs/>
    </w:rPr>
  </w:style>
  <w:style w:type="character" w:styleId="aa">
    <w:name w:val="FollowedHyperlink"/>
    <w:basedOn w:val="a0"/>
    <w:qFormat/>
    <w:rPr>
      <w:color w:val="2B84B5"/>
    </w:rPr>
  </w:style>
  <w:style w:type="character" w:styleId="ab">
    <w:name w:val="Hyperlink"/>
    <w:basedOn w:val="a0"/>
    <w:qFormat/>
    <w:rPr>
      <w:rFonts w:ascii="微软雅黑" w:eastAsia="微软雅黑" w:hAnsi="微软雅黑" w:cs="微软雅黑" w:hint="eastAsia"/>
      <w:color w:val="0000FF"/>
      <w:u w:val="none"/>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paragraph" w:styleId="ac">
    <w:name w:val="List Paragraph"/>
    <w:basedOn w:val="a"/>
    <w:uiPriority w:val="99"/>
    <w:unhideWhenUsed/>
    <w:qFormat/>
    <w:pPr>
      <w:ind w:firstLineChars="200" w:firstLine="420"/>
    </w:pPr>
  </w:style>
  <w:style w:type="character" w:customStyle="1" w:styleId="noline">
    <w:name w:val="noline"/>
    <w:basedOn w:val="a0"/>
    <w:qFormat/>
  </w:style>
  <w:style w:type="character" w:customStyle="1" w:styleId="hover54">
    <w:name w:val="hover54"/>
    <w:basedOn w:val="a0"/>
    <w:qFormat/>
    <w:rPr>
      <w:color w:val="025291"/>
    </w:rPr>
  </w:style>
  <w:style w:type="character" w:customStyle="1" w:styleId="hover55">
    <w:name w:val="hover55"/>
    <w:basedOn w:val="a0"/>
    <w:qFormat/>
    <w:rPr>
      <w:color w:val="2B84B5"/>
    </w:rPr>
  </w:style>
  <w:style w:type="character" w:customStyle="1" w:styleId="hover56">
    <w:name w:val="hover56"/>
    <w:basedOn w:val="a0"/>
    <w:qFormat/>
    <w:rPr>
      <w:color w:val="D52222"/>
    </w:rPr>
  </w:style>
  <w:style w:type="character" w:customStyle="1" w:styleId="place">
    <w:name w:val="place"/>
    <w:basedOn w:val="a0"/>
    <w:qFormat/>
  </w:style>
  <w:style w:type="character" w:customStyle="1" w:styleId="place1">
    <w:name w:val="place1"/>
    <w:basedOn w:val="a0"/>
    <w:qFormat/>
    <w:rPr>
      <w:rFonts w:ascii="微软雅黑" w:eastAsia="微软雅黑" w:hAnsi="微软雅黑" w:cs="微软雅黑"/>
      <w:color w:val="888888"/>
      <w:sz w:val="25"/>
      <w:szCs w:val="25"/>
    </w:rPr>
  </w:style>
  <w:style w:type="character" w:customStyle="1" w:styleId="place2">
    <w:name w:val="place2"/>
    <w:basedOn w:val="a0"/>
    <w:qFormat/>
  </w:style>
  <w:style w:type="character" w:customStyle="1" w:styleId="place3">
    <w:name w:val="place3"/>
    <w:basedOn w:val="a0"/>
    <w:qFormat/>
  </w:style>
  <w:style w:type="character" w:customStyle="1" w:styleId="file">
    <w:name w:val="file"/>
    <w:basedOn w:val="a0"/>
    <w:qFormat/>
    <w:rPr>
      <w:color w:val="4D4D4D"/>
      <w:sz w:val="21"/>
      <w:szCs w:val="21"/>
    </w:rPr>
  </w:style>
  <w:style w:type="character" w:customStyle="1" w:styleId="folder">
    <w:name w:val="folder"/>
    <w:basedOn w:val="a0"/>
    <w:qFormat/>
  </w:style>
  <w:style w:type="character" w:customStyle="1" w:styleId="folder1">
    <w:name w:val="folder1"/>
    <w:basedOn w:val="a0"/>
    <w:qFormat/>
    <w:rPr>
      <w:color w:val="4D4D4D"/>
      <w:sz w:val="21"/>
      <w:szCs w:val="21"/>
    </w:rPr>
  </w:style>
  <w:style w:type="paragraph" w:customStyle="1" w:styleId="1">
    <w:name w:val="正文样式1"/>
    <w:basedOn w:val="a"/>
    <w:qFormat/>
    <w:pPr>
      <w:spacing w:line="580" w:lineRule="exact"/>
      <w:ind w:firstLineChars="200" w:firstLine="560"/>
    </w:pPr>
    <w:rPr>
      <w:rFonts w:ascii="方正仿宋简体" w:eastAsia="方正仿宋简体" w:hAnsi="宋体" w:cs="宋体"/>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497</Words>
  <Characters>2837</Characters>
  <Application>Microsoft Office Word</Application>
  <DocSecurity>0</DocSecurity>
  <Lines>23</Lines>
  <Paragraphs>6</Paragraphs>
  <ScaleCrop>false</ScaleCrop>
  <Company>Home</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ys c</cp:lastModifiedBy>
  <cp:revision>29</cp:revision>
  <cp:lastPrinted>2021-10-26T03:30:00Z</cp:lastPrinted>
  <dcterms:created xsi:type="dcterms:W3CDTF">2021-09-09T02:41:00Z</dcterms:created>
  <dcterms:modified xsi:type="dcterms:W3CDTF">2023-08-15T03:11:00Z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493C0F31E9034257A833AC47362E74A9</vt:lpwstr>
  </property>
</Properties>
</file>