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4DF8" w:rsidRDefault="00000000" w:rsidP="00BB0A1F">
      <w:pPr>
        <w:spacing w:after="844" w:line="259" w:lineRule="auto"/>
        <w:ind w:left="0" w:right="14" w:firstLine="0"/>
        <w:jc w:val="center"/>
      </w:pPr>
      <w:r>
        <w:rPr>
          <w:rFonts w:ascii="微软雅黑" w:eastAsia="微软雅黑" w:hAnsi="微软雅黑" w:cs="微软雅黑"/>
          <w:sz w:val="44"/>
        </w:rPr>
        <w:t>市场监管行业标准管理办法</w:t>
      </w:r>
    </w:p>
    <w:p w:rsidR="00DC4DF8" w:rsidRDefault="00000000" w:rsidP="00BB0A1F">
      <w:pPr>
        <w:pStyle w:val="1"/>
        <w:spacing w:after="501"/>
      </w:pPr>
      <w:r>
        <w:t>第一章 总则</w:t>
      </w:r>
    </w:p>
    <w:p w:rsidR="00DC4DF8" w:rsidRDefault="00000000" w:rsidP="00BB0A1F">
      <w:pPr>
        <w:ind w:left="141" w:firstLine="662"/>
        <w:jc w:val="both"/>
      </w:pPr>
      <w:r>
        <w:rPr>
          <w:rFonts w:ascii="黑体" w:eastAsia="黑体" w:hAnsi="黑体" w:cs="黑体"/>
        </w:rPr>
        <w:t>第一条</w:t>
      </w:r>
      <w:r w:rsidR="00BB0A1F">
        <w:rPr>
          <w:rFonts w:ascii="黑体" w:eastAsia="黑体" w:hAnsi="黑体" w:cs="黑体" w:hint="eastAsia"/>
        </w:rPr>
        <w:t xml:space="preserve"> </w:t>
      </w:r>
      <w:r>
        <w:t>为加强市场监管行业标准化管理，规范市场监管行业标准制定程序，提高标准质量，根据《中华人民共和国标准化法》、《中华人民共和国标准化法实施条例》、《行业标准管理办法》等法律法规规章，制定本办法。</w:t>
      </w:r>
    </w:p>
    <w:p w:rsidR="00DC4DF8" w:rsidRDefault="00000000" w:rsidP="00BB0A1F">
      <w:pPr>
        <w:ind w:left="141" w:firstLine="662"/>
        <w:jc w:val="both"/>
      </w:pPr>
      <w:r>
        <w:rPr>
          <w:rFonts w:ascii="黑体" w:eastAsia="黑体" w:hAnsi="黑体" w:cs="黑体"/>
        </w:rPr>
        <w:t>第二条</w:t>
      </w:r>
      <w:r w:rsidR="00BB0A1F">
        <w:rPr>
          <w:rFonts w:ascii="黑体" w:eastAsia="黑体" w:hAnsi="黑体" w:cs="黑体" w:hint="eastAsia"/>
        </w:rPr>
        <w:t xml:space="preserve"> </w:t>
      </w:r>
      <w:r>
        <w:t>本办法适用于市场监管行业标准（以下简称行业标准）的立项、起草、征求意见、技术审查、报批、批准发布、备案、实施评估、复审等行业标准的制定活动和管理工作。</w:t>
      </w:r>
    </w:p>
    <w:p w:rsidR="00DC4DF8" w:rsidRDefault="00000000" w:rsidP="00BB0A1F">
      <w:pPr>
        <w:ind w:left="141" w:firstLine="662"/>
        <w:jc w:val="both"/>
      </w:pPr>
      <w:r>
        <w:rPr>
          <w:rFonts w:ascii="黑体" w:eastAsia="黑体" w:hAnsi="黑体" w:cs="黑体"/>
        </w:rPr>
        <w:t>第三条</w:t>
      </w:r>
      <w:r w:rsidR="00BB0A1F">
        <w:rPr>
          <w:rFonts w:ascii="黑体" w:eastAsia="黑体" w:hAnsi="黑体" w:cs="黑体" w:hint="eastAsia"/>
        </w:rPr>
        <w:t xml:space="preserve"> </w:t>
      </w:r>
      <w:r>
        <w:t>制定行业标准，应遵循公平公正、开放透明、充分协商原则，有利于科学合理利用资源，推广市场监管领域科学技术成果，提升市场经济环境与竞争秩序，保证标准的科学性、规范性、时效性，做到技术上先进、经济上合理。</w:t>
      </w:r>
    </w:p>
    <w:p w:rsidR="00DC4DF8" w:rsidRDefault="00000000" w:rsidP="00BB0A1F">
      <w:pPr>
        <w:spacing w:after="183" w:line="259" w:lineRule="auto"/>
        <w:ind w:left="10" w:right="-13" w:firstLineChars="250" w:firstLine="800"/>
        <w:jc w:val="both"/>
      </w:pPr>
      <w:r>
        <w:rPr>
          <w:rFonts w:ascii="黑体" w:eastAsia="黑体" w:hAnsi="黑体" w:cs="黑体"/>
        </w:rPr>
        <w:t>第四条</w:t>
      </w:r>
      <w:r w:rsidR="00BB0A1F">
        <w:rPr>
          <w:rFonts w:ascii="黑体" w:eastAsia="黑体" w:hAnsi="黑体" w:cs="黑体" w:hint="eastAsia"/>
        </w:rPr>
        <w:t xml:space="preserve"> </w:t>
      </w:r>
      <w:r>
        <w:t>行业标准的立项、起草、征求意见、技术审查、报批、</w:t>
      </w:r>
    </w:p>
    <w:p w:rsidR="00DC4DF8" w:rsidRDefault="00000000" w:rsidP="00BB0A1F">
      <w:pPr>
        <w:spacing w:after="181" w:line="259" w:lineRule="auto"/>
        <w:ind w:left="151"/>
        <w:jc w:val="both"/>
      </w:pPr>
      <w:r>
        <w:t>批准发布、备案、实施评估、复审和快速制修订等工作程序依照</w:t>
      </w:r>
    </w:p>
    <w:p w:rsidR="00DC4DF8" w:rsidRDefault="00000000" w:rsidP="00BB0A1F">
      <w:pPr>
        <w:spacing w:after="181" w:line="259" w:lineRule="auto"/>
        <w:ind w:left="151"/>
        <w:jc w:val="both"/>
      </w:pPr>
      <w:r>
        <w:t>《市场监管行业标准制定管理实施细则》的规定执行。</w:t>
      </w:r>
    </w:p>
    <w:p w:rsidR="00DC4DF8" w:rsidRDefault="00000000" w:rsidP="00BB0A1F">
      <w:pPr>
        <w:ind w:left="141" w:firstLine="619"/>
        <w:jc w:val="both"/>
      </w:pPr>
      <w:r>
        <w:rPr>
          <w:rFonts w:ascii="黑体" w:eastAsia="黑体" w:hAnsi="黑体" w:cs="黑体"/>
        </w:rPr>
        <w:t>第五条</w:t>
      </w:r>
      <w:r w:rsidR="00BB0A1F">
        <w:rPr>
          <w:rFonts w:ascii="黑体" w:eastAsia="黑体" w:hAnsi="黑体" w:cs="黑体" w:hint="eastAsia"/>
        </w:rPr>
        <w:t xml:space="preserve"> </w:t>
      </w:r>
      <w:r>
        <w:t>行业标准提倡自主创新，鼓励采用国际标准和国外先进标准。行业标准应与现行的国家标准、其他行业标准相协调。</w:t>
      </w:r>
    </w:p>
    <w:p w:rsidR="00DC4DF8" w:rsidRDefault="00000000" w:rsidP="00BB0A1F">
      <w:pPr>
        <w:spacing w:after="196" w:line="259" w:lineRule="auto"/>
        <w:ind w:left="797"/>
        <w:jc w:val="both"/>
      </w:pPr>
      <w:r>
        <w:rPr>
          <w:rFonts w:ascii="黑体" w:eastAsia="黑体" w:hAnsi="黑体" w:cs="黑体"/>
        </w:rPr>
        <w:lastRenderedPageBreak/>
        <w:t>第六条</w:t>
      </w:r>
      <w:r w:rsidR="00BB0A1F">
        <w:rPr>
          <w:rFonts w:ascii="黑体" w:eastAsia="黑体" w:hAnsi="黑体" w:cs="黑体" w:hint="eastAsia"/>
        </w:rPr>
        <w:t xml:space="preserve"> </w:t>
      </w:r>
      <w:r>
        <w:t>行业标准代号为</w:t>
      </w:r>
      <w:r>
        <w:rPr>
          <w:rFonts w:ascii="Times New Roman" w:eastAsia="Times New Roman" w:hAnsi="Times New Roman" w:cs="Times New Roman"/>
        </w:rPr>
        <w:t>MR</w:t>
      </w:r>
      <w:r>
        <w:t>。</w:t>
      </w:r>
    </w:p>
    <w:p w:rsidR="00DC4DF8" w:rsidRDefault="00000000" w:rsidP="00BB0A1F">
      <w:pPr>
        <w:spacing w:after="183" w:line="259" w:lineRule="auto"/>
        <w:ind w:left="10" w:right="478" w:firstLineChars="250" w:firstLine="800"/>
        <w:jc w:val="both"/>
      </w:pPr>
      <w:r>
        <w:rPr>
          <w:rFonts w:ascii="黑体" w:eastAsia="黑体" w:hAnsi="黑体" w:cs="黑体"/>
        </w:rPr>
        <w:t>第七条</w:t>
      </w:r>
      <w:r w:rsidR="00BB0A1F">
        <w:rPr>
          <w:rFonts w:ascii="黑体" w:eastAsia="黑体" w:hAnsi="黑体" w:cs="黑体" w:hint="eastAsia"/>
        </w:rPr>
        <w:t xml:space="preserve"> </w:t>
      </w:r>
      <w:r>
        <w:t>国家市场监督管理总局为市场监管行业标准化工作主管部门。</w:t>
      </w:r>
    </w:p>
    <w:p w:rsidR="00DC4DF8" w:rsidRDefault="00000000" w:rsidP="00BB0A1F">
      <w:pPr>
        <w:pStyle w:val="1"/>
      </w:pPr>
      <w:r>
        <w:t>第二章 组织机构和职责</w:t>
      </w:r>
    </w:p>
    <w:p w:rsidR="00DC4DF8" w:rsidRDefault="00000000" w:rsidP="00BB0A1F">
      <w:pPr>
        <w:spacing w:after="200" w:line="259" w:lineRule="auto"/>
        <w:ind w:left="797"/>
        <w:jc w:val="both"/>
      </w:pPr>
      <w:r>
        <w:rPr>
          <w:rFonts w:ascii="黑体" w:eastAsia="黑体" w:hAnsi="黑体" w:cs="黑体"/>
        </w:rPr>
        <w:t>第八条</w:t>
      </w:r>
      <w:r w:rsidR="00BB0A1F">
        <w:rPr>
          <w:rFonts w:ascii="黑体" w:eastAsia="黑体" w:hAnsi="黑体" w:cs="黑体" w:hint="eastAsia"/>
        </w:rPr>
        <w:t xml:space="preserve"> </w:t>
      </w:r>
      <w:r>
        <w:t>国家市场监督管理总局（以下简称总局）主要职责是：</w:t>
      </w:r>
    </w:p>
    <w:p w:rsidR="00DC4DF8" w:rsidRDefault="00000000" w:rsidP="00BB0A1F">
      <w:pPr>
        <w:numPr>
          <w:ilvl w:val="0"/>
          <w:numId w:val="1"/>
        </w:numPr>
        <w:ind w:firstLine="631"/>
        <w:jc w:val="both"/>
      </w:pPr>
      <w:r>
        <w:t>贯彻国家标准化工作的法律、法规、方针、政策，制定、发布行业标准化工作管理制度和运行机制，负责行业标准化工作的宏观管理；</w:t>
      </w:r>
    </w:p>
    <w:p w:rsidR="00DC4DF8" w:rsidRDefault="00000000" w:rsidP="00BB0A1F">
      <w:pPr>
        <w:numPr>
          <w:ilvl w:val="0"/>
          <w:numId w:val="1"/>
        </w:numPr>
        <w:spacing w:after="200" w:line="259" w:lineRule="auto"/>
        <w:ind w:firstLine="631"/>
        <w:jc w:val="both"/>
      </w:pPr>
      <w:r>
        <w:t>公布行业标准发展规划和计划；</w:t>
      </w:r>
    </w:p>
    <w:p w:rsidR="00DC4DF8" w:rsidRDefault="00000000" w:rsidP="00BB0A1F">
      <w:pPr>
        <w:numPr>
          <w:ilvl w:val="0"/>
          <w:numId w:val="1"/>
        </w:numPr>
        <w:spacing w:after="202" w:line="259" w:lineRule="auto"/>
        <w:ind w:firstLine="631"/>
        <w:jc w:val="both"/>
      </w:pPr>
      <w:r>
        <w:t>负责行业标准立项计划下达、批准发布、备案；</w:t>
      </w:r>
    </w:p>
    <w:p w:rsidR="00DC4DF8" w:rsidRDefault="00000000" w:rsidP="00BB0A1F">
      <w:pPr>
        <w:numPr>
          <w:ilvl w:val="0"/>
          <w:numId w:val="1"/>
        </w:numPr>
        <w:spacing w:after="200" w:line="259" w:lineRule="auto"/>
        <w:ind w:firstLine="631"/>
        <w:jc w:val="both"/>
      </w:pPr>
      <w:r>
        <w:t>审议、决定市场监管行业标准化工作的重大事项。</w:t>
      </w:r>
    </w:p>
    <w:p w:rsidR="00DC4DF8" w:rsidRDefault="00000000" w:rsidP="00BB0A1F">
      <w:pPr>
        <w:ind w:left="141" w:firstLine="631"/>
        <w:jc w:val="both"/>
      </w:pPr>
      <w:r>
        <w:rPr>
          <w:rFonts w:ascii="黑体" w:eastAsia="黑体" w:hAnsi="黑体" w:cs="黑体"/>
        </w:rPr>
        <w:t>第九条</w:t>
      </w:r>
      <w:r w:rsidR="00BB0A1F">
        <w:rPr>
          <w:rFonts w:ascii="黑体" w:eastAsia="黑体" w:hAnsi="黑体" w:cs="黑体" w:hint="eastAsia"/>
        </w:rPr>
        <w:t xml:space="preserve"> </w:t>
      </w:r>
      <w:r>
        <w:t>总局信息中心承担市场监管行业标准的组织协调工作（以下简称组织协调部门），主要职责是：</w:t>
      </w:r>
    </w:p>
    <w:p w:rsidR="00DC4DF8" w:rsidRDefault="00000000" w:rsidP="00BB0A1F">
      <w:pPr>
        <w:numPr>
          <w:ilvl w:val="0"/>
          <w:numId w:val="2"/>
        </w:numPr>
        <w:spacing w:after="202" w:line="259" w:lineRule="auto"/>
        <w:ind w:firstLine="631"/>
        <w:jc w:val="both"/>
      </w:pPr>
      <w:r>
        <w:t>承担标准化工作政策法规在市场监管行业的贯彻实施，</w:t>
      </w:r>
    </w:p>
    <w:p w:rsidR="00DC4DF8" w:rsidRDefault="00000000" w:rsidP="00BB0A1F">
      <w:pPr>
        <w:ind w:left="151"/>
        <w:jc w:val="both"/>
      </w:pPr>
      <w:r>
        <w:t>组织起草行业标准化工作的相关规定，起草、实施行业标准化工作规划和工作计划，建立和完善行业标准体系；</w:t>
      </w:r>
    </w:p>
    <w:p w:rsidR="00DC4DF8" w:rsidRDefault="00000000" w:rsidP="00BB0A1F">
      <w:pPr>
        <w:numPr>
          <w:ilvl w:val="0"/>
          <w:numId w:val="2"/>
        </w:numPr>
        <w:ind w:firstLine="631"/>
        <w:jc w:val="both"/>
      </w:pPr>
      <w:r>
        <w:t>组织筹建和管理行业标准化专业技术委员会，并承担秘书处日常工作；</w:t>
      </w:r>
    </w:p>
    <w:p w:rsidR="00DC4DF8" w:rsidRDefault="00000000" w:rsidP="00BB0A1F">
      <w:pPr>
        <w:numPr>
          <w:ilvl w:val="0"/>
          <w:numId w:val="2"/>
        </w:numPr>
        <w:ind w:firstLine="631"/>
        <w:jc w:val="both"/>
      </w:pPr>
      <w:r>
        <w:lastRenderedPageBreak/>
        <w:t>承担与本行业国家标准化工作、其他行业标准化工作的协调；</w:t>
      </w:r>
    </w:p>
    <w:p w:rsidR="00DC4DF8" w:rsidRDefault="00000000" w:rsidP="00BB0A1F">
      <w:pPr>
        <w:numPr>
          <w:ilvl w:val="0"/>
          <w:numId w:val="2"/>
        </w:numPr>
        <w:ind w:firstLine="631"/>
        <w:jc w:val="both"/>
      </w:pPr>
      <w:r>
        <w:t>具体负责协调推进市场监管行业标准的立项、起草、征求意见、技术审查、报批、编号、发布前审核等工作，办理行业标准的备案；</w:t>
      </w:r>
    </w:p>
    <w:p w:rsidR="00DC4DF8" w:rsidRDefault="00000000" w:rsidP="00BB0A1F">
      <w:pPr>
        <w:numPr>
          <w:ilvl w:val="0"/>
          <w:numId w:val="2"/>
        </w:numPr>
        <w:spacing w:after="200" w:line="259" w:lineRule="auto"/>
        <w:ind w:firstLine="631"/>
        <w:jc w:val="both"/>
      </w:pPr>
      <w:r>
        <w:t>组织开展行业标准的培训、宣传工作；</w:t>
      </w:r>
    </w:p>
    <w:p w:rsidR="00DC4DF8" w:rsidRDefault="00000000" w:rsidP="00BB0A1F">
      <w:pPr>
        <w:numPr>
          <w:ilvl w:val="0"/>
          <w:numId w:val="2"/>
        </w:numPr>
        <w:spacing w:after="202" w:line="259" w:lineRule="auto"/>
        <w:ind w:firstLine="631"/>
        <w:jc w:val="both"/>
      </w:pPr>
      <w:r>
        <w:t>组织协调行业标准监督检查、实施评估、复审工作；</w:t>
      </w:r>
    </w:p>
    <w:p w:rsidR="00DC4DF8" w:rsidRDefault="00000000" w:rsidP="00BB0A1F">
      <w:pPr>
        <w:numPr>
          <w:ilvl w:val="0"/>
          <w:numId w:val="2"/>
        </w:numPr>
        <w:ind w:firstLine="631"/>
        <w:jc w:val="both"/>
      </w:pPr>
      <w:r>
        <w:t>组织协调参加国际标准化组织的有关活动并承担有关工作；</w:t>
      </w:r>
    </w:p>
    <w:p w:rsidR="00DC4DF8" w:rsidRDefault="00000000" w:rsidP="00BB0A1F">
      <w:pPr>
        <w:numPr>
          <w:ilvl w:val="0"/>
          <w:numId w:val="2"/>
        </w:numPr>
        <w:spacing w:after="200" w:line="259" w:lineRule="auto"/>
        <w:ind w:firstLine="631"/>
        <w:jc w:val="both"/>
      </w:pPr>
      <w:r>
        <w:t>承担总局委托的行业标准管理其他工作。</w:t>
      </w:r>
    </w:p>
    <w:p w:rsidR="00DC4DF8" w:rsidRDefault="00000000" w:rsidP="00BB0A1F">
      <w:pPr>
        <w:ind w:left="141" w:firstLine="631"/>
        <w:jc w:val="both"/>
      </w:pPr>
      <w:r>
        <w:rPr>
          <w:rFonts w:ascii="黑体" w:eastAsia="黑体" w:hAnsi="黑体" w:cs="黑体"/>
        </w:rPr>
        <w:t>第十条</w:t>
      </w:r>
      <w:r w:rsidR="00BB0A1F">
        <w:rPr>
          <w:rFonts w:ascii="黑体" w:eastAsia="黑体" w:hAnsi="黑体" w:cs="黑体" w:hint="eastAsia"/>
        </w:rPr>
        <w:t xml:space="preserve"> </w:t>
      </w:r>
      <w:r>
        <w:t>总局各司局（以下简称各司局）指导、参与本业务领域内行业标准管理工作，主要职责是：</w:t>
      </w:r>
    </w:p>
    <w:p w:rsidR="00DC4DF8" w:rsidRDefault="00000000" w:rsidP="00BB0A1F">
      <w:pPr>
        <w:numPr>
          <w:ilvl w:val="0"/>
          <w:numId w:val="3"/>
        </w:numPr>
        <w:spacing w:after="202" w:line="259" w:lineRule="auto"/>
        <w:ind w:firstLine="475"/>
        <w:jc w:val="both"/>
      </w:pPr>
      <w:r>
        <w:t>贯彻执行有关标准化工作的方针政策和法律法规；</w:t>
      </w:r>
    </w:p>
    <w:p w:rsidR="00DC4DF8" w:rsidRDefault="00000000" w:rsidP="00BB0A1F">
      <w:pPr>
        <w:numPr>
          <w:ilvl w:val="0"/>
          <w:numId w:val="3"/>
        </w:numPr>
        <w:ind w:firstLine="475"/>
        <w:jc w:val="both"/>
      </w:pPr>
      <w:r>
        <w:t>协助组织协调部门推荐行业标准化专业技术委员会和分专业技术委员会专家，指导本业务范围内行业标准化分专业技术委员会开展相关工作；</w:t>
      </w:r>
    </w:p>
    <w:p w:rsidR="00DC4DF8" w:rsidRDefault="00000000" w:rsidP="00BB0A1F">
      <w:pPr>
        <w:numPr>
          <w:ilvl w:val="0"/>
          <w:numId w:val="3"/>
        </w:numPr>
        <w:spacing w:after="202" w:line="259" w:lineRule="auto"/>
        <w:ind w:firstLine="475"/>
        <w:jc w:val="both"/>
      </w:pPr>
      <w:r>
        <w:t>在本业务领域内负责提出制修订行业标准的立项建议；</w:t>
      </w:r>
    </w:p>
    <w:p w:rsidR="00DC4DF8" w:rsidRDefault="00000000" w:rsidP="00BB0A1F">
      <w:pPr>
        <w:numPr>
          <w:ilvl w:val="0"/>
          <w:numId w:val="3"/>
        </w:numPr>
        <w:spacing w:after="200" w:line="259" w:lineRule="auto"/>
        <w:ind w:firstLine="475"/>
        <w:jc w:val="both"/>
      </w:pPr>
      <w:r>
        <w:t>参与本业务领域内相关行业标准的制定工作；</w:t>
      </w:r>
    </w:p>
    <w:p w:rsidR="00DC4DF8" w:rsidRDefault="00000000" w:rsidP="00BB0A1F">
      <w:pPr>
        <w:numPr>
          <w:ilvl w:val="0"/>
          <w:numId w:val="3"/>
        </w:numPr>
        <w:ind w:firstLine="475"/>
        <w:jc w:val="both"/>
      </w:pPr>
      <w:r>
        <w:lastRenderedPageBreak/>
        <w:t>负责本业务领域内相关行业标准技术审查及贯彻实施工作；</w:t>
      </w:r>
    </w:p>
    <w:p w:rsidR="00DC4DF8" w:rsidRDefault="00000000" w:rsidP="00BB0A1F">
      <w:pPr>
        <w:numPr>
          <w:ilvl w:val="0"/>
          <w:numId w:val="3"/>
        </w:numPr>
        <w:ind w:firstLine="475"/>
        <w:jc w:val="both"/>
      </w:pPr>
      <w:r>
        <w:t>协助组织协调部门开展业务范围内监督检查、实施评估、复审工作。</w:t>
      </w:r>
    </w:p>
    <w:p w:rsidR="00DC4DF8" w:rsidRDefault="00000000" w:rsidP="00BB0A1F">
      <w:pPr>
        <w:ind w:left="141" w:firstLine="631"/>
        <w:jc w:val="both"/>
      </w:pPr>
      <w:r>
        <w:rPr>
          <w:rFonts w:ascii="黑体" w:eastAsia="黑体" w:hAnsi="黑体" w:cs="黑体"/>
        </w:rPr>
        <w:t>第十一条</w:t>
      </w:r>
      <w:r w:rsidR="00BB0A1F">
        <w:rPr>
          <w:rFonts w:ascii="黑体" w:eastAsia="黑体" w:hAnsi="黑体" w:cs="黑体" w:hint="eastAsia"/>
        </w:rPr>
        <w:t xml:space="preserve"> </w:t>
      </w:r>
      <w:r>
        <w:t>地方市场监管部门参与行业标准管理工作，主要职责是：</w:t>
      </w:r>
    </w:p>
    <w:p w:rsidR="00DC4DF8" w:rsidRDefault="00000000" w:rsidP="00BB0A1F">
      <w:pPr>
        <w:numPr>
          <w:ilvl w:val="0"/>
          <w:numId w:val="4"/>
        </w:numPr>
        <w:spacing w:after="202" w:line="259" w:lineRule="auto"/>
        <w:ind w:hanging="946"/>
        <w:jc w:val="both"/>
      </w:pPr>
      <w:r>
        <w:t>贯彻执行有关标准化工作的方针政策和法律法规；</w:t>
      </w:r>
    </w:p>
    <w:p w:rsidR="00DC4DF8" w:rsidRDefault="00000000" w:rsidP="00BB0A1F">
      <w:pPr>
        <w:numPr>
          <w:ilvl w:val="0"/>
          <w:numId w:val="4"/>
        </w:numPr>
        <w:spacing w:after="200" w:line="259" w:lineRule="auto"/>
        <w:ind w:hanging="946"/>
        <w:jc w:val="both"/>
      </w:pPr>
      <w:r>
        <w:t>负责提出本地区制修订行业标准的立项建议；</w:t>
      </w:r>
    </w:p>
    <w:p w:rsidR="00DC4DF8" w:rsidRDefault="00000000" w:rsidP="00BB0A1F">
      <w:pPr>
        <w:numPr>
          <w:ilvl w:val="0"/>
          <w:numId w:val="4"/>
        </w:numPr>
        <w:spacing w:after="200" w:line="259" w:lineRule="auto"/>
        <w:ind w:hanging="946"/>
        <w:jc w:val="both"/>
      </w:pPr>
      <w:r>
        <w:t>协助组织协调部门推荐行业标准化专业技术委员会和分专业技术委员会专家，参与相关行业标准的制定与技术审查工作；</w:t>
      </w:r>
    </w:p>
    <w:p w:rsidR="00DC4DF8" w:rsidRDefault="00000000" w:rsidP="00BB0A1F">
      <w:pPr>
        <w:numPr>
          <w:ilvl w:val="0"/>
          <w:numId w:val="4"/>
        </w:numPr>
        <w:spacing w:after="202" w:line="259" w:lineRule="auto"/>
        <w:ind w:hanging="946"/>
        <w:jc w:val="both"/>
      </w:pPr>
      <w:r>
        <w:t>负责本地区行业标准的贯彻实施；</w:t>
      </w:r>
    </w:p>
    <w:p w:rsidR="00DC4DF8" w:rsidRDefault="00000000" w:rsidP="00BB0A1F">
      <w:pPr>
        <w:numPr>
          <w:ilvl w:val="0"/>
          <w:numId w:val="4"/>
        </w:numPr>
        <w:ind w:hanging="946"/>
        <w:jc w:val="both"/>
      </w:pPr>
      <w:r>
        <w:t>协助组织协调部门开展本地区监督检查、实施评估、复审工作。</w:t>
      </w:r>
    </w:p>
    <w:p w:rsidR="00DC4DF8" w:rsidRDefault="00000000" w:rsidP="00BB0A1F">
      <w:pPr>
        <w:ind w:left="141" w:firstLine="631"/>
        <w:jc w:val="both"/>
      </w:pPr>
      <w:r>
        <w:rPr>
          <w:rFonts w:ascii="黑体" w:eastAsia="黑体" w:hAnsi="黑体" w:cs="黑体"/>
        </w:rPr>
        <w:t>第十二条</w:t>
      </w:r>
      <w:r w:rsidR="00BB0A1F">
        <w:rPr>
          <w:rFonts w:ascii="黑体" w:eastAsia="黑体" w:hAnsi="黑体" w:cs="黑体" w:hint="eastAsia"/>
        </w:rPr>
        <w:t xml:space="preserve"> </w:t>
      </w:r>
      <w:r>
        <w:t>行业标准承担单位（包括政府部门、社会团体、企事业单位等）履行以下职责：</w:t>
      </w:r>
    </w:p>
    <w:p w:rsidR="00DC4DF8" w:rsidRDefault="00000000" w:rsidP="00BB0A1F">
      <w:pPr>
        <w:numPr>
          <w:ilvl w:val="0"/>
          <w:numId w:val="5"/>
        </w:numPr>
        <w:spacing w:after="200" w:line="259" w:lineRule="auto"/>
        <w:ind w:firstLine="475"/>
        <w:jc w:val="both"/>
      </w:pPr>
      <w:r>
        <w:t>负责所承担行业标准制修订项目的标准编制工作；</w:t>
      </w:r>
    </w:p>
    <w:p w:rsidR="00DC4DF8" w:rsidRDefault="00000000" w:rsidP="00BB0A1F">
      <w:pPr>
        <w:numPr>
          <w:ilvl w:val="0"/>
          <w:numId w:val="5"/>
        </w:numPr>
        <w:ind w:firstLine="475"/>
        <w:jc w:val="both"/>
      </w:pPr>
      <w:r>
        <w:t>配合组织协调部门开展行业标准征求意见、技术审查、报批工作；</w:t>
      </w:r>
    </w:p>
    <w:p w:rsidR="00DC4DF8" w:rsidRDefault="00000000" w:rsidP="00BB0A1F">
      <w:pPr>
        <w:numPr>
          <w:ilvl w:val="0"/>
          <w:numId w:val="5"/>
        </w:numPr>
        <w:ind w:firstLine="475"/>
        <w:jc w:val="both"/>
      </w:pPr>
      <w:r>
        <w:lastRenderedPageBreak/>
        <w:t>协助组织协调部门负责所承担行业标准的宣贯、培训、实施评估工作；</w:t>
      </w:r>
    </w:p>
    <w:p w:rsidR="00DC4DF8" w:rsidRDefault="00000000" w:rsidP="00BB0A1F">
      <w:pPr>
        <w:numPr>
          <w:ilvl w:val="0"/>
          <w:numId w:val="5"/>
        </w:numPr>
        <w:spacing w:after="202" w:line="259" w:lineRule="auto"/>
        <w:ind w:firstLine="475"/>
        <w:jc w:val="both"/>
      </w:pPr>
      <w:r>
        <w:t>完成组织协调部门交办的相关工作。</w:t>
      </w:r>
    </w:p>
    <w:p w:rsidR="00DC4DF8" w:rsidRDefault="00000000" w:rsidP="00BB0A1F">
      <w:pPr>
        <w:spacing w:after="200" w:line="259" w:lineRule="auto"/>
        <w:ind w:left="797"/>
        <w:jc w:val="both"/>
      </w:pPr>
      <w:r>
        <w:rPr>
          <w:rFonts w:ascii="黑体" w:eastAsia="黑体" w:hAnsi="黑体" w:cs="黑体"/>
        </w:rPr>
        <w:t>第十三条</w:t>
      </w:r>
      <w:r w:rsidR="00BB0A1F">
        <w:rPr>
          <w:rFonts w:ascii="黑体" w:eastAsia="黑体" w:hAnsi="黑体" w:cs="黑体" w:hint="eastAsia"/>
        </w:rPr>
        <w:t xml:space="preserve"> </w:t>
      </w:r>
      <w:r>
        <w:t>市场监管行业标准化专业技术委员会主要职责是：</w:t>
      </w:r>
    </w:p>
    <w:p w:rsidR="00DC4DF8" w:rsidRDefault="00000000" w:rsidP="00BB0A1F">
      <w:pPr>
        <w:numPr>
          <w:ilvl w:val="0"/>
          <w:numId w:val="6"/>
        </w:numPr>
        <w:spacing w:after="202" w:line="259" w:lineRule="auto"/>
        <w:ind w:firstLine="475"/>
        <w:jc w:val="both"/>
      </w:pPr>
      <w:r>
        <w:t>负责对行业标准规划、标准体系进行科学论证；</w:t>
      </w:r>
    </w:p>
    <w:p w:rsidR="00DC4DF8" w:rsidRDefault="00000000" w:rsidP="00BB0A1F">
      <w:pPr>
        <w:numPr>
          <w:ilvl w:val="0"/>
          <w:numId w:val="6"/>
        </w:numPr>
        <w:spacing w:after="200" w:line="259" w:lineRule="auto"/>
        <w:ind w:firstLine="475"/>
        <w:jc w:val="both"/>
      </w:pPr>
      <w:r>
        <w:t>参与行业标准立项、技术审查、复审等评审工作；</w:t>
      </w:r>
    </w:p>
    <w:p w:rsidR="00DC4DF8" w:rsidRDefault="00000000" w:rsidP="00BB0A1F">
      <w:pPr>
        <w:numPr>
          <w:ilvl w:val="0"/>
          <w:numId w:val="6"/>
        </w:numPr>
        <w:spacing w:after="295"/>
        <w:ind w:firstLine="475"/>
        <w:jc w:val="both"/>
      </w:pPr>
      <w:r>
        <w:t>为市场监管行业标准化发展提供建议、指导、论证和评审等。</w:t>
      </w:r>
    </w:p>
    <w:p w:rsidR="00DC4DF8" w:rsidRDefault="00000000" w:rsidP="00BB0A1F">
      <w:pPr>
        <w:pStyle w:val="1"/>
        <w:ind w:right="29"/>
        <w:jc w:val="both"/>
      </w:pPr>
      <w:r>
        <w:t>第三章 行业标准立项</w:t>
      </w:r>
    </w:p>
    <w:p w:rsidR="00DC4DF8" w:rsidRDefault="00000000" w:rsidP="00BB0A1F">
      <w:pPr>
        <w:spacing w:after="2" w:line="392" w:lineRule="auto"/>
        <w:ind w:left="156" w:firstLine="631"/>
        <w:jc w:val="both"/>
      </w:pPr>
      <w:r>
        <w:rPr>
          <w:rFonts w:ascii="黑体" w:eastAsia="黑体" w:hAnsi="黑体" w:cs="黑体"/>
        </w:rPr>
        <w:t>第十四条</w:t>
      </w:r>
      <w:r w:rsidR="00BB0A1F">
        <w:rPr>
          <w:rFonts w:ascii="黑体" w:eastAsia="黑体" w:hAnsi="黑体" w:cs="黑体" w:hint="eastAsia"/>
        </w:rPr>
        <w:t xml:space="preserve"> </w:t>
      </w:r>
      <w:r>
        <w:t>相关政府部门、社会团体、企事业单位及个人可以向组织协调部门提出行业标准制定或者修订的立项建议。鼓励市场监管领域的团体标准转换成行业标准。提出立项建议，应当书面说明制定或者修订行业标准的必要性、可行性、适用范围等内容。</w:t>
      </w:r>
    </w:p>
    <w:p w:rsidR="00DC4DF8" w:rsidRDefault="00000000" w:rsidP="00BB0A1F">
      <w:pPr>
        <w:ind w:left="141" w:firstLine="631"/>
        <w:jc w:val="both"/>
      </w:pPr>
      <w:r>
        <w:rPr>
          <w:rFonts w:ascii="黑体" w:eastAsia="黑体" w:hAnsi="黑体" w:cs="黑体"/>
        </w:rPr>
        <w:t>第十五条</w:t>
      </w:r>
      <w:r w:rsidR="00BB0A1F">
        <w:rPr>
          <w:rFonts w:ascii="黑体" w:eastAsia="黑体" w:hAnsi="黑体" w:cs="黑体" w:hint="eastAsia"/>
        </w:rPr>
        <w:t xml:space="preserve"> </w:t>
      </w:r>
      <w:r>
        <w:t>组织协调部门每年组织公开征集行业标准制修订需求，组织开展行业标准立项工作，立项审查结果报总局批准后下达，公布行业标准项目制修订计划。</w:t>
      </w:r>
    </w:p>
    <w:p w:rsidR="00DC4DF8" w:rsidRDefault="00000000" w:rsidP="00BB0A1F">
      <w:pPr>
        <w:ind w:left="141" w:firstLine="631"/>
        <w:jc w:val="both"/>
      </w:pPr>
      <w:r>
        <w:t>行业标准项目制修订计划应当明确项目名称、主要起草单位、完成时限等内容。</w:t>
      </w:r>
    </w:p>
    <w:p w:rsidR="00DC4DF8" w:rsidRDefault="00000000" w:rsidP="00BB0A1F">
      <w:pPr>
        <w:spacing w:after="298"/>
        <w:ind w:left="141" w:firstLine="631"/>
        <w:jc w:val="both"/>
      </w:pPr>
      <w:r>
        <w:rPr>
          <w:rFonts w:ascii="黑体" w:eastAsia="黑体" w:hAnsi="黑体" w:cs="黑体"/>
        </w:rPr>
        <w:lastRenderedPageBreak/>
        <w:t>第十六条</w:t>
      </w:r>
      <w:r w:rsidR="00BB0A1F">
        <w:rPr>
          <w:rFonts w:ascii="黑体" w:eastAsia="黑体" w:hAnsi="黑体" w:cs="黑体" w:hint="eastAsia"/>
        </w:rPr>
        <w:t xml:space="preserve"> </w:t>
      </w:r>
      <w:r>
        <w:t>组织协调部门在审核标准制修订计划项目立项建议时，可根据工作需要采用行业标准快速制定程序，简化相关环节的工作程序或缩短相关阶段实施周期。</w:t>
      </w:r>
    </w:p>
    <w:p w:rsidR="00DC4DF8" w:rsidRDefault="00000000" w:rsidP="00BB0A1F">
      <w:pPr>
        <w:pStyle w:val="1"/>
        <w:ind w:right="29"/>
      </w:pPr>
      <w:r>
        <w:t>第四章 行业标准制定</w:t>
      </w:r>
    </w:p>
    <w:p w:rsidR="00DC4DF8" w:rsidRDefault="00000000" w:rsidP="00BB0A1F">
      <w:pPr>
        <w:spacing w:after="27"/>
        <w:ind w:left="141" w:firstLine="631"/>
        <w:jc w:val="both"/>
      </w:pPr>
      <w:r>
        <w:rPr>
          <w:rFonts w:ascii="黑体" w:eastAsia="黑体" w:hAnsi="黑体" w:cs="黑体"/>
        </w:rPr>
        <w:t>第十七条</w:t>
      </w:r>
      <w:r w:rsidR="00BB0A1F">
        <w:rPr>
          <w:rFonts w:ascii="黑体" w:eastAsia="黑体" w:hAnsi="黑体" w:cs="黑体" w:hint="eastAsia"/>
        </w:rPr>
        <w:t xml:space="preserve"> </w:t>
      </w:r>
      <w:r>
        <w:t>行业标准制定周期一般不超过</w:t>
      </w:r>
      <w:r>
        <w:rPr>
          <w:rFonts w:ascii="Times New Roman" w:eastAsia="Times New Roman" w:hAnsi="Times New Roman" w:cs="Times New Roman"/>
        </w:rPr>
        <w:t>24</w:t>
      </w:r>
      <w:r>
        <w:t>个月，修订周期一般不超过</w:t>
      </w:r>
      <w:r>
        <w:rPr>
          <w:rFonts w:ascii="Times New Roman" w:eastAsia="Times New Roman" w:hAnsi="Times New Roman" w:cs="Times New Roman"/>
        </w:rPr>
        <w:t>18</w:t>
      </w:r>
      <w:r>
        <w:t>个月。</w:t>
      </w:r>
    </w:p>
    <w:p w:rsidR="00DC4DF8" w:rsidRDefault="00000000" w:rsidP="00BB0A1F">
      <w:pPr>
        <w:ind w:left="141" w:firstLine="631"/>
        <w:jc w:val="both"/>
      </w:pPr>
      <w:r>
        <w:t>确因特殊情况需要延期的，须经组织协调部门批准，延期一般不得超过</w:t>
      </w:r>
      <w:r>
        <w:rPr>
          <w:rFonts w:ascii="Times New Roman" w:eastAsia="Times New Roman" w:hAnsi="Times New Roman" w:cs="Times New Roman"/>
        </w:rPr>
        <w:t>12</w:t>
      </w:r>
      <w:r>
        <w:t>个月。</w:t>
      </w:r>
    </w:p>
    <w:p w:rsidR="00DC4DF8" w:rsidRDefault="00000000" w:rsidP="00BB0A1F">
      <w:pPr>
        <w:ind w:left="141" w:firstLine="631"/>
        <w:jc w:val="both"/>
      </w:pPr>
      <w:r>
        <w:rPr>
          <w:rFonts w:ascii="黑体" w:eastAsia="黑体" w:hAnsi="黑体" w:cs="黑体"/>
        </w:rPr>
        <w:t>第十八条</w:t>
      </w:r>
      <w:r w:rsidR="00BB0A1F">
        <w:rPr>
          <w:rFonts w:ascii="黑体" w:eastAsia="黑体" w:hAnsi="黑体" w:cs="黑体" w:hint="eastAsia"/>
        </w:rPr>
        <w:t xml:space="preserve"> </w:t>
      </w:r>
      <w:r>
        <w:t>组织协调部门统一管理行业标准的征求意见、审查、报批、编号、备案以及标准文本和目录的汇编工作，行业标准应向社会公开征求意见。</w:t>
      </w:r>
    </w:p>
    <w:p w:rsidR="00DC4DF8" w:rsidRDefault="00000000" w:rsidP="00BB0A1F">
      <w:pPr>
        <w:spacing w:after="202" w:line="259" w:lineRule="auto"/>
        <w:ind w:left="797"/>
        <w:jc w:val="both"/>
      </w:pPr>
      <w:r>
        <w:t>行业标准发布后，应按照有关规定进行备案。</w:t>
      </w:r>
    </w:p>
    <w:p w:rsidR="00DC4DF8" w:rsidRDefault="00000000" w:rsidP="00BB0A1F">
      <w:pPr>
        <w:spacing w:after="512"/>
        <w:ind w:left="141" w:firstLine="631"/>
        <w:jc w:val="both"/>
      </w:pPr>
      <w:r>
        <w:rPr>
          <w:rFonts w:ascii="黑体" w:eastAsia="黑体" w:hAnsi="黑体" w:cs="黑体"/>
        </w:rPr>
        <w:t>第十九条</w:t>
      </w:r>
      <w:r w:rsidR="00BB0A1F">
        <w:rPr>
          <w:rFonts w:ascii="黑体" w:eastAsia="黑体" w:hAnsi="黑体" w:cs="黑体" w:hint="eastAsia"/>
        </w:rPr>
        <w:t xml:space="preserve"> </w:t>
      </w:r>
      <w:r>
        <w:t>行业标准实施后，组织协调部门应根据科学技术的发展和工作需要适时组织复审，确定其继续有效、修订或废止。复审周期原则上不超过</w:t>
      </w:r>
      <w:r>
        <w:rPr>
          <w:rFonts w:ascii="Times New Roman" w:eastAsia="Times New Roman" w:hAnsi="Times New Roman" w:cs="Times New Roman"/>
        </w:rPr>
        <w:t>5</w:t>
      </w:r>
      <w:r>
        <w:t>年。</w:t>
      </w:r>
    </w:p>
    <w:p w:rsidR="00DC4DF8" w:rsidRDefault="00000000" w:rsidP="00BB0A1F">
      <w:pPr>
        <w:pStyle w:val="1"/>
        <w:ind w:right="29"/>
      </w:pPr>
      <w:r>
        <w:lastRenderedPageBreak/>
        <w:t>第五章 行业标准实施与监督</w:t>
      </w:r>
    </w:p>
    <w:p w:rsidR="00DC4DF8" w:rsidRDefault="00000000" w:rsidP="00BB0A1F">
      <w:pPr>
        <w:ind w:left="141" w:firstLine="631"/>
        <w:jc w:val="both"/>
      </w:pPr>
      <w:r>
        <w:rPr>
          <w:rFonts w:ascii="黑体" w:eastAsia="黑体" w:hAnsi="黑体" w:cs="黑体"/>
        </w:rPr>
        <w:t>第二十条</w:t>
      </w:r>
      <w:r w:rsidR="00BB0A1F">
        <w:rPr>
          <w:rFonts w:ascii="黑体" w:eastAsia="黑体" w:hAnsi="黑体" w:cs="黑体" w:hint="eastAsia"/>
        </w:rPr>
        <w:t xml:space="preserve"> </w:t>
      </w:r>
      <w:r>
        <w:t>组织协调部门、各司局、地方市场监管部门、行业标准承担单位可以根据其职责和实际工作的需要，开展相关行业标准的宣贯工作。</w:t>
      </w:r>
    </w:p>
    <w:p w:rsidR="00DC4DF8" w:rsidRDefault="00000000" w:rsidP="00BB0A1F">
      <w:pPr>
        <w:ind w:left="141" w:firstLine="631"/>
        <w:jc w:val="both"/>
      </w:pPr>
      <w:r>
        <w:rPr>
          <w:rFonts w:ascii="黑体" w:eastAsia="黑体" w:hAnsi="黑体" w:cs="黑体"/>
        </w:rPr>
        <w:t>第二十一条</w:t>
      </w:r>
      <w:r w:rsidR="00BB0A1F">
        <w:rPr>
          <w:rFonts w:ascii="黑体" w:eastAsia="黑体" w:hAnsi="黑体" w:cs="黑体" w:hint="eastAsia"/>
        </w:rPr>
        <w:t xml:space="preserve"> </w:t>
      </w:r>
      <w:r>
        <w:t>单位和个人均可以对行业标准实施中发现的问题，向组织协调部门反馈。</w:t>
      </w:r>
    </w:p>
    <w:p w:rsidR="00DC4DF8" w:rsidRDefault="00000000" w:rsidP="00BB0A1F">
      <w:pPr>
        <w:ind w:left="141" w:firstLine="631"/>
        <w:jc w:val="both"/>
      </w:pPr>
      <w:r>
        <w:rPr>
          <w:rFonts w:ascii="黑体" w:eastAsia="黑体" w:hAnsi="黑体" w:cs="黑体"/>
        </w:rPr>
        <w:t>第二十二条</w:t>
      </w:r>
      <w:r w:rsidR="00BB0A1F">
        <w:rPr>
          <w:rFonts w:ascii="黑体" w:eastAsia="黑体" w:hAnsi="黑体" w:cs="黑体" w:hint="eastAsia"/>
        </w:rPr>
        <w:t xml:space="preserve"> </w:t>
      </w:r>
      <w:r>
        <w:t>总局可以根据工作需要对行业标准的实施情况进行监督检查。监督检查可结合市场监管年度监督检查、专项监督抽查等方式。</w:t>
      </w:r>
    </w:p>
    <w:p w:rsidR="00DC4DF8" w:rsidRDefault="00000000" w:rsidP="00BB0A1F">
      <w:pPr>
        <w:ind w:left="141" w:firstLine="631"/>
        <w:jc w:val="both"/>
      </w:pPr>
      <w:r>
        <w:t>地方市场监管部门依据其职责，对其所辖区域内行业标准的实施情况进行监督检查。</w:t>
      </w:r>
    </w:p>
    <w:p w:rsidR="00DC4DF8" w:rsidRDefault="00000000" w:rsidP="00BB0A1F">
      <w:pPr>
        <w:ind w:left="141" w:firstLine="631"/>
        <w:jc w:val="both"/>
      </w:pPr>
      <w:r>
        <w:rPr>
          <w:rFonts w:ascii="黑体" w:eastAsia="黑体" w:hAnsi="黑体" w:cs="黑体"/>
        </w:rPr>
        <w:t>第二十三条</w:t>
      </w:r>
      <w:r w:rsidR="00BB0A1F">
        <w:rPr>
          <w:rFonts w:ascii="黑体" w:eastAsia="黑体" w:hAnsi="黑体" w:cs="黑体" w:hint="eastAsia"/>
        </w:rPr>
        <w:t xml:space="preserve"> </w:t>
      </w:r>
      <w:r>
        <w:t>行业标准实施后，本着客观公正、公开透明、广泛参与、注重实效的原则，总局根据需要组织选择一定数量的行业标准进行实施效果评价。</w:t>
      </w:r>
    </w:p>
    <w:p w:rsidR="00DC4DF8" w:rsidRDefault="00000000" w:rsidP="00BB0A1F">
      <w:pPr>
        <w:spacing w:after="298"/>
        <w:ind w:left="141" w:firstLine="631"/>
        <w:jc w:val="both"/>
      </w:pPr>
      <w:r>
        <w:rPr>
          <w:rFonts w:ascii="黑体" w:eastAsia="黑体" w:hAnsi="黑体" w:cs="黑体"/>
        </w:rPr>
        <w:t>第二十四条</w:t>
      </w:r>
      <w:r w:rsidR="00BB0A1F">
        <w:rPr>
          <w:rFonts w:ascii="黑体" w:eastAsia="黑体" w:hAnsi="黑体" w:cs="黑体" w:hint="eastAsia"/>
        </w:rPr>
        <w:t xml:space="preserve"> </w:t>
      </w:r>
      <w:r>
        <w:t>鼓励相关单位和个人在生产、经营等活动中，按照国家有关规定采用行业标准。</w:t>
      </w:r>
    </w:p>
    <w:p w:rsidR="00DC4DF8" w:rsidRDefault="00000000" w:rsidP="00BB0A1F">
      <w:pPr>
        <w:pStyle w:val="1"/>
      </w:pPr>
      <w:r>
        <w:t>第六章 保障措施</w:t>
      </w:r>
    </w:p>
    <w:p w:rsidR="00DC4DF8" w:rsidRDefault="00000000" w:rsidP="00BB0A1F">
      <w:pPr>
        <w:spacing w:after="202" w:line="259" w:lineRule="auto"/>
        <w:ind w:left="797"/>
        <w:jc w:val="both"/>
      </w:pPr>
      <w:r>
        <w:rPr>
          <w:rFonts w:ascii="黑体" w:eastAsia="黑体" w:hAnsi="黑体" w:cs="黑体"/>
        </w:rPr>
        <w:t>第二十五条</w:t>
      </w:r>
      <w:r w:rsidR="00BB0A1F">
        <w:rPr>
          <w:rFonts w:ascii="黑体" w:eastAsia="黑体" w:hAnsi="黑体" w:cs="黑体" w:hint="eastAsia"/>
        </w:rPr>
        <w:t xml:space="preserve"> </w:t>
      </w:r>
      <w:r>
        <w:t>根据需要和工作实际，总局组建行业标准化专业</w:t>
      </w:r>
    </w:p>
    <w:p w:rsidR="00BB0A1F" w:rsidRDefault="00000000" w:rsidP="00BB0A1F">
      <w:pPr>
        <w:ind w:left="151"/>
        <w:jc w:val="both"/>
      </w:pPr>
      <w:r>
        <w:lastRenderedPageBreak/>
        <w:t>技术委员会，构建行业标准化工作的管理机制。</w:t>
      </w:r>
    </w:p>
    <w:p w:rsidR="00DC4DF8" w:rsidRDefault="00000000" w:rsidP="00BB0A1F">
      <w:pPr>
        <w:ind w:left="151" w:firstLineChars="200" w:firstLine="640"/>
        <w:jc w:val="both"/>
      </w:pPr>
      <w:r>
        <w:rPr>
          <w:rFonts w:ascii="黑体" w:eastAsia="黑体" w:hAnsi="黑体" w:cs="黑体"/>
        </w:rPr>
        <w:t>第二十六条</w:t>
      </w:r>
      <w:r w:rsidR="00BB0A1F">
        <w:rPr>
          <w:rFonts w:ascii="黑体" w:eastAsia="黑体" w:hAnsi="黑体" w:cs="黑体" w:hint="eastAsia"/>
        </w:rPr>
        <w:t xml:space="preserve"> </w:t>
      </w:r>
      <w:r>
        <w:t>总局支持市场监管标准化科学研究，促进市场监管标准化工作的可持续发展。</w:t>
      </w:r>
    </w:p>
    <w:p w:rsidR="00DC4DF8" w:rsidRDefault="00000000" w:rsidP="00BB0A1F">
      <w:pPr>
        <w:spacing w:after="0" w:line="392" w:lineRule="auto"/>
        <w:ind w:left="156" w:right="161" w:firstLine="631"/>
        <w:jc w:val="both"/>
      </w:pPr>
      <w:r>
        <w:rPr>
          <w:rFonts w:ascii="黑体" w:eastAsia="黑体" w:hAnsi="黑体" w:cs="黑体"/>
        </w:rPr>
        <w:t>第二十七条</w:t>
      </w:r>
      <w:r w:rsidR="00BB0A1F">
        <w:rPr>
          <w:rFonts w:ascii="黑体" w:eastAsia="黑体" w:hAnsi="黑体" w:cs="黑体" w:hint="eastAsia"/>
        </w:rPr>
        <w:t xml:space="preserve"> </w:t>
      </w:r>
      <w:r>
        <w:t>行业标准项目承担单位应当建立相应的工作机制，保障行业标准制修订工作所需的人才、技术、经费和物资等资源。</w:t>
      </w:r>
    </w:p>
    <w:p w:rsidR="00DC4DF8" w:rsidRDefault="00000000" w:rsidP="00BB0A1F">
      <w:pPr>
        <w:spacing w:after="295"/>
        <w:ind w:left="141" w:firstLine="631"/>
        <w:jc w:val="both"/>
      </w:pPr>
      <w:r>
        <w:rPr>
          <w:rFonts w:ascii="黑体" w:eastAsia="黑体" w:hAnsi="黑体" w:cs="黑体"/>
        </w:rPr>
        <w:t>第二十八条</w:t>
      </w:r>
      <w:r w:rsidR="00BB0A1F">
        <w:rPr>
          <w:rFonts w:ascii="黑体" w:eastAsia="黑体" w:hAnsi="黑体" w:cs="黑体" w:hint="eastAsia"/>
        </w:rPr>
        <w:t xml:space="preserve"> </w:t>
      </w:r>
      <w:r>
        <w:t>标准属于科技成果，对技术水平高和取得显著效益的行业标准，纳入市场监管领域相关科技奖励范围。</w:t>
      </w:r>
    </w:p>
    <w:p w:rsidR="00DC4DF8" w:rsidRDefault="00000000" w:rsidP="00BB0A1F">
      <w:pPr>
        <w:pStyle w:val="1"/>
      </w:pPr>
      <w:r>
        <w:t>第七章 附则</w:t>
      </w:r>
    </w:p>
    <w:p w:rsidR="00BB0A1F" w:rsidRDefault="00000000" w:rsidP="00BB0A1F">
      <w:pPr>
        <w:ind w:left="797"/>
        <w:jc w:val="both"/>
      </w:pPr>
      <w:r>
        <w:rPr>
          <w:rFonts w:ascii="黑体" w:eastAsia="黑体" w:hAnsi="黑体" w:cs="黑体"/>
        </w:rPr>
        <w:t>第二十九条</w:t>
      </w:r>
      <w:r w:rsidR="00BB0A1F">
        <w:rPr>
          <w:rFonts w:ascii="黑体" w:eastAsia="黑体" w:hAnsi="黑体" w:cs="黑体" w:hint="eastAsia"/>
        </w:rPr>
        <w:t xml:space="preserve"> </w:t>
      </w:r>
      <w:r>
        <w:t>本办法由总局负责解释。</w:t>
      </w:r>
    </w:p>
    <w:p w:rsidR="00DC4DF8" w:rsidRDefault="00000000" w:rsidP="00BB0A1F">
      <w:pPr>
        <w:ind w:firstLineChars="200" w:firstLine="640"/>
        <w:jc w:val="both"/>
      </w:pPr>
      <w:r>
        <w:rPr>
          <w:rFonts w:ascii="黑体" w:eastAsia="黑体" w:hAnsi="黑体" w:cs="黑体"/>
        </w:rPr>
        <w:t>第三十条</w:t>
      </w:r>
      <w:r w:rsidR="00BB0A1F">
        <w:rPr>
          <w:rFonts w:ascii="黑体" w:eastAsia="黑体" w:hAnsi="黑体" w:cs="黑体" w:hint="eastAsia"/>
        </w:rPr>
        <w:t xml:space="preserve"> </w:t>
      </w:r>
      <w:r>
        <w:t>本办法自印发之日起实施。</w:t>
      </w:r>
    </w:p>
    <w:sectPr w:rsidR="00DC4DF8">
      <w:footerReference w:type="even" r:id="rId7"/>
      <w:footerReference w:type="default" r:id="rId8"/>
      <w:footerReference w:type="first" r:id="rId9"/>
      <w:pgSz w:w="11906" w:h="16838"/>
      <w:pgMar w:top="2031" w:right="1288" w:bottom="1745" w:left="1318" w:header="720" w:footer="1232"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3416" w:rsidRDefault="00123416">
      <w:pPr>
        <w:spacing w:after="0" w:line="240" w:lineRule="auto"/>
      </w:pPr>
      <w:r>
        <w:separator/>
      </w:r>
    </w:p>
  </w:endnote>
  <w:endnote w:type="continuationSeparator" w:id="0">
    <w:p w:rsidR="00123416" w:rsidRDefault="00123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仿宋">
    <w:altName w:val="FangSong"/>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DF8" w:rsidRDefault="00000000">
    <w:pPr>
      <w:spacing w:after="0" w:line="259" w:lineRule="auto"/>
      <w:ind w:left="475" w:firstLine="0"/>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2</w:t>
    </w:r>
    <w:r>
      <w:rPr>
        <w:rFonts w:ascii="宋体" w:eastAsia="宋体" w:hAnsi="宋体" w:cs="宋体"/>
        <w:sz w:val="28"/>
      </w:rPr>
      <w:fldChar w:fldCharType="end"/>
    </w:r>
    <w:r>
      <w:rPr>
        <w:rFonts w:ascii="宋体" w:eastAsia="宋体" w:hAnsi="宋体" w:cs="宋体"/>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DF8" w:rsidRDefault="00000000">
    <w:pPr>
      <w:spacing w:after="0" w:line="259" w:lineRule="auto"/>
      <w:ind w:left="0" w:right="465" w:firstLine="0"/>
      <w:jc w:val="right"/>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3</w:t>
    </w:r>
    <w:r>
      <w:rPr>
        <w:rFonts w:ascii="宋体" w:eastAsia="宋体" w:hAnsi="宋体" w:cs="宋体"/>
        <w:sz w:val="28"/>
      </w:rPr>
      <w:fldChar w:fldCharType="end"/>
    </w:r>
    <w:r>
      <w:rPr>
        <w:rFonts w:ascii="宋体" w:eastAsia="宋体" w:hAnsi="宋体" w:cs="宋体"/>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DF8" w:rsidRDefault="00000000">
    <w:pPr>
      <w:spacing w:after="0" w:line="259" w:lineRule="auto"/>
      <w:ind w:left="475" w:firstLine="0"/>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2</w:t>
    </w:r>
    <w:r>
      <w:rPr>
        <w:rFonts w:ascii="宋体" w:eastAsia="宋体" w:hAnsi="宋体" w:cs="宋体"/>
        <w:sz w:val="28"/>
      </w:rPr>
      <w:fldChar w:fldCharType="end"/>
    </w:r>
    <w:r>
      <w:rPr>
        <w:rFonts w:ascii="宋体" w:eastAsia="宋体" w:hAnsi="宋体" w:cs="宋体"/>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3416" w:rsidRDefault="00123416">
      <w:pPr>
        <w:spacing w:after="0" w:line="240" w:lineRule="auto"/>
      </w:pPr>
      <w:r>
        <w:separator/>
      </w:r>
    </w:p>
  </w:footnote>
  <w:footnote w:type="continuationSeparator" w:id="0">
    <w:p w:rsidR="00123416" w:rsidRDefault="00123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7AD"/>
    <w:multiLevelType w:val="hybridMultilevel"/>
    <w:tmpl w:val="A5761052"/>
    <w:lvl w:ilvl="0" w:tplc="5C80F694">
      <w:start w:val="1"/>
      <w:numFmt w:val="ideographDigital"/>
      <w:lvlText w:val="（%1）"/>
      <w:lvlJc w:val="left"/>
      <w:pPr>
        <w:ind w:left="386"/>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484620A8">
      <w:start w:val="1"/>
      <w:numFmt w:val="lowerLetter"/>
      <w:lvlText w:val="%2"/>
      <w:lvlJc w:val="left"/>
      <w:pPr>
        <w:ind w:left="1558"/>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2C263708">
      <w:start w:val="1"/>
      <w:numFmt w:val="lowerRoman"/>
      <w:lvlText w:val="%3"/>
      <w:lvlJc w:val="left"/>
      <w:pPr>
        <w:ind w:left="2278"/>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A8789840">
      <w:start w:val="1"/>
      <w:numFmt w:val="decimal"/>
      <w:lvlText w:val="%4"/>
      <w:lvlJc w:val="left"/>
      <w:pPr>
        <w:ind w:left="2998"/>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4F4A37DA">
      <w:start w:val="1"/>
      <w:numFmt w:val="lowerLetter"/>
      <w:lvlText w:val="%5"/>
      <w:lvlJc w:val="left"/>
      <w:pPr>
        <w:ind w:left="3718"/>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0F0A329E">
      <w:start w:val="1"/>
      <w:numFmt w:val="lowerRoman"/>
      <w:lvlText w:val="%6"/>
      <w:lvlJc w:val="left"/>
      <w:pPr>
        <w:ind w:left="4438"/>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54884BE8">
      <w:start w:val="1"/>
      <w:numFmt w:val="decimal"/>
      <w:lvlText w:val="%7"/>
      <w:lvlJc w:val="left"/>
      <w:pPr>
        <w:ind w:left="5158"/>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580A0498">
      <w:start w:val="1"/>
      <w:numFmt w:val="lowerLetter"/>
      <w:lvlText w:val="%8"/>
      <w:lvlJc w:val="left"/>
      <w:pPr>
        <w:ind w:left="5878"/>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82D489BC">
      <w:start w:val="1"/>
      <w:numFmt w:val="lowerRoman"/>
      <w:lvlText w:val="%9"/>
      <w:lvlJc w:val="left"/>
      <w:pPr>
        <w:ind w:left="6598"/>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E95012C"/>
    <w:multiLevelType w:val="hybridMultilevel"/>
    <w:tmpl w:val="3DE03FBA"/>
    <w:lvl w:ilvl="0" w:tplc="47EA2F28">
      <w:start w:val="1"/>
      <w:numFmt w:val="ideographDigital"/>
      <w:lvlText w:val="（%1）"/>
      <w:lvlJc w:val="left"/>
      <w:pPr>
        <w:ind w:left="63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9E0A7A2A">
      <w:start w:val="1"/>
      <w:numFmt w:val="lowerLetter"/>
      <w:lvlText w:val="%2"/>
      <w:lvlJc w:val="left"/>
      <w:pPr>
        <w:ind w:left="1558"/>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2CF4ED48">
      <w:start w:val="1"/>
      <w:numFmt w:val="lowerRoman"/>
      <w:lvlText w:val="%3"/>
      <w:lvlJc w:val="left"/>
      <w:pPr>
        <w:ind w:left="2278"/>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A49C98BE">
      <w:start w:val="1"/>
      <w:numFmt w:val="decimal"/>
      <w:lvlText w:val="%4"/>
      <w:lvlJc w:val="left"/>
      <w:pPr>
        <w:ind w:left="2998"/>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42123F3A">
      <w:start w:val="1"/>
      <w:numFmt w:val="lowerLetter"/>
      <w:lvlText w:val="%5"/>
      <w:lvlJc w:val="left"/>
      <w:pPr>
        <w:ind w:left="3718"/>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F7B44F9C">
      <w:start w:val="1"/>
      <w:numFmt w:val="lowerRoman"/>
      <w:lvlText w:val="%6"/>
      <w:lvlJc w:val="left"/>
      <w:pPr>
        <w:ind w:left="4438"/>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6594490E">
      <w:start w:val="1"/>
      <w:numFmt w:val="decimal"/>
      <w:lvlText w:val="%7"/>
      <w:lvlJc w:val="left"/>
      <w:pPr>
        <w:ind w:left="5158"/>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F0AEFB94">
      <w:start w:val="1"/>
      <w:numFmt w:val="lowerLetter"/>
      <w:lvlText w:val="%8"/>
      <w:lvlJc w:val="left"/>
      <w:pPr>
        <w:ind w:left="5878"/>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04360A00">
      <w:start w:val="1"/>
      <w:numFmt w:val="lowerRoman"/>
      <w:lvlText w:val="%9"/>
      <w:lvlJc w:val="left"/>
      <w:pPr>
        <w:ind w:left="6598"/>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FC8789B"/>
    <w:multiLevelType w:val="hybridMultilevel"/>
    <w:tmpl w:val="5A780E04"/>
    <w:lvl w:ilvl="0" w:tplc="23BADFAA">
      <w:start w:val="1"/>
      <w:numFmt w:val="ideographDigital"/>
      <w:lvlText w:val="（%1）"/>
      <w:lvlJc w:val="left"/>
      <w:pPr>
        <w:ind w:left="787"/>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06787994">
      <w:start w:val="1"/>
      <w:numFmt w:val="lowerLetter"/>
      <w:lvlText w:val="%2"/>
      <w:lvlJc w:val="left"/>
      <w:pPr>
        <w:ind w:left="171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8358319A">
      <w:start w:val="1"/>
      <w:numFmt w:val="lowerRoman"/>
      <w:lvlText w:val="%3"/>
      <w:lvlJc w:val="left"/>
      <w:pPr>
        <w:ind w:left="243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6FFECAD0">
      <w:start w:val="1"/>
      <w:numFmt w:val="decimal"/>
      <w:lvlText w:val="%4"/>
      <w:lvlJc w:val="left"/>
      <w:pPr>
        <w:ind w:left="315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00948BB2">
      <w:start w:val="1"/>
      <w:numFmt w:val="lowerLetter"/>
      <w:lvlText w:val="%5"/>
      <w:lvlJc w:val="left"/>
      <w:pPr>
        <w:ind w:left="387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92323332">
      <w:start w:val="1"/>
      <w:numFmt w:val="lowerRoman"/>
      <w:lvlText w:val="%6"/>
      <w:lvlJc w:val="left"/>
      <w:pPr>
        <w:ind w:left="459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7BFCF9F6">
      <w:start w:val="1"/>
      <w:numFmt w:val="decimal"/>
      <w:lvlText w:val="%7"/>
      <w:lvlJc w:val="left"/>
      <w:pPr>
        <w:ind w:left="531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062AC29C">
      <w:start w:val="1"/>
      <w:numFmt w:val="lowerLetter"/>
      <w:lvlText w:val="%8"/>
      <w:lvlJc w:val="left"/>
      <w:pPr>
        <w:ind w:left="603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7B84DBC8">
      <w:start w:val="1"/>
      <w:numFmt w:val="lowerRoman"/>
      <w:lvlText w:val="%9"/>
      <w:lvlJc w:val="left"/>
      <w:pPr>
        <w:ind w:left="675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11F6639"/>
    <w:multiLevelType w:val="hybridMultilevel"/>
    <w:tmpl w:val="E5A0E77C"/>
    <w:lvl w:ilvl="0" w:tplc="124C7514">
      <w:start w:val="1"/>
      <w:numFmt w:val="ideographDigital"/>
      <w:lvlText w:val="（%1）"/>
      <w:lvlJc w:val="left"/>
      <w:pPr>
        <w:ind w:left="386"/>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FCC830B6">
      <w:start w:val="1"/>
      <w:numFmt w:val="lowerLetter"/>
      <w:lvlText w:val="%2"/>
      <w:lvlJc w:val="left"/>
      <w:pPr>
        <w:ind w:left="1636"/>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343AEB14">
      <w:start w:val="1"/>
      <w:numFmt w:val="lowerRoman"/>
      <w:lvlText w:val="%3"/>
      <w:lvlJc w:val="left"/>
      <w:pPr>
        <w:ind w:left="2356"/>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FF7863AA">
      <w:start w:val="1"/>
      <w:numFmt w:val="decimal"/>
      <w:lvlText w:val="%4"/>
      <w:lvlJc w:val="left"/>
      <w:pPr>
        <w:ind w:left="3076"/>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CB7609A6">
      <w:start w:val="1"/>
      <w:numFmt w:val="lowerLetter"/>
      <w:lvlText w:val="%5"/>
      <w:lvlJc w:val="left"/>
      <w:pPr>
        <w:ind w:left="3796"/>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97D07A06">
      <w:start w:val="1"/>
      <w:numFmt w:val="lowerRoman"/>
      <w:lvlText w:val="%6"/>
      <w:lvlJc w:val="left"/>
      <w:pPr>
        <w:ind w:left="4516"/>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D4D222B2">
      <w:start w:val="1"/>
      <w:numFmt w:val="decimal"/>
      <w:lvlText w:val="%7"/>
      <w:lvlJc w:val="left"/>
      <w:pPr>
        <w:ind w:left="5236"/>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6E7882C2">
      <w:start w:val="1"/>
      <w:numFmt w:val="lowerLetter"/>
      <w:lvlText w:val="%8"/>
      <w:lvlJc w:val="left"/>
      <w:pPr>
        <w:ind w:left="5956"/>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BE929E8A">
      <w:start w:val="1"/>
      <w:numFmt w:val="lowerRoman"/>
      <w:lvlText w:val="%9"/>
      <w:lvlJc w:val="left"/>
      <w:pPr>
        <w:ind w:left="6676"/>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1BB0FDB"/>
    <w:multiLevelType w:val="hybridMultilevel"/>
    <w:tmpl w:val="EC30A57E"/>
    <w:lvl w:ilvl="0" w:tplc="4AE22028">
      <w:start w:val="1"/>
      <w:numFmt w:val="ideographDigital"/>
      <w:lvlText w:val="（%1）"/>
      <w:lvlJc w:val="left"/>
      <w:pPr>
        <w:ind w:left="1577"/>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F9CE015E">
      <w:start w:val="1"/>
      <w:numFmt w:val="lowerLetter"/>
      <w:lvlText w:val="%2"/>
      <w:lvlJc w:val="left"/>
      <w:pPr>
        <w:ind w:left="155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B406DCB8">
      <w:start w:val="1"/>
      <w:numFmt w:val="lowerRoman"/>
      <w:lvlText w:val="%3"/>
      <w:lvlJc w:val="left"/>
      <w:pPr>
        <w:ind w:left="227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32706106">
      <w:start w:val="1"/>
      <w:numFmt w:val="decimal"/>
      <w:lvlText w:val="%4"/>
      <w:lvlJc w:val="left"/>
      <w:pPr>
        <w:ind w:left="299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843EBC20">
      <w:start w:val="1"/>
      <w:numFmt w:val="lowerLetter"/>
      <w:lvlText w:val="%5"/>
      <w:lvlJc w:val="left"/>
      <w:pPr>
        <w:ind w:left="371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B7ACF7B8">
      <w:start w:val="1"/>
      <w:numFmt w:val="lowerRoman"/>
      <w:lvlText w:val="%6"/>
      <w:lvlJc w:val="left"/>
      <w:pPr>
        <w:ind w:left="443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1464B4E4">
      <w:start w:val="1"/>
      <w:numFmt w:val="decimal"/>
      <w:lvlText w:val="%7"/>
      <w:lvlJc w:val="left"/>
      <w:pPr>
        <w:ind w:left="515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30BC272E">
      <w:start w:val="1"/>
      <w:numFmt w:val="lowerLetter"/>
      <w:lvlText w:val="%8"/>
      <w:lvlJc w:val="left"/>
      <w:pPr>
        <w:ind w:left="587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71A2E052">
      <w:start w:val="1"/>
      <w:numFmt w:val="lowerRoman"/>
      <w:lvlText w:val="%9"/>
      <w:lvlJc w:val="left"/>
      <w:pPr>
        <w:ind w:left="659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1F37EB2"/>
    <w:multiLevelType w:val="hybridMultilevel"/>
    <w:tmpl w:val="A40610D2"/>
    <w:lvl w:ilvl="0" w:tplc="CC2C6F7C">
      <w:start w:val="1"/>
      <w:numFmt w:val="ideographDigital"/>
      <w:lvlText w:val="（%1）"/>
      <w:lvlJc w:val="left"/>
      <w:pPr>
        <w:ind w:left="386"/>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7C52CEF6">
      <w:start w:val="1"/>
      <w:numFmt w:val="lowerLetter"/>
      <w:lvlText w:val="%2"/>
      <w:lvlJc w:val="left"/>
      <w:pPr>
        <w:ind w:left="155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4F9CA1A2">
      <w:start w:val="1"/>
      <w:numFmt w:val="lowerRoman"/>
      <w:lvlText w:val="%3"/>
      <w:lvlJc w:val="left"/>
      <w:pPr>
        <w:ind w:left="227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4E3CAA64">
      <w:start w:val="1"/>
      <w:numFmt w:val="decimal"/>
      <w:lvlText w:val="%4"/>
      <w:lvlJc w:val="left"/>
      <w:pPr>
        <w:ind w:left="299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2B9ECBE6">
      <w:start w:val="1"/>
      <w:numFmt w:val="lowerLetter"/>
      <w:lvlText w:val="%5"/>
      <w:lvlJc w:val="left"/>
      <w:pPr>
        <w:ind w:left="371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C550422A">
      <w:start w:val="1"/>
      <w:numFmt w:val="lowerRoman"/>
      <w:lvlText w:val="%6"/>
      <w:lvlJc w:val="left"/>
      <w:pPr>
        <w:ind w:left="443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A634B274">
      <w:start w:val="1"/>
      <w:numFmt w:val="decimal"/>
      <w:lvlText w:val="%7"/>
      <w:lvlJc w:val="left"/>
      <w:pPr>
        <w:ind w:left="515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99DAD5DA">
      <w:start w:val="1"/>
      <w:numFmt w:val="lowerLetter"/>
      <w:lvlText w:val="%8"/>
      <w:lvlJc w:val="left"/>
      <w:pPr>
        <w:ind w:left="587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9110A460">
      <w:start w:val="1"/>
      <w:numFmt w:val="lowerRoman"/>
      <w:lvlText w:val="%9"/>
      <w:lvlJc w:val="left"/>
      <w:pPr>
        <w:ind w:left="659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num w:numId="1" w16cid:durableId="1921866023">
    <w:abstractNumId w:val="2"/>
  </w:num>
  <w:num w:numId="2" w16cid:durableId="1927497983">
    <w:abstractNumId w:val="3"/>
  </w:num>
  <w:num w:numId="3" w16cid:durableId="1315602130">
    <w:abstractNumId w:val="0"/>
  </w:num>
  <w:num w:numId="4" w16cid:durableId="446432168">
    <w:abstractNumId w:val="4"/>
  </w:num>
  <w:num w:numId="5" w16cid:durableId="604849738">
    <w:abstractNumId w:val="5"/>
  </w:num>
  <w:num w:numId="6" w16cid:durableId="932318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DF8"/>
    <w:rsid w:val="00123416"/>
    <w:rsid w:val="00BB0A1F"/>
    <w:rsid w:val="00DC4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B7C488"/>
  <w15:docId w15:val="{B58405F7-010B-EB4A-9C96-6C56266A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385" w:lineRule="auto"/>
      <w:ind w:left="166" w:hanging="10"/>
    </w:pPr>
    <w:rPr>
      <w:rFonts w:ascii="仿宋" w:eastAsia="仿宋" w:hAnsi="仿宋" w:cs="仿宋"/>
      <w:color w:val="000000"/>
      <w:sz w:val="32"/>
    </w:rPr>
  </w:style>
  <w:style w:type="paragraph" w:styleId="1">
    <w:name w:val="heading 1"/>
    <w:next w:val="a"/>
    <w:link w:val="10"/>
    <w:uiPriority w:val="9"/>
    <w:qFormat/>
    <w:pPr>
      <w:keepNext/>
      <w:keepLines/>
      <w:spacing w:after="525" w:line="261" w:lineRule="auto"/>
      <w:ind w:left="10" w:right="31" w:hanging="10"/>
      <w:jc w:val="center"/>
      <w:outlineLvl w:val="0"/>
    </w:pPr>
    <w:rPr>
      <w:rFonts w:ascii="黑体" w:eastAsia="黑体" w:hAnsi="黑体" w:cs="黑体"/>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黑体" w:eastAsia="黑体" w:hAnsi="黑体" w:cs="黑体"/>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subject/>
  <dc:creator>oa</dc:creator>
  <cp:keywords/>
  <cp:lastModifiedBy>ray zhang</cp:lastModifiedBy>
  <cp:revision>2</cp:revision>
  <dcterms:created xsi:type="dcterms:W3CDTF">2023-08-25T11:15:00Z</dcterms:created>
  <dcterms:modified xsi:type="dcterms:W3CDTF">2023-08-25T11:15:00Z</dcterms:modified>
</cp:coreProperties>
</file>