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bookmarkStart w:id="0" w:name="_GoBack"/>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蛋白同化制剂和肽类激素进出口管理办法</w:t>
      </w:r>
    </w:p>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（2014年8月5日国家食品药品监督管理局总局令第9号公布  根据2017年11月7日国家食品药品监督管理总局令第37号修正）</w:t>
      </w:r>
    </w:p>
    <w:p>
      <w:pPr>
        <w:spacing w:line="594" w:lineRule="exact"/>
        <w:ind w:firstLine="425"/>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第一条</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为规范蛋白同化制剂、肽类激素的进出口管理，根据《中华人民共和国药品管理法》《中华人民共和国海关法》《反兴奋剂条例》等法律、行政法规，制定本办法。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国家对蛋白同化制剂、肽类激素实行进出口准许证管理。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进口蛋白同化制剂、肽类激素，进口单位应当向所在地省、自治区、直辖市食品药品监督管理部门提出申请。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进口供医疗使用的蛋白同化制剂、肽类激素，进口单位应当报送以下资料：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（一）药品进口申请表。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（二）购货合同或者订单复印件。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（三）《进口药品注册证》（或者《医药产品注册证》）（正本或者副本）复印件。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进口单位的《药品经营许可证》《企业法人营业执照》《进出口企业资格证书》（或者《对外贸易经营者备案登记表》）复印件；药品生产企业进口本企业所需原料药和制剂中间体（包括境内分包装用制剂），应当报送《药品生产许可证》《企业法人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（五）《进口药品注册证》（或者《医药产品注册证》）持有者如委托其他公司代理出口其药品的，需提供委托出口函。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上述各类复印件应当加盖进口单位公章。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第五条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因教学、科研需要而进口蛋白同化制剂、肽类激素的，进口单位应当报送以下资料：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（一）药品进口申请表；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（二）购货合同或者订单复印件；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（三）国内使用单位合法资质的证明文件、药品使用数量的测算依据以及使用单位出具的合法使用和管理该药品保证函；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（四）相应科研项目的批准文件或者相应主管部门的批准文件；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（五）接受使用单位委托代理进口的，还需提供委托代理协议复印件和进口单位的《企业法人营业执照》《进出口企业资格证书》（或者《对外贸易经营者备案登记表》）复印件。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上述各类复印件应当加盖进口单位公章。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第六条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境内企业因接受境外企业委托生产而需要进口蛋白同化制剂、肽类激素的，报送本办法第五条第一款第（一）项、第（三）项、第（五）项规定的资料。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上述各类复印件应当加盖进口单位公章。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第七条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省、自治区、直辖市食品药品监督管理部门收到进口申请及有关资料后，应当于15个工作日内作出是否同意进口的决定；对同意进口的，发给药品《进口准许证》；对不同意进口的，应当书面说明理由。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第八条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进口蛋白同化制剂、肽类激素必须经由国务院批准的允许药品进口的口岸进口。进口单位持省、自治区、直辖市食品药品监督管理部门核发的药品《进口准许证》向海关办理报关手续。进口蛋白同化制剂、肽类激素无需办理《进口药品通关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第九条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进口供医疗使用的蛋白同化制剂、肽类激素（包括首次在中国销售的），进口单位应当于进口手续完成后，及时填写《进口药品报验单》，持《进口药品注册证》（或者《医药产品注册证》）原件（正本或者副本）、药品《进口准许证》原件，向进口口岸食品药品监督管理部门报送下列资料一式两份，申请办理《进口药品口岸检验通知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（一）《进口药品注册证》（或者《医药产品注册证》）（正本或者副本）和药品《进口准许证》复印件；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（二）进口单位的《药品生产许可证》或者《药品经营许可证》复印件，《企业法人营业执照》复印件；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（三）原产地证明复印件；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（四）购货合同复印件；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（五）装箱单、提运单和货运发票复印件；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（六）出厂检验报告书复印件；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（七）药品说明书及包装、标签的式样（原料药和制剂中间体除外）。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上述各类复印件应当加盖进口单位公章。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第十条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口岸食品药品监督管理部门接到《进口药品报验单》及相关资料，审查无误后，将《进口药品注册证》（或者《医药产品注册证》）（正本或者副本）原件、药品《进口准许证》原件交还进口单位，并应当于当日向负责检验的口岸药品检验所发出《进口药品口岸检验通知书》，附本办法第九条规定的资料1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口岸药品检验所接到《进口药品口岸检验通知书》后，应当在2个工作日内与进口单位联系，到存货地点进行抽样，抽样完成后，应当在药品《进口准许证》原件第一联背面注明</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已抽样</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字样，并加盖抽样单位的公章。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第十一条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因教学、科研需要而进口的蛋白同化制剂、肽类激素以及境内企业接受境外企业委托生产而需要进口的蛋白同化制剂、肽类激素，予以免检。对免检的进口蛋白同化制剂、肽类激素，其收货人不免除持进口准许证向海关办理手续的义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第十二条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有下列情形之一的，口岸食品药品监督管理部门应当及时将有关情况通告发证机关：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（一）口岸食品药品监督管理部门根据《药品进口管理办法》第十七条规定，不予发放《进口药品口岸检验通知书》的；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（二）口岸药品检验所根据《药品进口管理办法》第二十五条规定，不予抽样的。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口岸食品药品监督管理部门对具有前款情形并已进口的全部药品，应当采取查封、扣押的行政强制措施，并于查封、扣押之日起7日内作出责令复运出境决定，通知进口单位按照本办法规定的蛋白同化制剂、肽类激素出口程序办理药品《出口准许证》，将进口药品全部退回原出口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进口单位收到责令复运出境决定之日起10日内不答复或者未明确表示复运出境的，已查封、扣押的药品由口岸食品药品监督管理部门监督销毁。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第十三条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进口的蛋白同化制剂、肽类激素经口岸药品检验所检验不符合标准规定的，进口单位应当在收到《进口药品检验报告书》后2日内，将全部进口药品流通、使用的详细情况，报告所在地口岸食品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口岸食品药品监督管理部门收到《进口药品检验报告书》后，应当及时采取对全部药品予以查封、扣押的行政强制措施，并在7日内作出是否立案的决定。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进口单位未在规定时间内提出复验或者经复验仍不符合标准规定的，口岸食品药品监督管理部门应当作出责令复运出境决定，通知进口单位按照本办法规定的蛋白同化制剂、肽类激素出口程序办理药品《出口准许证》，将进口药品全部退回原出口国。进口单位收到责令复运出境决定之日起10日内不答复或者未明确表示复运出境的，由口岸食品药品监督管理部门监督销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经复验符合标准规定的，口岸食品药品监督管理部门应当解除查封、扣押的行政强制措施。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口岸食品药品监督管理部门应当将按照本条第二款、第三款、第四款规定处理的情况及时通告发证机关，同时通告各省、自治区、直辖市食品药品监督管理部门和其他口岸食品药品监督管理部门。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内药品生产企业、经营企业以及医疗机构采购进口蛋白同化制剂、肽类激素时，供货单位应当提供《进口药品注册证》（或者《医药产品注册证》）复印件、药品《进口准许证》复印件和《进口药品检验报告书》复印件，并在上述各类复印件上加盖供货单位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第十五条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出口蛋白同化制剂、肽类激素，出口单位应当向所在地省、自治区、直辖市食品药品监督管理部门提出申请，报送下列资料：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（一）药品出口申请表。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（二）进口国家或者地区的药品管理机构提供的进口准许证正本（或者复印件及公证文本）。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如进口国家或者地区对蛋白同化制剂、肽类激素进口尚未实行许可证管理制度，需提供进口国家的药品管理机构提供的该类药品进口无需核发进口准许证的证明文件（正本）以及以下文件之一：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1.进口国家或者地区的药品管理机构提供的同意进口该药品的证明文件正本（或者复印件及公证文本）；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2.进口单位合法资质的证明文件和该药品用途合法的证明文件正本（或者复印件及公证文本）。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（三）购货合同或者订单复印件（自营产品出口的生产企业除外）。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（四）外销合同或者订单复印件。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（五）出口药品如为国内药品生产企业经批准生产的品种，须提供该药品生产企业的《药品生产许可证》《企业法人营业执照》及药品的批准证明文件复印件。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出口药物如为境内企业接受境外企业委托生产的品种，须提供与境外委托企业签订的委托生产合同。委托生产合同应当明确规定双方的权利和义务、法律责任等，产品质量由委托方负责。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（六）出口企业的《企业法人营业执照》《进出口企业资格证书》（或者《对外贸易经营者备案登记表》）复印件。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上述各类复印件应当加盖出口单位公章。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第十六条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按照本办法第十二条、第十三条规定复运出境的，申请药品《出口准许证》时，应当提供下列资料：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（一）出口国原出口单位申请退货的证明材料；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（二）药品《进口准许证》。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第十七条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省、自治区、直辖市食品药品监督管理部门收到出口申请及有关资料后，应当于15个工作日内作出是否同意出口的决定；对同意出口的，发给药品《出口准许证》；对不同意出口的，应当书面说明理由。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对根据本办法第十六条规定申请办理药品《出口准许证》的，发证机关应当在药品《出口准许证》上注明</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原货退回</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第十八条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出口单位持省、自治区、直辖市食品药品监督管理部门核发的药品《出口准许证》向海关办理报关手续。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第十九条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进出口单位在办理报关手续时，应当多提交一联报关单，并向海关申请签退该联报关单。海关凭药品《进口准许证》《出口准许证》在该联报关单上加盖</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验讫章</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后退进出口单位。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进出口完成后1个月内，进出口单位应当将药品《进口准许证》《出口准许证》的第一联、海关签章的报关单退回发证机关。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取得药品进出口准许证后未进行相关进出口贸易的，进出口单位应当于准许证有效期满后1个月内将原准许证退回发证机关。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药品《进口准许证》有效期1年。药品《出口准许证》有效期不超过3个月（有效期时限不跨年度）。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药品《进口准许证》《出口准许证》实行</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一证一关</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，只能在有效期内一次性使用，证面内容不得更改。因故延期进出口的，可以持原进出口准许证办理一次延期换证手续。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第二十一条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药品《进口准许证》《出口准许证》如有遗失，进出口单位应当立即向原发证机关书面报告挂失。原发证机关收到挂失报告后，通知口岸海关。原发证机关经核实无不良后果的，予以重新补发。</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第二十二条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药品《进口准许证》《出口准许证》由国家食品药品监督管理总局统一印制。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第二十三条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以加工贸易方式进出口蛋白同化制剂、肽类激素的，海关凭药品《进口准许证》《出口准许证》办理验放手续并实施监管。确因特殊情况无法出口的，移交货物所在地食品药品监督管理部门按规定处理，海关凭有关证明材料办理核销手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第二十四条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海关特殊监管区域和保税监管场所与境外进出及海关特殊监管区域、保税监管场所之间进出的蛋白同化制剂、肽类激素，免予办理药品《进口准许证》《出口准许证》，由海关实施监管。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从海关特殊监管区域和保税监管场所进入境内区外的蛋白同化制剂、肽类激素，应当办理药品《进口准许证》。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从境内区外进入海关特殊监管区域和保税监管场所的蛋白同化制剂、肽类激素，应当办理药品《出口准许证》。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第二十五条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个人因医疗需要携带或者邮寄进出境自用合理数量范围内的蛋白同化制剂、肽类激素的，海关按照卫生计生部门有关处方的管理规定凭医疗机构处方予以验放。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第二十六条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除本办法另有规定外，供医疗使用的蛋白同化制剂、肽类激素的进口、口岸检验、监督管理等方面，参照《药品进口管理办法》有关药品进口的规定执行。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第二十七条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本办法所称进口供医疗使用的蛋白同化制剂、肽类激素，是指进口的蛋白同化制剂、肽类激素拟用于生产制剂或者拟在中国境内上市销售。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进口单位：是指依照本办法取得的药品《进口准许证》上载明的进口单位。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出口单位：是指依照本办法取得的药品《出口准许证》上载明的出口单位。</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第二十八条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本办法自2014年12月1日起施行。2006年7月28日公布的《蛋白同化制剂、肽类激素进出口管理办法（暂行）》（国家食品药品监督管理局、海关总署、国家体育总局令第25号）同时废止。</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9C3613A"/>
    <w:rsid w:val="0A1F42D0"/>
    <w:rsid w:val="0AAF1847"/>
    <w:rsid w:val="0B0912D7"/>
    <w:rsid w:val="0B680A2B"/>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40B677B"/>
    <w:rsid w:val="2431531A"/>
    <w:rsid w:val="24D61B1B"/>
    <w:rsid w:val="25117842"/>
    <w:rsid w:val="26881739"/>
    <w:rsid w:val="269C67AD"/>
    <w:rsid w:val="27FA06B1"/>
    <w:rsid w:val="289572DB"/>
    <w:rsid w:val="29D709EB"/>
    <w:rsid w:val="2AA64C74"/>
    <w:rsid w:val="2B005FDB"/>
    <w:rsid w:val="303B7C0D"/>
    <w:rsid w:val="30A97689"/>
    <w:rsid w:val="310D3357"/>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A70E1B"/>
    <w:rsid w:val="402900C3"/>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6C37E91"/>
    <w:rsid w:val="571C6D53"/>
    <w:rsid w:val="572C6D10"/>
    <w:rsid w:val="59E05ECD"/>
    <w:rsid w:val="5B0F7567"/>
    <w:rsid w:val="5B5B46DE"/>
    <w:rsid w:val="5BE223A9"/>
    <w:rsid w:val="5CA16EC6"/>
    <w:rsid w:val="5D4A5E95"/>
    <w:rsid w:val="5DC34279"/>
    <w:rsid w:val="5DD44580"/>
    <w:rsid w:val="5DFE5C52"/>
    <w:rsid w:val="5E077A21"/>
    <w:rsid w:val="5EC12C3D"/>
    <w:rsid w:val="5EE66C00"/>
    <w:rsid w:val="608816D1"/>
    <w:rsid w:val="60EF4E7F"/>
    <w:rsid w:val="61F050AA"/>
    <w:rsid w:val="61F32B8C"/>
    <w:rsid w:val="62E94FF3"/>
    <w:rsid w:val="63FF5EE3"/>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4584</Words>
  <Characters>4607</Characters>
  <Lines>63</Lines>
  <Paragraphs>17</Paragraphs>
  <TotalTime>2</TotalTime>
  <ScaleCrop>false</ScaleCrop>
  <LinksUpToDate>false</LinksUpToDate>
  <CharactersWithSpaces>4823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2022-09-17T13:50:50Z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AAC92F7374EB4F0BA47B91525656FEB9</vt:lpwstr>
  </property>
</Properties>
</file>