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84" w:right="-432"/>
        <w:jc w:val="both"/>
        <w:rPr>
          <w:rFonts w:hint="eastAsia" w:ascii="宋体"/>
          <w:sz w:val="21"/>
          <w:u w:val="single"/>
        </w:rPr>
      </w:pPr>
      <w:bookmarkStart w:id="56" w:name="_GoBack"/>
      <w:bookmarkEnd w:id="56"/>
      <w:r>
        <w:rPr>
          <w:rFonts w:hint="eastAsia" w:ascii="宋体"/>
          <w:sz w:val="21"/>
          <w:u w:val="single"/>
        </w:rPr>
        <w:t xml:space="preserve">                                                                                           </w:t>
      </w:r>
    </w:p>
    <w:p>
      <w:pPr>
        <w:ind w:left="-284" w:right="-432" w:firstLine="454"/>
        <w:jc w:val="both"/>
        <w:rPr>
          <w:rFonts w:ascii="宋体"/>
          <w:sz w:val="24"/>
        </w:rPr>
      </w:pPr>
    </w:p>
    <w:p>
      <w:pPr>
        <w:ind w:left="-284" w:right="-432" w:firstLine="454"/>
        <w:jc w:val="center"/>
        <w:rPr>
          <w:rFonts w:hint="eastAsia" w:ascii="黑体" w:eastAsia="黑体"/>
          <w:b/>
          <w:sz w:val="32"/>
        </w:rPr>
      </w:pPr>
      <w:r>
        <w:rPr>
          <w:rFonts w:hint="eastAsia" w:ascii="黑体" w:eastAsia="黑体"/>
          <w:b/>
          <w:sz w:val="32"/>
        </w:rPr>
        <w:t>表格格式和代码标准</w:t>
      </w:r>
    </w:p>
    <w:p>
      <w:pPr>
        <w:ind w:left="-284" w:right="-432" w:firstLine="454"/>
        <w:jc w:val="center"/>
        <w:rPr>
          <w:rFonts w:hint="eastAsia" w:ascii="黑体" w:eastAsia="黑体"/>
          <w:b/>
          <w:sz w:val="32"/>
        </w:rPr>
      </w:pPr>
      <w:r>
        <w:rPr>
          <w:rFonts w:hint="eastAsia" w:ascii="黑体" w:eastAsia="黑体"/>
          <w:b/>
          <w:sz w:val="32"/>
        </w:rPr>
        <w:t>第2部分：表格格式规则</w:t>
      </w:r>
    </w:p>
    <w:p>
      <w:pPr>
        <w:ind w:left="-284" w:right="-432" w:firstLine="454"/>
        <w:jc w:val="center"/>
        <w:rPr>
          <w:rFonts w:ascii="黑体" w:eastAsia="黑体"/>
          <w:b/>
          <w:sz w:val="32"/>
        </w:rPr>
      </w:pPr>
      <w:r>
        <w:rPr>
          <w:rFonts w:hint="eastAsia" w:ascii="黑体" w:eastAsia="黑体"/>
          <w:b/>
          <w:sz w:val="32"/>
        </w:rPr>
        <w:t>第1分部：框线式表格格式规则</w:t>
      </w:r>
    </w:p>
    <w:p>
      <w:pPr>
        <w:ind w:left="-284" w:right="-432" w:firstLine="454"/>
        <w:jc w:val="both"/>
        <w:rPr>
          <w:rFonts w:hint="eastAsia" w:ascii="宋体"/>
          <w:b/>
          <w:sz w:val="21"/>
        </w:rPr>
      </w:pPr>
    </w:p>
    <w:p>
      <w:pPr>
        <w:ind w:left="-284" w:right="-432" w:firstLine="454"/>
        <w:jc w:val="both"/>
        <w:rPr>
          <w:rFonts w:ascii="宋体"/>
          <w:b/>
          <w:sz w:val="21"/>
        </w:rPr>
      </w:pPr>
    </w:p>
    <w:p>
      <w:pPr>
        <w:pStyle w:val="3"/>
        <w:numPr>
          <w:ilvl w:val="1"/>
          <w:numId w:val="2"/>
        </w:numPr>
        <w:rPr>
          <w:rFonts w:hint="eastAsia"/>
        </w:rPr>
      </w:pPr>
      <w:bookmarkStart w:id="0" w:name="_Toc27973078"/>
      <w:bookmarkStart w:id="1" w:name="_Toc15701741"/>
      <w:r>
        <w:rPr>
          <w:rFonts w:hint="eastAsia"/>
        </w:rPr>
        <w:t>范围</w:t>
      </w:r>
      <w:bookmarkEnd w:id="0"/>
      <w:bookmarkEnd w:id="1"/>
    </w:p>
    <w:p>
      <w:pPr>
        <w:ind w:left="-284" w:right="-432" w:firstLine="454"/>
        <w:jc w:val="both"/>
        <w:rPr>
          <w:rFonts w:hint="eastAsia" w:ascii="宋体"/>
          <w:sz w:val="21"/>
        </w:rPr>
      </w:pPr>
      <w:r>
        <w:rPr>
          <w:rFonts w:ascii="宋体"/>
          <w:sz w:val="21"/>
        </w:rPr>
        <w:t>ZC 000</w:t>
      </w:r>
      <w:r>
        <w:rPr>
          <w:rFonts w:hint="eastAsia" w:ascii="宋体"/>
          <w:sz w:val="21"/>
        </w:rPr>
        <w:t>4.2.1</w:t>
      </w:r>
      <w:r>
        <w:rPr>
          <w:rFonts w:ascii="宋体"/>
          <w:sz w:val="21"/>
        </w:rPr>
        <w:t>-200</w:t>
      </w:r>
      <w:r>
        <w:rPr>
          <w:rFonts w:hint="eastAsia" w:ascii="宋体"/>
          <w:sz w:val="21"/>
        </w:rPr>
        <w:t>3规定了</w:t>
      </w:r>
      <w:r>
        <w:rPr>
          <w:rFonts w:hint="eastAsia"/>
          <w:sz w:val="21"/>
        </w:rPr>
        <w:t>国家</w:t>
      </w:r>
      <w:r>
        <w:rPr>
          <w:rFonts w:hint="eastAsia" w:ascii="宋体"/>
          <w:sz w:val="21"/>
        </w:rPr>
        <w:t>知识产权局的各种相关表格的格式规则，并提供了</w:t>
      </w:r>
      <w:r>
        <w:rPr>
          <w:rFonts w:hint="eastAsia" w:ascii="宋体" w:hAnsi="Arial"/>
          <w:sz w:val="21"/>
        </w:rPr>
        <w:t>《国家知识产权局框线式表格格式样页》。</w:t>
      </w:r>
    </w:p>
    <w:p>
      <w:pPr>
        <w:ind w:left="-284" w:right="-432" w:firstLine="454"/>
        <w:jc w:val="both"/>
        <w:rPr>
          <w:rFonts w:hint="eastAsia" w:ascii="宋体"/>
          <w:sz w:val="21"/>
        </w:rPr>
      </w:pPr>
      <w:r>
        <w:rPr>
          <w:rFonts w:hint="eastAsia" w:ascii="宋体"/>
          <w:sz w:val="21"/>
        </w:rPr>
        <w:t>本标准适用于：</w:t>
      </w:r>
    </w:p>
    <w:p>
      <w:pPr>
        <w:tabs>
          <w:tab w:val="left" w:pos="0"/>
        </w:tabs>
        <w:ind w:left="-284" w:right="-432" w:firstLine="454"/>
        <w:jc w:val="both"/>
        <w:rPr>
          <w:rFonts w:hint="eastAsia" w:ascii="宋体"/>
          <w:sz w:val="21"/>
        </w:rPr>
      </w:pPr>
      <w:r>
        <w:rPr>
          <w:rFonts w:hint="eastAsia" w:ascii="宋体"/>
          <w:sz w:val="21"/>
        </w:rPr>
        <w:t>——请求人或权利人向</w:t>
      </w:r>
      <w:r>
        <w:rPr>
          <w:rFonts w:hint="eastAsia"/>
          <w:sz w:val="21"/>
        </w:rPr>
        <w:t>国家</w:t>
      </w:r>
      <w:r>
        <w:rPr>
          <w:rFonts w:hint="eastAsia" w:ascii="宋体"/>
          <w:sz w:val="21"/>
        </w:rPr>
        <w:t>知识产权局请求各类知识产权保护过程中所使用的各种表格。</w:t>
      </w:r>
    </w:p>
    <w:p>
      <w:pPr>
        <w:tabs>
          <w:tab w:val="left" w:pos="0"/>
        </w:tabs>
        <w:ind w:left="-284" w:right="-432" w:firstLine="454"/>
        <w:jc w:val="both"/>
        <w:rPr>
          <w:rFonts w:hint="eastAsia" w:ascii="宋体"/>
          <w:sz w:val="21"/>
        </w:rPr>
      </w:pPr>
      <w:r>
        <w:rPr>
          <w:rFonts w:hint="eastAsia" w:ascii="宋体"/>
          <w:sz w:val="21"/>
        </w:rPr>
        <w:t>——</w:t>
      </w:r>
      <w:r>
        <w:rPr>
          <w:rFonts w:hint="eastAsia"/>
          <w:sz w:val="21"/>
        </w:rPr>
        <w:t>国家</w:t>
      </w:r>
      <w:r>
        <w:rPr>
          <w:rFonts w:hint="eastAsia" w:ascii="宋体"/>
          <w:sz w:val="21"/>
        </w:rPr>
        <w:t>知识产权局的工作人员进行各类知识产权审理及管理工作所使用的各种表格。</w:t>
      </w:r>
    </w:p>
    <w:p>
      <w:pPr>
        <w:tabs>
          <w:tab w:val="left" w:pos="0"/>
        </w:tabs>
        <w:ind w:left="-284" w:right="-432" w:firstLine="454"/>
        <w:jc w:val="both"/>
        <w:rPr>
          <w:rFonts w:ascii="宋体"/>
          <w:sz w:val="21"/>
        </w:rPr>
      </w:pPr>
      <w:r>
        <w:rPr>
          <w:rFonts w:hint="eastAsia" w:ascii="宋体"/>
          <w:sz w:val="21"/>
        </w:rPr>
        <w:t>——其他当事人办理知识产权相关事务所使用的各种表格。</w:t>
      </w:r>
    </w:p>
    <w:p>
      <w:pPr>
        <w:pStyle w:val="3"/>
        <w:rPr>
          <w:rFonts w:hint="eastAsia"/>
        </w:rPr>
      </w:pPr>
      <w:bookmarkStart w:id="2" w:name="_Toc15701742"/>
      <w:bookmarkStart w:id="3" w:name="_Toc27973079"/>
      <w:r>
        <w:rPr>
          <w:rFonts w:hint="eastAsia"/>
        </w:rPr>
        <w:t>术语和定义</w:t>
      </w:r>
      <w:bookmarkEnd w:id="2"/>
      <w:bookmarkEnd w:id="3"/>
    </w:p>
    <w:p>
      <w:pPr>
        <w:ind w:left="-284" w:right="-432" w:firstLine="454"/>
        <w:jc w:val="both"/>
        <w:rPr>
          <w:rFonts w:hint="eastAsia" w:ascii="宋体"/>
          <w:sz w:val="21"/>
        </w:rPr>
      </w:pPr>
      <w:r>
        <w:rPr>
          <w:rFonts w:hint="eastAsia" w:ascii="宋体"/>
          <w:sz w:val="21"/>
        </w:rPr>
        <w:t>下列术语和定义适用于</w:t>
      </w:r>
      <w:r>
        <w:rPr>
          <w:rFonts w:ascii="宋体"/>
          <w:sz w:val="21"/>
        </w:rPr>
        <w:t>ZC 0004</w:t>
      </w:r>
      <w:r>
        <w:rPr>
          <w:rFonts w:hint="eastAsia" w:ascii="宋体"/>
          <w:sz w:val="21"/>
        </w:rPr>
        <w:t>.2.1</w:t>
      </w:r>
      <w:r>
        <w:rPr>
          <w:rFonts w:ascii="宋体"/>
          <w:sz w:val="21"/>
        </w:rPr>
        <w:t>-200</w:t>
      </w:r>
      <w:r>
        <w:rPr>
          <w:rFonts w:hint="eastAsia" w:ascii="宋体"/>
          <w:sz w:val="21"/>
        </w:rPr>
        <w:t>3。</w:t>
      </w:r>
    </w:p>
    <w:p>
      <w:pPr>
        <w:pStyle w:val="5"/>
        <w:numPr>
          <w:ilvl w:val="0"/>
          <w:numId w:val="0"/>
        </w:numPr>
        <w:rPr>
          <w:rFonts w:hint="eastAsia"/>
          <w:sz w:val="21"/>
        </w:rPr>
      </w:pPr>
      <w:bookmarkStart w:id="4" w:name="_Toc27973080"/>
      <w:r>
        <w:t>2.1</w:t>
      </w:r>
      <w:r>
        <w:rPr>
          <w:rFonts w:hint="eastAsia"/>
        </w:rPr>
        <w:t>表格</w:t>
      </w:r>
      <w:bookmarkEnd w:id="4"/>
    </w:p>
    <w:p>
      <w:pPr>
        <w:pStyle w:val="15"/>
        <w:rPr>
          <w:rFonts w:hint="eastAsia"/>
        </w:rPr>
      </w:pPr>
      <w:r>
        <w:rPr>
          <w:rFonts w:hint="eastAsia"/>
        </w:rPr>
        <w:t>表格是一种国家知识产权局接收和发送的书面文件，其按项目划分成一定格式，并可填写相应内容。</w:t>
      </w:r>
    </w:p>
    <w:p>
      <w:pPr>
        <w:pStyle w:val="5"/>
        <w:numPr>
          <w:ilvl w:val="0"/>
          <w:numId w:val="0"/>
        </w:numPr>
        <w:rPr>
          <w:rFonts w:hint="eastAsia"/>
        </w:rPr>
      </w:pPr>
      <w:bookmarkStart w:id="5" w:name="_Toc15701743"/>
      <w:bookmarkStart w:id="6" w:name="_Toc27973081"/>
      <w:r>
        <w:t>2.2</w:t>
      </w:r>
      <w:r>
        <w:rPr>
          <w:rFonts w:hint="eastAsia"/>
        </w:rPr>
        <w:t>格式</w:t>
      </w:r>
      <w:bookmarkEnd w:id="5"/>
      <w:bookmarkEnd w:id="6"/>
    </w:p>
    <w:p>
      <w:pPr>
        <w:ind w:left="-284" w:right="-432" w:firstLine="480"/>
        <w:jc w:val="both"/>
        <w:rPr>
          <w:rFonts w:hint="eastAsia" w:ascii="宋体"/>
          <w:sz w:val="21"/>
        </w:rPr>
      </w:pPr>
      <w:r>
        <w:rPr>
          <w:rFonts w:hint="eastAsia" w:ascii="宋体"/>
          <w:sz w:val="21"/>
        </w:rPr>
        <w:t>指国家知识产权局规定的表格式样。</w:t>
      </w:r>
    </w:p>
    <w:p>
      <w:pPr>
        <w:pStyle w:val="5"/>
        <w:numPr>
          <w:ilvl w:val="0"/>
          <w:numId w:val="0"/>
        </w:numPr>
        <w:rPr>
          <w:rFonts w:hint="eastAsia"/>
        </w:rPr>
      </w:pPr>
      <w:bookmarkStart w:id="7" w:name="_Toc27973082"/>
      <w:bookmarkStart w:id="8" w:name="_Toc15701744"/>
      <w:r>
        <w:t>2.3</w:t>
      </w:r>
      <w:r>
        <w:rPr>
          <w:rFonts w:hint="eastAsia"/>
        </w:rPr>
        <w:t>框线式表格格式</w:t>
      </w:r>
      <w:bookmarkEnd w:id="7"/>
      <w:bookmarkEnd w:id="8"/>
    </w:p>
    <w:p>
      <w:pPr>
        <w:ind w:left="-284" w:right="-432" w:firstLine="480"/>
        <w:jc w:val="both"/>
        <w:rPr>
          <w:rFonts w:hint="eastAsia" w:ascii="宋体"/>
          <w:sz w:val="21"/>
        </w:rPr>
      </w:pPr>
      <w:r>
        <w:rPr>
          <w:rFonts w:hint="eastAsia" w:ascii="宋体"/>
          <w:sz w:val="21"/>
        </w:rPr>
        <w:t>指由表格的纸型</w:t>
      </w:r>
      <w:r>
        <w:rPr>
          <w:rFonts w:hint="eastAsia" w:ascii="宋体" w:hAnsi="宋体"/>
          <w:sz w:val="21"/>
        </w:rPr>
        <w:t>、纸质、</w:t>
      </w:r>
      <w:r>
        <w:rPr>
          <w:rFonts w:hint="eastAsia" w:ascii="宋体"/>
          <w:sz w:val="21"/>
        </w:rPr>
        <w:t>页边距、字体、字号、页眉、页脚、边框、线条所限定的表格格式。</w:t>
      </w:r>
    </w:p>
    <w:p>
      <w:pPr>
        <w:pStyle w:val="3"/>
        <w:rPr>
          <w:rFonts w:hint="eastAsia"/>
        </w:rPr>
      </w:pPr>
      <w:bookmarkStart w:id="9" w:name="_Toc15701745"/>
      <w:bookmarkStart w:id="10" w:name="_Toc27973083"/>
      <w:r>
        <w:rPr>
          <w:rFonts w:hint="eastAsia"/>
        </w:rPr>
        <w:t>原则</w:t>
      </w:r>
      <w:bookmarkEnd w:id="9"/>
      <w:bookmarkEnd w:id="10"/>
    </w:p>
    <w:p>
      <w:pPr>
        <w:pStyle w:val="5"/>
        <w:rPr>
          <w:rFonts w:hint="eastAsia"/>
        </w:rPr>
      </w:pPr>
      <w:bookmarkStart w:id="11" w:name="_Toc15701749"/>
      <w:bookmarkStart w:id="12" w:name="_Toc27973084"/>
      <w:bookmarkStart w:id="13" w:name="_Toc15701747"/>
      <w:r>
        <w:rPr>
          <w:rFonts w:hint="eastAsia"/>
        </w:rPr>
        <w:t>统一性原则</w:t>
      </w:r>
      <w:bookmarkEnd w:id="11"/>
      <w:bookmarkEnd w:id="12"/>
    </w:p>
    <w:p>
      <w:pPr>
        <w:ind w:left="-284" w:right="-432" w:firstLine="454"/>
        <w:jc w:val="both"/>
        <w:rPr>
          <w:rFonts w:ascii="宋体"/>
          <w:sz w:val="21"/>
        </w:rPr>
      </w:pPr>
      <w:r>
        <w:rPr>
          <w:rFonts w:hint="eastAsia"/>
          <w:sz w:val="21"/>
        </w:rPr>
        <w:t>国家</w:t>
      </w:r>
      <w:r>
        <w:rPr>
          <w:rFonts w:hint="eastAsia" w:ascii="宋体"/>
          <w:sz w:val="21"/>
        </w:rPr>
        <w:t>知识产权局接收、发送的表格应当按照本标准采取统一的格式。</w:t>
      </w:r>
    </w:p>
    <w:p>
      <w:pPr>
        <w:pStyle w:val="5"/>
      </w:pPr>
      <w:bookmarkStart w:id="14" w:name="_Toc27973085"/>
      <w:r>
        <w:rPr>
          <w:rFonts w:hint="eastAsia"/>
        </w:rPr>
        <w:t>实用性原则</w:t>
      </w:r>
      <w:bookmarkEnd w:id="13"/>
      <w:bookmarkEnd w:id="14"/>
    </w:p>
    <w:p>
      <w:pPr>
        <w:ind w:left="-284" w:right="-432" w:firstLine="454"/>
        <w:jc w:val="both"/>
        <w:rPr>
          <w:rFonts w:ascii="宋体"/>
          <w:sz w:val="21"/>
        </w:rPr>
      </w:pPr>
      <w:r>
        <w:rPr>
          <w:rFonts w:hint="eastAsia" w:ascii="宋体"/>
          <w:sz w:val="21"/>
        </w:rPr>
        <w:t>所制定的标准应简单实用，符合</w:t>
      </w:r>
      <w:r>
        <w:rPr>
          <w:rFonts w:hint="eastAsia"/>
          <w:sz w:val="21"/>
        </w:rPr>
        <w:t>国家</w:t>
      </w:r>
      <w:r>
        <w:rPr>
          <w:rFonts w:hint="eastAsia" w:ascii="宋体"/>
          <w:sz w:val="21"/>
        </w:rPr>
        <w:t>知识产权局的具体情况，实施成本低，便于执行。</w:t>
      </w:r>
    </w:p>
    <w:p>
      <w:pPr>
        <w:pStyle w:val="5"/>
        <w:rPr>
          <w:rFonts w:hint="eastAsia"/>
        </w:rPr>
      </w:pPr>
      <w:bookmarkStart w:id="15" w:name="_Toc15701748"/>
      <w:bookmarkStart w:id="16" w:name="_Toc27973086"/>
      <w:r>
        <w:rPr>
          <w:rFonts w:hint="eastAsia"/>
        </w:rPr>
        <w:t>开放性和易维护性原则</w:t>
      </w:r>
      <w:bookmarkEnd w:id="15"/>
      <w:bookmarkEnd w:id="16"/>
    </w:p>
    <w:p>
      <w:pPr>
        <w:ind w:left="-284" w:right="-432" w:firstLine="454"/>
        <w:jc w:val="center"/>
        <w:rPr>
          <w:rFonts w:hint="eastAsia" w:ascii="宋体"/>
          <w:sz w:val="21"/>
        </w:rPr>
      </w:pPr>
      <w:r>
        <w:rPr>
          <w:rFonts w:ascii="宋体"/>
          <w:b/>
          <w:sz w:val="24"/>
        </w:rPr>
        <w:t>ZC 0004.2.1-2003</w:t>
      </w:r>
    </w:p>
    <w:p>
      <w:pPr>
        <w:ind w:left="-284" w:right="-432"/>
        <w:jc w:val="both"/>
        <w:rPr>
          <w:rFonts w:hint="eastAsia" w:ascii="宋体"/>
          <w:sz w:val="21"/>
          <w:u w:val="single"/>
        </w:rPr>
      </w:pPr>
      <w:r>
        <w:rPr>
          <w:rFonts w:hint="eastAsia" w:ascii="宋体"/>
          <w:sz w:val="21"/>
          <w:u w:val="single"/>
        </w:rPr>
        <w:t xml:space="preserve">                                                                                           </w:t>
      </w:r>
    </w:p>
    <w:p>
      <w:pPr>
        <w:ind w:left="-284" w:right="-432" w:firstLine="454"/>
        <w:jc w:val="both"/>
        <w:rPr>
          <w:rFonts w:ascii="宋体"/>
          <w:sz w:val="21"/>
        </w:rPr>
      </w:pPr>
      <w:r>
        <w:rPr>
          <w:rFonts w:hint="eastAsia" w:ascii="宋体"/>
          <w:sz w:val="21"/>
        </w:rPr>
        <w:t>所制定的标准应当具有开放性和易维护性，便于修订和扩充。</w:t>
      </w:r>
    </w:p>
    <w:p>
      <w:pPr>
        <w:pStyle w:val="5"/>
        <w:rPr>
          <w:rFonts w:hint="eastAsia"/>
        </w:rPr>
      </w:pPr>
      <w:bookmarkStart w:id="17" w:name="_Toc15701751"/>
      <w:bookmarkStart w:id="18" w:name="_Toc27973087"/>
      <w:r>
        <w:rPr>
          <w:rFonts w:hint="eastAsia"/>
        </w:rPr>
        <w:t>术语规范性原则</w:t>
      </w:r>
      <w:bookmarkEnd w:id="17"/>
      <w:bookmarkEnd w:id="18"/>
    </w:p>
    <w:p>
      <w:pPr>
        <w:ind w:left="-284" w:right="-432" w:firstLine="454"/>
        <w:jc w:val="both"/>
        <w:rPr>
          <w:rFonts w:hint="eastAsia" w:ascii="宋体"/>
          <w:sz w:val="21"/>
        </w:rPr>
      </w:pPr>
      <w:r>
        <w:rPr>
          <w:rFonts w:hint="eastAsia" w:ascii="宋体"/>
          <w:sz w:val="21"/>
        </w:rPr>
        <w:t>框线式表格格式标准涉及的相关术语由</w:t>
      </w:r>
      <w:r>
        <w:rPr>
          <w:rFonts w:hint="eastAsia"/>
          <w:sz w:val="21"/>
        </w:rPr>
        <w:t>国家</w:t>
      </w:r>
      <w:r>
        <w:rPr>
          <w:rFonts w:hint="eastAsia" w:ascii="宋体"/>
          <w:sz w:val="21"/>
        </w:rPr>
        <w:t>知识产权局赋予规范注释并公之于众。</w:t>
      </w:r>
      <w:r>
        <w:rPr>
          <w:rFonts w:hint="eastAsia"/>
          <w:sz w:val="21"/>
        </w:rPr>
        <w:t>国家</w:t>
      </w:r>
      <w:r>
        <w:rPr>
          <w:rFonts w:hint="eastAsia" w:ascii="宋体"/>
          <w:sz w:val="21"/>
        </w:rPr>
        <w:t>知识产权局享有对术语的唯一和最终解释权。</w:t>
      </w:r>
    </w:p>
    <w:p>
      <w:pPr>
        <w:pStyle w:val="3"/>
      </w:pPr>
      <w:bookmarkStart w:id="19" w:name="_Toc27973088"/>
      <w:bookmarkStart w:id="20" w:name="_Toc15701752"/>
      <w:r>
        <w:rPr>
          <w:rFonts w:hint="eastAsia"/>
        </w:rPr>
        <w:t>框线式表格的格式</w:t>
      </w:r>
      <w:bookmarkEnd w:id="19"/>
      <w:bookmarkEnd w:id="20"/>
    </w:p>
    <w:p>
      <w:pPr>
        <w:pStyle w:val="5"/>
        <w:rPr>
          <w:rFonts w:hint="eastAsia"/>
        </w:rPr>
      </w:pPr>
      <w:bookmarkStart w:id="21" w:name="_Toc15701753"/>
      <w:bookmarkStart w:id="22" w:name="_Toc27973089"/>
      <w:r>
        <w:rPr>
          <w:rFonts w:hint="eastAsia"/>
        </w:rPr>
        <w:t>纸张及规格</w:t>
      </w:r>
      <w:bookmarkEnd w:id="21"/>
      <w:bookmarkEnd w:id="22"/>
    </w:p>
    <w:p>
      <w:pPr>
        <w:ind w:left="-284" w:right="-432" w:firstLine="422"/>
        <w:jc w:val="both"/>
        <w:rPr>
          <w:rFonts w:hint="eastAsia" w:ascii="宋体"/>
          <w:sz w:val="21"/>
        </w:rPr>
      </w:pPr>
      <w:r>
        <w:rPr>
          <w:rFonts w:hint="eastAsia" w:ascii="宋体"/>
          <w:sz w:val="21"/>
        </w:rPr>
        <w:t>纸张为</w:t>
      </w:r>
      <w:r>
        <w:rPr>
          <w:rFonts w:ascii="宋体"/>
          <w:sz w:val="21"/>
        </w:rPr>
        <w:t>8</w:t>
      </w:r>
      <w:r>
        <w:rPr>
          <w:rFonts w:hint="eastAsia" w:ascii="宋体"/>
          <w:sz w:val="21"/>
        </w:rPr>
        <w:t>0克以上胶版纸。</w:t>
      </w:r>
    </w:p>
    <w:p>
      <w:pPr>
        <w:ind w:left="-284" w:right="-432" w:firstLine="422"/>
        <w:jc w:val="both"/>
        <w:rPr>
          <w:rFonts w:hint="eastAsia" w:ascii="宋体"/>
          <w:sz w:val="21"/>
          <w:u w:val="single"/>
        </w:rPr>
      </w:pPr>
      <w:r>
        <w:rPr>
          <w:rFonts w:hint="eastAsia" w:ascii="宋体"/>
          <w:sz w:val="21"/>
        </w:rPr>
        <w:t>纸型为</w:t>
      </w:r>
      <w:r>
        <w:rPr>
          <w:rFonts w:ascii="宋体"/>
          <w:sz w:val="21"/>
        </w:rPr>
        <w:t>A4(297mm</w:t>
      </w:r>
      <w:r>
        <w:rPr>
          <w:rFonts w:hint="eastAsia" w:ascii="宋体" w:hAnsi="宋体"/>
          <w:sz w:val="21"/>
        </w:rPr>
        <w:t>×</w:t>
      </w:r>
      <w:r>
        <w:rPr>
          <w:rFonts w:ascii="宋体"/>
          <w:sz w:val="21"/>
        </w:rPr>
        <w:t>210mm)</w:t>
      </w:r>
      <w:r>
        <w:rPr>
          <w:rFonts w:hint="eastAsia" w:ascii="宋体"/>
          <w:sz w:val="21"/>
        </w:rPr>
        <w:t>。</w:t>
      </w:r>
    </w:p>
    <w:p>
      <w:pPr>
        <w:pStyle w:val="5"/>
        <w:rPr>
          <w:rFonts w:hint="eastAsia"/>
        </w:rPr>
      </w:pPr>
      <w:bookmarkStart w:id="23" w:name="_Toc27973090"/>
      <w:bookmarkStart w:id="24" w:name="_Toc15701754"/>
      <w:r>
        <w:rPr>
          <w:rFonts w:hint="eastAsia"/>
        </w:rPr>
        <w:t>页边距</w:t>
      </w:r>
      <w:bookmarkEnd w:id="23"/>
      <w:bookmarkEnd w:id="24"/>
    </w:p>
    <w:p>
      <w:pPr>
        <w:ind w:left="-284" w:right="-432" w:firstLine="450"/>
        <w:jc w:val="both"/>
        <w:rPr>
          <w:rFonts w:ascii="宋体"/>
          <w:sz w:val="21"/>
        </w:rPr>
      </w:pPr>
      <w:r>
        <w:rPr>
          <w:rFonts w:hint="eastAsia" w:ascii="宋体"/>
          <w:sz w:val="21"/>
        </w:rPr>
        <w:t xml:space="preserve">表格的左侧距页边应留有25 </w:t>
      </w:r>
      <w:r>
        <w:rPr>
          <w:rFonts w:ascii="宋体"/>
          <w:sz w:val="21"/>
        </w:rPr>
        <w:t>mm</w:t>
      </w:r>
      <w:r>
        <w:rPr>
          <w:rFonts w:hint="eastAsia" w:ascii="宋体"/>
          <w:sz w:val="21"/>
        </w:rPr>
        <w:t>空白。</w:t>
      </w:r>
    </w:p>
    <w:p>
      <w:pPr>
        <w:ind w:left="-284" w:right="-432" w:firstLine="450"/>
        <w:jc w:val="both"/>
        <w:rPr>
          <w:rFonts w:hint="eastAsia" w:ascii="宋体"/>
          <w:sz w:val="21"/>
        </w:rPr>
      </w:pPr>
      <w:r>
        <w:rPr>
          <w:rFonts w:hint="eastAsia" w:ascii="宋体"/>
          <w:sz w:val="21"/>
        </w:rPr>
        <w:t>表格的右侧距页边应留有15</w:t>
      </w:r>
      <w:r>
        <w:rPr>
          <w:rFonts w:ascii="宋体"/>
          <w:sz w:val="21"/>
        </w:rPr>
        <w:t xml:space="preserve"> mm</w:t>
      </w:r>
      <w:r>
        <w:rPr>
          <w:rFonts w:hint="eastAsia" w:ascii="宋体"/>
          <w:sz w:val="21"/>
        </w:rPr>
        <w:t>空白。</w:t>
      </w:r>
    </w:p>
    <w:p>
      <w:pPr>
        <w:ind w:left="-284" w:right="-432" w:firstLine="450"/>
        <w:jc w:val="both"/>
        <w:rPr>
          <w:rFonts w:hint="eastAsia" w:ascii="宋体"/>
          <w:sz w:val="21"/>
        </w:rPr>
      </w:pPr>
      <w:r>
        <w:rPr>
          <w:rFonts w:hint="eastAsia" w:ascii="宋体"/>
          <w:sz w:val="21"/>
        </w:rPr>
        <w:t>表格的页脚线距下页边应留有15mm空白。</w:t>
      </w:r>
    </w:p>
    <w:p>
      <w:pPr>
        <w:ind w:left="-284" w:right="-432" w:firstLine="454"/>
        <w:jc w:val="both"/>
        <w:rPr>
          <w:rFonts w:hint="eastAsia" w:ascii="宋体"/>
          <w:sz w:val="21"/>
        </w:rPr>
      </w:pPr>
      <w:r>
        <w:rPr>
          <w:rFonts w:hint="eastAsia" w:ascii="宋体"/>
          <w:sz w:val="21"/>
        </w:rPr>
        <w:t>接收类表格页眉线距上页边应留有25mm。</w:t>
      </w:r>
    </w:p>
    <w:p>
      <w:pPr>
        <w:ind w:left="-284" w:right="-432" w:firstLine="454"/>
        <w:jc w:val="both"/>
        <w:rPr>
          <w:rFonts w:hint="eastAsia" w:ascii="宋体"/>
          <w:sz w:val="21"/>
        </w:rPr>
      </w:pPr>
      <w:r>
        <w:rPr>
          <w:rFonts w:hint="eastAsia" w:ascii="宋体"/>
          <w:sz w:val="21"/>
        </w:rPr>
        <w:t>发出类表格页眉线距上页边应留有30mm。</w:t>
      </w:r>
    </w:p>
    <w:p>
      <w:pPr>
        <w:ind w:left="-284" w:right="-432" w:firstLine="454"/>
        <w:jc w:val="both"/>
        <w:rPr>
          <w:rFonts w:hint="eastAsia" w:ascii="宋体"/>
          <w:sz w:val="21"/>
        </w:rPr>
      </w:pPr>
    </w:p>
    <w:p>
      <w:pPr>
        <w:pStyle w:val="5"/>
        <w:rPr>
          <w:rFonts w:hint="eastAsia"/>
        </w:rPr>
      </w:pPr>
      <w:bookmarkStart w:id="25" w:name="_Toc27973091"/>
      <w:bookmarkStart w:id="26" w:name="_Toc15701755"/>
      <w:r>
        <w:rPr>
          <w:rFonts w:hint="eastAsia"/>
        </w:rPr>
        <w:t>字体及规格</w:t>
      </w:r>
      <w:bookmarkEnd w:id="25"/>
      <w:bookmarkEnd w:id="26"/>
    </w:p>
    <w:p>
      <w:pPr>
        <w:ind w:left="-284" w:right="-432" w:firstLine="450"/>
        <w:jc w:val="both"/>
        <w:rPr>
          <w:rFonts w:hint="eastAsia" w:ascii="宋体"/>
          <w:sz w:val="21"/>
        </w:rPr>
      </w:pPr>
      <w:r>
        <w:rPr>
          <w:rFonts w:hint="eastAsia" w:ascii="宋体"/>
          <w:sz w:val="21"/>
        </w:rPr>
        <w:t>表格名称标题使用四号黑体字。</w:t>
      </w:r>
    </w:p>
    <w:p>
      <w:pPr>
        <w:ind w:left="-284" w:right="-432" w:firstLine="454"/>
        <w:jc w:val="both"/>
        <w:rPr>
          <w:rFonts w:hint="eastAsia" w:ascii="宋体"/>
          <w:sz w:val="21"/>
        </w:rPr>
      </w:pPr>
      <w:r>
        <w:rPr>
          <w:rFonts w:hint="eastAsia" w:ascii="宋体"/>
          <w:sz w:val="21"/>
        </w:rPr>
        <w:t>表格内容使用五号或小五号宋体字。</w:t>
      </w:r>
    </w:p>
    <w:p>
      <w:pPr>
        <w:ind w:left="-284" w:right="-432" w:firstLine="454"/>
        <w:jc w:val="both"/>
        <w:rPr>
          <w:rFonts w:hint="eastAsia" w:ascii="宋体"/>
          <w:sz w:val="21"/>
        </w:rPr>
      </w:pPr>
      <w:r>
        <w:rPr>
          <w:rFonts w:hint="eastAsia" w:ascii="宋体"/>
          <w:sz w:val="21"/>
        </w:rPr>
        <w:t>表格内的项目栏名称使用五号宋体字。</w:t>
      </w:r>
    </w:p>
    <w:p>
      <w:pPr>
        <w:ind w:left="-284" w:right="-432" w:firstLine="454"/>
        <w:jc w:val="both"/>
        <w:rPr>
          <w:rFonts w:ascii="宋体"/>
          <w:sz w:val="21"/>
        </w:rPr>
      </w:pPr>
      <w:r>
        <w:rPr>
          <w:rFonts w:hint="eastAsia" w:ascii="宋体"/>
          <w:sz w:val="21"/>
        </w:rPr>
        <w:t>发出类表格页眉线上的国家知识产权局名称使用三号黑体字。</w:t>
      </w:r>
    </w:p>
    <w:p>
      <w:pPr>
        <w:ind w:left="-284" w:right="-432" w:firstLine="454"/>
        <w:jc w:val="both"/>
        <w:rPr>
          <w:rFonts w:hint="eastAsia" w:ascii="宋体"/>
          <w:sz w:val="21"/>
        </w:rPr>
      </w:pPr>
      <w:r>
        <w:rPr>
          <w:rFonts w:hint="eastAsia" w:ascii="宋体"/>
          <w:sz w:val="21"/>
        </w:rPr>
        <w:t>表格页脚的表格代码、表格制定年代及提示性标注使用小五号黑体字。</w:t>
      </w:r>
    </w:p>
    <w:p>
      <w:pPr>
        <w:ind w:left="-284" w:right="-432" w:firstLine="454"/>
        <w:jc w:val="both"/>
        <w:rPr>
          <w:rFonts w:hint="eastAsia" w:ascii="宋体"/>
          <w:sz w:val="21"/>
        </w:rPr>
      </w:pPr>
      <w:r>
        <w:rPr>
          <w:rFonts w:hint="eastAsia" w:ascii="宋体"/>
          <w:sz w:val="21"/>
        </w:rPr>
        <w:t>接收类、内部使用类表格的名称使用四号黑体字。</w:t>
      </w:r>
    </w:p>
    <w:p>
      <w:pPr>
        <w:pStyle w:val="5"/>
        <w:rPr>
          <w:rFonts w:hint="eastAsia"/>
        </w:rPr>
      </w:pPr>
      <w:bookmarkStart w:id="27" w:name="_Toc15701756"/>
      <w:bookmarkStart w:id="28" w:name="_Toc27973092"/>
      <w:r>
        <w:rPr>
          <w:rFonts w:hint="eastAsia"/>
        </w:rPr>
        <w:t>页眉</w:t>
      </w:r>
      <w:bookmarkEnd w:id="27"/>
      <w:bookmarkEnd w:id="28"/>
    </w:p>
    <w:p>
      <w:pPr>
        <w:ind w:left="-284" w:right="-432" w:firstLine="426"/>
        <w:jc w:val="both"/>
        <w:rPr>
          <w:rFonts w:hint="eastAsia" w:ascii="宋体"/>
          <w:sz w:val="21"/>
        </w:rPr>
      </w:pPr>
      <w:r>
        <w:rPr>
          <w:rFonts w:hint="eastAsia" w:ascii="宋体"/>
          <w:sz w:val="21"/>
        </w:rPr>
        <w:t>发出类表格在页眉处统一标有中华人民共和国国家知识产权局局徽，其位于距上页边12mm,距左页边25mm处，直径为15mm。</w:t>
      </w:r>
    </w:p>
    <w:p>
      <w:pPr>
        <w:ind w:left="-284" w:right="-432" w:firstLine="426"/>
        <w:jc w:val="both"/>
        <w:rPr>
          <w:rFonts w:hint="eastAsia" w:ascii="宋体"/>
          <w:sz w:val="21"/>
        </w:rPr>
      </w:pPr>
      <w:r>
        <w:rPr>
          <w:rFonts w:hint="eastAsia" w:ascii="宋体"/>
          <w:sz w:val="21"/>
        </w:rPr>
        <w:t>发出类表格在距页眉线5mm间隔的上方居中位置统一标有【中华人民共和国国家知识产权局】字样。</w:t>
      </w:r>
    </w:p>
    <w:p>
      <w:pPr>
        <w:ind w:left="-284" w:right="-432" w:firstLine="426"/>
        <w:jc w:val="both"/>
        <w:rPr>
          <w:rFonts w:hint="eastAsia" w:ascii="宋体"/>
          <w:sz w:val="21"/>
        </w:rPr>
      </w:pPr>
      <w:r>
        <w:rPr>
          <w:rFonts w:hint="eastAsia" w:ascii="宋体"/>
          <w:sz w:val="21"/>
        </w:rPr>
        <w:t>专利复审委员会发出类表格在距页眉线5mm间隔的上方居中位置统一标有【中华人民共和国国家知识产权局专利复审委员会】字样。</w:t>
      </w:r>
    </w:p>
    <w:p>
      <w:pPr>
        <w:ind w:left="-284" w:right="-432" w:firstLine="454"/>
        <w:jc w:val="both"/>
        <w:rPr>
          <w:rFonts w:hint="eastAsia" w:ascii="宋体"/>
          <w:sz w:val="21"/>
        </w:rPr>
      </w:pPr>
      <w:r>
        <w:rPr>
          <w:rFonts w:hint="eastAsia" w:ascii="宋体"/>
          <w:sz w:val="21"/>
        </w:rPr>
        <w:t>接收类、内部使用类表格直接在距页眉线5mm间隔的上方居中位置标出表格名称。</w:t>
      </w:r>
    </w:p>
    <w:p>
      <w:pPr>
        <w:pStyle w:val="5"/>
      </w:pPr>
      <w:bookmarkStart w:id="29" w:name="_Toc15701757"/>
      <w:bookmarkStart w:id="30" w:name="_Toc27973093"/>
      <w:r>
        <w:rPr>
          <w:rFonts w:hint="eastAsia"/>
        </w:rPr>
        <w:t>页脚</w:t>
      </w:r>
      <w:bookmarkEnd w:id="29"/>
      <w:bookmarkEnd w:id="30"/>
    </w:p>
    <w:p>
      <w:pPr>
        <w:ind w:left="-284" w:right="-432" w:firstLine="454"/>
        <w:jc w:val="center"/>
        <w:rPr>
          <w:rFonts w:hint="eastAsia" w:ascii="宋体"/>
          <w:sz w:val="21"/>
        </w:rPr>
      </w:pPr>
      <w:r>
        <w:rPr>
          <w:rFonts w:ascii="宋体"/>
          <w:b/>
          <w:sz w:val="24"/>
        </w:rPr>
        <w:t>ZC 0004.2.1-2003</w:t>
      </w:r>
    </w:p>
    <w:p>
      <w:pPr>
        <w:ind w:left="-284" w:right="-432"/>
        <w:jc w:val="both"/>
        <w:rPr>
          <w:rFonts w:hint="eastAsia" w:ascii="宋体"/>
          <w:sz w:val="21"/>
          <w:u w:val="single"/>
        </w:rPr>
      </w:pPr>
      <w:r>
        <w:rPr>
          <w:rFonts w:hint="eastAsia" w:ascii="宋体"/>
          <w:sz w:val="21"/>
          <w:u w:val="single"/>
        </w:rPr>
        <w:t xml:space="preserve">                                                                                           </w:t>
      </w:r>
    </w:p>
    <w:p>
      <w:pPr>
        <w:ind w:left="-284" w:right="-432" w:firstLine="420"/>
        <w:jc w:val="both"/>
        <w:rPr>
          <w:rFonts w:hint="eastAsia" w:ascii="宋体"/>
          <w:sz w:val="21"/>
        </w:rPr>
      </w:pPr>
      <w:r>
        <w:rPr>
          <w:rFonts w:hint="eastAsia" w:ascii="宋体"/>
          <w:sz w:val="21"/>
        </w:rPr>
        <w:t>在表格页脚标有表格代码和表格制作年代，表格代码位于距页脚线下</w:t>
      </w:r>
      <w:r>
        <w:rPr>
          <w:rFonts w:ascii="宋体"/>
          <w:sz w:val="21"/>
        </w:rPr>
        <w:t>2</w:t>
      </w:r>
      <w:r>
        <w:rPr>
          <w:rFonts w:hint="eastAsia" w:ascii="宋体"/>
          <w:sz w:val="21"/>
        </w:rPr>
        <w:t>mm，距左页边25mm处，表格制作年代位于表格代码的下面，间隔3mm。</w:t>
      </w:r>
    </w:p>
    <w:p>
      <w:pPr>
        <w:ind w:left="-284" w:right="-432" w:firstLine="420"/>
        <w:jc w:val="both"/>
        <w:rPr>
          <w:rFonts w:hint="eastAsia" w:ascii="宋体"/>
          <w:sz w:val="21"/>
        </w:rPr>
      </w:pPr>
      <w:r>
        <w:rPr>
          <w:rFonts w:hint="eastAsia" w:ascii="宋体"/>
          <w:sz w:val="21"/>
        </w:rPr>
        <w:t>若一种表格有多页时应在每一页左下脚标注表格代码和表格制作年代。</w:t>
      </w:r>
    </w:p>
    <w:p>
      <w:pPr>
        <w:ind w:left="-284" w:right="-432" w:firstLine="420"/>
        <w:jc w:val="both"/>
        <w:rPr>
          <w:rFonts w:hint="eastAsia" w:ascii="宋体"/>
          <w:sz w:val="21"/>
        </w:rPr>
      </w:pPr>
      <w:r>
        <w:rPr>
          <w:rFonts w:hint="eastAsia" w:ascii="宋体"/>
          <w:sz w:val="21"/>
        </w:rPr>
        <w:t>发出类表格页脚线下2mm，距左侧50mm处居中位置写明</w:t>
      </w:r>
      <w:r>
        <w:rPr>
          <w:rFonts w:hint="eastAsia" w:ascii="宋体" w:hAnsi="宋体"/>
          <w:sz w:val="21"/>
        </w:rPr>
        <w:t>【</w:t>
      </w:r>
      <w:r>
        <w:rPr>
          <w:rFonts w:hint="eastAsia" w:ascii="宋体"/>
          <w:sz w:val="21"/>
        </w:rPr>
        <w:t>回函请寄：100088 北京市海淀区蓟门桥西土城路6号 国家知识产权局受理处收（凡寄给审查员个人的信函不具有法律效力）</w:t>
      </w:r>
      <w:r>
        <w:rPr>
          <w:rFonts w:hint="eastAsia" w:ascii="宋体" w:hAnsi="宋体"/>
          <w:sz w:val="21"/>
        </w:rPr>
        <w:t>】字样</w:t>
      </w:r>
      <w:r>
        <w:rPr>
          <w:rFonts w:hint="eastAsia" w:ascii="宋体"/>
          <w:sz w:val="21"/>
        </w:rPr>
        <w:t>。</w:t>
      </w:r>
    </w:p>
    <w:p>
      <w:pPr>
        <w:ind w:left="-284" w:right="-432" w:firstLine="426"/>
        <w:jc w:val="both"/>
        <w:rPr>
          <w:rFonts w:hint="eastAsia" w:ascii="宋体"/>
          <w:sz w:val="21"/>
        </w:rPr>
      </w:pPr>
      <w:r>
        <w:rPr>
          <w:rFonts w:hint="eastAsia" w:ascii="宋体"/>
          <w:sz w:val="21"/>
        </w:rPr>
        <w:t>专利复审委员会用发出类表格页脚线下2 mm，距左侧50mm处居中位置写明</w:t>
      </w:r>
      <w:r>
        <w:rPr>
          <w:rFonts w:hint="eastAsia" w:ascii="宋体" w:hAnsi="宋体"/>
          <w:sz w:val="21"/>
        </w:rPr>
        <w:t>【</w:t>
      </w:r>
      <w:r>
        <w:rPr>
          <w:rFonts w:hint="eastAsia" w:ascii="宋体"/>
          <w:sz w:val="21"/>
        </w:rPr>
        <w:t>回函请寄：100088 北京市海淀区蓟门桥西土城路6号 国家知识产权局专利复审委员会收</w:t>
      </w:r>
      <w:r>
        <w:rPr>
          <w:rFonts w:hint="eastAsia" w:ascii="宋体" w:hAnsi="宋体"/>
          <w:sz w:val="21"/>
        </w:rPr>
        <w:t>】字样</w:t>
      </w:r>
      <w:r>
        <w:rPr>
          <w:rFonts w:hint="eastAsia" w:ascii="宋体"/>
          <w:sz w:val="21"/>
        </w:rPr>
        <w:t>。</w:t>
      </w:r>
    </w:p>
    <w:p>
      <w:pPr>
        <w:pStyle w:val="5"/>
        <w:rPr>
          <w:rFonts w:hint="eastAsia"/>
        </w:rPr>
      </w:pPr>
      <w:bookmarkStart w:id="31" w:name="_Toc27973094"/>
      <w:bookmarkStart w:id="32" w:name="_Toc15701758"/>
      <w:r>
        <w:rPr>
          <w:rFonts w:hint="eastAsia"/>
        </w:rPr>
        <w:t>线条</w:t>
      </w:r>
      <w:bookmarkEnd w:id="31"/>
      <w:bookmarkEnd w:id="32"/>
    </w:p>
    <w:p>
      <w:pPr>
        <w:ind w:left="-284" w:right="-432" w:firstLine="420"/>
        <w:jc w:val="both"/>
        <w:rPr>
          <w:rFonts w:hint="eastAsia" w:ascii="宋体"/>
          <w:sz w:val="21"/>
        </w:rPr>
      </w:pPr>
      <w:r>
        <w:rPr>
          <w:rFonts w:hint="eastAsia" w:ascii="宋体"/>
          <w:sz w:val="21"/>
        </w:rPr>
        <w:t>表格上、下眉线用1磅线条，表格中间框线用0.75磅线条，表格内容中的横划线用0.5磅线条。</w:t>
      </w:r>
    </w:p>
    <w:p>
      <w:pPr>
        <w:pStyle w:val="3"/>
        <w:rPr>
          <w:rFonts w:hint="eastAsia"/>
        </w:rPr>
      </w:pPr>
      <w:bookmarkStart w:id="33" w:name="_Toc27973095"/>
      <w:bookmarkStart w:id="34" w:name="_Toc15701759"/>
      <w:r>
        <w:rPr>
          <w:rFonts w:hint="eastAsia"/>
        </w:rPr>
        <w:t>框线式表格的编写格式</w:t>
      </w:r>
      <w:bookmarkEnd w:id="33"/>
      <w:bookmarkEnd w:id="34"/>
    </w:p>
    <w:p>
      <w:pPr>
        <w:ind w:left="-284" w:right="-432" w:firstLine="450"/>
        <w:jc w:val="both"/>
        <w:rPr>
          <w:rFonts w:hint="eastAsia" w:ascii="宋体"/>
          <w:b/>
          <w:sz w:val="21"/>
        </w:rPr>
      </w:pPr>
      <w:r>
        <w:rPr>
          <w:rFonts w:hint="eastAsia" w:ascii="宋体"/>
          <w:b/>
          <w:sz w:val="21"/>
        </w:rPr>
        <w:t>举例如下：</w:t>
      </w:r>
    </w:p>
    <w:p>
      <w:pPr>
        <w:pStyle w:val="5"/>
        <w:rPr>
          <w:rFonts w:hint="eastAsia"/>
        </w:rPr>
      </w:pPr>
      <w:bookmarkStart w:id="35" w:name="_Toc15701760"/>
      <w:bookmarkStart w:id="36" w:name="_Toc27973096"/>
      <w:r>
        <w:rPr>
          <w:rFonts w:hint="eastAsia"/>
        </w:rPr>
        <w:t>意见陈述书</w:t>
      </w:r>
      <w:bookmarkEnd w:id="35"/>
      <w:bookmarkEnd w:id="36"/>
    </w:p>
    <w:p>
      <w:pPr>
        <w:ind w:left="-284" w:right="-432" w:firstLine="450"/>
        <w:jc w:val="both"/>
        <w:rPr>
          <w:rFonts w:hint="eastAsia" w:ascii="宋体"/>
          <w:sz w:val="21"/>
        </w:rPr>
      </w:pPr>
      <w:r>
        <w:rPr>
          <w:rFonts w:hint="eastAsia" w:ascii="宋体"/>
          <w:sz w:val="21"/>
        </w:rPr>
        <w:t>为申请人使用的接收类表格，具体编制方法如下：</w:t>
      </w:r>
    </w:p>
    <w:p>
      <w:pPr>
        <w:ind w:left="-284" w:right="-432" w:firstLine="454"/>
        <w:rPr>
          <w:rFonts w:hint="eastAsia" w:ascii="宋体"/>
          <w:b/>
          <w:sz w:val="21"/>
        </w:rPr>
      </w:pPr>
      <w:r>
        <w:rPr>
          <w:rFonts w:hint="eastAsia" w:ascii="宋体"/>
          <w:sz w:val="21"/>
        </w:rPr>
        <w:t>表格名称居页眉线上方居中位置；</w:t>
      </w:r>
    </w:p>
    <w:p>
      <w:pPr>
        <w:ind w:left="-284" w:right="-432" w:firstLine="450"/>
        <w:jc w:val="both"/>
        <w:rPr>
          <w:rFonts w:hint="eastAsia" w:ascii="宋体"/>
          <w:sz w:val="21"/>
        </w:rPr>
      </w:pPr>
      <w:r>
        <w:rPr>
          <w:rFonts w:hint="eastAsia" w:ascii="宋体"/>
          <w:sz w:val="21"/>
        </w:rPr>
        <w:t>表格上框线距上页边</w:t>
      </w:r>
      <w:r>
        <w:rPr>
          <w:rFonts w:ascii="宋体"/>
          <w:sz w:val="21"/>
        </w:rPr>
        <w:t>25mm,</w:t>
      </w:r>
      <w:r>
        <w:rPr>
          <w:rFonts w:hint="eastAsia" w:ascii="宋体"/>
          <w:sz w:val="21"/>
        </w:rPr>
        <w:t>下框线距下页边为15mm，整体方框为257mm*170mm；</w:t>
      </w:r>
    </w:p>
    <w:p>
      <w:pPr>
        <w:ind w:left="-284" w:right="-432" w:firstLine="450"/>
        <w:jc w:val="both"/>
        <w:rPr>
          <w:rFonts w:hint="eastAsia" w:ascii="宋体"/>
          <w:sz w:val="21"/>
        </w:rPr>
      </w:pPr>
      <w:r>
        <w:rPr>
          <w:rFonts w:hint="eastAsia" w:ascii="宋体"/>
          <w:sz w:val="21"/>
        </w:rPr>
        <w:t>第①栏【专利申请或专利】项目方框为66*170mm，此栏内包括四项内容：申请号或专利号、申请日、发明创造名称、申请人或专利权人；</w:t>
      </w:r>
    </w:p>
    <w:p>
      <w:pPr>
        <w:ind w:left="-284" w:right="-432" w:firstLine="450"/>
        <w:jc w:val="both"/>
        <w:rPr>
          <w:rFonts w:hint="eastAsia" w:ascii="宋体"/>
          <w:sz w:val="21"/>
        </w:rPr>
      </w:pPr>
      <w:r>
        <w:rPr>
          <w:rFonts w:hint="eastAsia" w:ascii="宋体"/>
          <w:sz w:val="21"/>
        </w:rPr>
        <w:t>第②栏方框为100*170mm，内容是申请人对专利局通知书的具体陈述意见；</w:t>
      </w:r>
    </w:p>
    <w:p>
      <w:pPr>
        <w:ind w:left="-284" w:right="-432" w:firstLine="450"/>
        <w:jc w:val="both"/>
        <w:rPr>
          <w:rFonts w:hint="eastAsia" w:ascii="宋体"/>
          <w:sz w:val="21"/>
        </w:rPr>
      </w:pPr>
      <w:r>
        <w:rPr>
          <w:rFonts w:hint="eastAsia" w:ascii="宋体"/>
          <w:sz w:val="21"/>
        </w:rPr>
        <w:t>第③栏【附件清单】方框为30*170mm，内容为申请人意见陈述书的附件；</w:t>
      </w:r>
    </w:p>
    <w:p>
      <w:pPr>
        <w:ind w:left="-284" w:right="-432" w:firstLine="450"/>
        <w:jc w:val="both"/>
        <w:rPr>
          <w:rFonts w:hint="eastAsia" w:ascii="宋体"/>
          <w:sz w:val="21"/>
        </w:rPr>
      </w:pPr>
      <w:r>
        <w:rPr>
          <w:rFonts w:hint="eastAsia" w:ascii="宋体"/>
          <w:sz w:val="21"/>
        </w:rPr>
        <w:t>第④栏【当事人或代理机构签章】方框为67*85mm，方框右下角标有年、月、日；</w:t>
      </w:r>
    </w:p>
    <w:p>
      <w:pPr>
        <w:ind w:left="-284" w:right="-432" w:firstLine="450"/>
        <w:jc w:val="both"/>
      </w:pPr>
      <w:r>
        <w:rPr>
          <w:rFonts w:hint="eastAsia"/>
          <w:sz w:val="21"/>
        </w:rPr>
        <w:t>第⑤栏【专利局处理意见】方框为67*85mm，方框右下角标有年、月、日。</w:t>
      </w:r>
    </w:p>
    <w:p>
      <w:pPr>
        <w:ind w:left="-284" w:right="-432" w:firstLine="454"/>
        <w:jc w:val="both"/>
        <w:rPr>
          <w:rFonts w:hint="eastAsia" w:ascii="宋体"/>
          <w:sz w:val="21"/>
        </w:rPr>
      </w:pPr>
      <w:r>
        <w:rPr>
          <w:rFonts w:hint="eastAsia" w:ascii="宋体"/>
          <w:sz w:val="21"/>
        </w:rPr>
        <w:t>格式见附录A（标准的附录）</w:t>
      </w:r>
    </w:p>
    <w:p>
      <w:pPr>
        <w:pStyle w:val="5"/>
        <w:rPr>
          <w:rFonts w:hint="eastAsia"/>
        </w:rPr>
      </w:pPr>
      <w:bookmarkStart w:id="37" w:name="_Toc27973097"/>
      <w:bookmarkStart w:id="38" w:name="_Toc15701761"/>
      <w:r>
        <w:rPr>
          <w:rFonts w:hint="eastAsia"/>
        </w:rPr>
        <w:t>补正通知书</w:t>
      </w:r>
      <w:bookmarkEnd w:id="37"/>
      <w:bookmarkEnd w:id="38"/>
    </w:p>
    <w:p>
      <w:pPr>
        <w:ind w:left="-284" w:right="-432" w:firstLine="420"/>
        <w:jc w:val="both"/>
        <w:rPr>
          <w:rFonts w:hint="eastAsia" w:ascii="宋体"/>
          <w:sz w:val="21"/>
        </w:rPr>
      </w:pPr>
      <w:r>
        <w:rPr>
          <w:rFonts w:hint="eastAsia" w:ascii="宋体"/>
          <w:sz w:val="21"/>
        </w:rPr>
        <w:t>为国家知识产权局使用的发出类表格，具体编制方法如下：</w:t>
      </w:r>
    </w:p>
    <w:p>
      <w:pPr>
        <w:ind w:left="-284" w:right="-432" w:firstLine="420"/>
        <w:jc w:val="both"/>
        <w:rPr>
          <w:rFonts w:hint="eastAsia" w:ascii="宋体"/>
          <w:sz w:val="21"/>
        </w:rPr>
      </w:pPr>
      <w:r>
        <w:rPr>
          <w:rFonts w:hint="eastAsia" w:ascii="宋体"/>
          <w:sz w:val="21"/>
        </w:rPr>
        <w:t xml:space="preserve"> 距表格页眉线距上页边30mm；</w:t>
      </w:r>
    </w:p>
    <w:p>
      <w:pPr>
        <w:ind w:left="-284" w:right="-432" w:firstLine="426"/>
        <w:jc w:val="both"/>
        <w:rPr>
          <w:rFonts w:hint="eastAsia" w:ascii="宋体"/>
          <w:sz w:val="21"/>
        </w:rPr>
      </w:pPr>
      <w:r>
        <w:rPr>
          <w:rFonts w:hint="eastAsia" w:ascii="宋体"/>
          <w:sz w:val="21"/>
        </w:rPr>
        <w:t>【局徽】标在距页眉线5mm上方左上角处, 其位于距上页边12mm,距左页边25mm处，直径为15mm；</w:t>
      </w:r>
    </w:p>
    <w:p>
      <w:pPr>
        <w:ind w:left="-284" w:right="-432" w:firstLine="420"/>
        <w:jc w:val="both"/>
        <w:rPr>
          <w:rFonts w:hint="eastAsia" w:ascii="宋体"/>
          <w:sz w:val="21"/>
        </w:rPr>
      </w:pPr>
      <w:r>
        <w:rPr>
          <w:rFonts w:hint="eastAsia" w:ascii="宋体"/>
          <w:sz w:val="21"/>
        </w:rPr>
        <w:t>【中华人民共和国国家知识产权局】标在距页眉线5mm间隔的上方页眉居中位置；</w:t>
      </w:r>
    </w:p>
    <w:p>
      <w:pPr>
        <w:ind w:left="-284" w:right="-432" w:firstLine="420"/>
        <w:jc w:val="both"/>
        <w:rPr>
          <w:rFonts w:hint="eastAsia" w:ascii="宋体"/>
          <w:sz w:val="21"/>
        </w:rPr>
      </w:pPr>
      <w:r>
        <w:rPr>
          <w:rFonts w:hint="eastAsia" w:ascii="宋体"/>
          <w:sz w:val="21"/>
        </w:rPr>
        <w:t>【收信人地址】方框为40*105mm；</w:t>
      </w:r>
    </w:p>
    <w:p>
      <w:pPr>
        <w:ind w:left="-284" w:right="-432" w:firstLine="420"/>
        <w:jc w:val="both"/>
        <w:rPr>
          <w:rFonts w:hint="eastAsia" w:ascii="宋体"/>
          <w:sz w:val="21"/>
        </w:rPr>
      </w:pPr>
      <w:r>
        <w:rPr>
          <w:rFonts w:hint="eastAsia" w:ascii="宋体"/>
          <w:sz w:val="21"/>
        </w:rPr>
        <w:t>【发文日期】方框为50*60mm；</w:t>
      </w:r>
    </w:p>
    <w:p>
      <w:pPr>
        <w:ind w:left="-284" w:right="-432" w:firstLine="420"/>
        <w:jc w:val="both"/>
        <w:rPr>
          <w:rFonts w:hint="eastAsia" w:ascii="宋体"/>
          <w:sz w:val="21"/>
        </w:rPr>
      </w:pPr>
      <w:r>
        <w:rPr>
          <w:rFonts w:hint="eastAsia" w:ascii="宋体"/>
          <w:sz w:val="21"/>
        </w:rPr>
        <w:t>【申请号、条形码】方框为10*105mm；</w:t>
      </w:r>
    </w:p>
    <w:p>
      <w:pPr>
        <w:ind w:left="-284" w:right="-432" w:firstLine="454"/>
        <w:jc w:val="center"/>
        <w:rPr>
          <w:rFonts w:hint="eastAsia" w:ascii="宋体"/>
          <w:sz w:val="21"/>
        </w:rPr>
      </w:pPr>
      <w:r>
        <w:rPr>
          <w:rFonts w:ascii="宋体"/>
          <w:b/>
          <w:sz w:val="24"/>
        </w:rPr>
        <w:t>ZC 0004.2.1-2003</w:t>
      </w:r>
    </w:p>
    <w:p>
      <w:pPr>
        <w:ind w:left="-284" w:right="-432"/>
        <w:jc w:val="both"/>
        <w:rPr>
          <w:rFonts w:hint="eastAsia" w:ascii="宋体"/>
          <w:sz w:val="21"/>
          <w:u w:val="single"/>
        </w:rPr>
      </w:pPr>
      <w:r>
        <w:rPr>
          <w:rFonts w:hint="eastAsia" w:ascii="宋体"/>
          <w:sz w:val="21"/>
          <w:u w:val="single"/>
        </w:rPr>
        <w:t xml:space="preserve">                                                                                           </w:t>
      </w:r>
    </w:p>
    <w:p>
      <w:pPr>
        <w:ind w:left="-284" w:right="-432" w:firstLine="420"/>
        <w:jc w:val="both"/>
        <w:rPr>
          <w:rFonts w:hint="eastAsia" w:ascii="宋体"/>
          <w:sz w:val="21"/>
        </w:rPr>
      </w:pPr>
      <w:r>
        <w:rPr>
          <w:rFonts w:hint="eastAsia" w:ascii="宋体"/>
          <w:sz w:val="21"/>
        </w:rPr>
        <w:t>【申请人、发明创造名称】方框为20*170mm，两项内容中间用隔线；</w:t>
      </w:r>
    </w:p>
    <w:p>
      <w:pPr>
        <w:ind w:left="-284" w:right="-432" w:firstLine="420"/>
        <w:jc w:val="both"/>
        <w:rPr>
          <w:rFonts w:hint="eastAsia" w:ascii="宋体"/>
          <w:sz w:val="21"/>
        </w:rPr>
      </w:pPr>
      <w:r>
        <w:rPr>
          <w:rFonts w:hint="eastAsia" w:ascii="宋体"/>
          <w:sz w:val="21"/>
        </w:rPr>
        <w:t>【补正通知书】位于申请人信息框之下表格名称位置居中，具体内容为开放式排列；</w:t>
      </w:r>
    </w:p>
    <w:p>
      <w:pPr>
        <w:ind w:left="-284" w:right="-432" w:firstLine="420"/>
        <w:jc w:val="both"/>
        <w:rPr>
          <w:rFonts w:hint="eastAsia" w:ascii="宋体"/>
          <w:sz w:val="21"/>
        </w:rPr>
      </w:pPr>
      <w:r>
        <w:rPr>
          <w:rFonts w:hint="eastAsia" w:ascii="宋体"/>
          <w:sz w:val="21"/>
        </w:rPr>
        <w:t>【审查员签章】留有20mm*20 mm空间标在左下角处；</w:t>
      </w:r>
    </w:p>
    <w:p>
      <w:pPr>
        <w:ind w:left="-284" w:right="-432" w:firstLine="420"/>
        <w:jc w:val="both"/>
        <w:rPr>
          <w:rFonts w:hint="eastAsia" w:ascii="宋体"/>
          <w:sz w:val="21"/>
        </w:rPr>
      </w:pPr>
      <w:r>
        <w:rPr>
          <w:rFonts w:hint="eastAsia" w:ascii="宋体"/>
          <w:sz w:val="21"/>
        </w:rPr>
        <w:t>【日期】在审查员签章之下；</w:t>
      </w:r>
    </w:p>
    <w:p>
      <w:pPr>
        <w:ind w:left="-284" w:right="-432" w:firstLine="420"/>
        <w:jc w:val="both"/>
        <w:rPr>
          <w:rFonts w:hint="eastAsia" w:ascii="宋体"/>
          <w:sz w:val="21"/>
        </w:rPr>
      </w:pPr>
      <w:r>
        <w:rPr>
          <w:rFonts w:hint="eastAsia" w:ascii="宋体"/>
          <w:sz w:val="21"/>
        </w:rPr>
        <w:t>【审查部门签章】留有Ф40mm空间标在右下角处；</w:t>
      </w:r>
    </w:p>
    <w:p>
      <w:pPr>
        <w:ind w:left="-284" w:right="-432" w:firstLine="420"/>
        <w:jc w:val="both"/>
        <w:rPr>
          <w:rFonts w:hint="eastAsia" w:ascii="宋体"/>
          <w:sz w:val="21"/>
        </w:rPr>
      </w:pPr>
      <w:r>
        <w:rPr>
          <w:rFonts w:hint="eastAsia" w:ascii="宋体"/>
          <w:sz w:val="21"/>
        </w:rPr>
        <w:t>距底页边15mm处有页脚线；</w:t>
      </w:r>
    </w:p>
    <w:p>
      <w:pPr>
        <w:ind w:left="-284" w:right="-432" w:firstLine="420"/>
        <w:jc w:val="both"/>
        <w:rPr>
          <w:rFonts w:hint="eastAsia" w:ascii="宋体"/>
          <w:sz w:val="21"/>
        </w:rPr>
      </w:pPr>
      <w:r>
        <w:rPr>
          <w:rFonts w:hint="eastAsia" w:ascii="宋体"/>
          <w:sz w:val="21"/>
        </w:rPr>
        <w:t>【表格代码、表格编制年代】并列标在距页脚线之下2 mm的左下角；</w:t>
      </w:r>
    </w:p>
    <w:p>
      <w:pPr>
        <w:ind w:left="-284" w:right="-432" w:firstLine="420"/>
        <w:jc w:val="both"/>
        <w:rPr>
          <w:rFonts w:hint="eastAsia" w:ascii="宋体"/>
          <w:sz w:val="21"/>
        </w:rPr>
      </w:pPr>
      <w:r>
        <w:rPr>
          <w:rFonts w:hint="eastAsia" w:ascii="宋体"/>
          <w:sz w:val="21"/>
        </w:rPr>
        <w:t>【回函请寄】在距页脚线之下2 mm的居中位置。</w:t>
      </w:r>
    </w:p>
    <w:p>
      <w:pPr>
        <w:ind w:left="-284" w:right="-432" w:firstLine="420"/>
        <w:jc w:val="both"/>
        <w:rPr>
          <w:rFonts w:hint="eastAsia" w:ascii="宋体"/>
          <w:sz w:val="21"/>
        </w:rPr>
      </w:pPr>
      <w:r>
        <w:rPr>
          <w:rFonts w:hint="eastAsia" w:ascii="宋体"/>
          <w:sz w:val="21"/>
        </w:rPr>
        <w:t>格式见附录B（标准的附录）</w:t>
      </w:r>
    </w:p>
    <w:p>
      <w:pPr>
        <w:pStyle w:val="3"/>
        <w:rPr>
          <w:rFonts w:hint="eastAsia"/>
        </w:rPr>
      </w:pPr>
      <w:bookmarkStart w:id="39" w:name="_Toc15701762"/>
      <w:bookmarkStart w:id="40" w:name="_Toc27973098"/>
      <w:r>
        <w:rPr>
          <w:rFonts w:hint="eastAsia"/>
        </w:rPr>
        <w:t>框线式表格格式的管理</w:t>
      </w:r>
      <w:bookmarkEnd w:id="39"/>
      <w:bookmarkEnd w:id="40"/>
    </w:p>
    <w:p>
      <w:pPr>
        <w:pStyle w:val="5"/>
        <w:rPr>
          <w:rFonts w:hint="eastAsia"/>
        </w:rPr>
      </w:pPr>
      <w:bookmarkStart w:id="41" w:name="_Toc27973099"/>
      <w:bookmarkStart w:id="42" w:name="_Toc15701763"/>
      <w:r>
        <w:rPr>
          <w:rFonts w:hint="eastAsia"/>
        </w:rPr>
        <w:t>框线式表格格式的制定</w:t>
      </w:r>
      <w:bookmarkEnd w:id="41"/>
      <w:bookmarkEnd w:id="42"/>
    </w:p>
    <w:p>
      <w:pPr>
        <w:ind w:left="-284" w:right="-432" w:firstLine="454"/>
        <w:jc w:val="both"/>
        <w:rPr>
          <w:rFonts w:hint="eastAsia" w:ascii="宋体"/>
          <w:sz w:val="21"/>
        </w:rPr>
      </w:pPr>
      <w:r>
        <w:rPr>
          <w:rFonts w:hint="eastAsia" w:ascii="宋体"/>
          <w:sz w:val="21"/>
        </w:rPr>
        <w:t>由国家知识产权局指定的标准管理者依据</w:t>
      </w:r>
      <w:r>
        <w:rPr>
          <w:rFonts w:hint="eastAsia" w:ascii="宋体"/>
          <w:color w:val="000000"/>
          <w:sz w:val="21"/>
        </w:rPr>
        <w:t>本标准第</w:t>
      </w:r>
      <w:r>
        <w:rPr>
          <w:rFonts w:ascii="宋体"/>
          <w:color w:val="000000"/>
          <w:sz w:val="21"/>
        </w:rPr>
        <w:t>4</w:t>
      </w:r>
      <w:r>
        <w:rPr>
          <w:rFonts w:hint="eastAsia" w:ascii="宋体"/>
          <w:color w:val="000000"/>
          <w:sz w:val="21"/>
        </w:rPr>
        <w:t>章的内容</w:t>
      </w:r>
      <w:r>
        <w:rPr>
          <w:rFonts w:hint="eastAsia" w:ascii="宋体"/>
          <w:sz w:val="21"/>
        </w:rPr>
        <w:t>，制定框线式表格格式。</w:t>
      </w:r>
    </w:p>
    <w:p>
      <w:pPr>
        <w:pStyle w:val="5"/>
        <w:rPr>
          <w:rFonts w:hint="eastAsia"/>
        </w:rPr>
      </w:pPr>
      <w:bookmarkStart w:id="43" w:name="_Toc15701764"/>
      <w:bookmarkStart w:id="44" w:name="_Toc27973100"/>
      <w:r>
        <w:rPr>
          <w:rFonts w:hint="eastAsia"/>
        </w:rPr>
        <w:t>框线式表格格式管理</w:t>
      </w:r>
      <w:bookmarkEnd w:id="43"/>
      <w:bookmarkEnd w:id="44"/>
    </w:p>
    <w:p>
      <w:pPr>
        <w:ind w:left="-284" w:right="-432" w:firstLine="454"/>
        <w:jc w:val="both"/>
        <w:rPr>
          <w:rFonts w:hint="eastAsia" w:ascii="宋体"/>
          <w:sz w:val="21"/>
        </w:rPr>
      </w:pPr>
      <w:r>
        <w:rPr>
          <w:rFonts w:hint="eastAsia" w:ascii="宋体"/>
          <w:sz w:val="21"/>
        </w:rPr>
        <w:t>由国家知识产权局指定的</w:t>
      </w:r>
      <w:r>
        <w:rPr>
          <w:rFonts w:hint="eastAsia" w:ascii="宋体"/>
          <w:color w:val="000000"/>
          <w:sz w:val="21"/>
        </w:rPr>
        <w:t>标准</w:t>
      </w:r>
      <w:r>
        <w:rPr>
          <w:rFonts w:hint="eastAsia" w:ascii="宋体"/>
          <w:sz w:val="21"/>
        </w:rPr>
        <w:t>管理者依据</w:t>
      </w:r>
      <w:r>
        <w:rPr>
          <w:rFonts w:hint="eastAsia" w:ascii="宋体"/>
          <w:color w:val="000000"/>
          <w:sz w:val="21"/>
        </w:rPr>
        <w:t>本标准第1、3、6章的内容，</w:t>
      </w:r>
      <w:r>
        <w:rPr>
          <w:rFonts w:hint="eastAsia" w:ascii="宋体"/>
          <w:sz w:val="21"/>
        </w:rPr>
        <w:t>对框线式表格格式进行管理。</w:t>
      </w:r>
    </w:p>
    <w:p>
      <w:pPr>
        <w:pStyle w:val="3"/>
        <w:rPr>
          <w:rFonts w:hint="eastAsia"/>
        </w:rPr>
      </w:pPr>
      <w:bookmarkStart w:id="45" w:name="_Toc27973101"/>
      <w:bookmarkStart w:id="46" w:name="_Toc15701765"/>
      <w:r>
        <w:rPr>
          <w:rFonts w:hint="eastAsia"/>
        </w:rPr>
        <w:t>本标准管理者的责任</w:t>
      </w:r>
      <w:bookmarkEnd w:id="45"/>
      <w:bookmarkEnd w:id="46"/>
    </w:p>
    <w:p>
      <w:pPr>
        <w:ind w:left="-284" w:right="-432" w:firstLine="454"/>
        <w:jc w:val="both"/>
        <w:rPr>
          <w:rFonts w:hint="eastAsia" w:ascii="宋体"/>
          <w:sz w:val="21"/>
        </w:rPr>
      </w:pPr>
      <w:r>
        <w:rPr>
          <w:rFonts w:hint="eastAsia" w:ascii="宋体"/>
          <w:color w:val="000000"/>
          <w:sz w:val="21"/>
        </w:rPr>
        <w:t>本标准</w:t>
      </w:r>
      <w:r>
        <w:rPr>
          <w:rFonts w:hint="eastAsia" w:ascii="宋体"/>
          <w:sz w:val="21"/>
        </w:rPr>
        <w:t>管理者建立一个表格格式和代码标准有效运行环境。其具体职责是：</w:t>
      </w:r>
    </w:p>
    <w:p>
      <w:pPr>
        <w:ind w:left="-284" w:right="-432" w:firstLine="454"/>
        <w:jc w:val="both"/>
        <w:rPr>
          <w:rFonts w:hint="eastAsia" w:ascii="宋体"/>
          <w:sz w:val="21"/>
        </w:rPr>
      </w:pPr>
      <w:r>
        <w:rPr>
          <w:rFonts w:hint="eastAsia" w:ascii="宋体"/>
          <w:sz w:val="21"/>
        </w:rPr>
        <w:t>--依据</w:t>
      </w:r>
      <w:r>
        <w:rPr>
          <w:rFonts w:hint="eastAsia" w:ascii="宋体"/>
          <w:color w:val="000000"/>
          <w:sz w:val="21"/>
        </w:rPr>
        <w:t>本标准第1、3、4章的内容</w:t>
      </w:r>
      <w:r>
        <w:rPr>
          <w:rFonts w:hint="eastAsia" w:ascii="宋体" w:hAnsi="Arial"/>
          <w:sz w:val="21"/>
        </w:rPr>
        <w:t>，负责编制</w:t>
      </w:r>
      <w:r>
        <w:rPr>
          <w:rFonts w:hint="eastAsia" w:ascii="宋体"/>
          <w:sz w:val="21"/>
        </w:rPr>
        <w:t>框线式</w:t>
      </w:r>
      <w:r>
        <w:rPr>
          <w:rFonts w:hint="eastAsia" w:ascii="宋体" w:hAnsi="Arial"/>
          <w:sz w:val="21"/>
        </w:rPr>
        <w:t>表格</w:t>
      </w:r>
      <w:r>
        <w:rPr>
          <w:rFonts w:hint="eastAsia" w:ascii="宋体"/>
          <w:sz w:val="21"/>
        </w:rPr>
        <w:t>格式</w:t>
      </w:r>
      <w:r>
        <w:rPr>
          <w:rFonts w:hint="eastAsia" w:ascii="宋体" w:hAnsi="Arial"/>
          <w:sz w:val="21"/>
        </w:rPr>
        <w:t>；</w:t>
      </w:r>
    </w:p>
    <w:p>
      <w:pPr>
        <w:ind w:left="-284" w:right="-432" w:firstLine="454"/>
        <w:jc w:val="both"/>
        <w:rPr>
          <w:rFonts w:hint="eastAsia" w:ascii="宋体"/>
          <w:sz w:val="21"/>
        </w:rPr>
      </w:pPr>
      <w:r>
        <w:rPr>
          <w:rFonts w:hint="eastAsia" w:ascii="宋体"/>
          <w:sz w:val="21"/>
        </w:rPr>
        <w:t>--负责框线式</w:t>
      </w:r>
      <w:r>
        <w:rPr>
          <w:rFonts w:hint="eastAsia" w:ascii="宋体" w:hAnsi="Arial"/>
          <w:sz w:val="21"/>
        </w:rPr>
        <w:t>表格</w:t>
      </w:r>
      <w:r>
        <w:rPr>
          <w:rFonts w:hint="eastAsia" w:ascii="宋体"/>
          <w:sz w:val="21"/>
        </w:rPr>
        <w:t>格式的管理和维护</w:t>
      </w:r>
      <w:r>
        <w:rPr>
          <w:rFonts w:hint="eastAsia" w:ascii="宋体" w:hAnsi="Arial"/>
          <w:sz w:val="21"/>
        </w:rPr>
        <w:t>；</w:t>
      </w:r>
    </w:p>
    <w:p>
      <w:pPr>
        <w:ind w:left="-284" w:right="-432" w:firstLine="454"/>
        <w:jc w:val="both"/>
        <w:rPr>
          <w:rFonts w:hint="eastAsia" w:ascii="宋体"/>
          <w:sz w:val="21"/>
        </w:rPr>
      </w:pPr>
      <w:r>
        <w:rPr>
          <w:rFonts w:hint="eastAsia" w:ascii="宋体"/>
          <w:sz w:val="21"/>
        </w:rPr>
        <w:t>--</w:t>
      </w:r>
      <w:r>
        <w:rPr>
          <w:rFonts w:hint="eastAsia" w:ascii="宋体" w:hAnsi="Arial"/>
          <w:sz w:val="21"/>
        </w:rPr>
        <w:t>保证</w:t>
      </w:r>
      <w:r>
        <w:rPr>
          <w:rFonts w:hint="eastAsia" w:ascii="宋体"/>
          <w:sz w:val="21"/>
        </w:rPr>
        <w:t>框线式</w:t>
      </w:r>
      <w:r>
        <w:rPr>
          <w:rFonts w:hint="eastAsia" w:ascii="宋体" w:hAnsi="Arial"/>
          <w:sz w:val="21"/>
        </w:rPr>
        <w:t>表格</w:t>
      </w:r>
      <w:r>
        <w:rPr>
          <w:rFonts w:hint="eastAsia" w:ascii="宋体"/>
          <w:sz w:val="21"/>
        </w:rPr>
        <w:t>格式</w:t>
      </w:r>
      <w:r>
        <w:rPr>
          <w:rFonts w:hint="eastAsia" w:ascii="宋体" w:hAnsi="Arial"/>
          <w:sz w:val="21"/>
        </w:rPr>
        <w:t>的统一性；</w:t>
      </w:r>
    </w:p>
    <w:p>
      <w:pPr>
        <w:ind w:left="-284" w:right="-432" w:firstLine="454"/>
        <w:jc w:val="both"/>
        <w:rPr>
          <w:rFonts w:hint="eastAsia" w:ascii="宋体"/>
          <w:sz w:val="21"/>
        </w:rPr>
      </w:pPr>
      <w:r>
        <w:rPr>
          <w:rFonts w:hint="eastAsia" w:ascii="宋体"/>
          <w:sz w:val="21"/>
        </w:rPr>
        <w:t>--解释框线式</w:t>
      </w:r>
      <w:r>
        <w:rPr>
          <w:rFonts w:hint="eastAsia" w:ascii="宋体" w:hAnsi="Arial"/>
          <w:sz w:val="21"/>
        </w:rPr>
        <w:t>表格</w:t>
      </w:r>
      <w:r>
        <w:rPr>
          <w:rFonts w:hint="eastAsia" w:ascii="宋体"/>
          <w:sz w:val="21"/>
        </w:rPr>
        <w:t>格式标准的规范性术语和定义</w:t>
      </w:r>
      <w:r>
        <w:rPr>
          <w:rFonts w:hint="eastAsia" w:ascii="宋体" w:hAnsi="Arial"/>
          <w:sz w:val="21"/>
        </w:rPr>
        <w:t>；</w:t>
      </w:r>
    </w:p>
    <w:p>
      <w:pPr>
        <w:ind w:left="-284" w:right="-432" w:firstLine="454"/>
        <w:jc w:val="both"/>
        <w:rPr>
          <w:rFonts w:hint="eastAsia" w:ascii="宋体"/>
          <w:sz w:val="21"/>
        </w:rPr>
      </w:pPr>
      <w:r>
        <w:rPr>
          <w:rFonts w:hint="eastAsia" w:ascii="宋体"/>
          <w:sz w:val="21"/>
        </w:rPr>
        <w:t>--</w:t>
      </w:r>
      <w:r>
        <w:rPr>
          <w:rFonts w:hint="eastAsia" w:ascii="宋体" w:hAnsi="Arial"/>
          <w:sz w:val="21"/>
        </w:rPr>
        <w:t>提出改进建议。</w:t>
      </w:r>
    </w:p>
    <w:p>
      <w:pPr>
        <w:pStyle w:val="3"/>
        <w:rPr>
          <w:rFonts w:hint="eastAsia"/>
        </w:rPr>
      </w:pPr>
      <w:bookmarkStart w:id="47" w:name="_Toc27973102"/>
      <w:bookmarkStart w:id="48" w:name="_Toc15701766"/>
      <w:r>
        <w:rPr>
          <w:rFonts w:hint="eastAsia"/>
        </w:rPr>
        <w:t>颁布和实施</w:t>
      </w:r>
      <w:bookmarkEnd w:id="47"/>
      <w:bookmarkEnd w:id="48"/>
    </w:p>
    <w:p>
      <w:pPr>
        <w:ind w:left="-284" w:right="-432" w:firstLine="454"/>
        <w:jc w:val="both"/>
        <w:rPr>
          <w:rFonts w:hint="eastAsia" w:ascii="宋体"/>
          <w:sz w:val="21"/>
        </w:rPr>
      </w:pPr>
      <w:r>
        <w:rPr>
          <w:rFonts w:hint="eastAsia" w:ascii="宋体"/>
          <w:sz w:val="21"/>
        </w:rPr>
        <w:t>本标准由国家知识产权局颁布和实施。</w:t>
      </w:r>
    </w:p>
    <w:p>
      <w:pPr>
        <w:pStyle w:val="5"/>
        <w:rPr>
          <w:rFonts w:hint="eastAsia"/>
        </w:rPr>
      </w:pPr>
      <w:bookmarkStart w:id="49" w:name="_Toc15701767"/>
      <w:bookmarkStart w:id="50" w:name="_Toc27973103"/>
      <w:r>
        <w:rPr>
          <w:rFonts w:hint="eastAsia"/>
        </w:rPr>
        <w:t>表格格式和代码标准（第2部分第1分部：框线式表格格式规则）的颁布</w:t>
      </w:r>
      <w:bookmarkEnd w:id="49"/>
      <w:bookmarkEnd w:id="50"/>
    </w:p>
    <w:p>
      <w:pPr>
        <w:ind w:left="-284" w:right="-432" w:firstLine="454"/>
        <w:jc w:val="both"/>
        <w:rPr>
          <w:rFonts w:hint="eastAsia" w:ascii="宋体"/>
          <w:sz w:val="21"/>
        </w:rPr>
      </w:pPr>
      <w:r>
        <w:rPr>
          <w:rFonts w:hint="eastAsia" w:ascii="宋体"/>
          <w:sz w:val="21"/>
        </w:rPr>
        <w:t>本标准于</w:t>
      </w:r>
      <w:r>
        <w:rPr>
          <w:rFonts w:ascii="宋体"/>
          <w:sz w:val="21"/>
        </w:rPr>
        <w:t>200</w:t>
      </w:r>
      <w:r>
        <w:rPr>
          <w:rFonts w:hint="eastAsia" w:ascii="宋体"/>
          <w:sz w:val="21"/>
        </w:rPr>
        <w:t>3年1月</w:t>
      </w:r>
      <w:r>
        <w:rPr>
          <w:rFonts w:ascii="宋体"/>
          <w:sz w:val="21"/>
        </w:rPr>
        <w:t>15</w:t>
      </w:r>
      <w:r>
        <w:rPr>
          <w:rFonts w:hint="eastAsia" w:ascii="宋体"/>
          <w:sz w:val="21"/>
        </w:rPr>
        <w:t>日颁布。</w:t>
      </w:r>
    </w:p>
    <w:p>
      <w:pPr>
        <w:pStyle w:val="5"/>
      </w:pPr>
      <w:bookmarkStart w:id="51" w:name="_Toc15701768"/>
      <w:bookmarkStart w:id="52" w:name="_Toc27973104"/>
      <w:r>
        <w:rPr>
          <w:rFonts w:hint="eastAsia"/>
        </w:rPr>
        <w:t>表格格式和代码标准（第2部分第1分部：框线式表格格式规则）的实施</w:t>
      </w:r>
      <w:bookmarkEnd w:id="51"/>
      <w:bookmarkEnd w:id="52"/>
    </w:p>
    <w:p>
      <w:pPr>
        <w:pStyle w:val="6"/>
        <w:rPr>
          <w:rFonts w:hint="eastAsia"/>
        </w:rPr>
      </w:pPr>
      <w:bookmarkStart w:id="53" w:name="_Toc27973105"/>
      <w:r>
        <w:rPr>
          <w:rFonts w:hint="eastAsia"/>
        </w:rPr>
        <w:t>标准实施</w:t>
      </w:r>
      <w:bookmarkEnd w:id="53"/>
    </w:p>
    <w:p>
      <w:pPr>
        <w:ind w:left="-284" w:right="-432" w:firstLine="454"/>
        <w:jc w:val="both"/>
        <w:rPr>
          <w:rFonts w:ascii="宋体"/>
          <w:sz w:val="21"/>
        </w:rPr>
      </w:pPr>
      <w:r>
        <w:rPr>
          <w:rFonts w:hint="eastAsia" w:ascii="宋体"/>
          <w:sz w:val="21"/>
        </w:rPr>
        <w:t>本标准于</w:t>
      </w:r>
      <w:r>
        <w:rPr>
          <w:rFonts w:ascii="宋体"/>
          <w:sz w:val="21"/>
        </w:rPr>
        <w:t>200</w:t>
      </w:r>
      <w:r>
        <w:rPr>
          <w:rFonts w:hint="eastAsia" w:ascii="宋体"/>
          <w:sz w:val="21"/>
        </w:rPr>
        <w:t>3年1月30日正式实施。如果需要变更，则通过本标准的修正案另行通告。</w:t>
      </w:r>
    </w:p>
    <w:p>
      <w:pPr>
        <w:pStyle w:val="6"/>
        <w:rPr>
          <w:rFonts w:hint="eastAsia"/>
        </w:rPr>
      </w:pPr>
      <w:bookmarkStart w:id="54" w:name="_Toc27973106"/>
      <w:r>
        <w:rPr>
          <w:rFonts w:hint="eastAsia"/>
        </w:rPr>
        <w:t>标准监督</w:t>
      </w:r>
      <w:bookmarkEnd w:id="54"/>
    </w:p>
    <w:p>
      <w:pPr>
        <w:ind w:left="-284" w:right="-432" w:firstLine="454"/>
        <w:jc w:val="center"/>
        <w:rPr>
          <w:rFonts w:hint="eastAsia" w:ascii="宋体"/>
          <w:sz w:val="21"/>
        </w:rPr>
      </w:pPr>
      <w:r>
        <w:rPr>
          <w:rFonts w:ascii="宋体"/>
          <w:b/>
          <w:sz w:val="24"/>
        </w:rPr>
        <w:t>ZC 0004.2.1-2003</w:t>
      </w:r>
    </w:p>
    <w:p>
      <w:pPr>
        <w:ind w:left="-284" w:right="-432"/>
        <w:jc w:val="both"/>
        <w:rPr>
          <w:rFonts w:hint="eastAsia" w:ascii="宋体"/>
          <w:sz w:val="21"/>
          <w:u w:val="single"/>
        </w:rPr>
      </w:pPr>
      <w:r>
        <w:rPr>
          <w:rFonts w:hint="eastAsia" w:ascii="宋体"/>
          <w:sz w:val="21"/>
          <w:u w:val="single"/>
        </w:rPr>
        <w:t xml:space="preserve">                                                                                           </w:t>
      </w:r>
    </w:p>
    <w:p>
      <w:pPr>
        <w:ind w:left="-284" w:right="-432" w:firstLine="454"/>
        <w:jc w:val="both"/>
        <w:rPr>
          <w:rFonts w:hint="eastAsia" w:ascii="宋体"/>
          <w:b/>
          <w:sz w:val="21"/>
        </w:rPr>
      </w:pPr>
      <w:r>
        <w:rPr>
          <w:rFonts w:hint="eastAsia" w:ascii="宋体" w:hAnsi="Arial"/>
          <w:sz w:val="21"/>
        </w:rPr>
        <w:t>国家知识产权局标准化委员会监督本标准的实施。</w:t>
      </w:r>
    </w:p>
    <w:p>
      <w:pPr>
        <w:pStyle w:val="6"/>
        <w:rPr>
          <w:rFonts w:hint="eastAsia"/>
        </w:rPr>
      </w:pPr>
      <w:bookmarkStart w:id="55" w:name="_Toc27973107"/>
      <w:r>
        <w:rPr>
          <w:rFonts w:hint="eastAsia"/>
        </w:rPr>
        <w:t>标准的改进</w:t>
      </w:r>
      <w:bookmarkEnd w:id="55"/>
    </w:p>
    <w:p>
      <w:pPr>
        <w:ind w:left="-284" w:right="-432" w:firstLine="454"/>
        <w:jc w:val="both"/>
        <w:rPr>
          <w:rFonts w:hint="eastAsia" w:ascii="宋体" w:hAnsi="Arial"/>
          <w:sz w:val="21"/>
        </w:rPr>
      </w:pPr>
      <w:r>
        <w:rPr>
          <w:rFonts w:hint="eastAsia" w:ascii="宋体" w:hAnsi="Arial"/>
          <w:sz w:val="21"/>
        </w:rPr>
        <w:t>国家知识产权局标准化委员会对</w:t>
      </w:r>
      <w:r>
        <w:rPr>
          <w:rFonts w:hint="eastAsia" w:ascii="宋体"/>
          <w:color w:val="000000"/>
          <w:sz w:val="21"/>
        </w:rPr>
        <w:t>本标准</w:t>
      </w:r>
      <w:r>
        <w:rPr>
          <w:rFonts w:hint="eastAsia" w:ascii="宋体" w:hAnsi="Arial"/>
          <w:sz w:val="21"/>
        </w:rPr>
        <w:t>管理者提出的改进建议进行评审，如有必要，可以制定新标准代替本标准。</w:t>
      </w:r>
    </w:p>
    <w:p>
      <w:pPr>
        <w:ind w:left="-284" w:right="-432" w:firstLine="454"/>
        <w:jc w:val="both"/>
        <w:rPr>
          <w:rFonts w:hint="eastAsia" w:ascii="宋体" w:hAnsi="Arial"/>
          <w:sz w:val="21"/>
        </w:rPr>
      </w:pPr>
    </w:p>
    <w:p>
      <w:pPr>
        <w:ind w:left="-284" w:right="-432" w:firstLine="454"/>
        <w:jc w:val="both"/>
        <w:rPr>
          <w:rFonts w:hint="eastAsia" w:ascii="宋体" w:hAnsi="Arial"/>
          <w:sz w:val="21"/>
        </w:rPr>
      </w:pPr>
    </w:p>
    <w:p>
      <w:pPr>
        <w:ind w:left="-284" w:right="-432" w:firstLine="454"/>
        <w:jc w:val="both"/>
        <w:rPr>
          <w:rFonts w:hint="eastAsia" w:ascii="宋体"/>
          <w:sz w:val="21"/>
        </w:rPr>
      </w:pPr>
      <w:r>
        <w:rPr>
          <w:rFonts w:hint="eastAsia" w:ascii="宋体" w:hAnsi="Arial"/>
          <w:sz w:val="21"/>
        </w:rPr>
        <w:t>附录A和附录B：《国家知识产权局框线式表格格式样页》</w:t>
      </w:r>
    </w:p>
    <w:p>
      <w:pPr>
        <w:ind w:left="-284" w:right="-432" w:firstLine="454"/>
        <w:jc w:val="both"/>
        <w:rPr>
          <w:rFonts w:hint="eastAsia" w:ascii="宋体"/>
          <w:sz w:val="21"/>
        </w:rPr>
      </w:pPr>
    </w:p>
    <w:p>
      <w:pPr>
        <w:ind w:left="-284" w:right="-432" w:firstLine="454"/>
        <w:jc w:val="both"/>
        <w:rPr>
          <w:rFonts w:hint="eastAsia" w:ascii="宋体"/>
          <w:sz w:val="21"/>
        </w:rPr>
      </w:pPr>
    </w:p>
    <w:p>
      <w:pPr>
        <w:ind w:left="4391" w:right="-432" w:firstLine="709"/>
        <w:jc w:val="both"/>
        <w:rPr>
          <w:rFonts w:hint="eastAsia" w:ascii="宋体"/>
          <w:b/>
          <w:sz w:val="21"/>
        </w:rPr>
      </w:pPr>
      <w:r>
        <w:rPr>
          <w:rFonts w:hint="eastAsia" w:ascii="宋体"/>
          <w:b/>
          <w:sz w:val="21"/>
        </w:rPr>
        <w:t>中华人民共和国国家知识产权局</w:t>
      </w:r>
    </w:p>
    <w:p>
      <w:pPr>
        <w:ind w:left="4816" w:right="-432" w:firstLine="709"/>
        <w:jc w:val="both"/>
        <w:rPr>
          <w:rFonts w:hint="eastAsia"/>
        </w:rPr>
      </w:pPr>
      <w:r>
        <w:rPr>
          <w:rFonts w:hint="eastAsia" w:ascii="宋体"/>
          <w:b/>
          <w:sz w:val="21"/>
        </w:rPr>
        <w:t>二○○三年一月十五日</w:t>
      </w:r>
    </w:p>
    <w:sectPr>
      <w:footerReference r:id="rId7" w:type="first"/>
      <w:footerReference r:id="rId5" w:type="default"/>
      <w:footerReference r:id="rId6" w:type="even"/>
      <w:footnotePr/>
      <w:endnotePr>
        <w:numFmt w:val="decimal"/>
        <w:numStart w:val="0"/>
      </w:endnotePr>
      <w:pgSz w:w="12240" w:h="15840"/>
      <w:pgMar w:top="567" w:right="1800" w:bottom="0" w:left="1560" w:header="720" w:footer="720" w:gutter="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楷体_GB2312">
    <w:altName w:val="楷体"/>
    <w:panose1 w:val="020B0604020202020204"/>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framePr w:wrap="around" w:vAnchor="text" w:hAnchor="margin" w:xAlign="center" w:y="1"/>
      <w:rPr>
        <w:rStyle w:val="29"/>
      </w:rPr>
    </w:pPr>
    <w:r>
      <w:rPr>
        <w:rStyle w:val="29"/>
      </w:rPr>
      <w:fldChar w:fldCharType="begin"/>
    </w:r>
    <w:r>
      <w:rPr>
        <w:rStyle w:val="29"/>
      </w:rPr>
      <w:instrText xml:space="preserve">PAGE  </w:instrText>
    </w:r>
    <w:r>
      <w:rPr>
        <w:rStyle w:val="29"/>
      </w:rPr>
      <w:fldChar w:fldCharType="separate"/>
    </w:r>
    <w:r>
      <w:rPr>
        <w:rStyle w:val="29"/>
      </w:rPr>
      <w:t>2</w:t>
    </w:r>
    <w:r>
      <w:rPr>
        <w:rStyle w:val="29"/>
      </w:rPr>
      <w:fldChar w:fldCharType="end"/>
    </w:r>
  </w:p>
  <w:p>
    <w:pPr>
      <w:pStyle w:val="20"/>
      <w:ind w:right="360"/>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framePr w:wrap="around" w:vAnchor="text" w:hAnchor="margin" w:xAlign="center" w:y="1"/>
      <w:rPr>
        <w:rStyle w:val="29"/>
      </w:rPr>
    </w:pPr>
    <w:r>
      <w:rPr>
        <w:rStyle w:val="29"/>
      </w:rPr>
      <w:fldChar w:fldCharType="begin"/>
    </w:r>
    <w:r>
      <w:rPr>
        <w:rStyle w:val="29"/>
      </w:rPr>
      <w:instrText xml:space="preserve">PAGE  </w:instrText>
    </w:r>
    <w:r>
      <w:rPr>
        <w:rStyle w:val="29"/>
      </w:rPr>
      <w:fldChar w:fldCharType="separate"/>
    </w:r>
    <w:r>
      <w:rPr>
        <w:rStyle w:val="29"/>
      </w:rPr>
      <w:t>1</w:t>
    </w:r>
    <w:r>
      <w:rPr>
        <w:rStyle w:val="29"/>
      </w:rPr>
      <w:fldChar w:fldCharType="end"/>
    </w:r>
  </w:p>
  <w:p>
    <w:pPr>
      <w:pStyle w:val="20"/>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rPr>
        <w:rFonts w:hint="eastAsia"/>
      </w:rPr>
    </w:pPr>
    <w:r>
      <w:rPr>
        <w:rFonts w:hint="eastAsia"/>
      </w:rPr>
      <w:tab/>
    </w:r>
    <w:r>
      <w:rPr>
        <w:rFonts w:hint="eastAsia"/>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EF27E9"/>
    <w:multiLevelType w:val="multilevel"/>
    <w:tmpl w:val="06EF27E9"/>
    <w:lvl w:ilvl="0" w:tentative="0">
      <w:start w:val="1"/>
      <w:numFmt w:val="none"/>
      <w:lvlText w:val=""/>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5"/>
      <w:lvlText w:val="%1%2.%3"/>
      <w:lvlJc w:val="left"/>
      <w:pPr>
        <w:tabs>
          <w:tab w:val="left" w:pos="720"/>
        </w:tabs>
        <w:ind w:left="720" w:hanging="720"/>
      </w:pPr>
      <w:rPr>
        <w:rFonts w:hint="eastAsia"/>
      </w:rPr>
    </w:lvl>
    <w:lvl w:ilvl="3" w:tentative="0">
      <w:start w:val="1"/>
      <w:numFmt w:val="decimal"/>
      <w:pStyle w:val="6"/>
      <w:lvlText w:val="%1%2.%3.%4"/>
      <w:lvlJc w:val="left"/>
      <w:pPr>
        <w:tabs>
          <w:tab w:val="left" w:pos="864"/>
        </w:tabs>
        <w:ind w:left="864" w:hanging="864"/>
      </w:pPr>
      <w:rPr>
        <w:rFonts w:hint="eastAsia"/>
      </w:rPr>
    </w:lvl>
    <w:lvl w:ilvl="4" w:tentative="0">
      <w:start w:val="1"/>
      <w:numFmt w:val="decimal"/>
      <w:pStyle w:val="7"/>
      <w:lvlText w:val="%1%2.%3.%4.%5"/>
      <w:lvlJc w:val="left"/>
      <w:pPr>
        <w:tabs>
          <w:tab w:val="left" w:pos="1440"/>
        </w:tabs>
        <w:ind w:left="1008" w:hanging="1008"/>
      </w:pPr>
      <w:rPr>
        <w:rFonts w:hint="eastAsia"/>
      </w:rPr>
    </w:lvl>
    <w:lvl w:ilvl="5" w:tentative="0">
      <w:start w:val="1"/>
      <w:numFmt w:val="decimal"/>
      <w:pStyle w:val="8"/>
      <w:lvlText w:val="%1.%2.%3.%4.%5.%6"/>
      <w:lvlJc w:val="left"/>
      <w:pPr>
        <w:tabs>
          <w:tab w:val="left" w:pos="1152"/>
        </w:tabs>
        <w:ind w:left="1152" w:hanging="1152"/>
      </w:pPr>
      <w:rPr>
        <w:rFonts w:hint="eastAsia"/>
      </w:rPr>
    </w:lvl>
    <w:lvl w:ilvl="6" w:tentative="0">
      <w:start w:val="1"/>
      <w:numFmt w:val="decimal"/>
      <w:pStyle w:val="9"/>
      <w:lvlText w:val="%1.%2.%3.%4.%5.%6.%7"/>
      <w:lvlJc w:val="left"/>
      <w:pPr>
        <w:tabs>
          <w:tab w:val="left" w:pos="1296"/>
        </w:tabs>
        <w:ind w:left="1296" w:hanging="1296"/>
      </w:pPr>
      <w:rPr>
        <w:rFonts w:hint="eastAsia"/>
      </w:rPr>
    </w:lvl>
    <w:lvl w:ilvl="7" w:tentative="0">
      <w:start w:val="1"/>
      <w:numFmt w:val="decimal"/>
      <w:pStyle w:val="10"/>
      <w:lvlText w:val="%1.%2.%3.%4.%5.%6.%7.%8"/>
      <w:lvlJc w:val="left"/>
      <w:pPr>
        <w:tabs>
          <w:tab w:val="left" w:pos="144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5"/>
  <w:hyphenationZone w:val="0"/>
  <w:doNotHyphenateCaps/>
  <w:drawingGridHorizontalSpacing w:val="0"/>
  <w:drawingGridVerticalSpacing w:val="0"/>
  <w:displayHorizontalDrawingGridEvery w:val="0"/>
  <w:displayVerticalDrawingGridEvery w:val="0"/>
  <w:doNotUseMarginsForDrawingGridOrigin w:val="1"/>
  <w:drawingGridHorizontalOrigin w:val="0"/>
  <w:drawingGridVerticalOrigin w:val="0"/>
  <w:doNotShadeFormData w:val="1"/>
  <w:noPunctuationKerning w:val="1"/>
  <w:characterSpacingControl w:val="doNotCompress"/>
  <w:footnotePr>
    <w:footnote w:id="0"/>
    <w:footnote w:id="1"/>
  </w:footnotePr>
  <w:endnotePr>
    <w:pos w:val="sectEnd"/>
    <w:numFmt w:val="decimal"/>
    <w:numStart w:val="0"/>
    <w:endnote w:id="0"/>
    <w:endnote w:id="1"/>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AxN2JhMzJjYjFmMDQ0OGRjMWY2NmE3ZjU2ODNhNjEifQ=="/>
  </w:docVars>
  <w:rsids>
    <w:rsidRoot w:val="00F259E7"/>
    <w:rsid w:val="00A7136A"/>
    <w:rsid w:val="00F259E7"/>
    <w:rsid w:val="26BA2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name="toc 1"/>
    <w:lsdException w:qFormat="1" w:unhideWhenUsed="0" w:uiPriority="0" w:name="toc 2"/>
    <w:lsdException w:unhideWhenUsed="0" w:uiPriority="0" w:name="toc 3"/>
    <w:lsdException w:unhideWhenUsed="0" w:uiPriority="0" w:name="toc 4"/>
    <w:lsdException w:qFormat="1" w:unhideWhenUsed="0" w:uiPriority="0" w:name="toc 5"/>
    <w:lsdException w:unhideWhenUsed="0" w:uiPriority="0" w:name="toc 6"/>
    <w:lsdException w:qFormat="1" w:unhideWhenUsed="0" w:uiPriority="0" w:name="toc 7"/>
    <w:lsdException w:unhideWhenUsed="0" w:uiPriority="0" w:name="toc 8"/>
    <w:lsdException w:qFormat="1" w:unhideWhenUsed="0" w:uiPriority="0" w:name="toc 9"/>
    <w:lsdException w:qFormat="1" w:unhideWhenUsed="0" w:uiPriority="0" w:name="Normal Indent"/>
    <w:lsdException w:uiPriority="99" w:name="footnote text"/>
    <w:lsdException w:uiPriority="99" w:name="annotation text"/>
    <w:lsdException w:qFormat="1" w:unhideWhenUsed="0" w:uiPriority="0" w:name="header"/>
    <w:lsdException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uiPriority="99"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name="Block Text"/>
    <w:lsdException w:qFormat="1" w:unhideWhenUsed="0" w:uiPriority="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imes New Roman" w:hAnsi="Times New Roman" w:eastAsia="宋体" w:cs="Times New Roman"/>
      <w:lang w:val="en-US" w:eastAsia="zh-CN" w:bidi="ar-SA"/>
    </w:rPr>
  </w:style>
  <w:style w:type="paragraph" w:styleId="2">
    <w:name w:val="heading 1"/>
    <w:basedOn w:val="1"/>
    <w:next w:val="1"/>
    <w:qFormat/>
    <w:uiPriority w:val="0"/>
    <w:pPr>
      <w:keepNext/>
      <w:outlineLvl w:val="0"/>
    </w:pPr>
    <w:rPr>
      <w:rFonts w:ascii="黑体" w:eastAsia="黑体"/>
      <w:b/>
      <w:sz w:val="52"/>
    </w:rPr>
  </w:style>
  <w:style w:type="paragraph" w:styleId="3">
    <w:name w:val="heading 2"/>
    <w:basedOn w:val="1"/>
    <w:next w:val="4"/>
    <w:qFormat/>
    <w:uiPriority w:val="0"/>
    <w:pPr>
      <w:keepNext/>
      <w:numPr>
        <w:ilvl w:val="1"/>
        <w:numId w:val="1"/>
      </w:numPr>
      <w:outlineLvl w:val="1"/>
    </w:pPr>
    <w:rPr>
      <w:rFonts w:ascii="黑体" w:eastAsia="黑体"/>
      <w:b/>
      <w:sz w:val="28"/>
    </w:rPr>
  </w:style>
  <w:style w:type="paragraph" w:styleId="5">
    <w:name w:val="heading 3"/>
    <w:basedOn w:val="1"/>
    <w:next w:val="4"/>
    <w:qFormat/>
    <w:uiPriority w:val="0"/>
    <w:pPr>
      <w:keepNext/>
      <w:numPr>
        <w:ilvl w:val="2"/>
        <w:numId w:val="1"/>
      </w:numPr>
      <w:outlineLvl w:val="2"/>
    </w:pPr>
    <w:rPr>
      <w:rFonts w:ascii="宋体"/>
      <w:b/>
      <w:sz w:val="24"/>
    </w:rPr>
  </w:style>
  <w:style w:type="paragraph" w:styleId="6">
    <w:name w:val="heading 4"/>
    <w:basedOn w:val="1"/>
    <w:next w:val="4"/>
    <w:qFormat/>
    <w:uiPriority w:val="0"/>
    <w:pPr>
      <w:keepNext/>
      <w:numPr>
        <w:ilvl w:val="3"/>
        <w:numId w:val="1"/>
      </w:numPr>
      <w:outlineLvl w:val="3"/>
    </w:pPr>
    <w:rPr>
      <w:rFonts w:ascii="宋体"/>
      <w:b/>
      <w:sz w:val="21"/>
    </w:rPr>
  </w:style>
  <w:style w:type="paragraph" w:styleId="7">
    <w:name w:val="heading 5"/>
    <w:basedOn w:val="1"/>
    <w:next w:val="4"/>
    <w:qFormat/>
    <w:uiPriority w:val="0"/>
    <w:pPr>
      <w:keepNext/>
      <w:keepLines/>
      <w:numPr>
        <w:ilvl w:val="4"/>
        <w:numId w:val="1"/>
      </w:numPr>
      <w:spacing w:before="280" w:after="290" w:line="376" w:lineRule="auto"/>
      <w:outlineLvl w:val="4"/>
    </w:pPr>
    <w:rPr>
      <w:b/>
      <w:sz w:val="28"/>
    </w:rPr>
  </w:style>
  <w:style w:type="paragraph" w:styleId="8">
    <w:name w:val="heading 6"/>
    <w:basedOn w:val="1"/>
    <w:next w:val="4"/>
    <w:qFormat/>
    <w:uiPriority w:val="0"/>
    <w:pPr>
      <w:keepNext/>
      <w:keepLines/>
      <w:numPr>
        <w:ilvl w:val="5"/>
        <w:numId w:val="1"/>
      </w:numPr>
      <w:spacing w:before="240" w:after="64" w:line="320" w:lineRule="auto"/>
      <w:outlineLvl w:val="5"/>
    </w:pPr>
    <w:rPr>
      <w:rFonts w:ascii="Arial" w:hAnsi="Arial" w:eastAsia="黑体"/>
      <w:b/>
      <w:sz w:val="24"/>
    </w:rPr>
  </w:style>
  <w:style w:type="paragraph" w:styleId="9">
    <w:name w:val="heading 7"/>
    <w:basedOn w:val="1"/>
    <w:next w:val="4"/>
    <w:qFormat/>
    <w:uiPriority w:val="0"/>
    <w:pPr>
      <w:keepNext/>
      <w:keepLines/>
      <w:numPr>
        <w:ilvl w:val="6"/>
        <w:numId w:val="1"/>
      </w:numPr>
      <w:spacing w:before="240" w:after="64" w:line="320" w:lineRule="auto"/>
      <w:outlineLvl w:val="6"/>
    </w:pPr>
    <w:rPr>
      <w:b/>
      <w:sz w:val="24"/>
    </w:rPr>
  </w:style>
  <w:style w:type="paragraph" w:styleId="10">
    <w:name w:val="heading 8"/>
    <w:basedOn w:val="1"/>
    <w:next w:val="4"/>
    <w:qFormat/>
    <w:uiPriority w:val="0"/>
    <w:pPr>
      <w:keepNext/>
      <w:keepLines/>
      <w:numPr>
        <w:ilvl w:val="7"/>
        <w:numId w:val="1"/>
      </w:numPr>
      <w:spacing w:before="240" w:after="64" w:line="320" w:lineRule="auto"/>
      <w:outlineLvl w:val="7"/>
    </w:pPr>
    <w:rPr>
      <w:rFonts w:ascii="Arial" w:hAnsi="Arial" w:eastAsia="黑体"/>
      <w:sz w:val="24"/>
    </w:rPr>
  </w:style>
  <w:style w:type="paragraph" w:styleId="11">
    <w:name w:val="heading 9"/>
    <w:basedOn w:val="1"/>
    <w:next w:val="4"/>
    <w:qFormat/>
    <w:uiPriority w:val="0"/>
    <w:pPr>
      <w:keepNext/>
      <w:keepLines/>
      <w:numPr>
        <w:ilvl w:val="8"/>
        <w:numId w:val="1"/>
      </w:numPr>
      <w:spacing w:before="240" w:after="64" w:line="320" w:lineRule="auto"/>
      <w:outlineLvl w:val="8"/>
    </w:pPr>
    <w:rPr>
      <w:rFonts w:ascii="Arial" w:hAnsi="Arial" w:eastAsia="黑体"/>
      <w:sz w:val="21"/>
    </w:rPr>
  </w:style>
  <w:style w:type="character" w:default="1" w:styleId="28">
    <w:name w:val="Default Paragraph Font"/>
    <w:autoRedefine/>
    <w:semiHidden/>
    <w:qFormat/>
    <w:uiPriority w:val="0"/>
  </w:style>
  <w:style w:type="table" w:default="1" w:styleId="27">
    <w:name w:val="Normal Table"/>
    <w:autoRedefine/>
    <w:semiHidden/>
    <w:unhideWhenUsed/>
    <w:qFormat/>
    <w:uiPriority w:val="99"/>
    <w:tblPr>
      <w:tblCellMar>
        <w:top w:w="0" w:type="dxa"/>
        <w:left w:w="108" w:type="dxa"/>
        <w:bottom w:w="0" w:type="dxa"/>
        <w:right w:w="108" w:type="dxa"/>
      </w:tblCellMar>
    </w:tblPr>
  </w:style>
  <w:style w:type="paragraph" w:styleId="4">
    <w:name w:val="Normal Indent"/>
    <w:basedOn w:val="1"/>
    <w:autoRedefine/>
    <w:semiHidden/>
    <w:qFormat/>
    <w:uiPriority w:val="0"/>
    <w:pPr>
      <w:ind w:firstLine="420"/>
    </w:pPr>
  </w:style>
  <w:style w:type="paragraph" w:styleId="12">
    <w:name w:val="toc 7"/>
    <w:basedOn w:val="1"/>
    <w:next w:val="1"/>
    <w:autoRedefine/>
    <w:semiHidden/>
    <w:qFormat/>
    <w:uiPriority w:val="0"/>
    <w:pPr>
      <w:ind w:left="2520"/>
    </w:pPr>
  </w:style>
  <w:style w:type="paragraph" w:styleId="13">
    <w:name w:val="Document Map"/>
    <w:basedOn w:val="1"/>
    <w:autoRedefine/>
    <w:semiHidden/>
    <w:qFormat/>
    <w:uiPriority w:val="0"/>
    <w:pPr>
      <w:shd w:val="clear" w:color="auto" w:fill="000080"/>
    </w:pPr>
  </w:style>
  <w:style w:type="paragraph" w:styleId="14">
    <w:name w:val="Body Text Indent"/>
    <w:basedOn w:val="1"/>
    <w:autoRedefine/>
    <w:semiHidden/>
    <w:qFormat/>
    <w:uiPriority w:val="0"/>
    <w:pPr>
      <w:widowControl w:val="0"/>
      <w:spacing w:line="560" w:lineRule="exact"/>
      <w:ind w:firstLine="630"/>
      <w:jc w:val="both"/>
    </w:pPr>
    <w:rPr>
      <w:rFonts w:ascii="楷体_GB2312" w:eastAsia="楷体_GB2312"/>
      <w:kern w:val="2"/>
      <w:sz w:val="32"/>
    </w:rPr>
  </w:style>
  <w:style w:type="paragraph" w:styleId="15">
    <w:name w:val="Block Text"/>
    <w:basedOn w:val="1"/>
    <w:autoRedefine/>
    <w:semiHidden/>
    <w:qFormat/>
    <w:uiPriority w:val="0"/>
    <w:pPr>
      <w:ind w:left="-284" w:right="-432" w:firstLine="454"/>
      <w:jc w:val="both"/>
    </w:pPr>
    <w:rPr>
      <w:rFonts w:ascii="宋体"/>
      <w:sz w:val="21"/>
    </w:rPr>
  </w:style>
  <w:style w:type="paragraph" w:styleId="16">
    <w:name w:val="toc 5"/>
    <w:basedOn w:val="1"/>
    <w:next w:val="1"/>
    <w:autoRedefine/>
    <w:semiHidden/>
    <w:qFormat/>
    <w:uiPriority w:val="0"/>
    <w:pPr>
      <w:ind w:left="1680"/>
    </w:pPr>
  </w:style>
  <w:style w:type="paragraph" w:styleId="17">
    <w:name w:val="toc 3"/>
    <w:basedOn w:val="1"/>
    <w:next w:val="1"/>
    <w:autoRedefine/>
    <w:semiHidden/>
    <w:uiPriority w:val="0"/>
    <w:pPr>
      <w:ind w:left="840"/>
    </w:pPr>
  </w:style>
  <w:style w:type="paragraph" w:styleId="18">
    <w:name w:val="toc 8"/>
    <w:basedOn w:val="1"/>
    <w:next w:val="1"/>
    <w:autoRedefine/>
    <w:semiHidden/>
    <w:uiPriority w:val="0"/>
    <w:pPr>
      <w:ind w:left="2940"/>
    </w:pPr>
  </w:style>
  <w:style w:type="paragraph" w:styleId="19">
    <w:name w:val="Date"/>
    <w:basedOn w:val="1"/>
    <w:next w:val="1"/>
    <w:autoRedefine/>
    <w:semiHidden/>
    <w:qFormat/>
    <w:uiPriority w:val="0"/>
    <w:pPr>
      <w:jc w:val="both"/>
    </w:pPr>
    <w:rPr>
      <w:rFonts w:ascii="宋体"/>
      <w:sz w:val="21"/>
    </w:rPr>
  </w:style>
  <w:style w:type="paragraph" w:styleId="20">
    <w:name w:val="footer"/>
    <w:basedOn w:val="1"/>
    <w:semiHidden/>
    <w:uiPriority w:val="0"/>
    <w:pPr>
      <w:tabs>
        <w:tab w:val="center" w:pos="4153"/>
        <w:tab w:val="right" w:pos="8306"/>
      </w:tabs>
      <w:snapToGrid w:val="0"/>
    </w:pPr>
    <w:rPr>
      <w:sz w:val="18"/>
    </w:rPr>
  </w:style>
  <w:style w:type="paragraph" w:styleId="21">
    <w:name w:val="header"/>
    <w:basedOn w:val="1"/>
    <w:autoRedefine/>
    <w:semiHidden/>
    <w:qFormat/>
    <w:uiPriority w:val="0"/>
    <w:pPr>
      <w:pBdr>
        <w:bottom w:val="single" w:color="auto" w:sz="6" w:space="1"/>
      </w:pBdr>
      <w:tabs>
        <w:tab w:val="center" w:pos="4153"/>
        <w:tab w:val="right" w:pos="8306"/>
      </w:tabs>
      <w:snapToGrid w:val="0"/>
      <w:jc w:val="center"/>
    </w:pPr>
    <w:rPr>
      <w:sz w:val="18"/>
    </w:rPr>
  </w:style>
  <w:style w:type="paragraph" w:styleId="22">
    <w:name w:val="toc 1"/>
    <w:basedOn w:val="1"/>
    <w:next w:val="1"/>
    <w:autoRedefine/>
    <w:semiHidden/>
    <w:uiPriority w:val="0"/>
  </w:style>
  <w:style w:type="paragraph" w:styleId="23">
    <w:name w:val="toc 4"/>
    <w:basedOn w:val="1"/>
    <w:next w:val="1"/>
    <w:autoRedefine/>
    <w:semiHidden/>
    <w:uiPriority w:val="0"/>
    <w:pPr>
      <w:ind w:left="1260"/>
    </w:pPr>
  </w:style>
  <w:style w:type="paragraph" w:styleId="24">
    <w:name w:val="toc 6"/>
    <w:basedOn w:val="1"/>
    <w:next w:val="1"/>
    <w:autoRedefine/>
    <w:semiHidden/>
    <w:uiPriority w:val="0"/>
    <w:pPr>
      <w:ind w:left="2100"/>
    </w:pPr>
  </w:style>
  <w:style w:type="paragraph" w:styleId="25">
    <w:name w:val="toc 2"/>
    <w:basedOn w:val="1"/>
    <w:next w:val="1"/>
    <w:autoRedefine/>
    <w:semiHidden/>
    <w:qFormat/>
    <w:uiPriority w:val="0"/>
    <w:pPr>
      <w:ind w:left="420"/>
    </w:pPr>
  </w:style>
  <w:style w:type="paragraph" w:styleId="26">
    <w:name w:val="toc 9"/>
    <w:basedOn w:val="1"/>
    <w:next w:val="1"/>
    <w:autoRedefine/>
    <w:semiHidden/>
    <w:qFormat/>
    <w:uiPriority w:val="0"/>
    <w:pPr>
      <w:ind w:left="3360"/>
    </w:pPr>
  </w:style>
  <w:style w:type="character" w:styleId="29">
    <w:name w:val="page number"/>
    <w:basedOn w:val="28"/>
    <w:semiHidden/>
    <w:uiPriority w:val="0"/>
  </w:style>
  <w:style w:type="character" w:styleId="30">
    <w:name w:val="Hyperlink"/>
    <w:basedOn w:val="28"/>
    <w:autoRedefine/>
    <w:semiHidden/>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SIPO</Company>
  <Pages>5</Pages>
  <Words>1001</Words>
  <Characters>5710</Characters>
  <Lines>47</Lines>
  <Paragraphs>13</Paragraphs>
  <TotalTime>2</TotalTime>
  <ScaleCrop>false</ScaleCrop>
  <LinksUpToDate>false</LinksUpToDate>
  <CharactersWithSpaces>6698</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2023-08-24T06:46:00Z</dcterms:created>
  <dc:creator>SIPO-AUTO</dc:creator>
  <cp:lastModifiedBy>Tom</cp:lastModifiedBy>
  <cp:lastPrinted>2003-01-16T02:22:00Z</cp:lastPrinted>
  <dcterms:modified xsi:type="dcterms:W3CDTF">2024-05-13T07:46:29Z</dcterms:modified>
  <dc:title>表格格式和代码标准（代码部分）</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9489B49A6CED4004BDE55C58ABBB0C3B_12</vt:lpwstr>
  </property>
</Properties>
</file>