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3"/>
        <w:widowControl/>
        <w:shd w:val="clear" w:color="auto" w:fill="FFFFFF"/>
        <w:spacing w:before="0" w:beforeAutospacing="0" w:after="240" w:afterAutospacing="0" w:line="480" w:lineRule="atLeast"/>
        <w:jc w:val="both"/>
        <w:rPr>
          <w:rFonts w:ascii="宋体" w:hAnsi="宋体" w:cs="宋体" w:hint="eastAsia"/>
          <w:color w:val="333333"/>
        </w:rPr>
      </w:pPr>
    </w:p>
    <w:p w:rsidR="00000000" w:rsidRDefault="00000000">
      <w:pPr>
        <w:pStyle w:val="a3"/>
        <w:widowControl/>
        <w:shd w:val="clear" w:color="auto" w:fill="FFFFFF"/>
        <w:spacing w:before="0" w:beforeAutospacing="0" w:after="240" w:afterAutospacing="0" w:line="480" w:lineRule="atLeast"/>
        <w:jc w:val="both"/>
        <w:rPr>
          <w:rFonts w:ascii="宋体" w:hAnsi="宋体" w:cs="宋体" w:hint="eastAsia"/>
          <w:color w:val="333333"/>
        </w:rPr>
      </w:pPr>
    </w:p>
    <w:p w:rsidR="00000000" w:rsidRDefault="00000000">
      <w:pPr>
        <w:pStyle w:val="a3"/>
        <w:widowControl/>
        <w:shd w:val="clear" w:color="auto" w:fill="FFFFFF"/>
        <w:spacing w:before="0" w:beforeAutospacing="0" w:after="0" w:afterAutospacing="0" w:line="600" w:lineRule="atLeast"/>
        <w:jc w:val="center"/>
        <w:rPr>
          <w:rFonts w:ascii="宋体" w:hAnsi="宋体" w:cs="宋体" w:hint="eastAsia"/>
          <w:color w:val="333333"/>
        </w:rPr>
      </w:pPr>
      <w:r>
        <w:rPr>
          <w:rFonts w:ascii="宋体" w:hAnsi="宋体" w:cs="宋体" w:hint="eastAsia"/>
          <w:color w:val="333333"/>
          <w:shd w:val="clear" w:color="auto" w:fill="FFFFFF"/>
        </w:rPr>
        <w:t> </w:t>
      </w:r>
    </w:p>
    <w:p w:rsidR="00000000" w:rsidRDefault="00000000">
      <w:pPr>
        <w:pStyle w:val="a3"/>
        <w:widowControl/>
        <w:spacing w:before="0" w:beforeAutospacing="0" w:after="0" w:afterAutospacing="0" w:line="600" w:lineRule="atLeast"/>
        <w:jc w:val="center"/>
        <w:rPr>
          <w:rFonts w:ascii="宋体" w:hAnsi="宋体" w:cs="宋体" w:hint="eastAsia"/>
        </w:rPr>
      </w:pPr>
      <w:r>
        <w:rPr>
          <w:rFonts w:ascii="方正小标宋简体" w:eastAsia="方正小标宋简体" w:hAnsi="方正小标宋简体" w:cs="方正小标宋简体" w:hint="eastAsia"/>
          <w:color w:val="333333"/>
          <w:sz w:val="44"/>
          <w:szCs w:val="44"/>
          <w:shd w:val="clear" w:color="auto" w:fill="FFFFFF"/>
        </w:rPr>
        <w:t>铁路产品认证管理办法</w:t>
      </w:r>
    </w:p>
    <w:p w:rsidR="00000000" w:rsidRDefault="00000000">
      <w:pPr>
        <w:pStyle w:val="a3"/>
        <w:widowControl/>
        <w:spacing w:before="0" w:beforeAutospacing="0" w:after="0" w:afterAutospacing="0" w:line="480" w:lineRule="atLeast"/>
        <w:jc w:val="center"/>
        <w:rPr>
          <w:rFonts w:ascii="宋体" w:hAnsi="宋体" w:cs="宋体" w:hint="eastAsia"/>
        </w:rPr>
      </w:pPr>
      <w:r>
        <w:rPr>
          <w:rFonts w:ascii="Times New Roman" w:hAnsi="Times New Roman"/>
          <w:color w:val="333333"/>
          <w:sz w:val="32"/>
          <w:szCs w:val="32"/>
          <w:shd w:val="clear" w:color="auto" w:fill="FFFFFF"/>
        </w:rPr>
        <w:t> </w:t>
      </w:r>
    </w:p>
    <w:p w:rsidR="00000000" w:rsidRDefault="00000000">
      <w:pPr>
        <w:pStyle w:val="a3"/>
        <w:widowControl/>
        <w:spacing w:before="0" w:beforeAutospacing="0" w:after="0" w:afterAutospacing="0" w:line="480" w:lineRule="atLeast"/>
        <w:jc w:val="center"/>
        <w:rPr>
          <w:rFonts w:ascii="宋体" w:hAnsi="宋体" w:cs="宋体" w:hint="eastAsia"/>
        </w:rPr>
      </w:pPr>
      <w:r>
        <w:rPr>
          <w:rFonts w:ascii="黑体" w:eastAsia="黑体" w:hAnsi="宋体" w:cs="黑体"/>
          <w:color w:val="333333"/>
          <w:sz w:val="32"/>
          <w:szCs w:val="32"/>
          <w:shd w:val="clear" w:color="auto" w:fill="FFFFFF"/>
        </w:rPr>
        <w:t>第一章</w:t>
      </w:r>
      <w:r>
        <w:rPr>
          <w:rFonts w:ascii="Times New Roman" w:hAnsi="Times New Roman"/>
          <w:color w:val="333333"/>
          <w:sz w:val="32"/>
          <w:szCs w:val="32"/>
          <w:shd w:val="clear" w:color="auto" w:fill="FFFFFF"/>
        </w:rPr>
        <w:t> </w:t>
      </w:r>
      <w:r>
        <w:rPr>
          <w:rFonts w:ascii="黑体" w:eastAsia="黑体" w:hAnsi="宋体" w:cs="黑体" w:hint="eastAsia"/>
          <w:color w:val="333333"/>
          <w:sz w:val="32"/>
          <w:szCs w:val="32"/>
          <w:shd w:val="clear" w:color="auto" w:fill="FFFFFF"/>
        </w:rPr>
        <w:t>总则</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第一条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为加强铁路产品认证工作管理，保障铁路产品质量安全，根据《中华人民共和国认证认可条例》《铁路安全管理条例》等有关法律法规，制定本办法。</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第二条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本办法中所称的铁路产品是指直接关系铁路运输安全的铁路专用产品。</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第三条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国家市场监督管理总局（以下简称市场监管总局）、国家铁路局共同推行统一的铁路产品认证制度，组织推动铁路产品认证工作，依据各自职责对铁路产品认证工作进行管理和监督，推动认证结果采信。</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第四条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铁路产品认证属于自愿性产品认证。铁路产品认证目录由市场监管总局会同国家铁路局发布。</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第五条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认证目录内的铁路产品以正式发布的国家标准、行业标准为</w:t>
      </w:r>
      <w:r>
        <w:rPr>
          <w:rFonts w:ascii="仿宋_GB2312" w:eastAsia="仿宋_GB2312" w:hAnsi="宋体" w:cs="仿宋_GB2312" w:hint="eastAsia"/>
          <w:color w:val="333333"/>
          <w:sz w:val="32"/>
          <w:szCs w:val="32"/>
          <w:shd w:val="clear" w:color="auto" w:fill="FFFFFF"/>
        </w:rPr>
        <w:t>认证</w:t>
      </w:r>
      <w:r>
        <w:rPr>
          <w:rFonts w:ascii="仿宋_GB2312" w:eastAsia="仿宋_GB2312" w:hAnsi="Times New Roman" w:cs="仿宋_GB2312" w:hint="eastAsia"/>
          <w:color w:val="333333"/>
          <w:sz w:val="32"/>
          <w:szCs w:val="32"/>
          <w:shd w:val="clear" w:color="auto" w:fill="FFFFFF"/>
        </w:rPr>
        <w:t>依据</w:t>
      </w:r>
      <w:r>
        <w:rPr>
          <w:rFonts w:ascii="仿宋_GB2312" w:eastAsia="仿宋_GB2312" w:hAnsi="宋体" w:cs="仿宋_GB2312" w:hint="eastAsia"/>
          <w:color w:val="333333"/>
          <w:sz w:val="32"/>
          <w:szCs w:val="32"/>
          <w:shd w:val="clear" w:color="auto" w:fill="FFFFFF"/>
        </w:rPr>
        <w:t>，铁路产品</w:t>
      </w:r>
      <w:r>
        <w:rPr>
          <w:rFonts w:ascii="仿宋_GB2312" w:eastAsia="仿宋_GB2312" w:hAnsi="Times New Roman" w:cs="仿宋_GB2312" w:hint="eastAsia"/>
          <w:color w:val="333333"/>
          <w:sz w:val="32"/>
          <w:szCs w:val="32"/>
          <w:shd w:val="clear" w:color="auto" w:fill="FFFFFF"/>
        </w:rPr>
        <w:t>认证规则（以下简称认证规则）由市场监管总局发布</w:t>
      </w:r>
      <w:r>
        <w:rPr>
          <w:rFonts w:ascii="仿宋_GB2312" w:eastAsia="仿宋_GB2312" w:hAnsi="宋体" w:cs="仿宋_GB2312" w:hint="eastAsia"/>
          <w:color w:val="333333"/>
          <w:sz w:val="32"/>
          <w:szCs w:val="32"/>
          <w:shd w:val="clear" w:color="auto" w:fill="FFFFFF"/>
        </w:rPr>
        <w:t>。</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lastRenderedPageBreak/>
        <w:t>第六条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市场监管总局、国家铁路局共同组建铁路产品认证技术委员会（以下简称技术委员会）。技术委员会负责提出铁路产品认证目录及认证规则草案，协调认证实施过程中出现的技术问题，为政府主管部门和相关方提供专业技术建议。</w:t>
      </w:r>
    </w:p>
    <w:p w:rsidR="00000000" w:rsidRDefault="00000000">
      <w:pPr>
        <w:pStyle w:val="a3"/>
        <w:widowControl/>
        <w:shd w:val="clear" w:color="auto" w:fill="FFFFFF"/>
        <w:spacing w:before="0" w:beforeAutospacing="0" w:after="240" w:afterAutospacing="0" w:line="480" w:lineRule="atLeast"/>
        <w:jc w:val="both"/>
        <w:rPr>
          <w:rFonts w:ascii="宋体" w:hAnsi="宋体" w:cs="宋体" w:hint="eastAsia"/>
          <w:color w:val="333333"/>
        </w:rPr>
      </w:pPr>
    </w:p>
    <w:p w:rsidR="00000000" w:rsidRDefault="00000000">
      <w:pPr>
        <w:pStyle w:val="a3"/>
        <w:widowControl/>
        <w:spacing w:before="0" w:beforeAutospacing="0" w:after="0" w:afterAutospacing="0" w:line="480" w:lineRule="atLeast"/>
        <w:jc w:val="center"/>
        <w:rPr>
          <w:rFonts w:ascii="宋体" w:hAnsi="宋体" w:cs="宋体" w:hint="eastAsia"/>
        </w:rPr>
      </w:pPr>
      <w:r>
        <w:rPr>
          <w:rFonts w:ascii="黑体" w:eastAsia="黑体" w:hAnsi="宋体" w:cs="黑体" w:hint="eastAsia"/>
          <w:color w:val="333333"/>
          <w:sz w:val="32"/>
          <w:szCs w:val="32"/>
          <w:shd w:val="clear" w:color="auto" w:fill="FFFFFF"/>
        </w:rPr>
        <w:t>第二章</w:t>
      </w:r>
      <w:r>
        <w:rPr>
          <w:rFonts w:ascii="Times New Roman" w:hAnsi="Times New Roman"/>
          <w:color w:val="333333"/>
          <w:sz w:val="32"/>
          <w:szCs w:val="32"/>
          <w:shd w:val="clear" w:color="auto" w:fill="FFFFFF"/>
        </w:rPr>
        <w:t> </w:t>
      </w:r>
      <w:r>
        <w:rPr>
          <w:rFonts w:ascii="黑体" w:eastAsia="黑体" w:hAnsi="宋体" w:cs="黑体" w:hint="eastAsia"/>
          <w:color w:val="333333"/>
          <w:sz w:val="32"/>
          <w:szCs w:val="32"/>
          <w:shd w:val="clear" w:color="auto" w:fill="FFFFFF"/>
        </w:rPr>
        <w:t>机构和人员资质</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第七条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从事铁路产品认证活动的认证机构（以下简称认证机构）应当依法设立，符合《中华人民共和国认证认可条例》《认证机构管理办法》规定的基本条件，具备从事铁路产品认证相应的技术能力，经市场监管总局征求国家铁路局意见后批准，方可从事铁路产品认证</w:t>
      </w:r>
      <w:r>
        <w:rPr>
          <w:rFonts w:ascii="仿宋_GB2312" w:eastAsia="仿宋_GB2312" w:hAnsi="宋体" w:cs="仿宋_GB2312" w:hint="eastAsia"/>
          <w:color w:val="333333"/>
          <w:sz w:val="32"/>
          <w:szCs w:val="32"/>
          <w:shd w:val="clear" w:color="auto" w:fill="FFFFFF"/>
        </w:rPr>
        <w:t>活动</w:t>
      </w:r>
      <w:r>
        <w:rPr>
          <w:rFonts w:ascii="仿宋_GB2312" w:eastAsia="仿宋_GB2312" w:hAnsi="Times New Roman" w:cs="仿宋_GB2312" w:hint="eastAsia"/>
          <w:color w:val="333333"/>
          <w:sz w:val="32"/>
          <w:szCs w:val="32"/>
          <w:shd w:val="clear" w:color="auto" w:fill="FFFFFF"/>
        </w:rPr>
        <w:t>。</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第八条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从事铁路产品认证相关检验检测活动的机构应当依法取得资质认定，具备对认证目录内铁路产品进行检验检测的专业能力，由认证机构自有或与其签约开展相关检验检测活动。</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第九条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认证机构应当建立健全认证人员管理制度，定期对认证人员进行培训，保证其能力持续符合国家关于认证人员职业资格的相关要求。</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第十条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从事铁路产品认证活动的机构及其人员，对其从业活动中所知悉的商业秘密和技术秘密负有保密义务。</w:t>
      </w:r>
    </w:p>
    <w:p w:rsidR="00000000" w:rsidRDefault="00000000">
      <w:pPr>
        <w:pStyle w:val="a3"/>
        <w:widowControl/>
        <w:spacing w:before="0" w:beforeAutospacing="0" w:after="0" w:afterAutospacing="0" w:line="480" w:lineRule="atLeast"/>
        <w:jc w:val="both"/>
        <w:rPr>
          <w:rFonts w:ascii="宋体" w:hAnsi="宋体" w:cs="宋体" w:hint="eastAsia"/>
        </w:rPr>
      </w:pPr>
      <w:r>
        <w:rPr>
          <w:rFonts w:ascii="Times New Roman" w:hAnsi="Times New Roman"/>
          <w:color w:val="333333"/>
          <w:sz w:val="32"/>
          <w:szCs w:val="32"/>
          <w:shd w:val="clear" w:color="auto" w:fill="FFFFFF"/>
        </w:rPr>
        <w:t> </w:t>
      </w:r>
    </w:p>
    <w:p w:rsidR="00000000" w:rsidRDefault="00000000">
      <w:pPr>
        <w:pStyle w:val="a3"/>
        <w:widowControl/>
        <w:spacing w:before="0" w:beforeAutospacing="0" w:after="0" w:afterAutospacing="0" w:line="480" w:lineRule="atLeast"/>
        <w:jc w:val="center"/>
        <w:rPr>
          <w:rFonts w:ascii="宋体" w:hAnsi="宋体" w:cs="宋体" w:hint="eastAsia"/>
        </w:rPr>
      </w:pPr>
      <w:r>
        <w:rPr>
          <w:rFonts w:ascii="黑体" w:eastAsia="黑体" w:hAnsi="宋体" w:cs="黑体" w:hint="eastAsia"/>
          <w:color w:val="333333"/>
          <w:sz w:val="32"/>
          <w:szCs w:val="32"/>
          <w:shd w:val="clear" w:color="auto" w:fill="FFFFFF"/>
        </w:rPr>
        <w:lastRenderedPageBreak/>
        <w:t>第三章</w:t>
      </w:r>
      <w:r>
        <w:rPr>
          <w:rFonts w:ascii="Times New Roman" w:hAnsi="Times New Roman"/>
          <w:color w:val="333333"/>
          <w:sz w:val="32"/>
          <w:szCs w:val="32"/>
          <w:shd w:val="clear" w:color="auto" w:fill="FFFFFF"/>
        </w:rPr>
        <w:t> </w:t>
      </w:r>
      <w:r>
        <w:rPr>
          <w:rFonts w:ascii="黑体" w:eastAsia="黑体" w:hAnsi="宋体" w:cs="黑体" w:hint="eastAsia"/>
          <w:color w:val="333333"/>
          <w:sz w:val="32"/>
          <w:szCs w:val="32"/>
          <w:shd w:val="clear" w:color="auto" w:fill="FFFFFF"/>
        </w:rPr>
        <w:t>认证实施</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第十一条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铁路产品的生产者或者销售者、进口商（以下统称认证委托人）可委托认证机构进行铁路产品认证，并按照认证规则的规定提供相关材料。</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第十二条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认证机构应按照国家有关认证认可法律法规、相关标准和认证规则受理认证委托、开展铁路产品认证。</w:t>
      </w:r>
    </w:p>
    <w:p w:rsidR="00000000" w:rsidRDefault="00000000">
      <w:pPr>
        <w:pStyle w:val="a3"/>
        <w:widowControl/>
        <w:shd w:val="clear" w:color="auto" w:fill="FFFFFF"/>
        <w:spacing w:before="0" w:beforeAutospacing="0" w:after="240" w:afterAutospacing="0" w:line="480" w:lineRule="atLeast"/>
        <w:jc w:val="both"/>
        <w:rPr>
          <w:rFonts w:ascii="宋体" w:hAnsi="宋体" w:cs="宋体" w:hint="eastAsia"/>
          <w:color w:val="333333"/>
        </w:rPr>
      </w:pP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第十三条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认证机构对符合认证要求的铁路产品，向认证委托人出具认证证书；对不符合认证要求的铁路产品，应当书面通知认证委托人，并说明理由。</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仿宋_GB2312" w:eastAsia="仿宋_GB2312" w:hAnsi="Times New Roman" w:cs="仿宋_GB2312" w:hint="eastAsia"/>
          <w:color w:val="333333"/>
          <w:sz w:val="32"/>
          <w:szCs w:val="32"/>
          <w:shd w:val="clear" w:color="auto" w:fill="FFFFFF"/>
        </w:rPr>
        <w:t>认证机构及其有关人员应对作出的认证结论负责。</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第十四条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认证机构应按照认证规则规定的方式和频次，对获证产品及其生产企业实施有效的获证后监督，控制并验证获证产品持续符合认证要求。</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仿宋_GB2312" w:eastAsia="仿宋_GB2312" w:hAnsi="Times New Roman" w:cs="仿宋_GB2312" w:hint="eastAsia"/>
          <w:color w:val="333333"/>
          <w:sz w:val="32"/>
          <w:szCs w:val="32"/>
          <w:shd w:val="clear" w:color="auto" w:fill="FFFFFF"/>
        </w:rPr>
        <w:t>对于不能符合认证要求的获证产品及其生产企业，认证机构应当根据相应情形对认证证书作出暂停、注销、撤销处理，将相关信息报送市场监管总局、国家铁路局，并向社会公布。</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第十五条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认证机构应当公开认证规则、收费标准、认证结果等相关信息。</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第十六条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认证机构不得从事铁路产品认证咨询和铁路产品开发、销售工作。</w:t>
      </w:r>
    </w:p>
    <w:p w:rsidR="00000000" w:rsidRDefault="00000000">
      <w:pPr>
        <w:pStyle w:val="a3"/>
        <w:widowControl/>
        <w:spacing w:before="0" w:beforeAutospacing="0" w:after="0" w:afterAutospacing="0" w:line="480" w:lineRule="atLeast"/>
        <w:jc w:val="both"/>
        <w:rPr>
          <w:rFonts w:ascii="宋体" w:hAnsi="宋体" w:cs="宋体" w:hint="eastAsia"/>
        </w:rPr>
      </w:pPr>
      <w:r>
        <w:rPr>
          <w:rFonts w:ascii="Times New Roman" w:hAnsi="Times New Roman"/>
          <w:color w:val="333333"/>
          <w:sz w:val="32"/>
          <w:szCs w:val="32"/>
          <w:shd w:val="clear" w:color="auto" w:fill="FFFFFF"/>
        </w:rPr>
        <w:lastRenderedPageBreak/>
        <w:t> </w:t>
      </w:r>
    </w:p>
    <w:p w:rsidR="00000000" w:rsidRDefault="00000000">
      <w:pPr>
        <w:pStyle w:val="a3"/>
        <w:widowControl/>
        <w:spacing w:before="0" w:beforeAutospacing="0" w:after="0" w:afterAutospacing="0" w:line="480" w:lineRule="atLeast"/>
        <w:jc w:val="center"/>
        <w:rPr>
          <w:rFonts w:ascii="宋体" w:hAnsi="宋体" w:cs="宋体" w:hint="eastAsia"/>
        </w:rPr>
      </w:pPr>
      <w:r>
        <w:rPr>
          <w:rFonts w:ascii="黑体" w:eastAsia="黑体" w:hAnsi="宋体" w:cs="黑体" w:hint="eastAsia"/>
          <w:color w:val="333333"/>
          <w:sz w:val="32"/>
          <w:szCs w:val="32"/>
          <w:shd w:val="clear" w:color="auto" w:fill="FFFFFF"/>
        </w:rPr>
        <w:t>第四章</w:t>
      </w:r>
      <w:r>
        <w:rPr>
          <w:rFonts w:ascii="Times New Roman" w:hAnsi="Times New Roman"/>
          <w:color w:val="333333"/>
          <w:sz w:val="32"/>
          <w:szCs w:val="32"/>
          <w:shd w:val="clear" w:color="auto" w:fill="FFFFFF"/>
        </w:rPr>
        <w:t> </w:t>
      </w:r>
      <w:r>
        <w:rPr>
          <w:rFonts w:ascii="黑体" w:eastAsia="黑体" w:hAnsi="宋体" w:cs="黑体" w:hint="eastAsia"/>
          <w:color w:val="333333"/>
          <w:sz w:val="32"/>
          <w:szCs w:val="32"/>
          <w:shd w:val="clear" w:color="auto" w:fill="FFFFFF"/>
        </w:rPr>
        <w:t>认证证书和认证标志</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第十七条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铁路产品认证证书有效期为</w:t>
      </w:r>
      <w:r>
        <w:rPr>
          <w:rFonts w:ascii="Times New Roman" w:hAnsi="Times New Roman"/>
          <w:color w:val="333333"/>
          <w:sz w:val="32"/>
          <w:szCs w:val="32"/>
          <w:shd w:val="clear" w:color="auto" w:fill="FFFFFF"/>
        </w:rPr>
        <w:t>5</w:t>
      </w:r>
      <w:r>
        <w:rPr>
          <w:rFonts w:ascii="仿宋_GB2312" w:eastAsia="仿宋_GB2312" w:hAnsi="Times New Roman" w:cs="仿宋_GB2312" w:hint="eastAsia"/>
          <w:color w:val="333333"/>
          <w:sz w:val="32"/>
          <w:szCs w:val="32"/>
          <w:shd w:val="clear" w:color="auto" w:fill="FFFFFF"/>
        </w:rPr>
        <w:t>年。</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仿宋_GB2312" w:eastAsia="仿宋_GB2312" w:hAnsi="Times New Roman" w:cs="仿宋_GB2312" w:hint="eastAsia"/>
          <w:color w:val="333333"/>
          <w:sz w:val="32"/>
          <w:szCs w:val="32"/>
          <w:shd w:val="clear" w:color="auto" w:fill="FFFFFF"/>
        </w:rPr>
        <w:t>认证机构应当依据认证规则，针对不同情形，及时作出变更、扩展、暂停、注销、撤销认证证书的处理决定。</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第十八条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获得铁路产品认证的产品按认证规则要求加施统一的铁路产品认证标志。铁路产品认证标志由基本图案和认证机构标志识别信息组成，如下图：</w:t>
      </w:r>
    </w:p>
    <w:p w:rsidR="00000000" w:rsidRDefault="00F11EF2">
      <w:pPr>
        <w:pStyle w:val="a3"/>
        <w:widowControl/>
        <w:spacing w:before="0" w:beforeAutospacing="0" w:after="240" w:afterAutospacing="0" w:line="480" w:lineRule="atLeast"/>
        <w:ind w:firstLine="632"/>
        <w:jc w:val="center"/>
        <w:rPr>
          <w:rFonts w:ascii="宋体" w:hAnsi="宋体" w:cs="宋体" w:hint="eastAsia"/>
        </w:rPr>
      </w:pPr>
      <w:r>
        <w:rPr>
          <w:rFonts w:ascii="仿宋_GB2312" w:eastAsia="仿宋_GB2312" w:hAnsi="Times New Roman" w:cs="仿宋_GB2312" w:hint="eastAsia"/>
          <w:noProof/>
          <w:color w:val="333333"/>
          <w:sz w:val="32"/>
          <w:szCs w:val="32"/>
          <w:shd w:val="clear" w:color="auto" w:fill="FFFFFF"/>
        </w:rPr>
        <w:drawing>
          <wp:inline distT="0" distB="0" distL="0" distR="0">
            <wp:extent cx="5685790" cy="283972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5790" cy="2839720"/>
                    </a:xfrm>
                    <a:prstGeom prst="rect">
                      <a:avLst/>
                    </a:prstGeom>
                    <a:noFill/>
                    <a:ln>
                      <a:noFill/>
                    </a:ln>
                  </pic:spPr>
                </pic:pic>
              </a:graphicData>
            </a:graphic>
          </wp:inline>
        </w:drawing>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rPr>
      </w:pPr>
      <w:r>
        <w:rPr>
          <w:rFonts w:ascii="宋体" w:hAnsi="宋体" w:cs="宋体" w:hint="eastAsia"/>
          <w:color w:val="333333"/>
          <w:shd w:val="clear" w:color="auto" w:fill="FFFFFF"/>
        </w:rPr>
        <w:t> </w:t>
      </w:r>
    </w:p>
    <w:p w:rsidR="00000000" w:rsidRDefault="00000000">
      <w:pPr>
        <w:pStyle w:val="a3"/>
        <w:widowControl/>
        <w:spacing w:before="0" w:beforeAutospacing="0" w:after="0" w:afterAutospacing="0" w:line="480" w:lineRule="atLeast"/>
        <w:jc w:val="both"/>
        <w:rPr>
          <w:rFonts w:ascii="宋体" w:hAnsi="宋体" w:cs="宋体" w:hint="eastAsia"/>
        </w:rPr>
      </w:pPr>
      <w:r>
        <w:rPr>
          <w:rFonts w:ascii="Times New Roman" w:hAnsi="Times New Roman"/>
          <w:color w:val="333333"/>
          <w:sz w:val="32"/>
          <w:szCs w:val="32"/>
          <w:shd w:val="clear" w:color="auto" w:fill="FFFFFF"/>
        </w:rPr>
        <w:t>        </w:t>
      </w:r>
      <w:r>
        <w:rPr>
          <w:rFonts w:ascii="黑体" w:eastAsia="黑体" w:hAnsi="宋体" w:cs="黑体" w:hint="eastAsia"/>
          <w:color w:val="333333"/>
          <w:sz w:val="32"/>
          <w:szCs w:val="32"/>
          <w:shd w:val="clear" w:color="auto" w:fill="FFFFFF"/>
        </w:rPr>
        <w:t>第十九条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获得铁路产品认证的认证委托人，可以在获证产品或者最小销售包装上采用加贴、印刷、模压等方式加施铁路产品认证标志，可以在获证产品广告等宣传材料上使用铁路产品认证标志。使用铁路产品认证标志可以按照比例放大或者缩小，但不得变形。</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lastRenderedPageBreak/>
        <w:t>第二十条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获得铁路产品认证的认证委托人，应当建立认证证书和认证标志使用管理制度。</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仿宋_GB2312" w:eastAsia="仿宋_GB2312" w:hAnsi="Times New Roman" w:cs="仿宋_GB2312" w:hint="eastAsia"/>
          <w:color w:val="333333"/>
          <w:sz w:val="32"/>
          <w:szCs w:val="32"/>
          <w:shd w:val="clear" w:color="auto" w:fill="FFFFFF"/>
        </w:rPr>
        <w:t>认证证书被暂停、注销、撤销的，认证委托人、生产企业自认证机构作出处理决定之日起不得继续使用认证证书和认证标志，不得就其产品做出误导性声明。</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仿宋_GB2312" w:eastAsia="仿宋_GB2312" w:hAnsi="Times New Roman" w:cs="仿宋_GB2312" w:hint="eastAsia"/>
          <w:color w:val="333333"/>
          <w:sz w:val="32"/>
          <w:szCs w:val="32"/>
          <w:shd w:val="clear" w:color="auto" w:fill="FFFFFF"/>
        </w:rPr>
        <w:t>认证机构应当采取有效措施，监督认证委托人、生产企业正确使用认证证书和认证标志。</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第二十一条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任何单位和个人不得伪造、变造、冒用、买卖和转让铁路产品认证证书和认证标志。</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Times New Roman" w:hAnsi="Times New Roman"/>
          <w:color w:val="333333"/>
          <w:sz w:val="32"/>
          <w:szCs w:val="32"/>
          <w:shd w:val="clear" w:color="auto" w:fill="FFFFFF"/>
        </w:rPr>
        <w:t> </w:t>
      </w:r>
    </w:p>
    <w:p w:rsidR="00000000" w:rsidRDefault="00000000">
      <w:pPr>
        <w:pStyle w:val="a3"/>
        <w:widowControl/>
        <w:spacing w:before="0" w:beforeAutospacing="0" w:after="0" w:afterAutospacing="0" w:line="480" w:lineRule="atLeast"/>
        <w:jc w:val="center"/>
        <w:rPr>
          <w:rFonts w:ascii="宋体" w:hAnsi="宋体" w:cs="宋体" w:hint="eastAsia"/>
        </w:rPr>
      </w:pPr>
      <w:r>
        <w:rPr>
          <w:rFonts w:ascii="黑体" w:eastAsia="黑体" w:hAnsi="宋体" w:cs="黑体" w:hint="eastAsia"/>
          <w:color w:val="333333"/>
          <w:sz w:val="32"/>
          <w:szCs w:val="32"/>
          <w:shd w:val="clear" w:color="auto" w:fill="FFFFFF"/>
        </w:rPr>
        <w:t>第五章</w:t>
      </w:r>
      <w:r>
        <w:rPr>
          <w:rFonts w:ascii="Times New Roman" w:hAnsi="Times New Roman"/>
          <w:color w:val="333333"/>
          <w:sz w:val="32"/>
          <w:szCs w:val="32"/>
          <w:shd w:val="clear" w:color="auto" w:fill="FFFFFF"/>
        </w:rPr>
        <w:t> </w:t>
      </w:r>
      <w:r>
        <w:rPr>
          <w:rFonts w:ascii="黑体" w:eastAsia="黑体" w:hAnsi="宋体" w:cs="黑体" w:hint="eastAsia"/>
          <w:color w:val="333333"/>
          <w:sz w:val="32"/>
          <w:szCs w:val="32"/>
          <w:shd w:val="clear" w:color="auto" w:fill="FFFFFF"/>
        </w:rPr>
        <w:t>监督管理</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第二十二条</w:t>
      </w:r>
      <w:r>
        <w:rPr>
          <w:rFonts w:ascii="黑体" w:eastAsia="黑体" w:hAnsi="宋体" w:cs="黑体" w:hint="eastAsia"/>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市场监管总局对铁路产品认证活动开展监督检查，发现违法违规行为的，依法查处，并通报国家铁路局；根据监管工作需要，与国家铁路局联合开展认证产品专项监督检查。</w:t>
      </w:r>
    </w:p>
    <w:p w:rsidR="00000000" w:rsidRDefault="00000000">
      <w:pPr>
        <w:pStyle w:val="a3"/>
        <w:widowControl/>
        <w:spacing w:before="0" w:beforeAutospacing="0" w:after="0" w:afterAutospacing="0" w:line="480" w:lineRule="atLeast"/>
        <w:ind w:firstLine="632"/>
        <w:jc w:val="both"/>
        <w:rPr>
          <w:rFonts w:ascii="宋体" w:hAnsi="宋体" w:cs="宋体" w:hint="eastAsia"/>
        </w:rPr>
      </w:pPr>
      <w:r>
        <w:rPr>
          <w:rFonts w:ascii="黑体" w:eastAsia="黑体" w:hAnsi="宋体" w:cs="黑体" w:hint="eastAsia"/>
          <w:color w:val="333333"/>
          <w:sz w:val="32"/>
          <w:szCs w:val="32"/>
          <w:shd w:val="clear" w:color="auto" w:fill="FFFFFF"/>
        </w:rPr>
        <w:t>第二十三条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各地方市场监管部门、各地区铁路监管部门依据</w:t>
      </w:r>
      <w:r>
        <w:rPr>
          <w:rFonts w:ascii="仿宋_GB2312" w:eastAsia="仿宋_GB2312" w:hAnsi="宋体" w:cs="仿宋_GB2312" w:hint="eastAsia"/>
          <w:color w:val="333333"/>
          <w:sz w:val="32"/>
          <w:szCs w:val="32"/>
          <w:shd w:val="clear" w:color="auto" w:fill="FFFFFF"/>
        </w:rPr>
        <w:t>职责，对辖区内铁路产品认证活动、获证铁路产品使用情况进行监督管理。</w:t>
      </w:r>
    </w:p>
    <w:p w:rsidR="00000000" w:rsidRDefault="00000000">
      <w:pPr>
        <w:pStyle w:val="a3"/>
        <w:widowControl/>
        <w:shd w:val="clear" w:color="auto" w:fill="FFFFFF"/>
        <w:spacing w:before="0" w:beforeAutospacing="0" w:after="0" w:afterAutospacing="0" w:line="480" w:lineRule="atLeast"/>
        <w:ind w:firstLine="632"/>
        <w:jc w:val="both"/>
        <w:rPr>
          <w:rFonts w:ascii="宋体" w:hAnsi="宋体" w:cs="宋体" w:hint="eastAsia"/>
          <w:color w:val="333333"/>
        </w:rPr>
      </w:pPr>
      <w:r>
        <w:rPr>
          <w:rFonts w:ascii="黑体" w:eastAsia="黑体" w:hAnsi="宋体" w:cs="黑体" w:hint="eastAsia"/>
          <w:color w:val="333333"/>
          <w:sz w:val="32"/>
          <w:szCs w:val="32"/>
          <w:shd w:val="clear" w:color="auto" w:fill="FFFFFF"/>
        </w:rPr>
        <w:t>第二十四条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任何组织和个人对铁路产品认证活动、获证铁路产品使用中的违法违规行为，有权向属地市场监管部门、铁路监管部门举报。市场监管部门、铁路监管部门应当及时处理，并为举报人保密。</w:t>
      </w:r>
    </w:p>
    <w:p w:rsidR="00000000" w:rsidRDefault="00000000">
      <w:pPr>
        <w:pStyle w:val="a3"/>
        <w:widowControl/>
        <w:shd w:val="clear" w:color="auto" w:fill="FFFFFF"/>
        <w:spacing w:before="0" w:beforeAutospacing="0" w:after="0" w:afterAutospacing="0" w:line="480" w:lineRule="atLeast"/>
        <w:ind w:firstLine="632"/>
        <w:jc w:val="both"/>
        <w:rPr>
          <w:rFonts w:ascii="宋体" w:hAnsi="宋体" w:cs="宋体" w:hint="eastAsia"/>
          <w:color w:val="333333"/>
        </w:rPr>
      </w:pPr>
      <w:r>
        <w:rPr>
          <w:rFonts w:ascii="黑体" w:eastAsia="黑体" w:hAnsi="宋体" w:cs="黑体" w:hint="eastAsia"/>
          <w:color w:val="333333"/>
          <w:sz w:val="32"/>
          <w:szCs w:val="32"/>
          <w:shd w:val="clear" w:color="auto" w:fill="FFFFFF"/>
        </w:rPr>
        <w:lastRenderedPageBreak/>
        <w:t>第二十五条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伪造、变造、冒用、买卖和转让认证证书和认证标志以及铁路产品认证活动中的其他违法行为，依照相关法律法规</w:t>
      </w:r>
      <w:r>
        <w:rPr>
          <w:rFonts w:ascii="仿宋_GB2312" w:eastAsia="仿宋_GB2312" w:hAnsi="宋体" w:cs="仿宋_GB2312" w:hint="eastAsia"/>
          <w:color w:val="333333"/>
          <w:sz w:val="32"/>
          <w:szCs w:val="32"/>
          <w:shd w:val="clear" w:color="auto" w:fill="FFFFFF"/>
        </w:rPr>
        <w:t>查处</w:t>
      </w:r>
      <w:r>
        <w:rPr>
          <w:rFonts w:ascii="仿宋_GB2312" w:eastAsia="仿宋_GB2312" w:hAnsi="Times New Roman" w:cs="仿宋_GB2312" w:hint="eastAsia"/>
          <w:color w:val="333333"/>
          <w:sz w:val="32"/>
          <w:szCs w:val="32"/>
          <w:shd w:val="clear" w:color="auto" w:fill="FFFFFF"/>
        </w:rPr>
        <w:t>。</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rPr>
      </w:pPr>
      <w:r>
        <w:rPr>
          <w:rFonts w:ascii="Times New Roman" w:hAnsi="Times New Roman"/>
          <w:color w:val="333333"/>
          <w:sz w:val="32"/>
          <w:szCs w:val="32"/>
          <w:shd w:val="clear" w:color="auto" w:fill="FFFFFF"/>
        </w:rPr>
        <w:t> </w:t>
      </w:r>
    </w:p>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color w:val="333333"/>
        </w:rPr>
      </w:pPr>
      <w:r>
        <w:rPr>
          <w:rFonts w:ascii="黑体" w:eastAsia="黑体" w:hAnsi="宋体" w:cs="黑体" w:hint="eastAsia"/>
          <w:color w:val="333333"/>
          <w:sz w:val="32"/>
          <w:szCs w:val="32"/>
          <w:shd w:val="clear" w:color="auto" w:fill="FFFFFF"/>
        </w:rPr>
        <w:t>第六章</w:t>
      </w:r>
      <w:r>
        <w:rPr>
          <w:rFonts w:ascii="Times New Roman" w:hAnsi="Times New Roman"/>
          <w:color w:val="333333"/>
          <w:sz w:val="32"/>
          <w:szCs w:val="32"/>
          <w:shd w:val="clear" w:color="auto" w:fill="FFFFFF"/>
        </w:rPr>
        <w:t> </w:t>
      </w:r>
      <w:r>
        <w:rPr>
          <w:rFonts w:ascii="黑体" w:eastAsia="黑体" w:hAnsi="宋体" w:cs="黑体" w:hint="eastAsia"/>
          <w:color w:val="333333"/>
          <w:sz w:val="32"/>
          <w:szCs w:val="32"/>
          <w:shd w:val="clear" w:color="auto" w:fill="FFFFFF"/>
        </w:rPr>
        <w:t>认证结果采信</w:t>
      </w:r>
    </w:p>
    <w:p w:rsidR="00000000" w:rsidRDefault="00000000">
      <w:pPr>
        <w:pStyle w:val="a3"/>
        <w:widowControl/>
        <w:shd w:val="clear" w:color="auto" w:fill="FFFFFF"/>
        <w:spacing w:before="0" w:beforeAutospacing="0" w:after="0" w:afterAutospacing="0" w:line="480" w:lineRule="atLeast"/>
        <w:ind w:firstLine="632"/>
        <w:jc w:val="both"/>
        <w:rPr>
          <w:rFonts w:ascii="宋体" w:hAnsi="宋体" w:cs="宋体" w:hint="eastAsia"/>
          <w:color w:val="333333"/>
        </w:rPr>
      </w:pPr>
      <w:r>
        <w:rPr>
          <w:rFonts w:ascii="黑体" w:eastAsia="黑体" w:hAnsi="宋体" w:cs="黑体" w:hint="eastAsia"/>
          <w:color w:val="333333"/>
          <w:sz w:val="32"/>
          <w:szCs w:val="32"/>
          <w:shd w:val="clear" w:color="auto" w:fill="FFFFFF"/>
        </w:rPr>
        <w:t>第二十六条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国家铁路局、市场监管总局采取积极措施，推动应用单位采信和使用获得认证的铁路产品，服务交通强国、质量强国建设。</w:t>
      </w:r>
    </w:p>
    <w:p w:rsidR="00000000" w:rsidRDefault="00000000">
      <w:pPr>
        <w:pStyle w:val="a3"/>
        <w:widowControl/>
        <w:shd w:val="clear" w:color="auto" w:fill="FFFFFF"/>
        <w:spacing w:before="0" w:beforeAutospacing="0" w:after="0" w:afterAutospacing="0" w:line="480" w:lineRule="atLeast"/>
        <w:ind w:firstLine="632"/>
        <w:jc w:val="both"/>
        <w:rPr>
          <w:rFonts w:ascii="宋体" w:hAnsi="宋体" w:cs="宋体" w:hint="eastAsia"/>
          <w:color w:val="333333"/>
        </w:rPr>
      </w:pPr>
      <w:r>
        <w:rPr>
          <w:rFonts w:ascii="黑体" w:eastAsia="黑体" w:hAnsi="宋体" w:cs="黑体" w:hint="eastAsia"/>
          <w:color w:val="333333"/>
          <w:sz w:val="32"/>
          <w:szCs w:val="32"/>
          <w:shd w:val="clear" w:color="auto" w:fill="FFFFFF"/>
        </w:rPr>
        <w:t>第二十七条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各级铁路监管部门、市场监管部门积极推动铁路产品认证工作，营造有利于产业发展的良好环境。</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rPr>
      </w:pPr>
      <w:r>
        <w:rPr>
          <w:rFonts w:ascii="Times New Roman" w:hAnsi="Times New Roman"/>
          <w:color w:val="333333"/>
          <w:sz w:val="32"/>
          <w:szCs w:val="32"/>
          <w:shd w:val="clear" w:color="auto" w:fill="FFFFFF"/>
        </w:rPr>
        <w:t> </w:t>
      </w:r>
    </w:p>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color w:val="333333"/>
        </w:rPr>
      </w:pPr>
      <w:r>
        <w:rPr>
          <w:rFonts w:ascii="黑体" w:eastAsia="黑体" w:hAnsi="宋体" w:cs="黑体" w:hint="eastAsia"/>
          <w:color w:val="333333"/>
          <w:sz w:val="32"/>
          <w:szCs w:val="32"/>
          <w:shd w:val="clear" w:color="auto" w:fill="FFFFFF"/>
        </w:rPr>
        <w:t>第七章</w:t>
      </w:r>
      <w:r>
        <w:rPr>
          <w:rFonts w:ascii="Times New Roman" w:hAnsi="Times New Roman"/>
          <w:color w:val="333333"/>
          <w:sz w:val="32"/>
          <w:szCs w:val="32"/>
          <w:shd w:val="clear" w:color="auto" w:fill="FFFFFF"/>
        </w:rPr>
        <w:t> </w:t>
      </w:r>
      <w:r>
        <w:rPr>
          <w:rFonts w:ascii="黑体" w:eastAsia="黑体" w:hAnsi="宋体" w:cs="黑体" w:hint="eastAsia"/>
          <w:color w:val="333333"/>
          <w:sz w:val="32"/>
          <w:szCs w:val="32"/>
          <w:shd w:val="clear" w:color="auto" w:fill="FFFFFF"/>
        </w:rPr>
        <w:t>附则</w:t>
      </w:r>
    </w:p>
    <w:p w:rsidR="00000000" w:rsidRDefault="00000000">
      <w:pPr>
        <w:pStyle w:val="a3"/>
        <w:widowControl/>
        <w:shd w:val="clear" w:color="auto" w:fill="FFFFFF"/>
        <w:spacing w:before="0" w:beforeAutospacing="0" w:after="0" w:afterAutospacing="0" w:line="480" w:lineRule="atLeast"/>
        <w:ind w:firstLine="632"/>
        <w:jc w:val="both"/>
        <w:rPr>
          <w:rFonts w:ascii="宋体" w:hAnsi="宋体" w:cs="宋体" w:hint="eastAsia"/>
          <w:color w:val="333333"/>
        </w:rPr>
      </w:pPr>
      <w:r>
        <w:rPr>
          <w:rFonts w:ascii="黑体" w:eastAsia="黑体" w:hAnsi="宋体" w:cs="黑体" w:hint="eastAsia"/>
          <w:color w:val="333333"/>
          <w:sz w:val="32"/>
          <w:szCs w:val="32"/>
          <w:shd w:val="clear" w:color="auto" w:fill="FFFFFF"/>
        </w:rPr>
        <w:t>第二十八条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本办法由市场监管总局、国家铁路局负责解释。</w:t>
      </w:r>
    </w:p>
    <w:p w:rsidR="00000000" w:rsidRDefault="00000000">
      <w:pPr>
        <w:pStyle w:val="a3"/>
        <w:widowControl/>
        <w:shd w:val="clear" w:color="auto" w:fill="FFFFFF"/>
        <w:spacing w:before="0" w:beforeAutospacing="0" w:after="0" w:afterAutospacing="0" w:line="480" w:lineRule="atLeast"/>
        <w:ind w:firstLine="632"/>
        <w:jc w:val="both"/>
        <w:rPr>
          <w:rFonts w:ascii="宋体" w:hAnsi="宋体" w:cs="宋体" w:hint="eastAsia"/>
          <w:color w:val="333333"/>
        </w:rPr>
      </w:pPr>
      <w:r>
        <w:rPr>
          <w:rFonts w:ascii="黑体" w:eastAsia="黑体" w:hAnsi="宋体" w:cs="黑体" w:hint="eastAsia"/>
          <w:color w:val="333333"/>
          <w:sz w:val="32"/>
          <w:szCs w:val="32"/>
          <w:shd w:val="clear" w:color="auto" w:fill="FFFFFF"/>
        </w:rPr>
        <w:t>第二十九条</w:t>
      </w:r>
      <w:r>
        <w:rPr>
          <w:rFonts w:ascii="Times New Roman" w:hAnsi="Times New Roman"/>
          <w:color w:val="333333"/>
          <w:sz w:val="32"/>
          <w:szCs w:val="32"/>
          <w:shd w:val="clear" w:color="auto" w:fill="FFFFFF"/>
        </w:rPr>
        <w:t> </w:t>
      </w:r>
      <w:r>
        <w:rPr>
          <w:rFonts w:ascii="仿宋_GB2312" w:eastAsia="仿宋_GB2312" w:hAnsi="Times New Roman" w:cs="仿宋_GB2312" w:hint="eastAsia"/>
          <w:color w:val="333333"/>
          <w:sz w:val="32"/>
          <w:szCs w:val="32"/>
          <w:shd w:val="clear" w:color="auto" w:fill="FFFFFF"/>
        </w:rPr>
        <w:t>本办法自</w:t>
      </w:r>
      <w:r>
        <w:rPr>
          <w:rFonts w:ascii="Times New Roman" w:hAnsi="Times New Roman"/>
          <w:color w:val="333333"/>
          <w:sz w:val="32"/>
          <w:szCs w:val="32"/>
          <w:shd w:val="clear" w:color="auto" w:fill="FFFFFF"/>
        </w:rPr>
        <w:t>2023</w:t>
      </w:r>
      <w:r>
        <w:rPr>
          <w:rFonts w:ascii="仿宋_GB2312" w:eastAsia="仿宋_GB2312" w:hAnsi="Times New Roman" w:cs="仿宋_GB2312" w:hint="eastAsia"/>
          <w:color w:val="333333"/>
          <w:sz w:val="32"/>
          <w:szCs w:val="32"/>
          <w:shd w:val="clear" w:color="auto" w:fill="FFFFFF"/>
        </w:rPr>
        <w:t>年</w:t>
      </w:r>
      <w:r>
        <w:rPr>
          <w:rFonts w:ascii="Times New Roman" w:eastAsia="仿宋_GB2312" w:hAnsi="Times New Roman"/>
          <w:color w:val="333333"/>
          <w:sz w:val="32"/>
          <w:szCs w:val="32"/>
          <w:shd w:val="clear" w:color="auto" w:fill="FFFFFF"/>
        </w:rPr>
        <w:t>3</w:t>
      </w:r>
      <w:r>
        <w:rPr>
          <w:rFonts w:ascii="仿宋_GB2312" w:eastAsia="仿宋_GB2312" w:hAnsi="Times New Roman" w:cs="仿宋_GB2312" w:hint="eastAsia"/>
          <w:color w:val="333333"/>
          <w:sz w:val="32"/>
          <w:szCs w:val="32"/>
          <w:shd w:val="clear" w:color="auto" w:fill="FFFFFF"/>
        </w:rPr>
        <w:t>月</w:t>
      </w:r>
      <w:r>
        <w:rPr>
          <w:rFonts w:ascii="Times New Roman" w:eastAsia="仿宋_GB2312" w:hAnsi="Times New Roman"/>
          <w:color w:val="333333"/>
          <w:sz w:val="32"/>
          <w:szCs w:val="32"/>
          <w:shd w:val="clear" w:color="auto" w:fill="FFFFFF"/>
        </w:rPr>
        <w:t>31</w:t>
      </w:r>
      <w:r>
        <w:rPr>
          <w:rFonts w:ascii="仿宋_GB2312" w:eastAsia="仿宋_GB2312" w:hAnsi="Times New Roman" w:cs="仿宋_GB2312" w:hint="eastAsia"/>
          <w:color w:val="333333"/>
          <w:sz w:val="32"/>
          <w:szCs w:val="32"/>
          <w:shd w:val="clear" w:color="auto" w:fill="FFFFFF"/>
        </w:rPr>
        <w:t>日起施行。原铁道部和国家认证认可监督管理委员会</w:t>
      </w:r>
      <w:r>
        <w:rPr>
          <w:rFonts w:ascii="Times New Roman" w:hAnsi="Times New Roman"/>
          <w:color w:val="333333"/>
          <w:sz w:val="32"/>
          <w:szCs w:val="32"/>
          <w:shd w:val="clear" w:color="auto" w:fill="FFFFFF"/>
        </w:rPr>
        <w:t>2012</w:t>
      </w:r>
      <w:r>
        <w:rPr>
          <w:rFonts w:ascii="仿宋_GB2312" w:eastAsia="仿宋_GB2312" w:hAnsi="Times New Roman" w:cs="仿宋_GB2312" w:hint="eastAsia"/>
          <w:color w:val="333333"/>
          <w:sz w:val="32"/>
          <w:szCs w:val="32"/>
          <w:shd w:val="clear" w:color="auto" w:fill="FFFFFF"/>
        </w:rPr>
        <w:t>年联合发布的《铁路产品认证管理办法》（铁科技〔</w:t>
      </w:r>
      <w:r>
        <w:rPr>
          <w:rFonts w:ascii="Times New Roman" w:hAnsi="Times New Roman"/>
          <w:color w:val="333333"/>
          <w:sz w:val="32"/>
          <w:szCs w:val="32"/>
          <w:shd w:val="clear" w:color="auto" w:fill="FFFFFF"/>
        </w:rPr>
        <w:t>2012</w:t>
      </w:r>
      <w:r>
        <w:rPr>
          <w:rFonts w:ascii="仿宋_GB2312" w:eastAsia="仿宋_GB2312" w:hAnsi="Times New Roman" w:cs="仿宋_GB2312" w:hint="eastAsia"/>
          <w:color w:val="333333"/>
          <w:sz w:val="32"/>
          <w:szCs w:val="32"/>
          <w:shd w:val="clear" w:color="auto" w:fill="FFFFFF"/>
        </w:rPr>
        <w:t>〕</w:t>
      </w:r>
      <w:r>
        <w:rPr>
          <w:rFonts w:ascii="Times New Roman" w:hAnsi="Times New Roman"/>
          <w:color w:val="333333"/>
          <w:sz w:val="32"/>
          <w:szCs w:val="32"/>
          <w:shd w:val="clear" w:color="auto" w:fill="FFFFFF"/>
        </w:rPr>
        <w:t>95</w:t>
      </w:r>
      <w:r>
        <w:rPr>
          <w:rFonts w:ascii="仿宋_GB2312" w:eastAsia="仿宋_GB2312" w:hAnsi="Times New Roman" w:cs="仿宋_GB2312" w:hint="eastAsia"/>
          <w:color w:val="333333"/>
          <w:sz w:val="32"/>
          <w:szCs w:val="32"/>
          <w:shd w:val="clear" w:color="auto" w:fill="FFFFFF"/>
        </w:rPr>
        <w:t>号）同时废止。</w:t>
      </w:r>
    </w:p>
    <w:p w:rsidR="003A3969" w:rsidRDefault="003A3969"/>
    <w:sectPr w:rsidR="003A396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微软雅黑"/>
    <w:panose1 w:val="020B0604020202020204"/>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BjOTg1OGZiMzQ1MWUzN2Q4ZjFmZjAwMzU1ZWZlZjUifQ=="/>
  </w:docVars>
  <w:rsids>
    <w:rsidRoot w:val="00F11EF2"/>
    <w:rsid w:val="003A3969"/>
    <w:rsid w:val="00F11EF2"/>
    <w:rsid w:val="2713566D"/>
    <w:rsid w:val="50542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33CFE8-1268-384F-8D02-A2DFD365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18810</dc:creator>
  <cp:keywords/>
  <cp:lastModifiedBy>ray zhang</cp:lastModifiedBy>
  <cp:revision>2</cp:revision>
  <dcterms:created xsi:type="dcterms:W3CDTF">2023-08-25T11:09:00Z</dcterms:created>
  <dcterms:modified xsi:type="dcterms:W3CDTF">2023-08-25T11:09:00Z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5A7AF34E1EB1433C8FF042DBCFD70C4E_12</vt:lpwstr>
  </property>
</Properties>
</file>