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4C82" w:rsidRDefault="00914C82" w:rsidP="00396BCB">
      <w:pPr>
        <w:pStyle w:val="Title"/>
      </w:pPr>
      <w:r w:rsidRPr="00914C82">
        <w:rPr>
          <w:noProof/>
          <w:lang w:eastAsia="en-AU"/>
        </w:rPr>
        <w:drawing>
          <wp:anchor distT="0" distB="0" distL="114300" distR="114300" simplePos="0" relativeHeight="251659264" behindDoc="1" locked="0" layoutInCell="1" allowOverlap="1" wp14:anchorId="7BFA6C21" wp14:editId="51131E4E">
            <wp:simplePos x="0" y="0"/>
            <wp:positionH relativeFrom="column">
              <wp:posOffset>-915670</wp:posOffset>
            </wp:positionH>
            <wp:positionV relativeFrom="paragraph">
              <wp:posOffset>-1082040</wp:posOffset>
            </wp:positionV>
            <wp:extent cx="7571105" cy="10712450"/>
            <wp:effectExtent l="0" t="0" r="0" b="0"/>
            <wp:wrapNone/>
            <wp:docPr id="12" name="Picture 12" descr="K:\MCS\Marketing Operations\Meldtp\19075 TMT ACCELERATE Start-ups A-SUITE collateral\A-suite word documents\Links\19075 Accelerate_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MCS\Marketing Operations\Meldtp\19075 TMT ACCELERATE Start-ups A-SUITE collateral\A-suite word documents\Links\19075 Accelerate_backgroun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1105" cy="10712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14C82">
        <w:rPr>
          <w:noProof/>
          <w:lang w:eastAsia="en-AU"/>
        </w:rPr>
        <mc:AlternateContent>
          <mc:Choice Requires="wps">
            <w:drawing>
              <wp:anchor distT="0" distB="0" distL="114300" distR="114300" simplePos="0" relativeHeight="251660288" behindDoc="0" locked="0" layoutInCell="1" allowOverlap="1" wp14:anchorId="657E7AF6" wp14:editId="40402D66">
                <wp:simplePos x="0" y="0"/>
                <wp:positionH relativeFrom="column">
                  <wp:posOffset>1923415</wp:posOffset>
                </wp:positionH>
                <wp:positionV relativeFrom="paragraph">
                  <wp:posOffset>1049655</wp:posOffset>
                </wp:positionV>
                <wp:extent cx="4110990" cy="4951730"/>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4110990" cy="4951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14C82" w:rsidRPr="00AA2780" w:rsidRDefault="00914C82" w:rsidP="00914C82">
                            <w:pPr>
                              <w:rPr>
                                <w:rFonts w:cs="Arial"/>
                                <w:color w:val="51626F"/>
                                <w:sz w:val="36"/>
                                <w:szCs w:val="36"/>
                              </w:rPr>
                            </w:pPr>
                            <w:r>
                              <w:rPr>
                                <w:rFonts w:cs="Arial"/>
                                <w:color w:val="51626F"/>
                                <w:sz w:val="36"/>
                                <w:szCs w:val="36"/>
                              </w:rPr>
                              <w:t>DIRECTOR'S DEED</w:t>
                            </w:r>
                          </w:p>
                          <w:p w:rsidR="00914C82" w:rsidRPr="003121F5" w:rsidRDefault="00914C82" w:rsidP="00914C82">
                            <w:pPr>
                              <w:rPr>
                                <w:rFonts w:cs="Arial"/>
                                <w:color w:val="1F497D" w:themeColor="text2"/>
                                <w:sz w:val="60"/>
                                <w:szCs w:val="60"/>
                              </w:rPr>
                            </w:pPr>
                            <w:r w:rsidRPr="003121F5">
                              <w:rPr>
                                <w:rFonts w:cs="Arial"/>
                                <w:color w:val="1F497D" w:themeColor="text2"/>
                                <w:sz w:val="60"/>
                                <w:szCs w:val="60"/>
                              </w:rPr>
                              <w:t>DISCLAIMER</w:t>
                            </w:r>
                          </w:p>
                          <w:p w:rsidR="00914C82" w:rsidRDefault="00914C82" w:rsidP="00914C82">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914C82" w:rsidRDefault="00914C82" w:rsidP="00914C82">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914C82" w:rsidRDefault="00914C82" w:rsidP="00914C82">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914C82" w:rsidRPr="00F92CE6" w:rsidRDefault="00914C82" w:rsidP="00914C82">
                            <w:pPr>
                              <w:spacing w:after="240"/>
                              <w:rPr>
                                <w:rFonts w:cs="Arial"/>
                                <w:color w:val="000000"/>
                              </w:rPr>
                            </w:pPr>
                            <w:r>
                              <w:rPr>
                                <w:rFonts w:cs="Arial"/>
                                <w:color w:val="000000"/>
                              </w:rPr>
                              <w:t xml:space="preserve">Your use of the A-Suite is subject to our Terms of Use accessible from </w:t>
                            </w:r>
                            <w:hyperlink r:id="rId10" w:history="1">
                              <w:r w:rsidR="00881020" w:rsidRPr="004031ED">
                                <w:rPr>
                                  <w:rStyle w:val="Hyperlink"/>
                                  <w:rFonts w:cs="Arial"/>
                                </w:rPr>
                                <w:t>http://www.allens.com.au/services/accelerate/accelterms.htm</w:t>
                              </w:r>
                            </w:hyperlink>
                            <w:r w:rsidR="00881020">
                              <w:rPr>
                                <w:rFonts w:cs="Arial"/>
                                <w:color w:val="000000"/>
                              </w:rPr>
                              <w: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151.45pt;margin-top:82.65pt;width:323.7pt;height:38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" filled="f" stroked="f" strokeweight=".5pt">
                <v:textbox>
                  <w:txbxContent>
                    <w:p w:rsidR="00914C82" w:rsidRPr="00AA2780" w:rsidRDefault="00914C82" w:rsidP="00914C82">
                      <w:pPr>
                        <w:rPr>
                          <w:rFonts w:cs="Arial"/>
                          <w:color w:val="51626F"/>
                          <w:sz w:val="36"/>
                          <w:szCs w:val="36"/>
                        </w:rPr>
                      </w:pPr>
                      <w:r>
                        <w:rPr>
                          <w:rFonts w:cs="Arial"/>
                          <w:color w:val="51626F"/>
                          <w:sz w:val="36"/>
                          <w:szCs w:val="36"/>
                        </w:rPr>
                        <w:t>DIRECTOR'S DEED</w:t>
                      </w:r>
                    </w:p>
                    <w:p w:rsidR="00914C82" w:rsidRPr="003121F5" w:rsidRDefault="00914C82" w:rsidP="00914C82">
                      <w:pPr>
                        <w:rPr>
                          <w:rFonts w:cs="Arial"/>
                          <w:color w:val="1F497D" w:themeColor="text2"/>
                          <w:sz w:val="60"/>
                          <w:szCs w:val="60"/>
                        </w:rPr>
                      </w:pPr>
                      <w:r w:rsidRPr="003121F5">
                        <w:rPr>
                          <w:rFonts w:cs="Arial"/>
                          <w:color w:val="1F497D" w:themeColor="text2"/>
                          <w:sz w:val="60"/>
                          <w:szCs w:val="60"/>
                        </w:rPr>
                        <w:t>DISCLAIMER</w:t>
                      </w:r>
                    </w:p>
                    <w:p w:rsidR="00914C82" w:rsidRDefault="00914C82" w:rsidP="00914C82">
                      <w:pPr>
                        <w:spacing w:after="240"/>
                        <w:rPr>
                          <w:rFonts w:cs="Arial"/>
                          <w:color w:val="000000"/>
                        </w:rPr>
                      </w:pPr>
                      <w:r>
                        <w:rPr>
                          <w:rFonts w:cs="Arial"/>
                          <w:color w:val="000000"/>
                        </w:rPr>
                        <w:t xml:space="preserve">The A-Suite (which includes guidance notes) is intended only to provide you with an overview of information and a framework of suggested documentation to assist you in establishing your company. </w:t>
                      </w:r>
                    </w:p>
                    <w:p w:rsidR="00914C82" w:rsidRDefault="00914C82" w:rsidP="00914C82">
                      <w:pPr>
                        <w:spacing w:after="240"/>
                        <w:rPr>
                          <w:rFonts w:cs="Arial"/>
                          <w:color w:val="000000"/>
                        </w:rPr>
                      </w:pPr>
                      <w:r>
                        <w:rPr>
                          <w:rFonts w:cs="Arial"/>
                          <w:color w:val="000000"/>
                        </w:rPr>
                        <w:t xml:space="preserve">The A-Suite has been put together by Allens with </w:t>
                      </w:r>
                      <w:proofErr w:type="spellStart"/>
                      <w:r>
                        <w:rPr>
                          <w:rFonts w:cs="Arial"/>
                          <w:color w:val="000000"/>
                        </w:rPr>
                        <w:t>startups</w:t>
                      </w:r>
                      <w:proofErr w:type="spellEnd"/>
                      <w:r>
                        <w:rPr>
                          <w:rFonts w:cs="Arial"/>
                          <w:color w:val="000000"/>
                        </w:rPr>
                        <w:t xml:space="preserve"> in mind but it does not take into account your particular circumstances and it is not intended to be comprehensive.  The law and other relevant circumstances may change from time to time and we do not guarantee that the A-Suite will be complete, accurate or up-to-date.</w:t>
                      </w:r>
                    </w:p>
                    <w:p w:rsidR="00914C82" w:rsidRDefault="00914C82" w:rsidP="00914C82">
                      <w:pPr>
                        <w:spacing w:after="240"/>
                        <w:rPr>
                          <w:rFonts w:cs="Arial"/>
                          <w:color w:val="000000"/>
                        </w:rPr>
                      </w:pPr>
                      <w:r>
                        <w:rPr>
                          <w:rFonts w:cs="Arial"/>
                          <w:color w:val="000000"/>
                        </w:rPr>
                        <w:t>The A-Suite does not constitute legal advice and must not be relied upon by you as a substitute for seeking legal advice. Your use of the A-Suite does not create a solicitor-client relationship between you and Allens and we recommend that you seek legal and other professional advice specific to your circumstances before acting or relying on any part of the A-Suite.  We are not responsible for any action taken or not taken in reliance on the A-Suite.</w:t>
                      </w:r>
                    </w:p>
                    <w:p w:rsidR="00914C82" w:rsidRPr="00F92CE6" w:rsidRDefault="00914C82" w:rsidP="00914C82">
                      <w:pPr>
                        <w:spacing w:after="240"/>
                        <w:rPr>
                          <w:rFonts w:cs="Arial"/>
                          <w:color w:val="000000"/>
                        </w:rPr>
                      </w:pPr>
                      <w:r>
                        <w:rPr>
                          <w:rFonts w:cs="Arial"/>
                          <w:color w:val="000000"/>
                        </w:rPr>
                        <w:t xml:space="preserve">Your use of the A-Suite is subject to our Terms of Use accessible from </w:t>
                      </w:r>
                      <w:hyperlink r:id="rId11" w:history="1">
                        <w:r w:rsidR="00881020" w:rsidRPr="004031ED">
                          <w:rPr>
                            <w:rStyle w:val="Hyperlink"/>
                            <w:rFonts w:cs="Arial"/>
                          </w:rPr>
                          <w:t>http://www.allens.com.au/services/accelerate/accelterms.htm</w:t>
                        </w:r>
                      </w:hyperlink>
                      <w:r w:rsidR="00881020">
                        <w:rPr>
                          <w:rFonts w:cs="Arial"/>
                          <w:color w:val="000000"/>
                        </w:rPr>
                        <w:t>.</w:t>
                      </w:r>
                      <w:bookmarkStart w:id="1" w:name="_GoBack"/>
                      <w:bookmarkEnd w:id="1"/>
                    </w:p>
                  </w:txbxContent>
                </v:textbox>
              </v:shape>
            </w:pict>
          </mc:Fallback>
        </mc:AlternateContent>
      </w:r>
      <w:r w:rsidRPr="00914C82">
        <w:rPr>
          <w:noProof/>
          <w:lang w:eastAsia="en-AU"/>
        </w:rPr>
        <w:drawing>
          <wp:anchor distT="0" distB="0" distL="114300" distR="114300" simplePos="0" relativeHeight="251661312" behindDoc="0" locked="0" layoutInCell="1" allowOverlap="1" wp14:anchorId="791A6975" wp14:editId="054CB1AE">
            <wp:simplePos x="0" y="0"/>
            <wp:positionH relativeFrom="column">
              <wp:posOffset>4516637</wp:posOffset>
            </wp:positionH>
            <wp:positionV relativeFrom="paragraph">
              <wp:posOffset>-618382</wp:posOffset>
            </wp:positionV>
            <wp:extent cx="1817370" cy="3270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396BCB" w:rsidRDefault="00914C82" w:rsidP="00396BCB">
      <w:pPr>
        <w:pStyle w:val="Title"/>
      </w:pPr>
      <w:r>
        <w:rPr>
          <w:noProof/>
          <w:lang w:eastAsia="en-AU"/>
        </w:rPr>
        <w:lastRenderedPageBreak/>
        <w:drawing>
          <wp:anchor distT="0" distB="0" distL="114300" distR="114300" simplePos="0" relativeHeight="251663360" behindDoc="0" locked="0" layoutInCell="1" allowOverlap="1" wp14:anchorId="5ABB525B" wp14:editId="5F535D4D">
            <wp:simplePos x="0" y="0"/>
            <wp:positionH relativeFrom="column">
              <wp:posOffset>4567555</wp:posOffset>
            </wp:positionH>
            <wp:positionV relativeFrom="paragraph">
              <wp:posOffset>-775970</wp:posOffset>
            </wp:positionV>
            <wp:extent cx="1817370" cy="3270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00396BCB">
        <w:t>Director's Deed</w:t>
      </w:r>
    </w:p>
    <w:p w:rsidR="00F2627A" w:rsidRDefault="00F2627A">
      <w:r>
        <w:rPr>
          <w:noProof/>
          <w:lang w:eastAsia="en-AU"/>
        </w:rPr>
        <mc:AlternateContent>
          <mc:Choice Requires="wps">
            <w:drawing>
              <wp:inline distT="0" distB="0" distL="0" distR="0" wp14:anchorId="5E2EEE00" wp14:editId="496D4D5E">
                <wp:extent cx="5986732" cy="1234068"/>
                <wp:effectExtent l="0" t="0" r="0" b="4445"/>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732" cy="1234068"/>
                        </a:xfrm>
                        <a:prstGeom prst="rect">
                          <a:avLst/>
                        </a:prstGeom>
                        <a:solidFill>
                          <a:srgbClr val="D4DCE1"/>
                        </a:solidFill>
                        <a:ln w="6350">
                          <a:noFill/>
                        </a:ln>
                        <a:effectLst/>
                      </wps:spPr>
                      <wps:txbx>
                        <w:txbxContent>
                          <w:p w:rsidR="002609C5" w:rsidRPr="003E6663" w:rsidRDefault="003E6663" w:rsidP="00F2627A">
                            <w:pPr>
                              <w:rPr>
                                <w:b/>
                                <w:color w:val="51626F"/>
                              </w:rPr>
                            </w:pPr>
                            <w:r>
                              <w:rPr>
                                <w:rFonts w:cs="Arial"/>
                                <w:b/>
                                <w:noProof/>
                                <w:color w:val="51626F"/>
                                <w:lang w:eastAsia="en-AU"/>
                              </w:rPr>
                              <w:drawing>
                                <wp:inline distT="0" distB="0" distL="0" distR="0" wp14:anchorId="5662EF27" wp14:editId="2C7D82FC">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51626F"/>
                              </w:rPr>
                              <w:t xml:space="preserve"> </w:t>
                            </w:r>
                            <w:r w:rsidR="002609C5" w:rsidRPr="003E6663">
                              <w:rPr>
                                <w:b/>
                                <w:color w:val="51626F"/>
                              </w:rPr>
                              <w:t>Guidance note warning</w:t>
                            </w:r>
                          </w:p>
                          <w:p w:rsidR="002609C5" w:rsidRDefault="002609C5" w:rsidP="00F2627A">
                            <w:r w:rsidRPr="003270D5">
                              <w:t xml:space="preserve">Guidance notes to help you select relevant options are in grey shaded text. </w:t>
                            </w:r>
                            <w:r w:rsidRPr="003270D5">
                              <w:rPr>
                                <w:highlight w:val="yellow"/>
                              </w:rPr>
                              <w:t>Yellow</w:t>
                            </w:r>
                            <w:r w:rsidRPr="003270D5">
                              <w:t xml:space="preserve"> highlighted text shows where you need to include information or select which text option applies. Please delete all guidance notes and highlighted text before you publish, and double-check you have included all relevant information.</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1" o:spid="_x0000_s1027" type="#_x0000_t202" style="width:471.4pt;height:9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" fillcolor="#d4dce1" stroked="f" strokeweight=".5pt">
                <v:path arrowok="t"/>
                <v:textbox inset=",0">
                  <w:txbxContent>
                    <w:p w:rsidR="002609C5" w:rsidRPr="003E6663" w:rsidRDefault="003E6663" w:rsidP="00F2627A">
                      <w:pPr>
                        <w:rPr>
                          <w:b/>
                          <w:color w:val="51626F"/>
                        </w:rPr>
                      </w:pPr>
                      <w:r>
                        <w:rPr>
                          <w:rFonts w:cs="Arial"/>
                          <w:b/>
                          <w:noProof/>
                          <w:color w:val="51626F"/>
                          <w:lang w:eastAsia="en-AU"/>
                        </w:rPr>
                        <w:drawing>
                          <wp:inline distT="0" distB="0" distL="0" distR="0" wp14:anchorId="5662EF27" wp14:editId="2C7D82FC">
                            <wp:extent cx="291600" cy="291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51626F"/>
                        </w:rPr>
                        <w:t xml:space="preserve"> </w:t>
                      </w:r>
                      <w:r w:rsidR="002609C5" w:rsidRPr="003E6663">
                        <w:rPr>
                          <w:b/>
                          <w:color w:val="51626F"/>
                        </w:rPr>
                        <w:t>Guidance note warning</w:t>
                      </w:r>
                    </w:p>
                    <w:p w:rsidR="002609C5" w:rsidRDefault="002609C5" w:rsidP="00F2627A">
                      <w:r w:rsidRPr="003270D5">
                        <w:t xml:space="preserve">Guidance notes to help you select relevant options are in grey shaded text. </w:t>
                      </w:r>
                      <w:r w:rsidRPr="003270D5">
                        <w:rPr>
                          <w:highlight w:val="yellow"/>
                        </w:rPr>
                        <w:t>Yellow</w:t>
                      </w:r>
                      <w:r w:rsidRPr="003270D5">
                        <w:t xml:space="preserve"> highlighted text shows where you need to include information or select which text option applies. Please delete all guidance notes and highlighted text before you publish, and double-check you have included all relevant information.</w:t>
                      </w:r>
                    </w:p>
                  </w:txbxContent>
                </v:textbox>
                <w10:anchorlock/>
              </v:shape>
            </w:pict>
          </mc:Fallback>
        </mc:AlternateContent>
      </w:r>
    </w:p>
    <w:p w:rsidR="003270D5" w:rsidRDefault="003270D5">
      <w:pPr>
        <w:spacing w:before="0" w:line="240" w:lineRule="auto"/>
      </w:pPr>
    </w:p>
    <w:p w:rsidR="003270D5" w:rsidRDefault="003270D5"/>
    <w:tbl>
      <w:tblPr>
        <w:tblW w:w="0" w:type="auto"/>
        <w:jc w:val="right"/>
        <w:tblCellMar>
          <w:left w:w="0" w:type="dxa"/>
          <w:right w:w="0" w:type="dxa"/>
        </w:tblCellMar>
        <w:tblLook w:val="0000" w:firstRow="0" w:lastRow="0" w:firstColumn="0" w:lastColumn="0" w:noHBand="0" w:noVBand="0"/>
      </w:tblPr>
      <w:tblGrid>
        <w:gridCol w:w="9072"/>
      </w:tblGrid>
      <w:tr w:rsidR="00D2773D" w:rsidRPr="00E6097F" w:rsidTr="00F44F81">
        <w:trPr>
          <w:trHeight w:hRule="exact" w:val="3538"/>
          <w:jc w:val="right"/>
        </w:trPr>
        <w:tc>
          <w:tcPr>
            <w:tcW w:w="9072" w:type="dxa"/>
            <w:shd w:val="solid" w:color="FFFFFF" w:fill="FFFFFF"/>
            <w:vAlign w:val="bottom"/>
          </w:tcPr>
          <w:p w:rsidR="003270D5" w:rsidRDefault="003270D5" w:rsidP="00956F4B">
            <w:pPr>
              <w:spacing w:before="120"/>
              <w:jc w:val="center"/>
              <w:rPr>
                <w:rFonts w:cs="Arial"/>
              </w:rPr>
            </w:pPr>
          </w:p>
          <w:p w:rsidR="00956F4B" w:rsidRDefault="00956F4B" w:rsidP="00956F4B">
            <w:pPr>
              <w:spacing w:before="120"/>
              <w:jc w:val="center"/>
              <w:rPr>
                <w:rFonts w:cs="Arial"/>
              </w:rPr>
            </w:pPr>
            <w:r>
              <w:rPr>
                <w:rFonts w:cs="Arial"/>
              </w:rPr>
              <w:t>[</w:t>
            </w:r>
            <w:r w:rsidRPr="00956F4B">
              <w:rPr>
                <w:rFonts w:cs="Arial"/>
                <w:highlight w:val="yellow"/>
              </w:rPr>
              <w:t>Insert name of your company</w:t>
            </w:r>
            <w:r>
              <w:rPr>
                <w:rFonts w:cs="Arial"/>
              </w:rPr>
              <w:t>]</w:t>
            </w:r>
          </w:p>
          <w:p w:rsidR="00C86AC4" w:rsidRDefault="00C86AC4" w:rsidP="00D2773D">
            <w:pPr>
              <w:spacing w:before="120"/>
              <w:jc w:val="center"/>
              <w:rPr>
                <w:rFonts w:cs="Arial"/>
              </w:rPr>
            </w:pPr>
            <w:r>
              <w:rPr>
                <w:rFonts w:cs="Arial"/>
              </w:rPr>
              <w:t>and</w:t>
            </w:r>
          </w:p>
          <w:p w:rsidR="00D2773D" w:rsidRPr="006564CC" w:rsidRDefault="006564CC" w:rsidP="00956F4B">
            <w:pPr>
              <w:spacing w:before="120"/>
              <w:jc w:val="center"/>
              <w:rPr>
                <w:rFonts w:cs="Arial"/>
              </w:rPr>
            </w:pPr>
            <w:r>
              <w:rPr>
                <w:rFonts w:cs="Arial"/>
              </w:rPr>
              <w:t>[</w:t>
            </w:r>
            <w:r w:rsidR="00956F4B">
              <w:rPr>
                <w:rFonts w:cs="Arial"/>
                <w:highlight w:val="yellow"/>
              </w:rPr>
              <w:t xml:space="preserve">Insert name of </w:t>
            </w:r>
            <w:r w:rsidR="0048308B" w:rsidRPr="0048308B">
              <w:rPr>
                <w:rFonts w:cs="Arial"/>
                <w:highlight w:val="yellow"/>
              </w:rPr>
              <w:t>Director</w:t>
            </w:r>
            <w:r>
              <w:rPr>
                <w:rFonts w:cs="Arial"/>
              </w:rPr>
              <w:t>]</w:t>
            </w:r>
          </w:p>
        </w:tc>
      </w:tr>
      <w:tr w:rsidR="00D2773D" w:rsidRPr="00E6097F" w:rsidTr="00F44F81">
        <w:trPr>
          <w:trHeight w:hRule="exact" w:val="2126"/>
          <w:jc w:val="right"/>
        </w:trPr>
        <w:tc>
          <w:tcPr>
            <w:tcW w:w="9072" w:type="dxa"/>
            <w:vAlign w:val="bottom"/>
          </w:tcPr>
          <w:p w:rsidR="00D2773D" w:rsidRPr="00C53540" w:rsidRDefault="00ED2830" w:rsidP="00ED2830">
            <w:pPr>
              <w:pStyle w:val="Title"/>
              <w:jc w:val="center"/>
              <w:rPr>
                <w:szCs w:val="32"/>
              </w:rPr>
            </w:pPr>
            <w:bookmarkStart w:id="2" w:name="AgreementTitle"/>
            <w:r>
              <w:rPr>
                <w:szCs w:val="32"/>
              </w:rPr>
              <w:t>Director's Deed</w:t>
            </w:r>
            <w:bookmarkEnd w:id="2"/>
          </w:p>
        </w:tc>
      </w:tr>
    </w:tbl>
    <w:p w:rsidR="00CA3F2A" w:rsidRPr="00E6097F" w:rsidRDefault="00CA3F2A">
      <w:pPr>
        <w:pStyle w:val="BodyText"/>
        <w:rPr>
          <w:rFonts w:cs="Arial"/>
          <w:sz w:val="16"/>
        </w:rPr>
      </w:pPr>
    </w:p>
    <w:p w:rsidR="00956F4B" w:rsidRDefault="00956F4B">
      <w:pPr>
        <w:pStyle w:val="BodyText"/>
        <w:rPr>
          <w:rFonts w:cs="Arial"/>
        </w:rPr>
        <w:sectPr w:rsidR="00956F4B" w:rsidSect="00D2773D">
          <w:headerReference w:type="default" r:id="rId15"/>
          <w:footerReference w:type="default" r:id="rId16"/>
          <w:pgSz w:w="11907" w:h="16840" w:code="9"/>
          <w:pgMar w:top="1701" w:right="1134" w:bottom="1134" w:left="1418" w:header="567" w:footer="567" w:gutter="0"/>
          <w:pgNumType w:fmt="lowerRoman" w:start="1"/>
          <w:cols w:space="720"/>
        </w:sectPr>
      </w:pPr>
    </w:p>
    <w:p w:rsidR="00F55EC3" w:rsidRDefault="003E6663">
      <w:pPr>
        <w:pStyle w:val="BodyText"/>
        <w:rPr>
          <w:rFonts w:cs="Arial"/>
        </w:rPr>
      </w:pPr>
      <w:r>
        <w:rPr>
          <w:noProof/>
          <w:lang w:eastAsia="en-AU"/>
        </w:rPr>
        <w:lastRenderedPageBreak/>
        <w:drawing>
          <wp:anchor distT="0" distB="0" distL="114300" distR="114300" simplePos="0" relativeHeight="251665408" behindDoc="0" locked="0" layoutInCell="1" allowOverlap="1" wp14:anchorId="61FC942C" wp14:editId="31CD5153">
            <wp:simplePos x="0" y="0"/>
            <wp:positionH relativeFrom="column">
              <wp:posOffset>4567555</wp:posOffset>
            </wp:positionH>
            <wp:positionV relativeFrom="paragraph">
              <wp:posOffset>-777240</wp:posOffset>
            </wp:positionV>
            <wp:extent cx="1817370" cy="3270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E6EC8" w:rsidRPr="00C53540" w:rsidRDefault="005E6EC8" w:rsidP="00F356B8">
      <w:pPr>
        <w:pStyle w:val="ContentsHeading"/>
      </w:pPr>
      <w:r w:rsidRPr="00C53540">
        <w:t>Contents</w:t>
      </w:r>
    </w:p>
    <w:p w:rsidR="00FA0085" w:rsidRDefault="005E6EC8">
      <w:pPr>
        <w:pStyle w:val="TOC1"/>
        <w:rPr>
          <w:rFonts w:asciiTheme="minorHAnsi" w:eastAsiaTheme="minorEastAsia" w:hAnsiTheme="minorHAnsi" w:cstheme="minorBidi"/>
          <w:b w:val="0"/>
          <w:sz w:val="22"/>
          <w:szCs w:val="22"/>
          <w:lang w:eastAsia="en-AU"/>
        </w:rPr>
      </w:pPr>
      <w:r>
        <w:rPr>
          <w:rFonts w:ascii="Arial" w:hAnsi="Arial"/>
        </w:rPr>
        <w:fldChar w:fldCharType="begin"/>
      </w:r>
      <w:r>
        <w:instrText xml:space="preserve"> TOC \o "1-3" \h \z \t "Schedule,1" </w:instrText>
      </w:r>
      <w:r>
        <w:rPr>
          <w:rFonts w:ascii="Arial" w:hAnsi="Arial"/>
        </w:rPr>
        <w:fldChar w:fldCharType="separate"/>
      </w:r>
      <w:hyperlink w:anchor="_Toc420053201" w:history="1">
        <w:r w:rsidR="00FA0085" w:rsidRPr="00D50C2C">
          <w:rPr>
            <w:rStyle w:val="Hyperlink"/>
          </w:rPr>
          <w:t>1</w:t>
        </w:r>
        <w:r w:rsidR="00FA0085">
          <w:rPr>
            <w:rFonts w:asciiTheme="minorHAnsi" w:eastAsiaTheme="minorEastAsia" w:hAnsiTheme="minorHAnsi" w:cstheme="minorBidi"/>
            <w:b w:val="0"/>
            <w:sz w:val="22"/>
            <w:szCs w:val="22"/>
            <w:lang w:eastAsia="en-AU"/>
          </w:rPr>
          <w:tab/>
        </w:r>
        <w:r w:rsidR="00FA0085" w:rsidRPr="00D50C2C">
          <w:rPr>
            <w:rStyle w:val="Hyperlink"/>
          </w:rPr>
          <w:t>Definitions and interpretation</w:t>
        </w:r>
        <w:r w:rsidR="00FA0085">
          <w:rPr>
            <w:webHidden/>
          </w:rPr>
          <w:tab/>
        </w:r>
        <w:r w:rsidR="00FA0085">
          <w:rPr>
            <w:webHidden/>
          </w:rPr>
          <w:fldChar w:fldCharType="begin"/>
        </w:r>
        <w:r w:rsidR="00FA0085">
          <w:rPr>
            <w:webHidden/>
          </w:rPr>
          <w:instrText xml:space="preserve"> PAGEREF _Toc420053201 \h </w:instrText>
        </w:r>
        <w:r w:rsidR="00FA0085">
          <w:rPr>
            <w:webHidden/>
          </w:rPr>
        </w:r>
        <w:r w:rsidR="00FA0085">
          <w:rPr>
            <w:webHidden/>
          </w:rPr>
          <w:fldChar w:fldCharType="separate"/>
        </w:r>
        <w:r w:rsidR="00FA0085">
          <w:rPr>
            <w:webHidden/>
          </w:rPr>
          <w:t>3</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02" w:history="1">
        <w:r w:rsidR="00FA0085" w:rsidRPr="00D50C2C">
          <w:rPr>
            <w:rStyle w:val="Hyperlink"/>
          </w:rPr>
          <w:t>1.1</w:t>
        </w:r>
        <w:r w:rsidR="00FA0085">
          <w:rPr>
            <w:rFonts w:asciiTheme="minorHAnsi" w:eastAsiaTheme="minorEastAsia" w:hAnsiTheme="minorHAnsi" w:cstheme="minorBidi"/>
            <w:sz w:val="22"/>
            <w:szCs w:val="22"/>
            <w:lang w:eastAsia="en-AU"/>
          </w:rPr>
          <w:tab/>
        </w:r>
        <w:r w:rsidR="00FA0085" w:rsidRPr="00D50C2C">
          <w:rPr>
            <w:rStyle w:val="Hyperlink"/>
          </w:rPr>
          <w:t>Definitions</w:t>
        </w:r>
        <w:r w:rsidR="00FA0085">
          <w:rPr>
            <w:webHidden/>
          </w:rPr>
          <w:tab/>
        </w:r>
        <w:r w:rsidR="00FA0085">
          <w:rPr>
            <w:webHidden/>
          </w:rPr>
          <w:fldChar w:fldCharType="begin"/>
        </w:r>
        <w:r w:rsidR="00FA0085">
          <w:rPr>
            <w:webHidden/>
          </w:rPr>
          <w:instrText xml:space="preserve"> PAGEREF _Toc420053202 \h </w:instrText>
        </w:r>
        <w:r w:rsidR="00FA0085">
          <w:rPr>
            <w:webHidden/>
          </w:rPr>
        </w:r>
        <w:r w:rsidR="00FA0085">
          <w:rPr>
            <w:webHidden/>
          </w:rPr>
          <w:fldChar w:fldCharType="separate"/>
        </w:r>
        <w:r w:rsidR="00FA0085">
          <w:rPr>
            <w:webHidden/>
          </w:rPr>
          <w:t>3</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03" w:history="1">
        <w:r w:rsidR="00FA0085" w:rsidRPr="00D50C2C">
          <w:rPr>
            <w:rStyle w:val="Hyperlink"/>
          </w:rPr>
          <w:t>1.2</w:t>
        </w:r>
        <w:r w:rsidR="00FA0085">
          <w:rPr>
            <w:rFonts w:asciiTheme="minorHAnsi" w:eastAsiaTheme="minorEastAsia" w:hAnsiTheme="minorHAnsi" w:cstheme="minorBidi"/>
            <w:sz w:val="22"/>
            <w:szCs w:val="22"/>
            <w:lang w:eastAsia="en-AU"/>
          </w:rPr>
          <w:tab/>
        </w:r>
        <w:r w:rsidR="00FA0085" w:rsidRPr="00D50C2C">
          <w:rPr>
            <w:rStyle w:val="Hyperlink"/>
          </w:rPr>
          <w:t>Interpretations</w:t>
        </w:r>
        <w:r w:rsidR="00FA0085">
          <w:rPr>
            <w:webHidden/>
          </w:rPr>
          <w:tab/>
        </w:r>
        <w:r w:rsidR="00FA0085">
          <w:rPr>
            <w:webHidden/>
          </w:rPr>
          <w:fldChar w:fldCharType="begin"/>
        </w:r>
        <w:r w:rsidR="00FA0085">
          <w:rPr>
            <w:webHidden/>
          </w:rPr>
          <w:instrText xml:space="preserve"> PAGEREF _Toc420053203 \h </w:instrText>
        </w:r>
        <w:r w:rsidR="00FA0085">
          <w:rPr>
            <w:webHidden/>
          </w:rPr>
        </w:r>
        <w:r w:rsidR="00FA0085">
          <w:rPr>
            <w:webHidden/>
          </w:rPr>
          <w:fldChar w:fldCharType="separate"/>
        </w:r>
        <w:r w:rsidR="00FA0085">
          <w:rPr>
            <w:webHidden/>
          </w:rPr>
          <w:t>6</w:t>
        </w:r>
        <w:r w:rsidR="00FA0085">
          <w:rPr>
            <w:webHidden/>
          </w:rPr>
          <w:fldChar w:fldCharType="end"/>
        </w:r>
      </w:hyperlink>
    </w:p>
    <w:p w:rsidR="00FA0085" w:rsidRDefault="00881020">
      <w:pPr>
        <w:pStyle w:val="TOC1"/>
        <w:rPr>
          <w:rFonts w:asciiTheme="minorHAnsi" w:eastAsiaTheme="minorEastAsia" w:hAnsiTheme="minorHAnsi" w:cstheme="minorBidi"/>
          <w:b w:val="0"/>
          <w:sz w:val="22"/>
          <w:szCs w:val="22"/>
          <w:lang w:eastAsia="en-AU"/>
        </w:rPr>
      </w:pPr>
      <w:hyperlink w:anchor="_Toc420053204" w:history="1">
        <w:r w:rsidR="00FA0085" w:rsidRPr="00D50C2C">
          <w:rPr>
            <w:rStyle w:val="Hyperlink"/>
          </w:rPr>
          <w:t>2</w:t>
        </w:r>
        <w:r w:rsidR="00FA0085">
          <w:rPr>
            <w:rFonts w:asciiTheme="minorHAnsi" w:eastAsiaTheme="minorEastAsia" w:hAnsiTheme="minorHAnsi" w:cstheme="minorBidi"/>
            <w:b w:val="0"/>
            <w:sz w:val="22"/>
            <w:szCs w:val="22"/>
            <w:lang w:eastAsia="en-AU"/>
          </w:rPr>
          <w:tab/>
        </w:r>
        <w:r w:rsidR="00FA0085" w:rsidRPr="00D50C2C">
          <w:rPr>
            <w:rStyle w:val="Hyperlink"/>
          </w:rPr>
          <w:t>Access to Documents</w:t>
        </w:r>
        <w:r w:rsidR="00FA0085">
          <w:rPr>
            <w:webHidden/>
          </w:rPr>
          <w:tab/>
        </w:r>
        <w:r w:rsidR="00FA0085">
          <w:rPr>
            <w:webHidden/>
          </w:rPr>
          <w:fldChar w:fldCharType="begin"/>
        </w:r>
        <w:r w:rsidR="00FA0085">
          <w:rPr>
            <w:webHidden/>
          </w:rPr>
          <w:instrText xml:space="preserve"> PAGEREF _Toc420053204 \h </w:instrText>
        </w:r>
        <w:r w:rsidR="00FA0085">
          <w:rPr>
            <w:webHidden/>
          </w:rPr>
        </w:r>
        <w:r w:rsidR="00FA0085">
          <w:rPr>
            <w:webHidden/>
          </w:rPr>
          <w:fldChar w:fldCharType="separate"/>
        </w:r>
        <w:r w:rsidR="00FA0085">
          <w:rPr>
            <w:webHidden/>
          </w:rPr>
          <w:t>6</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05" w:history="1">
        <w:r w:rsidR="00FA0085" w:rsidRPr="00D50C2C">
          <w:rPr>
            <w:rStyle w:val="Hyperlink"/>
          </w:rPr>
          <w:t>2.1</w:t>
        </w:r>
        <w:r w:rsidR="00FA0085">
          <w:rPr>
            <w:rFonts w:asciiTheme="minorHAnsi" w:eastAsiaTheme="minorEastAsia" w:hAnsiTheme="minorHAnsi" w:cstheme="minorBidi"/>
            <w:sz w:val="22"/>
            <w:szCs w:val="22"/>
            <w:lang w:eastAsia="en-AU"/>
          </w:rPr>
          <w:tab/>
        </w:r>
        <w:r w:rsidR="00FA0085" w:rsidRPr="00D50C2C">
          <w:rPr>
            <w:rStyle w:val="Hyperlink"/>
          </w:rPr>
          <w:t>Access to Board Papers</w:t>
        </w:r>
        <w:r w:rsidR="00FA0085">
          <w:rPr>
            <w:webHidden/>
          </w:rPr>
          <w:tab/>
        </w:r>
        <w:r w:rsidR="00FA0085">
          <w:rPr>
            <w:webHidden/>
          </w:rPr>
          <w:fldChar w:fldCharType="begin"/>
        </w:r>
        <w:r w:rsidR="00FA0085">
          <w:rPr>
            <w:webHidden/>
          </w:rPr>
          <w:instrText xml:space="preserve"> PAGEREF _Toc420053205 \h </w:instrText>
        </w:r>
        <w:r w:rsidR="00FA0085">
          <w:rPr>
            <w:webHidden/>
          </w:rPr>
        </w:r>
        <w:r w:rsidR="00FA0085">
          <w:rPr>
            <w:webHidden/>
          </w:rPr>
          <w:fldChar w:fldCharType="separate"/>
        </w:r>
        <w:r w:rsidR="00FA0085">
          <w:rPr>
            <w:webHidden/>
          </w:rPr>
          <w:t>7</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06" w:history="1">
        <w:r w:rsidR="00FA0085" w:rsidRPr="00D50C2C">
          <w:rPr>
            <w:rStyle w:val="Hyperlink"/>
          </w:rPr>
          <w:t>2.2</w:t>
        </w:r>
        <w:r w:rsidR="00FA0085">
          <w:rPr>
            <w:rFonts w:asciiTheme="minorHAnsi" w:eastAsiaTheme="minorEastAsia" w:hAnsiTheme="minorHAnsi" w:cstheme="minorBidi"/>
            <w:sz w:val="22"/>
            <w:szCs w:val="22"/>
            <w:lang w:eastAsia="en-AU"/>
          </w:rPr>
          <w:tab/>
        </w:r>
        <w:r w:rsidR="00FA0085" w:rsidRPr="00D50C2C">
          <w:rPr>
            <w:rStyle w:val="Hyperlink"/>
          </w:rPr>
          <w:t>Access to Company Books</w:t>
        </w:r>
        <w:r w:rsidR="00FA0085">
          <w:rPr>
            <w:webHidden/>
          </w:rPr>
          <w:tab/>
        </w:r>
        <w:r w:rsidR="00FA0085">
          <w:rPr>
            <w:webHidden/>
          </w:rPr>
          <w:fldChar w:fldCharType="begin"/>
        </w:r>
        <w:r w:rsidR="00FA0085">
          <w:rPr>
            <w:webHidden/>
          </w:rPr>
          <w:instrText xml:space="preserve"> PAGEREF _Toc420053206 \h </w:instrText>
        </w:r>
        <w:r w:rsidR="00FA0085">
          <w:rPr>
            <w:webHidden/>
          </w:rPr>
        </w:r>
        <w:r w:rsidR="00FA0085">
          <w:rPr>
            <w:webHidden/>
          </w:rPr>
          <w:fldChar w:fldCharType="separate"/>
        </w:r>
        <w:r w:rsidR="00FA0085">
          <w:rPr>
            <w:webHidden/>
          </w:rPr>
          <w:t>7</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07" w:history="1">
        <w:r w:rsidR="00FA0085" w:rsidRPr="00D50C2C">
          <w:rPr>
            <w:rStyle w:val="Hyperlink"/>
          </w:rPr>
          <w:t>2.3</w:t>
        </w:r>
        <w:r w:rsidR="00FA0085">
          <w:rPr>
            <w:rFonts w:asciiTheme="minorHAnsi" w:eastAsiaTheme="minorEastAsia" w:hAnsiTheme="minorHAnsi" w:cstheme="minorBidi"/>
            <w:sz w:val="22"/>
            <w:szCs w:val="22"/>
            <w:lang w:eastAsia="en-AU"/>
          </w:rPr>
          <w:tab/>
        </w:r>
        <w:r w:rsidR="00FA0085" w:rsidRPr="00D50C2C">
          <w:rPr>
            <w:rStyle w:val="Hyperlink"/>
          </w:rPr>
          <w:t>Request for access</w:t>
        </w:r>
        <w:r w:rsidR="00FA0085">
          <w:rPr>
            <w:webHidden/>
          </w:rPr>
          <w:tab/>
        </w:r>
        <w:r w:rsidR="00FA0085">
          <w:rPr>
            <w:webHidden/>
          </w:rPr>
          <w:fldChar w:fldCharType="begin"/>
        </w:r>
        <w:r w:rsidR="00FA0085">
          <w:rPr>
            <w:webHidden/>
          </w:rPr>
          <w:instrText xml:space="preserve"> PAGEREF _Toc420053207 \h </w:instrText>
        </w:r>
        <w:r w:rsidR="00FA0085">
          <w:rPr>
            <w:webHidden/>
          </w:rPr>
        </w:r>
        <w:r w:rsidR="00FA0085">
          <w:rPr>
            <w:webHidden/>
          </w:rPr>
          <w:fldChar w:fldCharType="separate"/>
        </w:r>
        <w:r w:rsidR="00FA0085">
          <w:rPr>
            <w:webHidden/>
          </w:rPr>
          <w:t>7</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08" w:history="1">
        <w:r w:rsidR="00FA0085" w:rsidRPr="00D50C2C">
          <w:rPr>
            <w:rStyle w:val="Hyperlink"/>
          </w:rPr>
          <w:t>2.4</w:t>
        </w:r>
        <w:r w:rsidR="00FA0085">
          <w:rPr>
            <w:rFonts w:asciiTheme="minorHAnsi" w:eastAsiaTheme="minorEastAsia" w:hAnsiTheme="minorHAnsi" w:cstheme="minorBidi"/>
            <w:sz w:val="22"/>
            <w:szCs w:val="22"/>
            <w:lang w:eastAsia="en-AU"/>
          </w:rPr>
          <w:tab/>
        </w:r>
        <w:r w:rsidR="00FA0085" w:rsidRPr="00D50C2C">
          <w:rPr>
            <w:rStyle w:val="Hyperlink"/>
          </w:rPr>
          <w:t>Access rights</w:t>
        </w:r>
        <w:r w:rsidR="00FA0085">
          <w:rPr>
            <w:webHidden/>
          </w:rPr>
          <w:tab/>
        </w:r>
        <w:r w:rsidR="00FA0085">
          <w:rPr>
            <w:webHidden/>
          </w:rPr>
          <w:fldChar w:fldCharType="begin"/>
        </w:r>
        <w:r w:rsidR="00FA0085">
          <w:rPr>
            <w:webHidden/>
          </w:rPr>
          <w:instrText xml:space="preserve"> PAGEREF _Toc420053208 \h </w:instrText>
        </w:r>
        <w:r w:rsidR="00FA0085">
          <w:rPr>
            <w:webHidden/>
          </w:rPr>
        </w:r>
        <w:r w:rsidR="00FA0085">
          <w:rPr>
            <w:webHidden/>
          </w:rPr>
          <w:fldChar w:fldCharType="separate"/>
        </w:r>
        <w:r w:rsidR="00FA0085">
          <w:rPr>
            <w:webHidden/>
          </w:rPr>
          <w:t>7</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09" w:history="1">
        <w:r w:rsidR="00FA0085" w:rsidRPr="00D50C2C">
          <w:rPr>
            <w:rStyle w:val="Hyperlink"/>
          </w:rPr>
          <w:t>2.5</w:t>
        </w:r>
        <w:r w:rsidR="00FA0085">
          <w:rPr>
            <w:rFonts w:asciiTheme="minorHAnsi" w:eastAsiaTheme="minorEastAsia" w:hAnsiTheme="minorHAnsi" w:cstheme="minorBidi"/>
            <w:sz w:val="22"/>
            <w:szCs w:val="22"/>
            <w:lang w:eastAsia="en-AU"/>
          </w:rPr>
          <w:tab/>
        </w:r>
        <w:r w:rsidR="00FA0085" w:rsidRPr="00D50C2C">
          <w:rPr>
            <w:rStyle w:val="Hyperlink"/>
          </w:rPr>
          <w:t>Notification of privileged Documents</w:t>
        </w:r>
        <w:r w:rsidR="00FA0085">
          <w:rPr>
            <w:webHidden/>
          </w:rPr>
          <w:tab/>
        </w:r>
        <w:r w:rsidR="00FA0085">
          <w:rPr>
            <w:webHidden/>
          </w:rPr>
          <w:fldChar w:fldCharType="begin"/>
        </w:r>
        <w:r w:rsidR="00FA0085">
          <w:rPr>
            <w:webHidden/>
          </w:rPr>
          <w:instrText xml:space="preserve"> PAGEREF _Toc420053209 \h </w:instrText>
        </w:r>
        <w:r w:rsidR="00FA0085">
          <w:rPr>
            <w:webHidden/>
          </w:rPr>
        </w:r>
        <w:r w:rsidR="00FA0085">
          <w:rPr>
            <w:webHidden/>
          </w:rPr>
          <w:fldChar w:fldCharType="separate"/>
        </w:r>
        <w:r w:rsidR="00FA0085">
          <w:rPr>
            <w:webHidden/>
          </w:rPr>
          <w:t>8</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10" w:history="1">
        <w:r w:rsidR="00FA0085" w:rsidRPr="00D50C2C">
          <w:rPr>
            <w:rStyle w:val="Hyperlink"/>
          </w:rPr>
          <w:t>2.6</w:t>
        </w:r>
        <w:r w:rsidR="00FA0085">
          <w:rPr>
            <w:rFonts w:asciiTheme="minorHAnsi" w:eastAsiaTheme="minorEastAsia" w:hAnsiTheme="minorHAnsi" w:cstheme="minorBidi"/>
            <w:sz w:val="22"/>
            <w:szCs w:val="22"/>
            <w:lang w:eastAsia="en-AU"/>
          </w:rPr>
          <w:tab/>
        </w:r>
        <w:r w:rsidR="00FA0085" w:rsidRPr="00D50C2C">
          <w:rPr>
            <w:rStyle w:val="Hyperlink"/>
          </w:rPr>
          <w:t>Denial of access to privileged Documents</w:t>
        </w:r>
        <w:r w:rsidR="00FA0085">
          <w:rPr>
            <w:webHidden/>
          </w:rPr>
          <w:tab/>
        </w:r>
        <w:r w:rsidR="00FA0085">
          <w:rPr>
            <w:webHidden/>
          </w:rPr>
          <w:fldChar w:fldCharType="begin"/>
        </w:r>
        <w:r w:rsidR="00FA0085">
          <w:rPr>
            <w:webHidden/>
          </w:rPr>
          <w:instrText xml:space="preserve"> PAGEREF _Toc420053210 \h </w:instrText>
        </w:r>
        <w:r w:rsidR="00FA0085">
          <w:rPr>
            <w:webHidden/>
          </w:rPr>
        </w:r>
        <w:r w:rsidR="00FA0085">
          <w:rPr>
            <w:webHidden/>
          </w:rPr>
          <w:fldChar w:fldCharType="separate"/>
        </w:r>
        <w:r w:rsidR="00FA0085">
          <w:rPr>
            <w:webHidden/>
          </w:rPr>
          <w:t>8</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11" w:history="1">
        <w:r w:rsidR="00FA0085" w:rsidRPr="00D50C2C">
          <w:rPr>
            <w:rStyle w:val="Hyperlink"/>
          </w:rPr>
          <w:t>2.7</w:t>
        </w:r>
        <w:r w:rsidR="00FA0085">
          <w:rPr>
            <w:rFonts w:asciiTheme="minorHAnsi" w:eastAsiaTheme="minorEastAsia" w:hAnsiTheme="minorHAnsi" w:cstheme="minorBidi"/>
            <w:sz w:val="22"/>
            <w:szCs w:val="22"/>
            <w:lang w:eastAsia="en-AU"/>
          </w:rPr>
          <w:tab/>
        </w:r>
        <w:r w:rsidR="00FA0085" w:rsidRPr="00D50C2C">
          <w:rPr>
            <w:rStyle w:val="Hyperlink"/>
          </w:rPr>
          <w:t>Undertaking by the Director</w:t>
        </w:r>
        <w:r w:rsidR="00FA0085">
          <w:rPr>
            <w:webHidden/>
          </w:rPr>
          <w:tab/>
        </w:r>
        <w:r w:rsidR="00FA0085">
          <w:rPr>
            <w:webHidden/>
          </w:rPr>
          <w:fldChar w:fldCharType="begin"/>
        </w:r>
        <w:r w:rsidR="00FA0085">
          <w:rPr>
            <w:webHidden/>
          </w:rPr>
          <w:instrText xml:space="preserve"> PAGEREF _Toc420053211 \h </w:instrText>
        </w:r>
        <w:r w:rsidR="00FA0085">
          <w:rPr>
            <w:webHidden/>
          </w:rPr>
        </w:r>
        <w:r w:rsidR="00FA0085">
          <w:rPr>
            <w:webHidden/>
          </w:rPr>
          <w:fldChar w:fldCharType="separate"/>
        </w:r>
        <w:r w:rsidR="00FA0085">
          <w:rPr>
            <w:webHidden/>
          </w:rPr>
          <w:t>8</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12" w:history="1">
        <w:r w:rsidR="00FA0085" w:rsidRPr="00D50C2C">
          <w:rPr>
            <w:rStyle w:val="Hyperlink"/>
          </w:rPr>
          <w:t>2.8</w:t>
        </w:r>
        <w:r w:rsidR="00FA0085">
          <w:rPr>
            <w:rFonts w:asciiTheme="minorHAnsi" w:eastAsiaTheme="minorEastAsia" w:hAnsiTheme="minorHAnsi" w:cstheme="minorBidi"/>
            <w:sz w:val="22"/>
            <w:szCs w:val="22"/>
            <w:lang w:eastAsia="en-AU"/>
          </w:rPr>
          <w:tab/>
        </w:r>
        <w:r w:rsidR="00FA0085" w:rsidRPr="00D50C2C">
          <w:rPr>
            <w:rStyle w:val="Hyperlink"/>
          </w:rPr>
          <w:t>Return of Documents</w:t>
        </w:r>
        <w:r w:rsidR="00FA0085">
          <w:rPr>
            <w:webHidden/>
          </w:rPr>
          <w:tab/>
        </w:r>
        <w:r w:rsidR="00FA0085">
          <w:rPr>
            <w:webHidden/>
          </w:rPr>
          <w:fldChar w:fldCharType="begin"/>
        </w:r>
        <w:r w:rsidR="00FA0085">
          <w:rPr>
            <w:webHidden/>
          </w:rPr>
          <w:instrText xml:space="preserve"> PAGEREF _Toc420053212 \h </w:instrText>
        </w:r>
        <w:r w:rsidR="00FA0085">
          <w:rPr>
            <w:webHidden/>
          </w:rPr>
        </w:r>
        <w:r w:rsidR="00FA0085">
          <w:rPr>
            <w:webHidden/>
          </w:rPr>
          <w:fldChar w:fldCharType="separate"/>
        </w:r>
        <w:r w:rsidR="00FA0085">
          <w:rPr>
            <w:webHidden/>
          </w:rPr>
          <w:t>9</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13" w:history="1">
        <w:r w:rsidR="00FA0085" w:rsidRPr="00D50C2C">
          <w:rPr>
            <w:rStyle w:val="Hyperlink"/>
          </w:rPr>
          <w:t>2.9</w:t>
        </w:r>
        <w:r w:rsidR="00FA0085">
          <w:rPr>
            <w:rFonts w:asciiTheme="minorHAnsi" w:eastAsiaTheme="minorEastAsia" w:hAnsiTheme="minorHAnsi" w:cstheme="minorBidi"/>
            <w:sz w:val="22"/>
            <w:szCs w:val="22"/>
            <w:lang w:eastAsia="en-AU"/>
          </w:rPr>
          <w:tab/>
        </w:r>
        <w:r w:rsidR="00FA0085" w:rsidRPr="00D50C2C">
          <w:rPr>
            <w:rStyle w:val="Hyperlink"/>
          </w:rPr>
          <w:t>No limitation on rights under Corporations Act</w:t>
        </w:r>
        <w:r w:rsidR="00FA0085">
          <w:rPr>
            <w:webHidden/>
          </w:rPr>
          <w:tab/>
        </w:r>
        <w:r w:rsidR="00FA0085">
          <w:rPr>
            <w:webHidden/>
          </w:rPr>
          <w:fldChar w:fldCharType="begin"/>
        </w:r>
        <w:r w:rsidR="00FA0085">
          <w:rPr>
            <w:webHidden/>
          </w:rPr>
          <w:instrText xml:space="preserve"> PAGEREF _Toc420053213 \h </w:instrText>
        </w:r>
        <w:r w:rsidR="00FA0085">
          <w:rPr>
            <w:webHidden/>
          </w:rPr>
        </w:r>
        <w:r w:rsidR="00FA0085">
          <w:rPr>
            <w:webHidden/>
          </w:rPr>
          <w:fldChar w:fldCharType="separate"/>
        </w:r>
        <w:r w:rsidR="00FA0085">
          <w:rPr>
            <w:webHidden/>
          </w:rPr>
          <w:t>9</w:t>
        </w:r>
        <w:r w:rsidR="00FA0085">
          <w:rPr>
            <w:webHidden/>
          </w:rPr>
          <w:fldChar w:fldCharType="end"/>
        </w:r>
      </w:hyperlink>
    </w:p>
    <w:p w:rsidR="00FA0085" w:rsidRDefault="00881020">
      <w:pPr>
        <w:pStyle w:val="TOC1"/>
        <w:rPr>
          <w:rFonts w:asciiTheme="minorHAnsi" w:eastAsiaTheme="minorEastAsia" w:hAnsiTheme="minorHAnsi" w:cstheme="minorBidi"/>
          <w:b w:val="0"/>
          <w:sz w:val="22"/>
          <w:szCs w:val="22"/>
          <w:lang w:eastAsia="en-AU"/>
        </w:rPr>
      </w:pPr>
      <w:hyperlink w:anchor="_Toc420053214" w:history="1">
        <w:r w:rsidR="00FA0085" w:rsidRPr="00D50C2C">
          <w:rPr>
            <w:rStyle w:val="Hyperlink"/>
          </w:rPr>
          <w:t>3</w:t>
        </w:r>
        <w:r w:rsidR="00FA0085">
          <w:rPr>
            <w:rFonts w:asciiTheme="minorHAnsi" w:eastAsiaTheme="minorEastAsia" w:hAnsiTheme="minorHAnsi" w:cstheme="minorBidi"/>
            <w:b w:val="0"/>
            <w:sz w:val="22"/>
            <w:szCs w:val="22"/>
            <w:lang w:eastAsia="en-AU"/>
          </w:rPr>
          <w:tab/>
        </w:r>
        <w:r w:rsidR="00FA0085" w:rsidRPr="00D50C2C">
          <w:rPr>
            <w:rStyle w:val="Hyperlink"/>
          </w:rPr>
          <w:t>Indemnity</w:t>
        </w:r>
        <w:r w:rsidR="00FA0085">
          <w:rPr>
            <w:webHidden/>
          </w:rPr>
          <w:tab/>
        </w:r>
        <w:r w:rsidR="00FA0085">
          <w:rPr>
            <w:webHidden/>
          </w:rPr>
          <w:fldChar w:fldCharType="begin"/>
        </w:r>
        <w:r w:rsidR="00FA0085">
          <w:rPr>
            <w:webHidden/>
          </w:rPr>
          <w:instrText xml:space="preserve"> PAGEREF _Toc420053214 \h </w:instrText>
        </w:r>
        <w:r w:rsidR="00FA0085">
          <w:rPr>
            <w:webHidden/>
          </w:rPr>
        </w:r>
        <w:r w:rsidR="00FA0085">
          <w:rPr>
            <w:webHidden/>
          </w:rPr>
          <w:fldChar w:fldCharType="separate"/>
        </w:r>
        <w:r w:rsidR="00FA0085">
          <w:rPr>
            <w:webHidden/>
          </w:rPr>
          <w:t>9</w:t>
        </w:r>
        <w:r w:rsidR="00FA0085">
          <w:rPr>
            <w:webHidden/>
          </w:rPr>
          <w:fldChar w:fldCharType="end"/>
        </w:r>
      </w:hyperlink>
    </w:p>
    <w:p w:rsidR="00FA0085" w:rsidRDefault="00881020">
      <w:pPr>
        <w:pStyle w:val="TOC2"/>
        <w:rPr>
          <w:rFonts w:asciiTheme="minorHAnsi" w:eastAsiaTheme="minorEastAsia" w:hAnsiTheme="minorHAnsi" w:cstheme="minorBidi"/>
          <w:sz w:val="22"/>
          <w:szCs w:val="22"/>
          <w:lang w:eastAsia="en-AU"/>
        </w:rPr>
      </w:pPr>
      <w:hyperlink w:anchor="_Toc420053215" w:history="1">
        <w:bookmarkStart w:id="3" w:name="_Toc420053161"/>
        <w:r w:rsidR="00FA0085" w:rsidRPr="00D50C2C">
          <w:rPr>
            <w:rStyle w:val="Hyperlink"/>
            <w:lang w:eastAsia="en-AU"/>
          </w:rPr>
          <mc:AlternateContent>
            <mc:Choice Requires="wps">
              <w:drawing>
                <wp:inline distT="0" distB="0" distL="0" distR="0" wp14:anchorId="585730B5" wp14:editId="23F482EC">
                  <wp:extent cx="5916930" cy="2295525"/>
                  <wp:effectExtent l="0" t="0" r="7620" b="9525"/>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2295525"/>
                          </a:xfrm>
                          <a:prstGeom prst="rect">
                            <a:avLst/>
                          </a:prstGeom>
                          <a:solidFill>
                            <a:schemeClr val="accent1">
                              <a:lumMod val="40000"/>
                              <a:lumOff val="60000"/>
                            </a:schemeClr>
                          </a:solidFill>
                          <a:ln w="6350">
                            <a:noFill/>
                          </a:ln>
                          <a:effectLst/>
                        </wps:spPr>
                        <wps:txbx>
                          <w:txbxContent>
                            <w:p w:rsidR="00FA0085" w:rsidRPr="003E6663" w:rsidRDefault="00FA0085" w:rsidP="003E6663">
                              <w:pPr>
                                <w:rPr>
                                  <w:rFonts w:cs="Arial"/>
                                  <w:b/>
                                  <w:color w:val="1F497D" w:themeColor="text2"/>
                                </w:rPr>
                              </w:pPr>
                              <w:r>
                                <w:rPr>
                                  <w:rFonts w:cs="Arial"/>
                                  <w:b/>
                                  <w:noProof/>
                                  <w:color w:val="51626F"/>
                                  <w:lang w:eastAsia="en-AU"/>
                                </w:rPr>
                                <w:drawing>
                                  <wp:inline distT="0" distB="0" distL="0" distR="0" wp14:anchorId="723D31A7" wp14:editId="30A6BFF1">
                                    <wp:extent cx="291600" cy="291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Pr="003E6663">
                                <w:rPr>
                                  <w:rFonts w:cs="Arial"/>
                                  <w:b/>
                                  <w:color w:val="1F497D" w:themeColor="text2"/>
                                </w:rPr>
                                <w:t>Guidance note</w:t>
                              </w:r>
                            </w:p>
                            <w:p w:rsidR="00FA0085" w:rsidRDefault="00FA0085" w:rsidP="003E6663">
                              <w:r w:rsidRPr="002349A1">
                                <w:t>Clause </w:t>
                              </w:r>
                              <w:r w:rsidRPr="002349A1">
                                <w:fldChar w:fldCharType="begin"/>
                              </w:r>
                              <w:r w:rsidRPr="002349A1">
                                <w:instrText xml:space="preserve"> REF _Ref380392345 \w \h </w:instrText>
                              </w:r>
                              <w:r>
                                <w:instrText xml:space="preserve"> \* MERGEFORMAT </w:instrText>
                              </w:r>
                              <w:r w:rsidRPr="002349A1">
                                <w:fldChar w:fldCharType="separate"/>
                              </w:r>
                              <w:r>
                                <w:t>3</w:t>
                              </w:r>
                              <w:r w:rsidRPr="002349A1">
                                <w:fldChar w:fldCharType="end"/>
                              </w:r>
                              <w:r w:rsidRPr="002349A1">
                                <w:t xml:space="preserve"> </w:t>
                              </w:r>
                              <w:r>
                                <w:t>requires the Company to indemnify the Director against any L</w:t>
                              </w:r>
                              <w:r w:rsidRPr="002349A1">
                                <w:t>iability (as</w:t>
                              </w:r>
                              <w:r>
                                <w:t xml:space="preserve"> defined in clause 1.1</w:t>
                              </w:r>
                              <w:r w:rsidRPr="002349A1">
                                <w:t xml:space="preserve">), to the extent permitted by law. </w:t>
                              </w:r>
                              <w:r>
                                <w:t>This provision reflects market practice.</w:t>
                              </w:r>
                            </w:p>
                            <w:p w:rsidR="00FA0085" w:rsidRDefault="00FA0085" w:rsidP="003E6663">
                              <w:r>
                                <w:t>The limitations on the indemnity cover circumstances where the Company (or an approved subsidiary) brings a proceeding against the Director or where the Director initiates a proceeding.</w:t>
                              </w:r>
                            </w:p>
                            <w:p w:rsidR="00FA0085" w:rsidRDefault="00FA0085" w:rsidP="003E6663">
                              <w:r>
                                <w:t>Although not expressly addressed in this Deed, the terms of the indemnity should be broad enough to cover liabilities incurred by the Director in his or her role as a director of another company, provided that the other appointment is in the course of the Director's duties at the company. If such arrangements are contemplated, then it is always prudent to include an express provision extending the terms of the indemnity.©</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4" o:spid="_x0000_s1028" type="#_x0000_t202" style="width:465.9pt;height:18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" fillcolor="#b8cce4 [1300]" stroked="f" strokeweight=".5pt">
                  <v:path arrowok="t"/>
                  <v:textbox inset=",0">
                    <w:txbxContent>
                      <w:p w:rsidR="00FA0085" w:rsidRPr="003E6663" w:rsidRDefault="00FA0085" w:rsidP="003E6663">
                        <w:pPr>
                          <w:rPr>
                            <w:rFonts w:cs="Arial"/>
                            <w:b/>
                            <w:color w:val="1F497D" w:themeColor="text2"/>
                          </w:rPr>
                        </w:pPr>
                        <w:r>
                          <w:rPr>
                            <w:rFonts w:cs="Arial"/>
                            <w:b/>
                            <w:noProof/>
                            <w:color w:val="51626F"/>
                            <w:lang w:eastAsia="en-AU"/>
                          </w:rPr>
                          <w:drawing>
                            <wp:inline distT="0" distB="0" distL="0" distR="0" wp14:anchorId="723D31A7" wp14:editId="30A6BFF1">
                              <wp:extent cx="291600" cy="291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Pr="003E6663">
                          <w:rPr>
                            <w:rFonts w:cs="Arial"/>
                            <w:b/>
                            <w:color w:val="1F497D" w:themeColor="text2"/>
                          </w:rPr>
                          <w:t>Guidance note</w:t>
                        </w:r>
                      </w:p>
                      <w:p w:rsidR="00FA0085" w:rsidRDefault="00FA0085" w:rsidP="003E6663">
                        <w:r w:rsidRPr="002349A1">
                          <w:t>Clause </w:t>
                        </w:r>
                        <w:r w:rsidRPr="002349A1">
                          <w:fldChar w:fldCharType="begin"/>
                        </w:r>
                        <w:r w:rsidRPr="002349A1">
                          <w:instrText xml:space="preserve"> REF _Ref380392345 \w \h </w:instrText>
                        </w:r>
                        <w:r>
                          <w:instrText xml:space="preserve"> \* MERGEFORMAT </w:instrText>
                        </w:r>
                        <w:r w:rsidRPr="002349A1">
                          <w:fldChar w:fldCharType="separate"/>
                        </w:r>
                        <w:r>
                          <w:t>3</w:t>
                        </w:r>
                        <w:r w:rsidRPr="002349A1">
                          <w:fldChar w:fldCharType="end"/>
                        </w:r>
                        <w:r w:rsidRPr="002349A1">
                          <w:t xml:space="preserve"> </w:t>
                        </w:r>
                        <w:r>
                          <w:t>requires the Company to indemnify the Director against any L</w:t>
                        </w:r>
                        <w:r w:rsidRPr="002349A1">
                          <w:t>iability (as</w:t>
                        </w:r>
                        <w:r>
                          <w:t xml:space="preserve"> defined in clause 1.1</w:t>
                        </w:r>
                        <w:r w:rsidRPr="002349A1">
                          <w:t xml:space="preserve">), to the extent permitted by law. </w:t>
                        </w:r>
                        <w:r>
                          <w:t>This provision reflects market practice.</w:t>
                        </w:r>
                      </w:p>
                      <w:p w:rsidR="00FA0085" w:rsidRDefault="00FA0085" w:rsidP="003E6663">
                        <w:r>
                          <w:t>The limitations on the indemnity cover circumstances where the Company (or an approved subsidiary) brings a proceeding against the Director or where the Director initiates a proceeding.</w:t>
                        </w:r>
                      </w:p>
                      <w:p w:rsidR="00FA0085" w:rsidRDefault="00FA0085" w:rsidP="003E6663">
                        <w:r>
                          <w:t>Although not expressly addressed in this Deed, the terms of the indemnity should be broad enough to cover liabilities incurred by the Director in his or her role as a director of another company, provided that the other appointment is in the course of the Director's duties at the company. If such arrangements are contemplated, then it is always prudent to include an express provision extending the terms of the indemnity.©</w:t>
                        </w:r>
                      </w:p>
                    </w:txbxContent>
                  </v:textbox>
                  <w10:anchorlock/>
                </v:shape>
              </w:pict>
            </mc:Fallback>
          </mc:AlternateContent>
        </w:r>
        <w:bookmarkEnd w:id="3"/>
        <w:r w:rsidR="00FA0085">
          <w:rPr>
            <w:webHidden/>
          </w:rPr>
          <w:tab/>
        </w:r>
        <w:r w:rsidR="00FA0085">
          <w:rPr>
            <w:webHidden/>
          </w:rPr>
          <w:fldChar w:fldCharType="begin"/>
        </w:r>
        <w:r w:rsidR="00FA0085">
          <w:rPr>
            <w:webHidden/>
          </w:rPr>
          <w:instrText xml:space="preserve"> PAGEREF _Toc420053215 \h </w:instrText>
        </w:r>
        <w:r w:rsidR="00FA0085">
          <w:rPr>
            <w:webHidden/>
          </w:rPr>
        </w:r>
        <w:r w:rsidR="00FA0085">
          <w:rPr>
            <w:webHidden/>
          </w:rPr>
          <w:fldChar w:fldCharType="separate"/>
        </w:r>
        <w:r w:rsidR="00FA0085">
          <w:rPr>
            <w:webHidden/>
          </w:rPr>
          <w:t>9</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16" w:history="1">
        <w:r w:rsidR="00FA0085" w:rsidRPr="00D50C2C">
          <w:rPr>
            <w:rStyle w:val="Hyperlink"/>
          </w:rPr>
          <w:t>3.1</w:t>
        </w:r>
        <w:r w:rsidR="00FA0085">
          <w:rPr>
            <w:rFonts w:asciiTheme="minorHAnsi" w:eastAsiaTheme="minorEastAsia" w:hAnsiTheme="minorHAnsi" w:cstheme="minorBidi"/>
            <w:sz w:val="22"/>
            <w:szCs w:val="22"/>
            <w:lang w:eastAsia="en-AU"/>
          </w:rPr>
          <w:tab/>
        </w:r>
        <w:r w:rsidR="00FA0085" w:rsidRPr="00D50C2C">
          <w:rPr>
            <w:rStyle w:val="Hyperlink"/>
          </w:rPr>
          <w:t>Obligation to indemnify</w:t>
        </w:r>
        <w:r w:rsidR="00FA0085">
          <w:rPr>
            <w:webHidden/>
          </w:rPr>
          <w:tab/>
        </w:r>
        <w:r w:rsidR="00FA0085">
          <w:rPr>
            <w:webHidden/>
          </w:rPr>
          <w:fldChar w:fldCharType="begin"/>
        </w:r>
        <w:r w:rsidR="00FA0085">
          <w:rPr>
            <w:webHidden/>
          </w:rPr>
          <w:instrText xml:space="preserve"> PAGEREF _Toc420053216 \h </w:instrText>
        </w:r>
        <w:r w:rsidR="00FA0085">
          <w:rPr>
            <w:webHidden/>
          </w:rPr>
        </w:r>
        <w:r w:rsidR="00FA0085">
          <w:rPr>
            <w:webHidden/>
          </w:rPr>
          <w:fldChar w:fldCharType="separate"/>
        </w:r>
        <w:r w:rsidR="00FA0085">
          <w:rPr>
            <w:webHidden/>
          </w:rPr>
          <w:t>9</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17" w:history="1">
        <w:r w:rsidR="00FA0085" w:rsidRPr="00D50C2C">
          <w:rPr>
            <w:rStyle w:val="Hyperlink"/>
          </w:rPr>
          <w:t>3.2</w:t>
        </w:r>
        <w:r w:rsidR="00FA0085">
          <w:rPr>
            <w:rFonts w:asciiTheme="minorHAnsi" w:eastAsiaTheme="minorEastAsia" w:hAnsiTheme="minorHAnsi" w:cstheme="minorBidi"/>
            <w:sz w:val="22"/>
            <w:szCs w:val="22"/>
            <w:lang w:eastAsia="en-AU"/>
          </w:rPr>
          <w:tab/>
        </w:r>
        <w:r w:rsidR="00FA0085" w:rsidRPr="00D50C2C">
          <w:rPr>
            <w:rStyle w:val="Hyperlink"/>
          </w:rPr>
          <w:t>Loans and advances to the Director for legal costs</w:t>
        </w:r>
        <w:r w:rsidR="00FA0085">
          <w:rPr>
            <w:webHidden/>
          </w:rPr>
          <w:tab/>
        </w:r>
        <w:r w:rsidR="00FA0085">
          <w:rPr>
            <w:webHidden/>
          </w:rPr>
          <w:fldChar w:fldCharType="begin"/>
        </w:r>
        <w:r w:rsidR="00FA0085">
          <w:rPr>
            <w:webHidden/>
          </w:rPr>
          <w:instrText xml:space="preserve"> PAGEREF _Toc420053217 \h </w:instrText>
        </w:r>
        <w:r w:rsidR="00FA0085">
          <w:rPr>
            <w:webHidden/>
          </w:rPr>
        </w:r>
        <w:r w:rsidR="00FA0085">
          <w:rPr>
            <w:webHidden/>
          </w:rPr>
          <w:fldChar w:fldCharType="separate"/>
        </w:r>
        <w:r w:rsidR="00FA0085">
          <w:rPr>
            <w:webHidden/>
          </w:rPr>
          <w:t>9</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18" w:history="1">
        <w:r w:rsidR="00FA0085" w:rsidRPr="00D50C2C">
          <w:rPr>
            <w:rStyle w:val="Hyperlink"/>
          </w:rPr>
          <w:t>3.3</w:t>
        </w:r>
        <w:r w:rsidR="00FA0085">
          <w:rPr>
            <w:rFonts w:asciiTheme="minorHAnsi" w:eastAsiaTheme="minorEastAsia" w:hAnsiTheme="minorHAnsi" w:cstheme="minorBidi"/>
            <w:sz w:val="22"/>
            <w:szCs w:val="22"/>
            <w:lang w:eastAsia="en-AU"/>
          </w:rPr>
          <w:tab/>
        </w:r>
        <w:r w:rsidR="00FA0085" w:rsidRPr="00D50C2C">
          <w:rPr>
            <w:rStyle w:val="Hyperlink"/>
          </w:rPr>
          <w:t>Indemnity unaffected by other events</w:t>
        </w:r>
        <w:r w:rsidR="00FA0085">
          <w:rPr>
            <w:webHidden/>
          </w:rPr>
          <w:tab/>
        </w:r>
        <w:r w:rsidR="00FA0085">
          <w:rPr>
            <w:webHidden/>
          </w:rPr>
          <w:fldChar w:fldCharType="begin"/>
        </w:r>
        <w:r w:rsidR="00FA0085">
          <w:rPr>
            <w:webHidden/>
          </w:rPr>
          <w:instrText xml:space="preserve"> PAGEREF _Toc420053218 \h </w:instrText>
        </w:r>
        <w:r w:rsidR="00FA0085">
          <w:rPr>
            <w:webHidden/>
          </w:rPr>
        </w:r>
        <w:r w:rsidR="00FA0085">
          <w:rPr>
            <w:webHidden/>
          </w:rPr>
          <w:fldChar w:fldCharType="separate"/>
        </w:r>
        <w:r w:rsidR="00FA0085">
          <w:rPr>
            <w:webHidden/>
          </w:rPr>
          <w:t>10</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19" w:history="1">
        <w:r w:rsidR="00FA0085" w:rsidRPr="00D50C2C">
          <w:rPr>
            <w:rStyle w:val="Hyperlink"/>
          </w:rPr>
          <w:t>3.4</w:t>
        </w:r>
        <w:r w:rsidR="00FA0085">
          <w:rPr>
            <w:rFonts w:asciiTheme="minorHAnsi" w:eastAsiaTheme="minorEastAsia" w:hAnsiTheme="minorHAnsi" w:cstheme="minorBidi"/>
            <w:sz w:val="22"/>
            <w:szCs w:val="22"/>
            <w:lang w:eastAsia="en-AU"/>
          </w:rPr>
          <w:tab/>
        </w:r>
        <w:r w:rsidR="00FA0085" w:rsidRPr="00D50C2C">
          <w:rPr>
            <w:rStyle w:val="Hyperlink"/>
          </w:rPr>
          <w:t>Continuing indemnity</w:t>
        </w:r>
        <w:r w:rsidR="00FA0085">
          <w:rPr>
            <w:webHidden/>
          </w:rPr>
          <w:tab/>
        </w:r>
        <w:r w:rsidR="00FA0085">
          <w:rPr>
            <w:webHidden/>
          </w:rPr>
          <w:fldChar w:fldCharType="begin"/>
        </w:r>
        <w:r w:rsidR="00FA0085">
          <w:rPr>
            <w:webHidden/>
          </w:rPr>
          <w:instrText xml:space="preserve"> PAGEREF _Toc420053219 \h </w:instrText>
        </w:r>
        <w:r w:rsidR="00FA0085">
          <w:rPr>
            <w:webHidden/>
          </w:rPr>
        </w:r>
        <w:r w:rsidR="00FA0085">
          <w:rPr>
            <w:webHidden/>
          </w:rPr>
          <w:fldChar w:fldCharType="separate"/>
        </w:r>
        <w:r w:rsidR="00FA0085">
          <w:rPr>
            <w:webHidden/>
          </w:rPr>
          <w:t>10</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20" w:history="1">
        <w:r w:rsidR="00FA0085" w:rsidRPr="00D50C2C">
          <w:rPr>
            <w:rStyle w:val="Hyperlink"/>
          </w:rPr>
          <w:t>3.5</w:t>
        </w:r>
        <w:r w:rsidR="00FA0085">
          <w:rPr>
            <w:rFonts w:asciiTheme="minorHAnsi" w:eastAsiaTheme="minorEastAsia" w:hAnsiTheme="minorHAnsi" w:cstheme="minorBidi"/>
            <w:sz w:val="22"/>
            <w:szCs w:val="22"/>
            <w:lang w:eastAsia="en-AU"/>
          </w:rPr>
          <w:tab/>
        </w:r>
        <w:r w:rsidR="00FA0085" w:rsidRPr="00D50C2C">
          <w:rPr>
            <w:rStyle w:val="Hyperlink"/>
          </w:rPr>
          <w:t>Payment of indemnified amounts</w:t>
        </w:r>
        <w:r w:rsidR="00FA0085">
          <w:rPr>
            <w:webHidden/>
          </w:rPr>
          <w:tab/>
        </w:r>
        <w:r w:rsidR="00FA0085">
          <w:rPr>
            <w:webHidden/>
          </w:rPr>
          <w:fldChar w:fldCharType="begin"/>
        </w:r>
        <w:r w:rsidR="00FA0085">
          <w:rPr>
            <w:webHidden/>
          </w:rPr>
          <w:instrText xml:space="preserve"> PAGEREF _Toc420053220 \h </w:instrText>
        </w:r>
        <w:r w:rsidR="00FA0085">
          <w:rPr>
            <w:webHidden/>
          </w:rPr>
        </w:r>
        <w:r w:rsidR="00FA0085">
          <w:rPr>
            <w:webHidden/>
          </w:rPr>
          <w:fldChar w:fldCharType="separate"/>
        </w:r>
        <w:r w:rsidR="00FA0085">
          <w:rPr>
            <w:webHidden/>
          </w:rPr>
          <w:t>10</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21" w:history="1">
        <w:r w:rsidR="00FA0085" w:rsidRPr="00D50C2C">
          <w:rPr>
            <w:rStyle w:val="Hyperlink"/>
          </w:rPr>
          <w:t>3.6</w:t>
        </w:r>
        <w:r w:rsidR="00FA0085">
          <w:rPr>
            <w:rFonts w:asciiTheme="minorHAnsi" w:eastAsiaTheme="minorEastAsia" w:hAnsiTheme="minorHAnsi" w:cstheme="minorBidi"/>
            <w:sz w:val="22"/>
            <w:szCs w:val="22"/>
            <w:lang w:eastAsia="en-AU"/>
          </w:rPr>
          <w:tab/>
        </w:r>
        <w:r w:rsidR="00FA0085" w:rsidRPr="00D50C2C">
          <w:rPr>
            <w:rStyle w:val="Hyperlink"/>
          </w:rPr>
          <w:t>Payments only due on a Business Day</w:t>
        </w:r>
        <w:r w:rsidR="00FA0085">
          <w:rPr>
            <w:webHidden/>
          </w:rPr>
          <w:tab/>
        </w:r>
        <w:r w:rsidR="00FA0085">
          <w:rPr>
            <w:webHidden/>
          </w:rPr>
          <w:fldChar w:fldCharType="begin"/>
        </w:r>
        <w:r w:rsidR="00FA0085">
          <w:rPr>
            <w:webHidden/>
          </w:rPr>
          <w:instrText xml:space="preserve"> PAGEREF _Toc420053221 \h </w:instrText>
        </w:r>
        <w:r w:rsidR="00FA0085">
          <w:rPr>
            <w:webHidden/>
          </w:rPr>
        </w:r>
        <w:r w:rsidR="00FA0085">
          <w:rPr>
            <w:webHidden/>
          </w:rPr>
          <w:fldChar w:fldCharType="separate"/>
        </w:r>
        <w:r w:rsidR="00FA0085">
          <w:rPr>
            <w:webHidden/>
          </w:rPr>
          <w:t>10</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22" w:history="1">
        <w:r w:rsidR="00FA0085" w:rsidRPr="00D50C2C">
          <w:rPr>
            <w:rStyle w:val="Hyperlink"/>
          </w:rPr>
          <w:t>3.7</w:t>
        </w:r>
        <w:r w:rsidR="00FA0085">
          <w:rPr>
            <w:rFonts w:asciiTheme="minorHAnsi" w:eastAsiaTheme="minorEastAsia" w:hAnsiTheme="minorHAnsi" w:cstheme="minorBidi"/>
            <w:sz w:val="22"/>
            <w:szCs w:val="22"/>
            <w:lang w:eastAsia="en-AU"/>
          </w:rPr>
          <w:tab/>
        </w:r>
        <w:r w:rsidR="00FA0085" w:rsidRPr="00D50C2C">
          <w:rPr>
            <w:rStyle w:val="Hyperlink"/>
          </w:rPr>
          <w:t>Expenses and payments</w:t>
        </w:r>
        <w:r w:rsidR="00FA0085">
          <w:rPr>
            <w:webHidden/>
          </w:rPr>
          <w:tab/>
        </w:r>
        <w:r w:rsidR="00FA0085">
          <w:rPr>
            <w:webHidden/>
          </w:rPr>
          <w:fldChar w:fldCharType="begin"/>
        </w:r>
        <w:r w:rsidR="00FA0085">
          <w:rPr>
            <w:webHidden/>
          </w:rPr>
          <w:instrText xml:space="preserve"> PAGEREF _Toc420053222 \h </w:instrText>
        </w:r>
        <w:r w:rsidR="00FA0085">
          <w:rPr>
            <w:webHidden/>
          </w:rPr>
        </w:r>
        <w:r w:rsidR="00FA0085">
          <w:rPr>
            <w:webHidden/>
          </w:rPr>
          <w:fldChar w:fldCharType="separate"/>
        </w:r>
        <w:r w:rsidR="00FA0085">
          <w:rPr>
            <w:webHidden/>
          </w:rPr>
          <w:t>10</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23" w:history="1">
        <w:r w:rsidR="00FA0085" w:rsidRPr="00D50C2C">
          <w:rPr>
            <w:rStyle w:val="Hyperlink"/>
          </w:rPr>
          <w:t>3.8</w:t>
        </w:r>
        <w:r w:rsidR="00FA0085">
          <w:rPr>
            <w:rFonts w:asciiTheme="minorHAnsi" w:eastAsiaTheme="minorEastAsia" w:hAnsiTheme="minorHAnsi" w:cstheme="minorBidi"/>
            <w:sz w:val="22"/>
            <w:szCs w:val="22"/>
            <w:lang w:eastAsia="en-AU"/>
          </w:rPr>
          <w:tab/>
        </w:r>
        <w:r w:rsidR="00FA0085" w:rsidRPr="00D50C2C">
          <w:rPr>
            <w:rStyle w:val="Hyperlink"/>
          </w:rPr>
          <w:t>Claim under insurance policy</w:t>
        </w:r>
        <w:r w:rsidR="00FA0085">
          <w:rPr>
            <w:webHidden/>
          </w:rPr>
          <w:tab/>
        </w:r>
        <w:r w:rsidR="00FA0085">
          <w:rPr>
            <w:webHidden/>
          </w:rPr>
          <w:fldChar w:fldCharType="begin"/>
        </w:r>
        <w:r w:rsidR="00FA0085">
          <w:rPr>
            <w:webHidden/>
          </w:rPr>
          <w:instrText xml:space="preserve"> PAGEREF _Toc420053223 \h </w:instrText>
        </w:r>
        <w:r w:rsidR="00FA0085">
          <w:rPr>
            <w:webHidden/>
          </w:rPr>
        </w:r>
        <w:r w:rsidR="00FA0085">
          <w:rPr>
            <w:webHidden/>
          </w:rPr>
          <w:fldChar w:fldCharType="separate"/>
        </w:r>
        <w:r w:rsidR="00FA0085">
          <w:rPr>
            <w:webHidden/>
          </w:rPr>
          <w:t>11</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24" w:history="1">
        <w:r w:rsidR="00FA0085" w:rsidRPr="00D50C2C">
          <w:rPr>
            <w:rStyle w:val="Hyperlink"/>
          </w:rPr>
          <w:t>3.9</w:t>
        </w:r>
        <w:r w:rsidR="00FA0085">
          <w:rPr>
            <w:rFonts w:asciiTheme="minorHAnsi" w:eastAsiaTheme="minorEastAsia" w:hAnsiTheme="minorHAnsi" w:cstheme="minorBidi"/>
            <w:sz w:val="22"/>
            <w:szCs w:val="22"/>
            <w:lang w:eastAsia="en-AU"/>
          </w:rPr>
          <w:tab/>
        </w:r>
        <w:r w:rsidR="00FA0085" w:rsidRPr="00D50C2C">
          <w:rPr>
            <w:rStyle w:val="Hyperlink"/>
          </w:rPr>
          <w:t>Increase in payment due to liability to Tax</w:t>
        </w:r>
        <w:r w:rsidR="00FA0085">
          <w:rPr>
            <w:webHidden/>
          </w:rPr>
          <w:tab/>
        </w:r>
        <w:r w:rsidR="00FA0085">
          <w:rPr>
            <w:webHidden/>
          </w:rPr>
          <w:fldChar w:fldCharType="begin"/>
        </w:r>
        <w:r w:rsidR="00FA0085">
          <w:rPr>
            <w:webHidden/>
          </w:rPr>
          <w:instrText xml:space="preserve"> PAGEREF _Toc420053224 \h </w:instrText>
        </w:r>
        <w:r w:rsidR="00FA0085">
          <w:rPr>
            <w:webHidden/>
          </w:rPr>
        </w:r>
        <w:r w:rsidR="00FA0085">
          <w:rPr>
            <w:webHidden/>
          </w:rPr>
          <w:fldChar w:fldCharType="separate"/>
        </w:r>
        <w:r w:rsidR="00FA0085">
          <w:rPr>
            <w:webHidden/>
          </w:rPr>
          <w:t>11</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25" w:history="1">
        <w:r w:rsidR="00FA0085" w:rsidRPr="00D50C2C">
          <w:rPr>
            <w:rStyle w:val="Hyperlink"/>
          </w:rPr>
          <w:t>3.10</w:t>
        </w:r>
        <w:r w:rsidR="00FA0085">
          <w:rPr>
            <w:rFonts w:asciiTheme="minorHAnsi" w:eastAsiaTheme="minorEastAsia" w:hAnsiTheme="minorHAnsi" w:cstheme="minorBidi"/>
            <w:sz w:val="22"/>
            <w:szCs w:val="22"/>
            <w:lang w:eastAsia="en-AU"/>
          </w:rPr>
          <w:tab/>
        </w:r>
        <w:r w:rsidR="00FA0085" w:rsidRPr="00D50C2C">
          <w:rPr>
            <w:rStyle w:val="Hyperlink"/>
          </w:rPr>
          <w:t>Repayment by Director where not entitled to payment</w:t>
        </w:r>
        <w:r w:rsidR="00FA0085">
          <w:rPr>
            <w:webHidden/>
          </w:rPr>
          <w:tab/>
        </w:r>
        <w:r w:rsidR="00FA0085">
          <w:rPr>
            <w:webHidden/>
          </w:rPr>
          <w:fldChar w:fldCharType="begin"/>
        </w:r>
        <w:r w:rsidR="00FA0085">
          <w:rPr>
            <w:webHidden/>
          </w:rPr>
          <w:instrText xml:space="preserve"> PAGEREF _Toc420053225 \h </w:instrText>
        </w:r>
        <w:r w:rsidR="00FA0085">
          <w:rPr>
            <w:webHidden/>
          </w:rPr>
        </w:r>
        <w:r w:rsidR="00FA0085">
          <w:rPr>
            <w:webHidden/>
          </w:rPr>
          <w:fldChar w:fldCharType="separate"/>
        </w:r>
        <w:r w:rsidR="00FA0085">
          <w:rPr>
            <w:webHidden/>
          </w:rPr>
          <w:t>11</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26" w:history="1">
        <w:r w:rsidR="00FA0085" w:rsidRPr="00D50C2C">
          <w:rPr>
            <w:rStyle w:val="Hyperlink"/>
          </w:rPr>
          <w:t>3.11</w:t>
        </w:r>
        <w:r w:rsidR="00FA0085">
          <w:rPr>
            <w:rFonts w:asciiTheme="minorHAnsi" w:eastAsiaTheme="minorEastAsia" w:hAnsiTheme="minorHAnsi" w:cstheme="minorBidi"/>
            <w:sz w:val="22"/>
            <w:szCs w:val="22"/>
            <w:lang w:eastAsia="en-AU"/>
          </w:rPr>
          <w:tab/>
        </w:r>
        <w:r w:rsidR="00FA0085" w:rsidRPr="00D50C2C">
          <w:rPr>
            <w:rStyle w:val="Hyperlink"/>
          </w:rPr>
          <w:t>Limit on indemnity for legal costs</w:t>
        </w:r>
        <w:r w:rsidR="00FA0085">
          <w:rPr>
            <w:webHidden/>
          </w:rPr>
          <w:tab/>
        </w:r>
        <w:r w:rsidR="00FA0085">
          <w:rPr>
            <w:webHidden/>
          </w:rPr>
          <w:fldChar w:fldCharType="begin"/>
        </w:r>
        <w:r w:rsidR="00FA0085">
          <w:rPr>
            <w:webHidden/>
          </w:rPr>
          <w:instrText xml:space="preserve"> PAGEREF _Toc420053226 \h </w:instrText>
        </w:r>
        <w:r w:rsidR="00FA0085">
          <w:rPr>
            <w:webHidden/>
          </w:rPr>
        </w:r>
        <w:r w:rsidR="00FA0085">
          <w:rPr>
            <w:webHidden/>
          </w:rPr>
          <w:fldChar w:fldCharType="separate"/>
        </w:r>
        <w:r w:rsidR="00FA0085">
          <w:rPr>
            <w:webHidden/>
          </w:rPr>
          <w:t>12</w:t>
        </w:r>
        <w:r w:rsidR="00FA0085">
          <w:rPr>
            <w:webHidden/>
          </w:rPr>
          <w:fldChar w:fldCharType="end"/>
        </w:r>
      </w:hyperlink>
    </w:p>
    <w:p w:rsidR="00FA0085" w:rsidRDefault="00881020">
      <w:pPr>
        <w:pStyle w:val="TOC1"/>
        <w:rPr>
          <w:rFonts w:asciiTheme="minorHAnsi" w:eastAsiaTheme="minorEastAsia" w:hAnsiTheme="minorHAnsi" w:cstheme="minorBidi"/>
          <w:b w:val="0"/>
          <w:sz w:val="22"/>
          <w:szCs w:val="22"/>
          <w:lang w:eastAsia="en-AU"/>
        </w:rPr>
      </w:pPr>
      <w:hyperlink w:anchor="_Toc420053227" w:history="1">
        <w:r w:rsidR="00FA0085" w:rsidRPr="00D50C2C">
          <w:rPr>
            <w:rStyle w:val="Hyperlink"/>
          </w:rPr>
          <w:t>4</w:t>
        </w:r>
        <w:r w:rsidR="00FA0085">
          <w:rPr>
            <w:rFonts w:asciiTheme="minorHAnsi" w:eastAsiaTheme="minorEastAsia" w:hAnsiTheme="minorHAnsi" w:cstheme="minorBidi"/>
            <w:b w:val="0"/>
            <w:sz w:val="22"/>
            <w:szCs w:val="22"/>
            <w:lang w:eastAsia="en-AU"/>
          </w:rPr>
          <w:tab/>
        </w:r>
        <w:r w:rsidR="00FA0085" w:rsidRPr="00D50C2C">
          <w:rPr>
            <w:rStyle w:val="Hyperlink"/>
          </w:rPr>
          <w:t>Obligations of the Director</w:t>
        </w:r>
        <w:r w:rsidR="00FA0085">
          <w:rPr>
            <w:webHidden/>
          </w:rPr>
          <w:tab/>
        </w:r>
        <w:r w:rsidR="00FA0085">
          <w:rPr>
            <w:webHidden/>
          </w:rPr>
          <w:fldChar w:fldCharType="begin"/>
        </w:r>
        <w:r w:rsidR="00FA0085">
          <w:rPr>
            <w:webHidden/>
          </w:rPr>
          <w:instrText xml:space="preserve"> PAGEREF _Toc420053227 \h </w:instrText>
        </w:r>
        <w:r w:rsidR="00FA0085">
          <w:rPr>
            <w:webHidden/>
          </w:rPr>
        </w:r>
        <w:r w:rsidR="00FA0085">
          <w:rPr>
            <w:webHidden/>
          </w:rPr>
          <w:fldChar w:fldCharType="separate"/>
        </w:r>
        <w:r w:rsidR="00FA0085">
          <w:rPr>
            <w:webHidden/>
          </w:rPr>
          <w:t>12</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28" w:history="1">
        <w:r w:rsidR="00FA0085" w:rsidRPr="00D50C2C">
          <w:rPr>
            <w:rStyle w:val="Hyperlink"/>
          </w:rPr>
          <w:t>4.1</w:t>
        </w:r>
        <w:r w:rsidR="00FA0085">
          <w:rPr>
            <w:rFonts w:asciiTheme="minorHAnsi" w:eastAsiaTheme="minorEastAsia" w:hAnsiTheme="minorHAnsi" w:cstheme="minorBidi"/>
            <w:sz w:val="22"/>
            <w:szCs w:val="22"/>
            <w:lang w:eastAsia="en-AU"/>
          </w:rPr>
          <w:tab/>
        </w:r>
        <w:r w:rsidR="00FA0085" w:rsidRPr="00D50C2C">
          <w:rPr>
            <w:rStyle w:val="Hyperlink"/>
          </w:rPr>
          <w:t>Obligations in relation to Claims</w:t>
        </w:r>
        <w:r w:rsidR="00FA0085">
          <w:rPr>
            <w:webHidden/>
          </w:rPr>
          <w:tab/>
        </w:r>
        <w:r w:rsidR="00FA0085">
          <w:rPr>
            <w:webHidden/>
          </w:rPr>
          <w:fldChar w:fldCharType="begin"/>
        </w:r>
        <w:r w:rsidR="00FA0085">
          <w:rPr>
            <w:webHidden/>
          </w:rPr>
          <w:instrText xml:space="preserve"> PAGEREF _Toc420053228 \h </w:instrText>
        </w:r>
        <w:r w:rsidR="00FA0085">
          <w:rPr>
            <w:webHidden/>
          </w:rPr>
        </w:r>
        <w:r w:rsidR="00FA0085">
          <w:rPr>
            <w:webHidden/>
          </w:rPr>
          <w:fldChar w:fldCharType="separate"/>
        </w:r>
        <w:r w:rsidR="00FA0085">
          <w:rPr>
            <w:webHidden/>
          </w:rPr>
          <w:t>12</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29" w:history="1">
        <w:r w:rsidR="00FA0085" w:rsidRPr="00D50C2C">
          <w:rPr>
            <w:rStyle w:val="Hyperlink"/>
          </w:rPr>
          <w:t>4.2</w:t>
        </w:r>
        <w:r w:rsidR="00FA0085">
          <w:rPr>
            <w:rFonts w:asciiTheme="minorHAnsi" w:eastAsiaTheme="minorEastAsia" w:hAnsiTheme="minorHAnsi" w:cstheme="minorBidi"/>
            <w:sz w:val="22"/>
            <w:szCs w:val="22"/>
            <w:lang w:eastAsia="en-AU"/>
          </w:rPr>
          <w:tab/>
        </w:r>
        <w:r w:rsidR="00FA0085" w:rsidRPr="00D50C2C">
          <w:rPr>
            <w:rStyle w:val="Hyperlink"/>
          </w:rPr>
          <w:t>Director's compliance may be a condition to payment</w:t>
        </w:r>
        <w:r w:rsidR="00FA0085">
          <w:rPr>
            <w:webHidden/>
          </w:rPr>
          <w:tab/>
        </w:r>
        <w:r w:rsidR="00FA0085">
          <w:rPr>
            <w:webHidden/>
          </w:rPr>
          <w:fldChar w:fldCharType="begin"/>
        </w:r>
        <w:r w:rsidR="00FA0085">
          <w:rPr>
            <w:webHidden/>
          </w:rPr>
          <w:instrText xml:space="preserve"> PAGEREF _Toc420053229 \h </w:instrText>
        </w:r>
        <w:r w:rsidR="00FA0085">
          <w:rPr>
            <w:webHidden/>
          </w:rPr>
        </w:r>
        <w:r w:rsidR="00FA0085">
          <w:rPr>
            <w:webHidden/>
          </w:rPr>
          <w:fldChar w:fldCharType="separate"/>
        </w:r>
        <w:r w:rsidR="00FA0085">
          <w:rPr>
            <w:webHidden/>
          </w:rPr>
          <w:t>13</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30" w:history="1">
        <w:r w:rsidR="00FA0085" w:rsidRPr="00D50C2C">
          <w:rPr>
            <w:rStyle w:val="Hyperlink"/>
          </w:rPr>
          <w:t>4.3</w:t>
        </w:r>
        <w:r w:rsidR="00FA0085">
          <w:rPr>
            <w:rFonts w:asciiTheme="minorHAnsi" w:eastAsiaTheme="minorEastAsia" w:hAnsiTheme="minorHAnsi" w:cstheme="minorBidi"/>
            <w:sz w:val="22"/>
            <w:szCs w:val="22"/>
            <w:lang w:eastAsia="en-AU"/>
          </w:rPr>
          <w:tab/>
        </w:r>
        <w:r w:rsidR="00FA0085" w:rsidRPr="00D50C2C">
          <w:rPr>
            <w:rStyle w:val="Hyperlink"/>
          </w:rPr>
          <w:t>Conduct of a Claim</w:t>
        </w:r>
        <w:r w:rsidR="00FA0085">
          <w:rPr>
            <w:webHidden/>
          </w:rPr>
          <w:tab/>
        </w:r>
        <w:r w:rsidR="00FA0085">
          <w:rPr>
            <w:webHidden/>
          </w:rPr>
          <w:fldChar w:fldCharType="begin"/>
        </w:r>
        <w:r w:rsidR="00FA0085">
          <w:rPr>
            <w:webHidden/>
          </w:rPr>
          <w:instrText xml:space="preserve"> PAGEREF _Toc420053230 \h </w:instrText>
        </w:r>
        <w:r w:rsidR="00FA0085">
          <w:rPr>
            <w:webHidden/>
          </w:rPr>
        </w:r>
        <w:r w:rsidR="00FA0085">
          <w:rPr>
            <w:webHidden/>
          </w:rPr>
          <w:fldChar w:fldCharType="separate"/>
        </w:r>
        <w:r w:rsidR="00FA0085">
          <w:rPr>
            <w:webHidden/>
          </w:rPr>
          <w:t>13</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31" w:history="1">
        <w:r w:rsidR="00FA0085" w:rsidRPr="00D50C2C">
          <w:rPr>
            <w:rStyle w:val="Hyperlink"/>
          </w:rPr>
          <w:t>4.4</w:t>
        </w:r>
        <w:r w:rsidR="00FA0085">
          <w:rPr>
            <w:rFonts w:asciiTheme="minorHAnsi" w:eastAsiaTheme="minorEastAsia" w:hAnsiTheme="minorHAnsi" w:cstheme="minorBidi"/>
            <w:sz w:val="22"/>
            <w:szCs w:val="22"/>
            <w:lang w:eastAsia="en-AU"/>
          </w:rPr>
          <w:tab/>
        </w:r>
        <w:r w:rsidR="00FA0085" w:rsidRPr="00D50C2C">
          <w:rPr>
            <w:rStyle w:val="Hyperlink"/>
          </w:rPr>
          <w:t>Control of a Claim</w:t>
        </w:r>
        <w:r w:rsidR="00FA0085">
          <w:rPr>
            <w:webHidden/>
          </w:rPr>
          <w:tab/>
        </w:r>
        <w:r w:rsidR="00FA0085">
          <w:rPr>
            <w:webHidden/>
          </w:rPr>
          <w:fldChar w:fldCharType="begin"/>
        </w:r>
        <w:r w:rsidR="00FA0085">
          <w:rPr>
            <w:webHidden/>
          </w:rPr>
          <w:instrText xml:space="preserve"> PAGEREF _Toc420053231 \h </w:instrText>
        </w:r>
        <w:r w:rsidR="00FA0085">
          <w:rPr>
            <w:webHidden/>
          </w:rPr>
        </w:r>
        <w:r w:rsidR="00FA0085">
          <w:rPr>
            <w:webHidden/>
          </w:rPr>
          <w:fldChar w:fldCharType="separate"/>
        </w:r>
        <w:r w:rsidR="00FA0085">
          <w:rPr>
            <w:webHidden/>
          </w:rPr>
          <w:t>13</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32" w:history="1">
        <w:r w:rsidR="00FA0085" w:rsidRPr="00D50C2C">
          <w:rPr>
            <w:rStyle w:val="Hyperlink"/>
          </w:rPr>
          <w:t>4.5</w:t>
        </w:r>
        <w:r w:rsidR="00FA0085">
          <w:rPr>
            <w:rFonts w:asciiTheme="minorHAnsi" w:eastAsiaTheme="minorEastAsia" w:hAnsiTheme="minorHAnsi" w:cstheme="minorBidi"/>
            <w:sz w:val="22"/>
            <w:szCs w:val="22"/>
            <w:lang w:eastAsia="en-AU"/>
          </w:rPr>
          <w:tab/>
        </w:r>
        <w:r w:rsidR="00FA0085" w:rsidRPr="00D50C2C">
          <w:rPr>
            <w:rStyle w:val="Hyperlink"/>
          </w:rPr>
          <w:t>Limit on rights of subrogation</w:t>
        </w:r>
        <w:r w:rsidR="00FA0085">
          <w:rPr>
            <w:webHidden/>
          </w:rPr>
          <w:tab/>
        </w:r>
        <w:r w:rsidR="00FA0085">
          <w:rPr>
            <w:webHidden/>
          </w:rPr>
          <w:fldChar w:fldCharType="begin"/>
        </w:r>
        <w:r w:rsidR="00FA0085">
          <w:rPr>
            <w:webHidden/>
          </w:rPr>
          <w:instrText xml:space="preserve"> PAGEREF _Toc420053232 \h </w:instrText>
        </w:r>
        <w:r w:rsidR="00FA0085">
          <w:rPr>
            <w:webHidden/>
          </w:rPr>
        </w:r>
        <w:r w:rsidR="00FA0085">
          <w:rPr>
            <w:webHidden/>
          </w:rPr>
          <w:fldChar w:fldCharType="separate"/>
        </w:r>
        <w:r w:rsidR="00FA0085">
          <w:rPr>
            <w:webHidden/>
          </w:rPr>
          <w:t>13</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33" w:history="1">
        <w:r w:rsidR="00FA0085" w:rsidRPr="00D50C2C">
          <w:rPr>
            <w:rStyle w:val="Hyperlink"/>
          </w:rPr>
          <w:t>4.6</w:t>
        </w:r>
        <w:r w:rsidR="00FA0085">
          <w:rPr>
            <w:rFonts w:asciiTheme="minorHAnsi" w:eastAsiaTheme="minorEastAsia" w:hAnsiTheme="minorHAnsi" w:cstheme="minorBidi"/>
            <w:sz w:val="22"/>
            <w:szCs w:val="22"/>
            <w:lang w:eastAsia="en-AU"/>
          </w:rPr>
          <w:tab/>
        </w:r>
        <w:r w:rsidR="00FA0085" w:rsidRPr="00D50C2C">
          <w:rPr>
            <w:rStyle w:val="Hyperlink"/>
          </w:rPr>
          <w:t>Exercise of rights</w:t>
        </w:r>
        <w:r w:rsidR="00FA0085">
          <w:rPr>
            <w:webHidden/>
          </w:rPr>
          <w:tab/>
        </w:r>
        <w:r w:rsidR="00FA0085">
          <w:rPr>
            <w:webHidden/>
          </w:rPr>
          <w:fldChar w:fldCharType="begin"/>
        </w:r>
        <w:r w:rsidR="00FA0085">
          <w:rPr>
            <w:webHidden/>
          </w:rPr>
          <w:instrText xml:space="preserve"> PAGEREF _Toc420053233 \h </w:instrText>
        </w:r>
        <w:r w:rsidR="00FA0085">
          <w:rPr>
            <w:webHidden/>
          </w:rPr>
        </w:r>
        <w:r w:rsidR="00FA0085">
          <w:rPr>
            <w:webHidden/>
          </w:rPr>
          <w:fldChar w:fldCharType="separate"/>
        </w:r>
        <w:r w:rsidR="00FA0085">
          <w:rPr>
            <w:webHidden/>
          </w:rPr>
          <w:t>13</w:t>
        </w:r>
        <w:r w:rsidR="00FA0085">
          <w:rPr>
            <w:webHidden/>
          </w:rPr>
          <w:fldChar w:fldCharType="end"/>
        </w:r>
      </w:hyperlink>
    </w:p>
    <w:p w:rsidR="00FA0085" w:rsidRDefault="00881020">
      <w:pPr>
        <w:pStyle w:val="TOC1"/>
        <w:rPr>
          <w:rFonts w:asciiTheme="minorHAnsi" w:eastAsiaTheme="minorEastAsia" w:hAnsiTheme="minorHAnsi" w:cstheme="minorBidi"/>
          <w:b w:val="0"/>
          <w:sz w:val="22"/>
          <w:szCs w:val="22"/>
          <w:lang w:eastAsia="en-AU"/>
        </w:rPr>
      </w:pPr>
      <w:hyperlink w:anchor="_Toc420053234" w:history="1">
        <w:r w:rsidR="00FA0085" w:rsidRPr="00D50C2C">
          <w:rPr>
            <w:rStyle w:val="Hyperlink"/>
          </w:rPr>
          <w:t>5</w:t>
        </w:r>
        <w:r w:rsidR="00FA0085">
          <w:rPr>
            <w:rFonts w:asciiTheme="minorHAnsi" w:eastAsiaTheme="minorEastAsia" w:hAnsiTheme="minorHAnsi" w:cstheme="minorBidi"/>
            <w:b w:val="0"/>
            <w:sz w:val="22"/>
            <w:szCs w:val="22"/>
            <w:lang w:eastAsia="en-AU"/>
          </w:rPr>
          <w:tab/>
        </w:r>
        <w:r w:rsidR="00FA0085" w:rsidRPr="00D50C2C">
          <w:rPr>
            <w:rStyle w:val="Hyperlink"/>
          </w:rPr>
          <w:t>Advisers appointed by Director</w:t>
        </w:r>
        <w:r w:rsidR="00FA0085">
          <w:rPr>
            <w:webHidden/>
          </w:rPr>
          <w:tab/>
        </w:r>
        <w:r w:rsidR="00FA0085">
          <w:rPr>
            <w:webHidden/>
          </w:rPr>
          <w:fldChar w:fldCharType="begin"/>
        </w:r>
        <w:r w:rsidR="00FA0085">
          <w:rPr>
            <w:webHidden/>
          </w:rPr>
          <w:instrText xml:space="preserve"> PAGEREF _Toc420053234 \h </w:instrText>
        </w:r>
        <w:r w:rsidR="00FA0085">
          <w:rPr>
            <w:webHidden/>
          </w:rPr>
        </w:r>
        <w:r w:rsidR="00FA0085">
          <w:rPr>
            <w:webHidden/>
          </w:rPr>
          <w:fldChar w:fldCharType="separate"/>
        </w:r>
        <w:r w:rsidR="00FA0085">
          <w:rPr>
            <w:webHidden/>
          </w:rPr>
          <w:t>14</w:t>
        </w:r>
        <w:r w:rsidR="00FA0085">
          <w:rPr>
            <w:webHidden/>
          </w:rPr>
          <w:fldChar w:fldCharType="end"/>
        </w:r>
      </w:hyperlink>
    </w:p>
    <w:p w:rsidR="00FA0085" w:rsidRDefault="00881020">
      <w:pPr>
        <w:pStyle w:val="TOC1"/>
        <w:rPr>
          <w:rFonts w:asciiTheme="minorHAnsi" w:eastAsiaTheme="minorEastAsia" w:hAnsiTheme="minorHAnsi" w:cstheme="minorBidi"/>
          <w:b w:val="0"/>
          <w:sz w:val="22"/>
          <w:szCs w:val="22"/>
          <w:lang w:eastAsia="en-AU"/>
        </w:rPr>
      </w:pPr>
      <w:hyperlink w:anchor="_Toc420053235" w:history="1">
        <w:r w:rsidR="00FA0085" w:rsidRPr="00D50C2C">
          <w:rPr>
            <w:rStyle w:val="Hyperlink"/>
          </w:rPr>
          <w:t>6</w:t>
        </w:r>
        <w:r w:rsidR="00FA0085">
          <w:rPr>
            <w:rFonts w:asciiTheme="minorHAnsi" w:eastAsiaTheme="minorEastAsia" w:hAnsiTheme="minorHAnsi" w:cstheme="minorBidi"/>
            <w:b w:val="0"/>
            <w:sz w:val="22"/>
            <w:szCs w:val="22"/>
            <w:lang w:eastAsia="en-AU"/>
          </w:rPr>
          <w:tab/>
        </w:r>
        <w:r w:rsidR="00FA0085" w:rsidRPr="00D50C2C">
          <w:rPr>
            <w:rStyle w:val="Hyperlink"/>
          </w:rPr>
          <w:t>Directors' and officers' insurance</w:t>
        </w:r>
        <w:r w:rsidR="00FA0085">
          <w:rPr>
            <w:webHidden/>
          </w:rPr>
          <w:tab/>
        </w:r>
        <w:r w:rsidR="00FA0085">
          <w:rPr>
            <w:webHidden/>
          </w:rPr>
          <w:fldChar w:fldCharType="begin"/>
        </w:r>
        <w:r w:rsidR="00FA0085">
          <w:rPr>
            <w:webHidden/>
          </w:rPr>
          <w:instrText xml:space="preserve"> PAGEREF _Toc420053235 \h </w:instrText>
        </w:r>
        <w:r w:rsidR="00FA0085">
          <w:rPr>
            <w:webHidden/>
          </w:rPr>
        </w:r>
        <w:r w:rsidR="00FA0085">
          <w:rPr>
            <w:webHidden/>
          </w:rPr>
          <w:fldChar w:fldCharType="separate"/>
        </w:r>
        <w:r w:rsidR="00FA0085">
          <w:rPr>
            <w:webHidden/>
          </w:rPr>
          <w:t>15</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36" w:history="1">
        <w:r w:rsidR="00FA0085" w:rsidRPr="00D50C2C">
          <w:rPr>
            <w:rStyle w:val="Hyperlink"/>
          </w:rPr>
          <w:t>6.1</w:t>
        </w:r>
        <w:r w:rsidR="00FA0085">
          <w:rPr>
            <w:rFonts w:asciiTheme="minorHAnsi" w:eastAsiaTheme="minorEastAsia" w:hAnsiTheme="minorHAnsi" w:cstheme="minorBidi"/>
            <w:sz w:val="22"/>
            <w:szCs w:val="22"/>
            <w:lang w:eastAsia="en-AU"/>
          </w:rPr>
          <w:tab/>
        </w:r>
        <w:r w:rsidR="00FA0085" w:rsidRPr="00D50C2C">
          <w:rPr>
            <w:rStyle w:val="Hyperlink"/>
          </w:rPr>
          <w:t>Obligation to maintain directors' and officers' insurance</w:t>
        </w:r>
        <w:r w:rsidR="00FA0085">
          <w:rPr>
            <w:webHidden/>
          </w:rPr>
          <w:tab/>
        </w:r>
        <w:r w:rsidR="00FA0085">
          <w:rPr>
            <w:webHidden/>
          </w:rPr>
          <w:fldChar w:fldCharType="begin"/>
        </w:r>
        <w:r w:rsidR="00FA0085">
          <w:rPr>
            <w:webHidden/>
          </w:rPr>
          <w:instrText xml:space="preserve"> PAGEREF _Toc420053236 \h </w:instrText>
        </w:r>
        <w:r w:rsidR="00FA0085">
          <w:rPr>
            <w:webHidden/>
          </w:rPr>
        </w:r>
        <w:r w:rsidR="00FA0085">
          <w:rPr>
            <w:webHidden/>
          </w:rPr>
          <w:fldChar w:fldCharType="separate"/>
        </w:r>
        <w:r w:rsidR="00FA0085">
          <w:rPr>
            <w:webHidden/>
          </w:rPr>
          <w:t>15</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37" w:history="1">
        <w:r w:rsidR="00FA0085" w:rsidRPr="00D50C2C">
          <w:rPr>
            <w:rStyle w:val="Hyperlink"/>
          </w:rPr>
          <w:t>6.2</w:t>
        </w:r>
        <w:r w:rsidR="00FA0085">
          <w:rPr>
            <w:rFonts w:asciiTheme="minorHAnsi" w:eastAsiaTheme="minorEastAsia" w:hAnsiTheme="minorHAnsi" w:cstheme="minorBidi"/>
            <w:sz w:val="22"/>
            <w:szCs w:val="22"/>
            <w:lang w:eastAsia="en-AU"/>
          </w:rPr>
          <w:tab/>
        </w:r>
        <w:r w:rsidR="00FA0085" w:rsidRPr="00D50C2C">
          <w:rPr>
            <w:rStyle w:val="Hyperlink"/>
          </w:rPr>
          <w:t>Extent of coverage</w:t>
        </w:r>
        <w:r w:rsidR="00FA0085">
          <w:rPr>
            <w:webHidden/>
          </w:rPr>
          <w:tab/>
        </w:r>
        <w:r w:rsidR="00FA0085">
          <w:rPr>
            <w:webHidden/>
          </w:rPr>
          <w:fldChar w:fldCharType="begin"/>
        </w:r>
        <w:r w:rsidR="00FA0085">
          <w:rPr>
            <w:webHidden/>
          </w:rPr>
          <w:instrText xml:space="preserve"> PAGEREF _Toc420053237 \h </w:instrText>
        </w:r>
        <w:r w:rsidR="00FA0085">
          <w:rPr>
            <w:webHidden/>
          </w:rPr>
        </w:r>
        <w:r w:rsidR="00FA0085">
          <w:rPr>
            <w:webHidden/>
          </w:rPr>
          <w:fldChar w:fldCharType="separate"/>
        </w:r>
        <w:r w:rsidR="00FA0085">
          <w:rPr>
            <w:webHidden/>
          </w:rPr>
          <w:t>16</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38" w:history="1">
        <w:r w:rsidR="00FA0085" w:rsidRPr="00D50C2C">
          <w:rPr>
            <w:rStyle w:val="Hyperlink"/>
          </w:rPr>
          <w:t>6.3</w:t>
        </w:r>
        <w:r w:rsidR="00FA0085">
          <w:rPr>
            <w:rFonts w:asciiTheme="minorHAnsi" w:eastAsiaTheme="minorEastAsia" w:hAnsiTheme="minorHAnsi" w:cstheme="minorBidi"/>
            <w:sz w:val="22"/>
            <w:szCs w:val="22"/>
            <w:lang w:eastAsia="en-AU"/>
          </w:rPr>
          <w:tab/>
        </w:r>
        <w:r w:rsidR="00FA0085" w:rsidRPr="00D50C2C">
          <w:rPr>
            <w:rStyle w:val="Hyperlink"/>
          </w:rPr>
          <w:t>Director's undertaking</w:t>
        </w:r>
        <w:r w:rsidR="00FA0085">
          <w:rPr>
            <w:webHidden/>
          </w:rPr>
          <w:tab/>
        </w:r>
        <w:r w:rsidR="00FA0085">
          <w:rPr>
            <w:webHidden/>
          </w:rPr>
          <w:fldChar w:fldCharType="begin"/>
        </w:r>
        <w:r w:rsidR="00FA0085">
          <w:rPr>
            <w:webHidden/>
          </w:rPr>
          <w:instrText xml:space="preserve"> PAGEREF _Toc420053238 \h </w:instrText>
        </w:r>
        <w:r w:rsidR="00FA0085">
          <w:rPr>
            <w:webHidden/>
          </w:rPr>
        </w:r>
        <w:r w:rsidR="00FA0085">
          <w:rPr>
            <w:webHidden/>
          </w:rPr>
          <w:fldChar w:fldCharType="separate"/>
        </w:r>
        <w:r w:rsidR="00FA0085">
          <w:rPr>
            <w:webHidden/>
          </w:rPr>
          <w:t>16</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39" w:history="1">
        <w:r w:rsidR="00FA0085" w:rsidRPr="00D50C2C">
          <w:rPr>
            <w:rStyle w:val="Hyperlink"/>
          </w:rPr>
          <w:t>6.4</w:t>
        </w:r>
        <w:r w:rsidR="00FA0085">
          <w:rPr>
            <w:rFonts w:asciiTheme="minorHAnsi" w:eastAsiaTheme="minorEastAsia" w:hAnsiTheme="minorHAnsi" w:cstheme="minorBidi"/>
            <w:sz w:val="22"/>
            <w:szCs w:val="22"/>
            <w:lang w:eastAsia="en-AU"/>
          </w:rPr>
          <w:tab/>
        </w:r>
        <w:r w:rsidR="00FA0085" w:rsidRPr="00D50C2C">
          <w:rPr>
            <w:rStyle w:val="Hyperlink"/>
          </w:rPr>
          <w:t>No obligation where contravention of law</w:t>
        </w:r>
        <w:r w:rsidR="00FA0085">
          <w:rPr>
            <w:webHidden/>
          </w:rPr>
          <w:tab/>
        </w:r>
        <w:r w:rsidR="00FA0085">
          <w:rPr>
            <w:webHidden/>
          </w:rPr>
          <w:fldChar w:fldCharType="begin"/>
        </w:r>
        <w:r w:rsidR="00FA0085">
          <w:rPr>
            <w:webHidden/>
          </w:rPr>
          <w:instrText xml:space="preserve"> PAGEREF _Toc420053239 \h </w:instrText>
        </w:r>
        <w:r w:rsidR="00FA0085">
          <w:rPr>
            <w:webHidden/>
          </w:rPr>
        </w:r>
        <w:r w:rsidR="00FA0085">
          <w:rPr>
            <w:webHidden/>
          </w:rPr>
          <w:fldChar w:fldCharType="separate"/>
        </w:r>
        <w:r w:rsidR="00FA0085">
          <w:rPr>
            <w:webHidden/>
          </w:rPr>
          <w:t>16</w:t>
        </w:r>
        <w:r w:rsidR="00FA0085">
          <w:rPr>
            <w:webHidden/>
          </w:rPr>
          <w:fldChar w:fldCharType="end"/>
        </w:r>
      </w:hyperlink>
    </w:p>
    <w:p w:rsidR="00FA0085" w:rsidRDefault="00881020">
      <w:pPr>
        <w:pStyle w:val="TOC1"/>
        <w:rPr>
          <w:rFonts w:asciiTheme="minorHAnsi" w:eastAsiaTheme="minorEastAsia" w:hAnsiTheme="minorHAnsi" w:cstheme="minorBidi"/>
          <w:b w:val="0"/>
          <w:sz w:val="22"/>
          <w:szCs w:val="22"/>
          <w:lang w:eastAsia="en-AU"/>
        </w:rPr>
      </w:pPr>
      <w:hyperlink w:anchor="_Toc420053240" w:history="1">
        <w:r w:rsidR="00FA0085" w:rsidRPr="00D50C2C">
          <w:rPr>
            <w:rStyle w:val="Hyperlink"/>
          </w:rPr>
          <w:t>7</w:t>
        </w:r>
        <w:r w:rsidR="00FA0085">
          <w:rPr>
            <w:rFonts w:asciiTheme="minorHAnsi" w:eastAsiaTheme="minorEastAsia" w:hAnsiTheme="minorHAnsi" w:cstheme="minorBidi"/>
            <w:b w:val="0"/>
            <w:sz w:val="22"/>
            <w:szCs w:val="22"/>
            <w:lang w:eastAsia="en-AU"/>
          </w:rPr>
          <w:tab/>
        </w:r>
        <w:r w:rsidR="00FA0085" w:rsidRPr="00D50C2C">
          <w:rPr>
            <w:rStyle w:val="Hyperlink"/>
          </w:rPr>
          <w:t>Independent professional advice</w:t>
        </w:r>
        <w:r w:rsidR="00FA0085">
          <w:rPr>
            <w:webHidden/>
          </w:rPr>
          <w:tab/>
        </w:r>
        <w:r w:rsidR="00FA0085">
          <w:rPr>
            <w:webHidden/>
          </w:rPr>
          <w:fldChar w:fldCharType="begin"/>
        </w:r>
        <w:r w:rsidR="00FA0085">
          <w:rPr>
            <w:webHidden/>
          </w:rPr>
          <w:instrText xml:space="preserve"> PAGEREF _Toc420053240 \h </w:instrText>
        </w:r>
        <w:r w:rsidR="00FA0085">
          <w:rPr>
            <w:webHidden/>
          </w:rPr>
        </w:r>
        <w:r w:rsidR="00FA0085">
          <w:rPr>
            <w:webHidden/>
          </w:rPr>
          <w:fldChar w:fldCharType="separate"/>
        </w:r>
        <w:r w:rsidR="00FA0085">
          <w:rPr>
            <w:webHidden/>
          </w:rPr>
          <w:t>16</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41" w:history="1">
        <w:r w:rsidR="00FA0085" w:rsidRPr="00D50C2C">
          <w:rPr>
            <w:rStyle w:val="Hyperlink"/>
          </w:rPr>
          <w:t>7.1</w:t>
        </w:r>
        <w:r w:rsidR="00FA0085">
          <w:rPr>
            <w:rFonts w:asciiTheme="minorHAnsi" w:eastAsiaTheme="minorEastAsia" w:hAnsiTheme="minorHAnsi" w:cstheme="minorBidi"/>
            <w:sz w:val="22"/>
            <w:szCs w:val="22"/>
            <w:lang w:eastAsia="en-AU"/>
          </w:rPr>
          <w:tab/>
        </w:r>
        <w:r w:rsidR="00FA0085" w:rsidRPr="00D50C2C">
          <w:rPr>
            <w:rStyle w:val="Hyperlink"/>
          </w:rPr>
          <w:t>Obligation to meet reasonable costs</w:t>
        </w:r>
        <w:r w:rsidR="00FA0085">
          <w:rPr>
            <w:webHidden/>
          </w:rPr>
          <w:tab/>
        </w:r>
        <w:r w:rsidR="00FA0085">
          <w:rPr>
            <w:webHidden/>
          </w:rPr>
          <w:fldChar w:fldCharType="begin"/>
        </w:r>
        <w:r w:rsidR="00FA0085">
          <w:rPr>
            <w:webHidden/>
          </w:rPr>
          <w:instrText xml:space="preserve"> PAGEREF _Toc420053241 \h </w:instrText>
        </w:r>
        <w:r w:rsidR="00FA0085">
          <w:rPr>
            <w:webHidden/>
          </w:rPr>
        </w:r>
        <w:r w:rsidR="00FA0085">
          <w:rPr>
            <w:webHidden/>
          </w:rPr>
          <w:fldChar w:fldCharType="separate"/>
        </w:r>
        <w:r w:rsidR="00FA0085">
          <w:rPr>
            <w:webHidden/>
          </w:rPr>
          <w:t>16</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42" w:history="1">
        <w:r w:rsidR="00FA0085" w:rsidRPr="00D50C2C">
          <w:rPr>
            <w:rStyle w:val="Hyperlink"/>
          </w:rPr>
          <w:t>7.2</w:t>
        </w:r>
        <w:r w:rsidR="00FA0085">
          <w:rPr>
            <w:rFonts w:asciiTheme="minorHAnsi" w:eastAsiaTheme="minorEastAsia" w:hAnsiTheme="minorHAnsi" w:cstheme="minorBidi"/>
            <w:sz w:val="22"/>
            <w:szCs w:val="22"/>
            <w:lang w:eastAsia="en-AU"/>
          </w:rPr>
          <w:tab/>
        </w:r>
        <w:r w:rsidR="00FA0085" w:rsidRPr="00D50C2C">
          <w:rPr>
            <w:rStyle w:val="Hyperlink"/>
          </w:rPr>
          <w:t>No exclusion of right to reimbursement</w:t>
        </w:r>
        <w:r w:rsidR="00FA0085">
          <w:rPr>
            <w:webHidden/>
          </w:rPr>
          <w:tab/>
        </w:r>
        <w:r w:rsidR="00FA0085">
          <w:rPr>
            <w:webHidden/>
          </w:rPr>
          <w:fldChar w:fldCharType="begin"/>
        </w:r>
        <w:r w:rsidR="00FA0085">
          <w:rPr>
            <w:webHidden/>
          </w:rPr>
          <w:instrText xml:space="preserve"> PAGEREF _Toc420053242 \h </w:instrText>
        </w:r>
        <w:r w:rsidR="00FA0085">
          <w:rPr>
            <w:webHidden/>
          </w:rPr>
        </w:r>
        <w:r w:rsidR="00FA0085">
          <w:rPr>
            <w:webHidden/>
          </w:rPr>
          <w:fldChar w:fldCharType="separate"/>
        </w:r>
        <w:r w:rsidR="00FA0085">
          <w:rPr>
            <w:webHidden/>
          </w:rPr>
          <w:t>16</w:t>
        </w:r>
        <w:r w:rsidR="00FA0085">
          <w:rPr>
            <w:webHidden/>
          </w:rPr>
          <w:fldChar w:fldCharType="end"/>
        </w:r>
      </w:hyperlink>
    </w:p>
    <w:p w:rsidR="00FA0085" w:rsidRDefault="00881020">
      <w:pPr>
        <w:pStyle w:val="TOC1"/>
        <w:rPr>
          <w:rFonts w:asciiTheme="minorHAnsi" w:eastAsiaTheme="minorEastAsia" w:hAnsiTheme="minorHAnsi" w:cstheme="minorBidi"/>
          <w:b w:val="0"/>
          <w:sz w:val="22"/>
          <w:szCs w:val="22"/>
          <w:lang w:eastAsia="en-AU"/>
        </w:rPr>
      </w:pPr>
      <w:hyperlink w:anchor="_Toc420053243" w:history="1">
        <w:r w:rsidR="00FA0085" w:rsidRPr="00D50C2C">
          <w:rPr>
            <w:rStyle w:val="Hyperlink"/>
          </w:rPr>
          <w:t>8</w:t>
        </w:r>
        <w:r w:rsidR="00FA0085">
          <w:rPr>
            <w:rFonts w:asciiTheme="minorHAnsi" w:eastAsiaTheme="minorEastAsia" w:hAnsiTheme="minorHAnsi" w:cstheme="minorBidi"/>
            <w:b w:val="0"/>
            <w:sz w:val="22"/>
            <w:szCs w:val="22"/>
            <w:lang w:eastAsia="en-AU"/>
          </w:rPr>
          <w:tab/>
        </w:r>
        <w:r w:rsidR="00FA0085" w:rsidRPr="00D50C2C">
          <w:rPr>
            <w:rStyle w:val="Hyperlink"/>
          </w:rPr>
          <w:t>Dealing in the Company’s shares</w:t>
        </w:r>
        <w:r w:rsidR="00FA0085">
          <w:rPr>
            <w:webHidden/>
          </w:rPr>
          <w:tab/>
        </w:r>
        <w:r w:rsidR="00FA0085">
          <w:rPr>
            <w:webHidden/>
          </w:rPr>
          <w:fldChar w:fldCharType="begin"/>
        </w:r>
        <w:r w:rsidR="00FA0085">
          <w:rPr>
            <w:webHidden/>
          </w:rPr>
          <w:instrText xml:space="preserve"> PAGEREF _Toc420053243 \h </w:instrText>
        </w:r>
        <w:r w:rsidR="00FA0085">
          <w:rPr>
            <w:webHidden/>
          </w:rPr>
        </w:r>
        <w:r w:rsidR="00FA0085">
          <w:rPr>
            <w:webHidden/>
          </w:rPr>
          <w:fldChar w:fldCharType="separate"/>
        </w:r>
        <w:r w:rsidR="00FA0085">
          <w:rPr>
            <w:webHidden/>
          </w:rPr>
          <w:t>16</w:t>
        </w:r>
        <w:r w:rsidR="00FA0085">
          <w:rPr>
            <w:webHidden/>
          </w:rPr>
          <w:fldChar w:fldCharType="end"/>
        </w:r>
      </w:hyperlink>
    </w:p>
    <w:p w:rsidR="00FA0085" w:rsidRDefault="00881020">
      <w:pPr>
        <w:pStyle w:val="TOC1"/>
        <w:rPr>
          <w:rFonts w:asciiTheme="minorHAnsi" w:eastAsiaTheme="minorEastAsia" w:hAnsiTheme="minorHAnsi" w:cstheme="minorBidi"/>
          <w:b w:val="0"/>
          <w:sz w:val="22"/>
          <w:szCs w:val="22"/>
          <w:lang w:eastAsia="en-AU"/>
        </w:rPr>
      </w:pPr>
      <w:hyperlink w:anchor="_Toc420053244" w:history="1">
        <w:r w:rsidR="00FA0085" w:rsidRPr="00D50C2C">
          <w:rPr>
            <w:rStyle w:val="Hyperlink"/>
          </w:rPr>
          <w:t>9</w:t>
        </w:r>
        <w:r w:rsidR="00FA0085">
          <w:rPr>
            <w:rFonts w:asciiTheme="minorHAnsi" w:eastAsiaTheme="minorEastAsia" w:hAnsiTheme="minorHAnsi" w:cstheme="minorBidi"/>
            <w:b w:val="0"/>
            <w:sz w:val="22"/>
            <w:szCs w:val="22"/>
            <w:lang w:eastAsia="en-AU"/>
          </w:rPr>
          <w:tab/>
        </w:r>
        <w:r w:rsidR="00FA0085" w:rsidRPr="00D50C2C">
          <w:rPr>
            <w:rStyle w:val="Hyperlink"/>
          </w:rPr>
          <w:t>No limitations on other duties</w:t>
        </w:r>
        <w:r w:rsidR="00FA0085">
          <w:rPr>
            <w:webHidden/>
          </w:rPr>
          <w:tab/>
        </w:r>
        <w:r w:rsidR="00FA0085">
          <w:rPr>
            <w:webHidden/>
          </w:rPr>
          <w:fldChar w:fldCharType="begin"/>
        </w:r>
        <w:r w:rsidR="00FA0085">
          <w:rPr>
            <w:webHidden/>
          </w:rPr>
          <w:instrText xml:space="preserve"> PAGEREF _Toc420053244 \h </w:instrText>
        </w:r>
        <w:r w:rsidR="00FA0085">
          <w:rPr>
            <w:webHidden/>
          </w:rPr>
        </w:r>
        <w:r w:rsidR="00FA0085">
          <w:rPr>
            <w:webHidden/>
          </w:rPr>
          <w:fldChar w:fldCharType="separate"/>
        </w:r>
        <w:r w:rsidR="00FA0085">
          <w:rPr>
            <w:webHidden/>
          </w:rPr>
          <w:t>16</w:t>
        </w:r>
        <w:r w:rsidR="00FA0085">
          <w:rPr>
            <w:webHidden/>
          </w:rPr>
          <w:fldChar w:fldCharType="end"/>
        </w:r>
      </w:hyperlink>
    </w:p>
    <w:p w:rsidR="00FA0085" w:rsidRDefault="00881020">
      <w:pPr>
        <w:pStyle w:val="TOC1"/>
        <w:rPr>
          <w:rFonts w:asciiTheme="minorHAnsi" w:eastAsiaTheme="minorEastAsia" w:hAnsiTheme="minorHAnsi" w:cstheme="minorBidi"/>
          <w:b w:val="0"/>
          <w:sz w:val="22"/>
          <w:szCs w:val="22"/>
          <w:lang w:eastAsia="en-AU"/>
        </w:rPr>
      </w:pPr>
      <w:hyperlink w:anchor="_Toc420053245" w:history="1">
        <w:r w:rsidR="00FA0085" w:rsidRPr="00D50C2C">
          <w:rPr>
            <w:rStyle w:val="Hyperlink"/>
          </w:rPr>
          <w:t>10</w:t>
        </w:r>
        <w:r w:rsidR="00FA0085">
          <w:rPr>
            <w:rFonts w:asciiTheme="minorHAnsi" w:eastAsiaTheme="minorEastAsia" w:hAnsiTheme="minorHAnsi" w:cstheme="minorBidi"/>
            <w:b w:val="0"/>
            <w:sz w:val="22"/>
            <w:szCs w:val="22"/>
            <w:lang w:eastAsia="en-AU"/>
          </w:rPr>
          <w:tab/>
        </w:r>
        <w:r w:rsidR="00FA0085" w:rsidRPr="00D50C2C">
          <w:rPr>
            <w:rStyle w:val="Hyperlink"/>
          </w:rPr>
          <w:t>General</w:t>
        </w:r>
        <w:r w:rsidR="00FA0085">
          <w:rPr>
            <w:webHidden/>
          </w:rPr>
          <w:tab/>
        </w:r>
        <w:r w:rsidR="00FA0085">
          <w:rPr>
            <w:webHidden/>
          </w:rPr>
          <w:fldChar w:fldCharType="begin"/>
        </w:r>
        <w:r w:rsidR="00FA0085">
          <w:rPr>
            <w:webHidden/>
          </w:rPr>
          <w:instrText xml:space="preserve"> PAGEREF _Toc420053245 \h </w:instrText>
        </w:r>
        <w:r w:rsidR="00FA0085">
          <w:rPr>
            <w:webHidden/>
          </w:rPr>
        </w:r>
        <w:r w:rsidR="00FA0085">
          <w:rPr>
            <w:webHidden/>
          </w:rPr>
          <w:fldChar w:fldCharType="separate"/>
        </w:r>
        <w:r w:rsidR="00FA0085">
          <w:rPr>
            <w:webHidden/>
          </w:rPr>
          <w:t>17</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46" w:history="1">
        <w:r w:rsidR="00FA0085" w:rsidRPr="00D50C2C">
          <w:rPr>
            <w:rStyle w:val="Hyperlink"/>
          </w:rPr>
          <w:t>10.1</w:t>
        </w:r>
        <w:r w:rsidR="00FA0085">
          <w:rPr>
            <w:rFonts w:asciiTheme="minorHAnsi" w:eastAsiaTheme="minorEastAsia" w:hAnsiTheme="minorHAnsi" w:cstheme="minorBidi"/>
            <w:sz w:val="22"/>
            <w:szCs w:val="22"/>
            <w:lang w:eastAsia="en-AU"/>
          </w:rPr>
          <w:tab/>
        </w:r>
        <w:r w:rsidR="00FA0085" w:rsidRPr="00D50C2C">
          <w:rPr>
            <w:rStyle w:val="Hyperlink"/>
          </w:rPr>
          <w:t>Notices</w:t>
        </w:r>
        <w:r w:rsidR="00FA0085">
          <w:rPr>
            <w:webHidden/>
          </w:rPr>
          <w:tab/>
        </w:r>
        <w:r w:rsidR="00FA0085">
          <w:rPr>
            <w:webHidden/>
          </w:rPr>
          <w:fldChar w:fldCharType="begin"/>
        </w:r>
        <w:r w:rsidR="00FA0085">
          <w:rPr>
            <w:webHidden/>
          </w:rPr>
          <w:instrText xml:space="preserve"> PAGEREF _Toc420053246 \h </w:instrText>
        </w:r>
        <w:r w:rsidR="00FA0085">
          <w:rPr>
            <w:webHidden/>
          </w:rPr>
        </w:r>
        <w:r w:rsidR="00FA0085">
          <w:rPr>
            <w:webHidden/>
          </w:rPr>
          <w:fldChar w:fldCharType="separate"/>
        </w:r>
        <w:r w:rsidR="00FA0085">
          <w:rPr>
            <w:webHidden/>
          </w:rPr>
          <w:t>17</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47" w:history="1">
        <w:r w:rsidR="00FA0085" w:rsidRPr="00D50C2C">
          <w:rPr>
            <w:rStyle w:val="Hyperlink"/>
          </w:rPr>
          <w:t>10.2</w:t>
        </w:r>
        <w:r w:rsidR="00FA0085">
          <w:rPr>
            <w:rFonts w:asciiTheme="minorHAnsi" w:eastAsiaTheme="minorEastAsia" w:hAnsiTheme="minorHAnsi" w:cstheme="minorBidi"/>
            <w:sz w:val="22"/>
            <w:szCs w:val="22"/>
            <w:lang w:eastAsia="en-AU"/>
          </w:rPr>
          <w:tab/>
        </w:r>
        <w:r w:rsidR="00FA0085" w:rsidRPr="00D50C2C">
          <w:rPr>
            <w:rStyle w:val="Hyperlink"/>
          </w:rPr>
          <w:t>Assignment</w:t>
        </w:r>
        <w:r w:rsidR="00FA0085">
          <w:rPr>
            <w:webHidden/>
          </w:rPr>
          <w:tab/>
        </w:r>
        <w:r w:rsidR="00FA0085">
          <w:rPr>
            <w:webHidden/>
          </w:rPr>
          <w:fldChar w:fldCharType="begin"/>
        </w:r>
        <w:r w:rsidR="00FA0085">
          <w:rPr>
            <w:webHidden/>
          </w:rPr>
          <w:instrText xml:space="preserve"> PAGEREF _Toc420053247 \h </w:instrText>
        </w:r>
        <w:r w:rsidR="00FA0085">
          <w:rPr>
            <w:webHidden/>
          </w:rPr>
        </w:r>
        <w:r w:rsidR="00FA0085">
          <w:rPr>
            <w:webHidden/>
          </w:rPr>
          <w:fldChar w:fldCharType="separate"/>
        </w:r>
        <w:r w:rsidR="00FA0085">
          <w:rPr>
            <w:webHidden/>
          </w:rPr>
          <w:t>17</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48" w:history="1">
        <w:r w:rsidR="00FA0085" w:rsidRPr="00D50C2C">
          <w:rPr>
            <w:rStyle w:val="Hyperlink"/>
          </w:rPr>
          <w:t>10.3</w:t>
        </w:r>
        <w:r w:rsidR="00FA0085">
          <w:rPr>
            <w:rFonts w:asciiTheme="minorHAnsi" w:eastAsiaTheme="minorEastAsia" w:hAnsiTheme="minorHAnsi" w:cstheme="minorBidi"/>
            <w:sz w:val="22"/>
            <w:szCs w:val="22"/>
            <w:lang w:eastAsia="en-AU"/>
          </w:rPr>
          <w:tab/>
        </w:r>
        <w:r w:rsidR="00FA0085" w:rsidRPr="00D50C2C">
          <w:rPr>
            <w:rStyle w:val="Hyperlink"/>
          </w:rPr>
          <w:t>Entire agreement</w:t>
        </w:r>
        <w:r w:rsidR="00FA0085">
          <w:rPr>
            <w:webHidden/>
          </w:rPr>
          <w:tab/>
        </w:r>
        <w:r w:rsidR="00FA0085">
          <w:rPr>
            <w:webHidden/>
          </w:rPr>
          <w:fldChar w:fldCharType="begin"/>
        </w:r>
        <w:r w:rsidR="00FA0085">
          <w:rPr>
            <w:webHidden/>
          </w:rPr>
          <w:instrText xml:space="preserve"> PAGEREF _Toc420053248 \h </w:instrText>
        </w:r>
        <w:r w:rsidR="00FA0085">
          <w:rPr>
            <w:webHidden/>
          </w:rPr>
        </w:r>
        <w:r w:rsidR="00FA0085">
          <w:rPr>
            <w:webHidden/>
          </w:rPr>
          <w:fldChar w:fldCharType="separate"/>
        </w:r>
        <w:r w:rsidR="00FA0085">
          <w:rPr>
            <w:webHidden/>
          </w:rPr>
          <w:t>18</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49" w:history="1">
        <w:r w:rsidR="00FA0085" w:rsidRPr="00D50C2C">
          <w:rPr>
            <w:rStyle w:val="Hyperlink"/>
          </w:rPr>
          <w:t>10.4</w:t>
        </w:r>
        <w:r w:rsidR="00FA0085">
          <w:rPr>
            <w:rFonts w:asciiTheme="minorHAnsi" w:eastAsiaTheme="minorEastAsia" w:hAnsiTheme="minorHAnsi" w:cstheme="minorBidi"/>
            <w:sz w:val="22"/>
            <w:szCs w:val="22"/>
            <w:lang w:eastAsia="en-AU"/>
          </w:rPr>
          <w:tab/>
        </w:r>
        <w:r w:rsidR="00FA0085" w:rsidRPr="00D50C2C">
          <w:rPr>
            <w:rStyle w:val="Hyperlink"/>
          </w:rPr>
          <w:t>Amendment of Deed</w:t>
        </w:r>
        <w:r w:rsidR="00FA0085">
          <w:rPr>
            <w:webHidden/>
          </w:rPr>
          <w:tab/>
        </w:r>
        <w:r w:rsidR="00FA0085">
          <w:rPr>
            <w:webHidden/>
          </w:rPr>
          <w:fldChar w:fldCharType="begin"/>
        </w:r>
        <w:r w:rsidR="00FA0085">
          <w:rPr>
            <w:webHidden/>
          </w:rPr>
          <w:instrText xml:space="preserve"> PAGEREF _Toc420053249 \h </w:instrText>
        </w:r>
        <w:r w:rsidR="00FA0085">
          <w:rPr>
            <w:webHidden/>
          </w:rPr>
        </w:r>
        <w:r w:rsidR="00FA0085">
          <w:rPr>
            <w:webHidden/>
          </w:rPr>
          <w:fldChar w:fldCharType="separate"/>
        </w:r>
        <w:r w:rsidR="00FA0085">
          <w:rPr>
            <w:webHidden/>
          </w:rPr>
          <w:t>18</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50" w:history="1">
        <w:r w:rsidR="00FA0085" w:rsidRPr="00D50C2C">
          <w:rPr>
            <w:rStyle w:val="Hyperlink"/>
          </w:rPr>
          <w:t>10.5</w:t>
        </w:r>
        <w:r w:rsidR="00FA0085">
          <w:rPr>
            <w:rFonts w:asciiTheme="minorHAnsi" w:eastAsiaTheme="minorEastAsia" w:hAnsiTheme="minorHAnsi" w:cstheme="minorBidi"/>
            <w:sz w:val="22"/>
            <w:szCs w:val="22"/>
            <w:lang w:eastAsia="en-AU"/>
          </w:rPr>
          <w:tab/>
        </w:r>
        <w:r w:rsidR="00FA0085" w:rsidRPr="00D50C2C">
          <w:rPr>
            <w:rStyle w:val="Hyperlink"/>
          </w:rPr>
          <w:t>No waiver</w:t>
        </w:r>
        <w:r w:rsidR="00FA0085">
          <w:rPr>
            <w:webHidden/>
          </w:rPr>
          <w:tab/>
        </w:r>
        <w:r w:rsidR="00FA0085">
          <w:rPr>
            <w:webHidden/>
          </w:rPr>
          <w:fldChar w:fldCharType="begin"/>
        </w:r>
        <w:r w:rsidR="00FA0085">
          <w:rPr>
            <w:webHidden/>
          </w:rPr>
          <w:instrText xml:space="preserve"> PAGEREF _Toc420053250 \h </w:instrText>
        </w:r>
        <w:r w:rsidR="00FA0085">
          <w:rPr>
            <w:webHidden/>
          </w:rPr>
        </w:r>
        <w:r w:rsidR="00FA0085">
          <w:rPr>
            <w:webHidden/>
          </w:rPr>
          <w:fldChar w:fldCharType="separate"/>
        </w:r>
        <w:r w:rsidR="00FA0085">
          <w:rPr>
            <w:webHidden/>
          </w:rPr>
          <w:t>18</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51" w:history="1">
        <w:r w:rsidR="00FA0085" w:rsidRPr="00D50C2C">
          <w:rPr>
            <w:rStyle w:val="Hyperlink"/>
          </w:rPr>
          <w:t>10.6</w:t>
        </w:r>
        <w:r w:rsidR="00FA0085">
          <w:rPr>
            <w:rFonts w:asciiTheme="minorHAnsi" w:eastAsiaTheme="minorEastAsia" w:hAnsiTheme="minorHAnsi" w:cstheme="minorBidi"/>
            <w:sz w:val="22"/>
            <w:szCs w:val="22"/>
            <w:lang w:eastAsia="en-AU"/>
          </w:rPr>
          <w:tab/>
        </w:r>
        <w:r w:rsidR="00FA0085" w:rsidRPr="00D50C2C">
          <w:rPr>
            <w:rStyle w:val="Hyperlink"/>
          </w:rPr>
          <w:t>Governing law</w:t>
        </w:r>
        <w:r w:rsidR="00FA0085">
          <w:rPr>
            <w:webHidden/>
          </w:rPr>
          <w:tab/>
        </w:r>
        <w:r w:rsidR="00FA0085">
          <w:rPr>
            <w:webHidden/>
          </w:rPr>
          <w:fldChar w:fldCharType="begin"/>
        </w:r>
        <w:r w:rsidR="00FA0085">
          <w:rPr>
            <w:webHidden/>
          </w:rPr>
          <w:instrText xml:space="preserve"> PAGEREF _Toc420053251 \h </w:instrText>
        </w:r>
        <w:r w:rsidR="00FA0085">
          <w:rPr>
            <w:webHidden/>
          </w:rPr>
        </w:r>
        <w:r w:rsidR="00FA0085">
          <w:rPr>
            <w:webHidden/>
          </w:rPr>
          <w:fldChar w:fldCharType="separate"/>
        </w:r>
        <w:r w:rsidR="00FA0085">
          <w:rPr>
            <w:webHidden/>
          </w:rPr>
          <w:t>18</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52" w:history="1">
        <w:r w:rsidR="00FA0085" w:rsidRPr="00D50C2C">
          <w:rPr>
            <w:rStyle w:val="Hyperlink"/>
          </w:rPr>
          <w:t>10.7</w:t>
        </w:r>
        <w:r w:rsidR="00FA0085">
          <w:rPr>
            <w:rFonts w:asciiTheme="minorHAnsi" w:eastAsiaTheme="minorEastAsia" w:hAnsiTheme="minorHAnsi" w:cstheme="minorBidi"/>
            <w:sz w:val="22"/>
            <w:szCs w:val="22"/>
            <w:lang w:eastAsia="en-AU"/>
          </w:rPr>
          <w:tab/>
        </w:r>
        <w:r w:rsidR="00FA0085" w:rsidRPr="00D50C2C">
          <w:rPr>
            <w:rStyle w:val="Hyperlink"/>
          </w:rPr>
          <w:t>Costs and duty</w:t>
        </w:r>
        <w:r w:rsidR="00FA0085">
          <w:rPr>
            <w:webHidden/>
          </w:rPr>
          <w:tab/>
        </w:r>
        <w:r w:rsidR="00FA0085">
          <w:rPr>
            <w:webHidden/>
          </w:rPr>
          <w:fldChar w:fldCharType="begin"/>
        </w:r>
        <w:r w:rsidR="00FA0085">
          <w:rPr>
            <w:webHidden/>
          </w:rPr>
          <w:instrText xml:space="preserve"> PAGEREF _Toc420053252 \h </w:instrText>
        </w:r>
        <w:r w:rsidR="00FA0085">
          <w:rPr>
            <w:webHidden/>
          </w:rPr>
        </w:r>
        <w:r w:rsidR="00FA0085">
          <w:rPr>
            <w:webHidden/>
          </w:rPr>
          <w:fldChar w:fldCharType="separate"/>
        </w:r>
        <w:r w:rsidR="00FA0085">
          <w:rPr>
            <w:webHidden/>
          </w:rPr>
          <w:t>18</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53" w:history="1">
        <w:r w:rsidR="00FA0085" w:rsidRPr="00D50C2C">
          <w:rPr>
            <w:rStyle w:val="Hyperlink"/>
          </w:rPr>
          <w:t>10.8</w:t>
        </w:r>
        <w:r w:rsidR="00FA0085">
          <w:rPr>
            <w:rFonts w:asciiTheme="minorHAnsi" w:eastAsiaTheme="minorEastAsia" w:hAnsiTheme="minorHAnsi" w:cstheme="minorBidi"/>
            <w:sz w:val="22"/>
            <w:szCs w:val="22"/>
            <w:lang w:eastAsia="en-AU"/>
          </w:rPr>
          <w:tab/>
        </w:r>
        <w:r w:rsidR="00FA0085" w:rsidRPr="00D50C2C">
          <w:rPr>
            <w:rStyle w:val="Hyperlink"/>
          </w:rPr>
          <w:t>Counterparts</w:t>
        </w:r>
        <w:r w:rsidR="00FA0085">
          <w:rPr>
            <w:webHidden/>
          </w:rPr>
          <w:tab/>
        </w:r>
        <w:r w:rsidR="00FA0085">
          <w:rPr>
            <w:webHidden/>
          </w:rPr>
          <w:fldChar w:fldCharType="begin"/>
        </w:r>
        <w:r w:rsidR="00FA0085">
          <w:rPr>
            <w:webHidden/>
          </w:rPr>
          <w:instrText xml:space="preserve"> PAGEREF _Toc420053253 \h </w:instrText>
        </w:r>
        <w:r w:rsidR="00FA0085">
          <w:rPr>
            <w:webHidden/>
          </w:rPr>
        </w:r>
        <w:r w:rsidR="00FA0085">
          <w:rPr>
            <w:webHidden/>
          </w:rPr>
          <w:fldChar w:fldCharType="separate"/>
        </w:r>
        <w:r w:rsidR="00FA0085">
          <w:rPr>
            <w:webHidden/>
          </w:rPr>
          <w:t>18</w:t>
        </w:r>
        <w:r w:rsidR="00FA0085">
          <w:rPr>
            <w:webHidden/>
          </w:rPr>
          <w:fldChar w:fldCharType="end"/>
        </w:r>
      </w:hyperlink>
    </w:p>
    <w:p w:rsidR="00FA0085" w:rsidRDefault="00881020">
      <w:pPr>
        <w:pStyle w:val="TOC2"/>
        <w:tabs>
          <w:tab w:val="left" w:pos="1418"/>
        </w:tabs>
        <w:rPr>
          <w:rFonts w:asciiTheme="minorHAnsi" w:eastAsiaTheme="minorEastAsia" w:hAnsiTheme="minorHAnsi" w:cstheme="minorBidi"/>
          <w:sz w:val="22"/>
          <w:szCs w:val="22"/>
          <w:lang w:eastAsia="en-AU"/>
        </w:rPr>
      </w:pPr>
      <w:hyperlink w:anchor="_Toc420053254" w:history="1">
        <w:r w:rsidR="00FA0085" w:rsidRPr="00D50C2C">
          <w:rPr>
            <w:rStyle w:val="Hyperlink"/>
          </w:rPr>
          <w:t>10.9</w:t>
        </w:r>
        <w:r w:rsidR="00FA0085">
          <w:rPr>
            <w:rFonts w:asciiTheme="minorHAnsi" w:eastAsiaTheme="minorEastAsia" w:hAnsiTheme="minorHAnsi" w:cstheme="minorBidi"/>
            <w:sz w:val="22"/>
            <w:szCs w:val="22"/>
            <w:lang w:eastAsia="en-AU"/>
          </w:rPr>
          <w:tab/>
        </w:r>
        <w:r w:rsidR="00FA0085" w:rsidRPr="00D50C2C">
          <w:rPr>
            <w:rStyle w:val="Hyperlink"/>
          </w:rPr>
          <w:t>GST</w:t>
        </w:r>
        <w:r w:rsidR="00FA0085">
          <w:rPr>
            <w:webHidden/>
          </w:rPr>
          <w:tab/>
        </w:r>
        <w:r w:rsidR="00FA0085">
          <w:rPr>
            <w:webHidden/>
          </w:rPr>
          <w:fldChar w:fldCharType="begin"/>
        </w:r>
        <w:r w:rsidR="00FA0085">
          <w:rPr>
            <w:webHidden/>
          </w:rPr>
          <w:instrText xml:space="preserve"> PAGEREF _Toc420053254 \h </w:instrText>
        </w:r>
        <w:r w:rsidR="00FA0085">
          <w:rPr>
            <w:webHidden/>
          </w:rPr>
        </w:r>
        <w:r w:rsidR="00FA0085">
          <w:rPr>
            <w:webHidden/>
          </w:rPr>
          <w:fldChar w:fldCharType="separate"/>
        </w:r>
        <w:r w:rsidR="00FA0085">
          <w:rPr>
            <w:webHidden/>
          </w:rPr>
          <w:t>18</w:t>
        </w:r>
        <w:r w:rsidR="00FA0085">
          <w:rPr>
            <w:webHidden/>
          </w:rPr>
          <w:fldChar w:fldCharType="end"/>
        </w:r>
      </w:hyperlink>
    </w:p>
    <w:p w:rsidR="00CA3F2A" w:rsidRDefault="005E6EC8">
      <w:pPr>
        <w:rPr>
          <w:rFonts w:cs="Arial"/>
        </w:rPr>
      </w:pPr>
      <w:r>
        <w:fldChar w:fldCharType="end"/>
      </w:r>
    </w:p>
    <w:p w:rsidR="0019407D" w:rsidRPr="00E6097F" w:rsidRDefault="0019407D">
      <w:pPr>
        <w:rPr>
          <w:rFonts w:cs="Arial"/>
        </w:rPr>
        <w:sectPr w:rsidR="0019407D" w:rsidRPr="00E6097F" w:rsidSect="00D2773D">
          <w:headerReference w:type="default" r:id="rId19"/>
          <w:footerReference w:type="default" r:id="rId20"/>
          <w:pgSz w:w="11907" w:h="16840" w:code="9"/>
          <w:pgMar w:top="1701" w:right="1134" w:bottom="1134" w:left="1418" w:header="567" w:footer="567" w:gutter="0"/>
          <w:pgNumType w:fmt="lowerRoman" w:start="1"/>
          <w:cols w:space="720"/>
        </w:sectPr>
      </w:pPr>
    </w:p>
    <w:tbl>
      <w:tblPr>
        <w:tblW w:w="9356" w:type="dxa"/>
        <w:tblLayout w:type="fixed"/>
        <w:tblCellMar>
          <w:left w:w="0" w:type="dxa"/>
          <w:right w:w="0" w:type="dxa"/>
        </w:tblCellMar>
        <w:tblLook w:val="0000" w:firstRow="0" w:lastRow="0" w:firstColumn="0" w:lastColumn="0" w:noHBand="0" w:noVBand="0"/>
      </w:tblPr>
      <w:tblGrid>
        <w:gridCol w:w="709"/>
        <w:gridCol w:w="8647"/>
      </w:tblGrid>
      <w:tr w:rsidR="00911A40" w:rsidRPr="00E6097F" w:rsidTr="00A85789">
        <w:tc>
          <w:tcPr>
            <w:tcW w:w="9356" w:type="dxa"/>
            <w:gridSpan w:val="2"/>
            <w:vAlign w:val="bottom"/>
          </w:tcPr>
          <w:p w:rsidR="00911A40" w:rsidRPr="00A85789" w:rsidRDefault="003E6663" w:rsidP="00956F4B">
            <w:pPr>
              <w:pStyle w:val="PartyRecital"/>
              <w:tabs>
                <w:tab w:val="left" w:pos="8505"/>
              </w:tabs>
              <w:ind w:left="0"/>
              <w:rPr>
                <w:rFonts w:cs="Arial"/>
              </w:rPr>
            </w:pPr>
            <w:r>
              <w:rPr>
                <w:noProof/>
                <w:lang w:eastAsia="en-AU"/>
              </w:rPr>
              <w:lastRenderedPageBreak/>
              <w:drawing>
                <wp:anchor distT="0" distB="0" distL="114300" distR="114300" simplePos="0" relativeHeight="251669504" behindDoc="0" locked="0" layoutInCell="1" allowOverlap="1" wp14:anchorId="7BF08EAE" wp14:editId="569EAA63">
                  <wp:simplePos x="0" y="0"/>
                  <wp:positionH relativeFrom="column">
                    <wp:posOffset>4567555</wp:posOffset>
                  </wp:positionH>
                  <wp:positionV relativeFrom="paragraph">
                    <wp:posOffset>-725805</wp:posOffset>
                  </wp:positionV>
                  <wp:extent cx="1817370" cy="3270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02F94" w:rsidRPr="007246E3">
              <w:rPr>
                <w:b/>
              </w:rPr>
              <w:t xml:space="preserve">This </w:t>
            </w:r>
            <w:r w:rsidR="00ED2830">
              <w:rPr>
                <w:b/>
              </w:rPr>
              <w:t>Deed</w:t>
            </w:r>
            <w:r w:rsidR="00102F94" w:rsidRPr="007246E3">
              <w:t xml:space="preserve"> is made on</w:t>
            </w:r>
            <w:r w:rsidR="00306996">
              <w:t xml:space="preserve"> </w:t>
            </w:r>
            <w:r w:rsidR="00306996" w:rsidRPr="006564CC">
              <w:t>[</w:t>
            </w:r>
            <w:r w:rsidR="00956F4B" w:rsidRPr="00F2627A">
              <w:rPr>
                <w:b/>
                <w:highlight w:val="yellow"/>
              </w:rPr>
              <w:t>insert date</w:t>
            </w:r>
            <w:r w:rsidR="00306996" w:rsidRPr="006564CC">
              <w:t>]</w:t>
            </w:r>
          </w:p>
        </w:tc>
      </w:tr>
      <w:tr w:rsidR="00A85789" w:rsidRPr="00E6097F" w:rsidTr="00A85789">
        <w:trPr>
          <w:trHeight w:val="20"/>
        </w:trPr>
        <w:tc>
          <w:tcPr>
            <w:tcW w:w="9356" w:type="dxa"/>
            <w:gridSpan w:val="2"/>
            <w:vAlign w:val="bottom"/>
          </w:tcPr>
          <w:p w:rsidR="00A85789" w:rsidRPr="00E6097F" w:rsidRDefault="00A85789" w:rsidP="00A85789">
            <w:pPr>
              <w:pStyle w:val="PartyRecital"/>
              <w:ind w:left="0"/>
              <w:rPr>
                <w:rFonts w:cs="Arial"/>
              </w:rPr>
            </w:pPr>
            <w:r w:rsidRPr="00E6097F">
              <w:rPr>
                <w:rFonts w:cs="Arial"/>
                <w:b/>
              </w:rPr>
              <w:t>Parties</w:t>
            </w:r>
          </w:p>
        </w:tc>
      </w:tr>
      <w:tr w:rsidR="000F0DC5" w:rsidRPr="00E6097F" w:rsidTr="00424803">
        <w:tc>
          <w:tcPr>
            <w:tcW w:w="709" w:type="dxa"/>
          </w:tcPr>
          <w:p w:rsidR="000F0DC5" w:rsidRPr="00E6097F" w:rsidRDefault="000F0DC5" w:rsidP="005C6386">
            <w:pPr>
              <w:pStyle w:val="PartyRecital"/>
              <w:numPr>
                <w:ilvl w:val="0"/>
                <w:numId w:val="12"/>
              </w:numPr>
              <w:tabs>
                <w:tab w:val="clear" w:pos="284"/>
                <w:tab w:val="num" w:pos="0"/>
              </w:tabs>
              <w:spacing w:before="180" w:after="60" w:line="312" w:lineRule="auto"/>
              <w:ind w:left="720"/>
              <w:rPr>
                <w:rFonts w:cs="Arial"/>
              </w:rPr>
            </w:pPr>
          </w:p>
        </w:tc>
        <w:tc>
          <w:tcPr>
            <w:tcW w:w="8647" w:type="dxa"/>
          </w:tcPr>
          <w:p w:rsidR="000F0DC5" w:rsidRPr="00F124D2" w:rsidRDefault="00F2627A" w:rsidP="0047545E">
            <w:pPr>
              <w:pStyle w:val="PartyRecital"/>
              <w:ind w:left="0"/>
            </w:pPr>
            <w:bookmarkStart w:id="4" w:name="z_LX009_1"/>
            <w:r w:rsidRPr="00FD6570">
              <w:rPr>
                <w:rFonts w:ascii="Arial Bold" w:hAnsi="Arial Bold"/>
                <w:b/>
              </w:rPr>
              <w:t>[</w:t>
            </w:r>
            <w:r w:rsidRPr="00F72190">
              <w:rPr>
                <w:rFonts w:ascii="Arial Bold" w:hAnsi="Arial Bold"/>
                <w:b/>
                <w:highlight w:val="yellow"/>
              </w:rPr>
              <w:t xml:space="preserve">Insert name </w:t>
            </w:r>
            <w:r w:rsidRPr="00FD6570">
              <w:rPr>
                <w:rFonts w:ascii="Arial Bold" w:hAnsi="Arial Bold"/>
                <w:b/>
                <w:highlight w:val="yellow"/>
              </w:rPr>
              <w:t>o</w:t>
            </w:r>
            <w:r w:rsidRPr="00AA7A83">
              <w:rPr>
                <w:rFonts w:ascii="Arial Bold" w:hAnsi="Arial Bold"/>
                <w:b/>
                <w:highlight w:val="yellow"/>
              </w:rPr>
              <w:t xml:space="preserve">f </w:t>
            </w:r>
            <w:bookmarkEnd w:id="4"/>
            <w:r w:rsidRPr="00AA7A83">
              <w:rPr>
                <w:rFonts w:ascii="Arial Bold" w:hAnsi="Arial Bold"/>
                <w:b/>
                <w:highlight w:val="yellow"/>
              </w:rPr>
              <w:t xml:space="preserve">your </w:t>
            </w:r>
            <w:r>
              <w:rPr>
                <w:rFonts w:ascii="Arial Bold" w:hAnsi="Arial Bold"/>
                <w:b/>
                <w:highlight w:val="yellow"/>
              </w:rPr>
              <w:t>C</w:t>
            </w:r>
            <w:r w:rsidRPr="00AA7A83">
              <w:rPr>
                <w:rFonts w:ascii="Arial Bold" w:hAnsi="Arial Bold"/>
                <w:b/>
                <w:highlight w:val="yellow"/>
              </w:rPr>
              <w:t>ompany</w:t>
            </w:r>
            <w:r w:rsidRPr="00FD6570">
              <w:rPr>
                <w:rFonts w:ascii="Arial Bold" w:hAnsi="Arial Bold"/>
                <w:b/>
              </w:rPr>
              <w:t>]</w:t>
            </w:r>
            <w:r w:rsidRPr="00FD6570">
              <w:t xml:space="preserve"> </w:t>
            </w:r>
            <w:r w:rsidR="0084523A">
              <w:rPr>
                <w:highlight w:val="yellow"/>
              </w:rPr>
              <w:t>([</w:t>
            </w:r>
            <w:r w:rsidR="0084523A" w:rsidRPr="001A3A46">
              <w:rPr>
                <w:highlight w:val="yellow"/>
              </w:rPr>
              <w:t>ACN</w:t>
            </w:r>
            <w:r w:rsidR="0084523A" w:rsidRPr="00FD6570">
              <w:rPr>
                <w:highlight w:val="yellow"/>
              </w:rPr>
              <w:t>/ABN</w:t>
            </w:r>
            <w:r w:rsidR="0084523A">
              <w:rPr>
                <w:highlight w:val="yellow"/>
              </w:rPr>
              <w:t>] [#])</w:t>
            </w:r>
            <w:r w:rsidR="0084523A" w:rsidRPr="00FD6570">
              <w:rPr>
                <w:highlight w:val="yellow"/>
              </w:rPr>
              <w:t xml:space="preserve"> </w:t>
            </w:r>
            <w:r w:rsidRPr="006E54B5">
              <w:t xml:space="preserve">of </w:t>
            </w:r>
            <w:bookmarkStart w:id="5" w:name="z_LX012_3"/>
            <w:r w:rsidRPr="00FD6570">
              <w:t>[</w:t>
            </w:r>
            <w:r w:rsidRPr="00F72190">
              <w:rPr>
                <w:highlight w:val="yellow"/>
              </w:rPr>
              <w:t xml:space="preserve">insert </w:t>
            </w:r>
            <w:r w:rsidRPr="00AA7A83">
              <w:rPr>
                <w:highlight w:val="yellow"/>
              </w:rPr>
              <w:t>address</w:t>
            </w:r>
            <w:bookmarkEnd w:id="5"/>
            <w:r w:rsidRPr="00FD6570">
              <w:t xml:space="preserve">] </w:t>
            </w:r>
            <w:r w:rsidR="000F0DC5" w:rsidRPr="00F124D2">
              <w:t xml:space="preserve">(the </w:t>
            </w:r>
            <w:r w:rsidR="00950EF7">
              <w:rPr>
                <w:b/>
                <w:i/>
              </w:rPr>
              <w:t>Company</w:t>
            </w:r>
            <w:r w:rsidR="000F0DC5" w:rsidRPr="00F124D2">
              <w:t>).</w:t>
            </w:r>
          </w:p>
        </w:tc>
      </w:tr>
      <w:tr w:rsidR="000F0DC5" w:rsidRPr="00E6097F" w:rsidTr="00424803">
        <w:tc>
          <w:tcPr>
            <w:tcW w:w="709" w:type="dxa"/>
          </w:tcPr>
          <w:p w:rsidR="000F0DC5" w:rsidRPr="00E6097F" w:rsidRDefault="000F0DC5" w:rsidP="005C6386">
            <w:pPr>
              <w:pStyle w:val="PartyRecital"/>
              <w:numPr>
                <w:ilvl w:val="0"/>
                <w:numId w:val="12"/>
              </w:numPr>
              <w:tabs>
                <w:tab w:val="clear" w:pos="284"/>
                <w:tab w:val="num" w:pos="0"/>
              </w:tabs>
              <w:spacing w:before="180" w:after="60" w:line="312" w:lineRule="auto"/>
              <w:ind w:left="720"/>
              <w:rPr>
                <w:rFonts w:cs="Arial"/>
              </w:rPr>
            </w:pPr>
          </w:p>
        </w:tc>
        <w:tc>
          <w:tcPr>
            <w:tcW w:w="8647" w:type="dxa"/>
          </w:tcPr>
          <w:p w:rsidR="000F0DC5" w:rsidRPr="00F124D2" w:rsidRDefault="000A6AD8" w:rsidP="00F2627A">
            <w:pPr>
              <w:pStyle w:val="PartyRecital"/>
              <w:ind w:left="0"/>
            </w:pPr>
            <w:r>
              <w:t>[</w:t>
            </w:r>
            <w:r w:rsidR="00F2627A" w:rsidRPr="00C115F0">
              <w:rPr>
                <w:b/>
                <w:highlight w:val="yellow"/>
              </w:rPr>
              <w:t xml:space="preserve">Insert name of </w:t>
            </w:r>
            <w:r w:rsidR="0047545E" w:rsidRPr="00C115F0">
              <w:rPr>
                <w:b/>
                <w:highlight w:val="yellow"/>
              </w:rPr>
              <w:t>Director</w:t>
            </w:r>
            <w:r>
              <w:t>]</w:t>
            </w:r>
            <w:r w:rsidR="000F0DC5" w:rsidRPr="00F124D2">
              <w:t xml:space="preserve"> of </w:t>
            </w:r>
            <w:r w:rsidR="000F0DC5" w:rsidRPr="005E6EC8">
              <w:t>[</w:t>
            </w:r>
            <w:r w:rsidR="00BD692C" w:rsidRPr="00BD692C">
              <w:rPr>
                <w:highlight w:val="yellow"/>
              </w:rPr>
              <w:t xml:space="preserve">insert </w:t>
            </w:r>
            <w:r w:rsidR="00306996" w:rsidRPr="00BD692C">
              <w:rPr>
                <w:highlight w:val="yellow"/>
              </w:rPr>
              <w:t>address</w:t>
            </w:r>
            <w:r w:rsidR="000F0DC5" w:rsidRPr="005E6EC8">
              <w:t>]</w:t>
            </w:r>
            <w:r w:rsidR="000F0DC5" w:rsidRPr="00F124D2">
              <w:t xml:space="preserve"> (the </w:t>
            </w:r>
            <w:r w:rsidR="00ED2830">
              <w:rPr>
                <w:b/>
                <w:i/>
              </w:rPr>
              <w:t>Director</w:t>
            </w:r>
            <w:r w:rsidR="000F0DC5" w:rsidRPr="00F124D2">
              <w:t>).</w:t>
            </w:r>
          </w:p>
        </w:tc>
      </w:tr>
      <w:tr w:rsidR="00A85789" w:rsidRPr="00E6097F" w:rsidTr="00DE5C43">
        <w:tc>
          <w:tcPr>
            <w:tcW w:w="9356" w:type="dxa"/>
            <w:gridSpan w:val="2"/>
            <w:vAlign w:val="bottom"/>
          </w:tcPr>
          <w:p w:rsidR="00A85789" w:rsidRPr="00E6097F" w:rsidRDefault="00A85789" w:rsidP="00F2627A">
            <w:pPr>
              <w:pStyle w:val="PartyRecital"/>
              <w:ind w:left="0"/>
              <w:rPr>
                <w:rFonts w:cs="Arial"/>
              </w:rPr>
            </w:pPr>
            <w:r w:rsidRPr="00E6097F">
              <w:rPr>
                <w:rFonts w:cs="Arial"/>
                <w:b/>
              </w:rPr>
              <w:t>Recital</w:t>
            </w:r>
          </w:p>
        </w:tc>
      </w:tr>
      <w:tr w:rsidR="000F0DC5" w:rsidRPr="00E6097F" w:rsidTr="00785582">
        <w:tc>
          <w:tcPr>
            <w:tcW w:w="709" w:type="dxa"/>
          </w:tcPr>
          <w:p w:rsidR="000F0DC5" w:rsidRPr="00E6097F" w:rsidRDefault="000F0DC5" w:rsidP="00F2627A">
            <w:pPr>
              <w:pStyle w:val="PartyRecital"/>
              <w:spacing w:before="180" w:after="60" w:line="312" w:lineRule="auto"/>
              <w:ind w:left="0"/>
              <w:jc w:val="both"/>
              <w:rPr>
                <w:rFonts w:cs="Arial"/>
              </w:rPr>
            </w:pPr>
          </w:p>
        </w:tc>
        <w:tc>
          <w:tcPr>
            <w:tcW w:w="8647" w:type="dxa"/>
            <w:shd w:val="clear" w:color="auto" w:fill="auto"/>
          </w:tcPr>
          <w:p w:rsidR="000F0DC5" w:rsidRPr="00807413" w:rsidRDefault="00ED2830" w:rsidP="004F0FC1">
            <w:pPr>
              <w:pStyle w:val="PartyRecital"/>
              <w:ind w:left="0"/>
            </w:pPr>
            <w:r>
              <w:t xml:space="preserve">The Company and the Director have agreed to the terms of this Deed in relation to </w:t>
            </w:r>
            <w:r w:rsidR="004F0FC1">
              <w:t>the Director’s appointment as a</w:t>
            </w:r>
            <w:r>
              <w:t xml:space="preserve"> director of the Company.</w:t>
            </w:r>
          </w:p>
        </w:tc>
      </w:tr>
    </w:tbl>
    <w:p w:rsidR="00512A83" w:rsidRDefault="00512A83" w:rsidP="00C53540">
      <w:pPr>
        <w:spacing w:before="240"/>
        <w:rPr>
          <w:rFonts w:cs="Arial"/>
          <w:b/>
          <w:sz w:val="22"/>
          <w:szCs w:val="22"/>
        </w:rPr>
      </w:pPr>
      <w:r>
        <w:rPr>
          <w:noProof/>
          <w:lang w:eastAsia="en-AU"/>
        </w:rPr>
        <mc:AlternateContent>
          <mc:Choice Requires="wps">
            <w:drawing>
              <wp:inline distT="0" distB="0" distL="0" distR="0" wp14:anchorId="2289FB72" wp14:editId="227FF7E4">
                <wp:extent cx="5916930" cy="1485900"/>
                <wp:effectExtent l="0" t="0" r="7620" b="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485900"/>
                        </a:xfrm>
                        <a:prstGeom prst="rect">
                          <a:avLst/>
                        </a:prstGeom>
                        <a:solidFill>
                          <a:schemeClr val="accent1">
                            <a:lumMod val="40000"/>
                            <a:lumOff val="60000"/>
                          </a:schemeClr>
                        </a:solidFill>
                        <a:ln w="6350">
                          <a:noFill/>
                        </a:ln>
                        <a:effectLst/>
                      </wps:spPr>
                      <wps:txbx>
                        <w:txbxContent>
                          <w:p w:rsidR="00914C82" w:rsidRPr="003E6663" w:rsidRDefault="003E6663" w:rsidP="00512A83">
                            <w:pPr>
                              <w:rPr>
                                <w:rFonts w:cs="Arial"/>
                                <w:b/>
                                <w:color w:val="1F497D" w:themeColor="text2"/>
                              </w:rPr>
                            </w:pPr>
                            <w:r>
                              <w:rPr>
                                <w:rFonts w:cs="Arial"/>
                                <w:b/>
                                <w:noProof/>
                                <w:color w:val="51626F"/>
                                <w:lang w:eastAsia="en-AU"/>
                              </w:rPr>
                              <w:drawing>
                                <wp:inline distT="0" distB="0" distL="0" distR="0" wp14:anchorId="511CE390" wp14:editId="5C52FA6E">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914C82" w:rsidRPr="003E6663">
                              <w:rPr>
                                <w:rFonts w:cs="Arial"/>
                                <w:b/>
                                <w:color w:val="1F497D" w:themeColor="text2"/>
                              </w:rPr>
                              <w:t>Guidance note</w:t>
                            </w:r>
                          </w:p>
                          <w:p w:rsidR="00914C82" w:rsidRPr="003E6663" w:rsidRDefault="00914C82" w:rsidP="00512A83">
                            <w:pPr>
                              <w:spacing w:before="120"/>
                              <w:rPr>
                                <w:rFonts w:cs="Arial"/>
                                <w:b/>
                                <w:color w:val="1F497D" w:themeColor="text2"/>
                              </w:rPr>
                            </w:pPr>
                            <w:r w:rsidRPr="003E6663">
                              <w:rPr>
                                <w:rFonts w:cs="Arial"/>
                                <w:b/>
                                <w:color w:val="1F497D" w:themeColor="text2"/>
                              </w:rPr>
                              <w:t>Purpose of this Deed</w:t>
                            </w:r>
                          </w:p>
                          <w:p w:rsidR="00914C82" w:rsidRDefault="00914C82" w:rsidP="00512A83">
                            <w:r>
                              <w:rPr>
                                <w:rFonts w:cs="Arial"/>
                              </w:rPr>
                              <w:t>It is common for companies to provide their directors with a deed of indemnity and access. This Deed sets out the basis on which the Company will indemnify the Director for personal liabilities and legal costs associated with their role as a director. This Deed also deals with matters such as access to documents and insurance arrangements.</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 o:spid="_x0000_s1029" type="#_x0000_t202" style="width:465.9pt;height:1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" fillcolor="#b8cce4 [1300]" stroked="f" strokeweight=".5pt">
                <v:path arrowok="t"/>
                <v:textbox inset=",0">
                  <w:txbxContent>
                    <w:p w:rsidR="00914C82" w:rsidRPr="003E6663" w:rsidRDefault="003E6663" w:rsidP="00512A83">
                      <w:pPr>
                        <w:rPr>
                          <w:rFonts w:cs="Arial"/>
                          <w:b/>
                          <w:color w:val="1F497D" w:themeColor="text2"/>
                        </w:rPr>
                      </w:pPr>
                      <w:r>
                        <w:rPr>
                          <w:rFonts w:cs="Arial"/>
                          <w:b/>
                          <w:noProof/>
                          <w:color w:val="51626F"/>
                          <w:lang w:eastAsia="en-AU"/>
                        </w:rPr>
                        <w:drawing>
                          <wp:inline distT="0" distB="0" distL="0" distR="0" wp14:anchorId="511CE390" wp14:editId="5C52FA6E">
                            <wp:extent cx="291600" cy="29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914C82" w:rsidRPr="003E6663">
                        <w:rPr>
                          <w:rFonts w:cs="Arial"/>
                          <w:b/>
                          <w:color w:val="1F497D" w:themeColor="text2"/>
                        </w:rPr>
                        <w:t>Guidance note</w:t>
                      </w:r>
                    </w:p>
                    <w:p w:rsidR="00914C82" w:rsidRPr="003E6663" w:rsidRDefault="00914C82" w:rsidP="00512A83">
                      <w:pPr>
                        <w:spacing w:before="120"/>
                        <w:rPr>
                          <w:rFonts w:cs="Arial"/>
                          <w:b/>
                          <w:color w:val="1F497D" w:themeColor="text2"/>
                        </w:rPr>
                      </w:pPr>
                      <w:r w:rsidRPr="003E6663">
                        <w:rPr>
                          <w:rFonts w:cs="Arial"/>
                          <w:b/>
                          <w:color w:val="1F497D" w:themeColor="text2"/>
                        </w:rPr>
                        <w:t>Purpose of this Deed</w:t>
                      </w:r>
                    </w:p>
                    <w:p w:rsidR="00914C82" w:rsidRDefault="00914C82" w:rsidP="00512A83">
                      <w:r>
                        <w:rPr>
                          <w:rFonts w:cs="Arial"/>
                        </w:rPr>
                        <w:t>It is common for companies to provide their directors with a deed of indemnity and access. This Deed sets out the basis on which the Company will indemnify the Director for personal liabilities and legal costs associated with their role as a director. This Deed also deals with matters such as access to documents and insurance arrangements.</w:t>
                      </w:r>
                    </w:p>
                  </w:txbxContent>
                </v:textbox>
                <w10:anchorlock/>
              </v:shape>
            </w:pict>
          </mc:Fallback>
        </mc:AlternateContent>
      </w:r>
    </w:p>
    <w:p w:rsidR="00C53540" w:rsidRPr="007246E3" w:rsidRDefault="00C53540" w:rsidP="00C53540">
      <w:pPr>
        <w:spacing w:before="240"/>
        <w:rPr>
          <w:rFonts w:cs="Arial"/>
        </w:rPr>
      </w:pPr>
      <w:r w:rsidRPr="00AC5597">
        <w:rPr>
          <w:rFonts w:cs="Arial"/>
          <w:b/>
          <w:sz w:val="22"/>
          <w:szCs w:val="22"/>
        </w:rPr>
        <w:t>It is agreed</w:t>
      </w:r>
      <w:r w:rsidRPr="007246E3">
        <w:rPr>
          <w:rFonts w:cs="Arial"/>
        </w:rPr>
        <w:t xml:space="preserve"> as follows.</w:t>
      </w:r>
    </w:p>
    <w:p w:rsidR="00C53540" w:rsidRPr="007246E3" w:rsidRDefault="00C53540" w:rsidP="00590FD8">
      <w:pPr>
        <w:pStyle w:val="AllensHeading1"/>
        <w:numPr>
          <w:ilvl w:val="0"/>
          <w:numId w:val="47"/>
        </w:numPr>
      </w:pPr>
      <w:bookmarkStart w:id="6" w:name="_Toc328469767"/>
      <w:bookmarkStart w:id="7" w:name="_Toc339371354"/>
      <w:bookmarkStart w:id="8" w:name="_Toc343168712"/>
      <w:bookmarkStart w:id="9" w:name="_Toc346627556"/>
      <w:bookmarkStart w:id="10" w:name="_Toc366782381"/>
      <w:bookmarkStart w:id="11" w:name="_Toc370210362"/>
      <w:bookmarkStart w:id="12" w:name="_Toc380406685"/>
      <w:bookmarkStart w:id="13" w:name="_Toc392760117"/>
      <w:bookmarkStart w:id="14" w:name="_Toc392765308"/>
      <w:bookmarkStart w:id="15" w:name="_Toc394054695"/>
      <w:bookmarkStart w:id="16" w:name="_Toc420053201"/>
      <w:r w:rsidRPr="007246E3">
        <w:t>De</w:t>
      </w:r>
      <w:r w:rsidR="00F2627A">
        <w:t>finitions and i</w:t>
      </w:r>
      <w:r w:rsidRPr="007246E3">
        <w:t>nterpretation</w:t>
      </w:r>
      <w:bookmarkEnd w:id="6"/>
      <w:bookmarkEnd w:id="7"/>
      <w:bookmarkEnd w:id="8"/>
      <w:bookmarkEnd w:id="9"/>
      <w:bookmarkEnd w:id="10"/>
      <w:bookmarkEnd w:id="11"/>
      <w:bookmarkEnd w:id="12"/>
      <w:bookmarkEnd w:id="13"/>
      <w:bookmarkEnd w:id="14"/>
      <w:bookmarkEnd w:id="15"/>
      <w:bookmarkEnd w:id="16"/>
    </w:p>
    <w:p w:rsidR="00EC47E5" w:rsidRPr="00EC47E5" w:rsidRDefault="00C53540" w:rsidP="00EC47E5">
      <w:pPr>
        <w:pStyle w:val="AllensHeading2"/>
      </w:pPr>
      <w:bookmarkStart w:id="17" w:name="_Toc328469768"/>
      <w:bookmarkStart w:id="18" w:name="_Toc339371355"/>
      <w:bookmarkStart w:id="19" w:name="_Toc343168713"/>
      <w:bookmarkStart w:id="20" w:name="_Toc346627557"/>
      <w:bookmarkStart w:id="21" w:name="_Toc366782382"/>
      <w:bookmarkStart w:id="22" w:name="_Toc370210363"/>
      <w:bookmarkStart w:id="23" w:name="_Toc380406686"/>
      <w:bookmarkStart w:id="24" w:name="_Toc392760118"/>
      <w:bookmarkStart w:id="25" w:name="_Toc392765309"/>
      <w:bookmarkStart w:id="26" w:name="_Toc394054696"/>
      <w:bookmarkStart w:id="27" w:name="_Toc420053202"/>
      <w:r w:rsidRPr="007246E3">
        <w:t>Definitions</w:t>
      </w:r>
      <w:bookmarkEnd w:id="17"/>
      <w:bookmarkEnd w:id="18"/>
      <w:bookmarkEnd w:id="19"/>
      <w:bookmarkEnd w:id="20"/>
      <w:bookmarkEnd w:id="21"/>
      <w:bookmarkEnd w:id="22"/>
      <w:bookmarkEnd w:id="23"/>
      <w:bookmarkEnd w:id="24"/>
      <w:bookmarkEnd w:id="25"/>
      <w:bookmarkEnd w:id="26"/>
      <w:bookmarkEnd w:id="27"/>
    </w:p>
    <w:p w:rsidR="00AC5597" w:rsidRPr="007246E3" w:rsidRDefault="00AC5597" w:rsidP="00AC5597">
      <w:pPr>
        <w:pStyle w:val="NormalIndent"/>
      </w:pPr>
      <w:r w:rsidRPr="007246E3">
        <w:t>The following definitions apply unless the context requires otherwise.</w:t>
      </w:r>
    </w:p>
    <w:p w:rsidR="00905E82" w:rsidRDefault="00905E82" w:rsidP="00905E82">
      <w:pPr>
        <w:pStyle w:val="Definitions"/>
        <w:keepNext/>
      </w:pPr>
      <w:r w:rsidRPr="00905E82">
        <w:rPr>
          <w:b/>
          <w:i/>
        </w:rPr>
        <w:t>Access Period</w:t>
      </w:r>
      <w:r>
        <w:t xml:space="preserve"> means the period commencing </w:t>
      </w:r>
      <w:r w:rsidR="00673D7A">
        <w:t>at</w:t>
      </w:r>
      <w:r>
        <w:t xml:space="preserve"> the </w:t>
      </w:r>
      <w:r w:rsidR="00673D7A">
        <w:t xml:space="preserve">start of the Appointment Period </w:t>
      </w:r>
      <w:r>
        <w:t>and ending on the later of:</w:t>
      </w:r>
    </w:p>
    <w:p w:rsidR="00905E82" w:rsidRDefault="00905E82" w:rsidP="00905E82">
      <w:pPr>
        <w:pStyle w:val="Definitionsa"/>
      </w:pPr>
      <w:bookmarkStart w:id="28" w:name="_Ref380156881"/>
      <w:r>
        <w:t>that date which is seven years after the Retirement Date; or</w:t>
      </w:r>
      <w:bookmarkEnd w:id="28"/>
    </w:p>
    <w:p w:rsidR="00905E82" w:rsidRDefault="00905E82" w:rsidP="00905E82">
      <w:pPr>
        <w:pStyle w:val="Definitionsa"/>
      </w:pPr>
      <w:r>
        <w:t xml:space="preserve">where </w:t>
      </w:r>
      <w:r w:rsidR="00673D7A">
        <w:t>a Claim</w:t>
      </w:r>
      <w:r>
        <w:t>, or an inquiry or hearing of a Government</w:t>
      </w:r>
      <w:r w:rsidR="00220C62">
        <w:t>al</w:t>
      </w:r>
      <w:r>
        <w:t xml:space="preserve"> Agency that the Director is or has a reasonable prospect of being required to appear before, is commenced or threatened prior to the date referred to in paragraph </w:t>
      </w:r>
      <w:r>
        <w:fldChar w:fldCharType="begin"/>
      </w:r>
      <w:r>
        <w:instrText xml:space="preserve"> REF _Ref380156881 \r \h </w:instrText>
      </w:r>
      <w:r>
        <w:fldChar w:fldCharType="separate"/>
      </w:r>
      <w:r w:rsidR="00FA0085">
        <w:t>(a)</w:t>
      </w:r>
      <w:r>
        <w:fldChar w:fldCharType="end"/>
      </w:r>
      <w:r>
        <w:t xml:space="preserve">, the date of final determination or abandonment of the </w:t>
      </w:r>
      <w:r w:rsidR="00673D7A">
        <w:t>Claim</w:t>
      </w:r>
      <w:r>
        <w:t>, including any appeals, or the date of final completion of the inquiry or hearing (as the case may be).</w:t>
      </w:r>
    </w:p>
    <w:p w:rsidR="00905E82" w:rsidRDefault="00905E82" w:rsidP="00905E82">
      <w:pPr>
        <w:pStyle w:val="Definitions"/>
      </w:pPr>
      <w:r w:rsidRPr="00905E82">
        <w:rPr>
          <w:b/>
          <w:i/>
        </w:rPr>
        <w:t>Act</w:t>
      </w:r>
      <w:r>
        <w:t xml:space="preserve"> means any actual or alleged act, error, statement, misstatement, misleading statement, omission, neglect, conduct or breach of duty made, committed, omitted or attempted by the Director (either alone or jointly with one or more other persons) relating to, involving, arising out of or in any way connected to the Director as a </w:t>
      </w:r>
      <w:r w:rsidR="003B0C81">
        <w:t>director of the Company or any s</w:t>
      </w:r>
      <w:r>
        <w:t>ubsidiary of the Company or the actual or purported execution or discharge of the duties of the Director.</w:t>
      </w:r>
    </w:p>
    <w:p w:rsidR="00905E82" w:rsidRDefault="00905E82" w:rsidP="00905E82">
      <w:pPr>
        <w:pStyle w:val="Definitions"/>
      </w:pPr>
      <w:r w:rsidRPr="00905E82">
        <w:rPr>
          <w:b/>
          <w:i/>
        </w:rPr>
        <w:t>Appointment Period</w:t>
      </w:r>
      <w:r>
        <w:t xml:space="preserve"> means the period during which the Director holds office as a </w:t>
      </w:r>
      <w:r w:rsidR="003B0C81">
        <w:t>director of the Company or any s</w:t>
      </w:r>
      <w:r>
        <w:t>ubsidiary of the Company.</w:t>
      </w:r>
    </w:p>
    <w:p w:rsidR="00905E82" w:rsidRDefault="00905E82" w:rsidP="00905E82">
      <w:pPr>
        <w:pStyle w:val="Definitions"/>
        <w:keepNext/>
      </w:pPr>
      <w:r w:rsidRPr="00905E82">
        <w:rPr>
          <w:b/>
          <w:i/>
        </w:rPr>
        <w:t>Authority</w:t>
      </w:r>
      <w:r>
        <w:t xml:space="preserve"> means:</w:t>
      </w:r>
    </w:p>
    <w:p w:rsidR="00905E82" w:rsidRDefault="00905E82" w:rsidP="00905E82">
      <w:pPr>
        <w:pStyle w:val="Definitionsa"/>
      </w:pPr>
      <w:r>
        <w:t>a Royal Commission, Board of Inquiry, Parliamentary Committee or similar body;</w:t>
      </w:r>
    </w:p>
    <w:p w:rsidR="00905E82" w:rsidRDefault="00673D7A" w:rsidP="00905E82">
      <w:pPr>
        <w:pStyle w:val="Definitionsa"/>
      </w:pPr>
      <w:r>
        <w:t xml:space="preserve">the </w:t>
      </w:r>
      <w:r w:rsidR="00905E82">
        <w:t>A</w:t>
      </w:r>
      <w:r>
        <w:t xml:space="preserve">ustralian </w:t>
      </w:r>
      <w:r w:rsidR="00905E82">
        <w:t>S</w:t>
      </w:r>
      <w:r>
        <w:t xml:space="preserve">ecurities </w:t>
      </w:r>
      <w:r w:rsidR="00293B70">
        <w:t>and</w:t>
      </w:r>
      <w:r>
        <w:t xml:space="preserve"> </w:t>
      </w:r>
      <w:r w:rsidR="00905E82">
        <w:t>I</w:t>
      </w:r>
      <w:r>
        <w:t xml:space="preserve">nvestments </w:t>
      </w:r>
      <w:r w:rsidR="00905E82">
        <w:t>C</w:t>
      </w:r>
      <w:r>
        <w:t>ommission</w:t>
      </w:r>
      <w:r w:rsidR="00905E82">
        <w:t>, the Australian Compe</w:t>
      </w:r>
      <w:r w:rsidR="00F44F81">
        <w:t xml:space="preserve">tition and Consumer Commission </w:t>
      </w:r>
      <w:r w:rsidR="00905E82">
        <w:t>and any other regulatory authority or stock exchange;</w:t>
      </w:r>
    </w:p>
    <w:p w:rsidR="00905E82" w:rsidRDefault="00905E82" w:rsidP="00905E82">
      <w:pPr>
        <w:pStyle w:val="Definitionsa"/>
      </w:pPr>
      <w:r>
        <w:t>a department of any Australian government or of any other jurisdiction;</w:t>
      </w:r>
    </w:p>
    <w:p w:rsidR="00905E82" w:rsidRDefault="003E6663" w:rsidP="00905E82">
      <w:pPr>
        <w:pStyle w:val="Definitionsa"/>
      </w:pPr>
      <w:r>
        <w:rPr>
          <w:noProof/>
          <w:lang w:eastAsia="en-AU"/>
        </w:rPr>
        <w:lastRenderedPageBreak/>
        <w:drawing>
          <wp:anchor distT="0" distB="0" distL="114300" distR="114300" simplePos="0" relativeHeight="251671552" behindDoc="0" locked="0" layoutInCell="1" allowOverlap="1" wp14:anchorId="7D43330D" wp14:editId="160A6BD7">
            <wp:simplePos x="0" y="0"/>
            <wp:positionH relativeFrom="column">
              <wp:posOffset>4567555</wp:posOffset>
            </wp:positionH>
            <wp:positionV relativeFrom="paragraph">
              <wp:posOffset>-792480</wp:posOffset>
            </wp:positionV>
            <wp:extent cx="1817370" cy="3270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 xml:space="preserve">a </w:t>
      </w:r>
      <w:r w:rsidR="00673D7A">
        <w:t>Government</w:t>
      </w:r>
      <w:r w:rsidR="00220C62">
        <w:t>al</w:t>
      </w:r>
      <w:r w:rsidR="00673D7A">
        <w:t xml:space="preserve"> Agency or other </w:t>
      </w:r>
      <w:r w:rsidR="00905E82">
        <w:t>public authority;</w:t>
      </w:r>
    </w:p>
    <w:p w:rsidR="00905E82" w:rsidRDefault="00905E82" w:rsidP="00905E82">
      <w:pPr>
        <w:pStyle w:val="Definitionsa"/>
      </w:pPr>
      <w:r>
        <w:t>an instrumentality agent or appointee of the Crown in right of the Commonwealth, in right of a State or in right of a Territory or the equivalent of any of them in any other jurisdiction; and</w:t>
      </w:r>
    </w:p>
    <w:p w:rsidR="00905E82" w:rsidRDefault="00905E82" w:rsidP="00905E82">
      <w:pPr>
        <w:pStyle w:val="Definitionsa"/>
      </w:pPr>
      <w:r>
        <w:t>any other body exercising statutory or prerogative power.</w:t>
      </w:r>
    </w:p>
    <w:p w:rsidR="00905E82" w:rsidRDefault="00905E82" w:rsidP="00905E82">
      <w:pPr>
        <w:pStyle w:val="Definitions"/>
      </w:pPr>
      <w:r w:rsidRPr="00905E82">
        <w:rPr>
          <w:b/>
          <w:i/>
        </w:rPr>
        <w:t>Board</w:t>
      </w:r>
      <w:r>
        <w:t xml:space="preserve"> means the board of directors of the Company.</w:t>
      </w:r>
    </w:p>
    <w:p w:rsidR="00905E82" w:rsidRDefault="00905E82" w:rsidP="00905E82">
      <w:pPr>
        <w:pStyle w:val="Definitions"/>
      </w:pPr>
      <w:r w:rsidRPr="00905E82">
        <w:rPr>
          <w:b/>
          <w:i/>
        </w:rPr>
        <w:t>Board Papers</w:t>
      </w:r>
      <w:r>
        <w:t xml:space="preserve"> means all existing and future Documents given or made available to the directors </w:t>
      </w:r>
      <w:r w:rsidR="003B0C81">
        <w:t>of the Company or any s</w:t>
      </w:r>
      <w:r>
        <w:t>ubsidiary of whic</w:t>
      </w:r>
      <w:r w:rsidR="002B32AC">
        <w:t>h the Director is a director or</w:t>
      </w:r>
      <w:r>
        <w:t xml:space="preserve"> tabled at meetings of the Board</w:t>
      </w:r>
      <w:r w:rsidR="00B0553A">
        <w:t xml:space="preserve"> </w:t>
      </w:r>
      <w:r>
        <w:t>or of</w:t>
      </w:r>
      <w:r w:rsidR="003B0C81">
        <w:t xml:space="preserve"> the board of directors of any s</w:t>
      </w:r>
      <w:r>
        <w:t>ubsidiary of which the Director is a director (including periodic board papers, submissions, minutes, l</w:t>
      </w:r>
      <w:r w:rsidR="00064A4F">
        <w:t>etters, board committee and sub</w:t>
      </w:r>
      <w:r w:rsidR="00064A4F">
        <w:noBreakHyphen/>
      </w:r>
      <w:r>
        <w:t>committee papers) and any other Documents in the possession</w:t>
      </w:r>
      <w:r w:rsidR="00306996">
        <w:t xml:space="preserve"> </w:t>
      </w:r>
      <w:r w:rsidR="003B0C81">
        <w:t>of the Company or any s</w:t>
      </w:r>
      <w:r>
        <w:t>ubsidiary which are referred to in those Documents.</w:t>
      </w:r>
    </w:p>
    <w:p w:rsidR="00905E82" w:rsidRPr="00095302" w:rsidRDefault="00905E82" w:rsidP="008A38B1">
      <w:pPr>
        <w:pStyle w:val="Definitions"/>
      </w:pPr>
      <w:r w:rsidRPr="004E311A">
        <w:rPr>
          <w:b/>
          <w:i/>
          <w:lang w:val="en-GB"/>
        </w:rPr>
        <w:t>Business Day</w:t>
      </w:r>
      <w:r w:rsidRPr="004E311A">
        <w:rPr>
          <w:lang w:val="en-GB"/>
        </w:rPr>
        <w:t xml:space="preserve"> means a day which is not a Saturday</w:t>
      </w:r>
      <w:r w:rsidR="00306996">
        <w:rPr>
          <w:lang w:val="en-GB"/>
        </w:rPr>
        <w:t xml:space="preserve">, Sunday or a public holiday in </w:t>
      </w:r>
      <w:r w:rsidR="00B40E31" w:rsidRPr="00772DDD">
        <w:rPr>
          <w:highlight w:val="yellow"/>
        </w:rPr>
        <w:t xml:space="preserve">[insert </w:t>
      </w:r>
      <w:r w:rsidR="00280A15">
        <w:rPr>
          <w:highlight w:val="yellow"/>
        </w:rPr>
        <w:t xml:space="preserve">capital city of </w:t>
      </w:r>
      <w:r w:rsidR="00B40E31" w:rsidRPr="00772DDD">
        <w:rPr>
          <w:highlight w:val="yellow"/>
        </w:rPr>
        <w:t xml:space="preserve">state </w:t>
      </w:r>
      <w:r w:rsidR="00B40E31">
        <w:rPr>
          <w:highlight w:val="yellow"/>
        </w:rPr>
        <w:t xml:space="preserve">in which your company is registered, </w:t>
      </w:r>
      <w:proofErr w:type="spellStart"/>
      <w:r w:rsidR="00280A15" w:rsidRPr="00280A15">
        <w:rPr>
          <w:highlight w:val="yellow"/>
        </w:rPr>
        <w:t>eg</w:t>
      </w:r>
      <w:proofErr w:type="spellEnd"/>
      <w:r w:rsidR="00280A15" w:rsidRPr="00280A15">
        <w:rPr>
          <w:highlight w:val="yellow"/>
        </w:rPr>
        <w:t xml:space="preserve"> Sydney</w:t>
      </w:r>
      <w:r w:rsidR="00B40E31">
        <w:rPr>
          <w:lang w:val="en-GB"/>
        </w:rPr>
        <w:t>].</w:t>
      </w:r>
    </w:p>
    <w:p w:rsidR="00905E82" w:rsidRDefault="00905E82" w:rsidP="00905E82">
      <w:pPr>
        <w:pStyle w:val="Definitions"/>
      </w:pPr>
      <w:r w:rsidRPr="00905E82">
        <w:rPr>
          <w:b/>
          <w:i/>
        </w:rPr>
        <w:t>Claim</w:t>
      </w:r>
      <w:r>
        <w:t xml:space="preserve"> means any Proceeding, cause of action, suit or demand, or any investigation or inquiry by any Authority or External Administrator relating to, involving, arising out of or in any way connected with any Act, or any written or oral threat, complaint or demand that might reasonably result in the Director believing that </w:t>
      </w:r>
      <w:r w:rsidR="00673D7A">
        <w:t>any such Proceeding</w:t>
      </w:r>
      <w:r>
        <w:t>, investigation, inquiry or matter might be initiated, but does not include any such Proceeding, cause of action, suit, demand, investigation or inquiry initiated by the Director.</w:t>
      </w:r>
    </w:p>
    <w:p w:rsidR="00905E82" w:rsidRDefault="00B56500" w:rsidP="00905E82">
      <w:pPr>
        <w:pStyle w:val="Definitions"/>
        <w:keepNext/>
      </w:pPr>
      <w:r>
        <w:rPr>
          <w:b/>
          <w:i/>
        </w:rPr>
        <w:t>Company B</w:t>
      </w:r>
      <w:r w:rsidR="00905E82" w:rsidRPr="00905E82">
        <w:rPr>
          <w:b/>
          <w:i/>
        </w:rPr>
        <w:t>ooks</w:t>
      </w:r>
      <w:r w:rsidR="00905E82">
        <w:t xml:space="preserve"> includes:</w:t>
      </w:r>
    </w:p>
    <w:p w:rsidR="00905E82" w:rsidRDefault="00905E82" w:rsidP="00905E82">
      <w:pPr>
        <w:pStyle w:val="Definitionsa"/>
      </w:pPr>
      <w:r>
        <w:t>a register;</w:t>
      </w:r>
    </w:p>
    <w:p w:rsidR="00905E82" w:rsidRDefault="00905E82" w:rsidP="00905E82">
      <w:pPr>
        <w:pStyle w:val="Definitionsa"/>
      </w:pPr>
      <w:r>
        <w:t>any other record of information;</w:t>
      </w:r>
    </w:p>
    <w:p w:rsidR="00905E82" w:rsidRDefault="00905E82" w:rsidP="00905E82">
      <w:pPr>
        <w:pStyle w:val="Definitionsa"/>
      </w:pPr>
      <w:r>
        <w:t>financial reports or financial records; and</w:t>
      </w:r>
    </w:p>
    <w:p w:rsidR="00905E82" w:rsidRDefault="00905E82" w:rsidP="00905E82">
      <w:pPr>
        <w:pStyle w:val="Definitionsa"/>
      </w:pPr>
      <w:r>
        <w:t>a</w:t>
      </w:r>
      <w:r w:rsidR="00673D7A">
        <w:t>ny</w:t>
      </w:r>
      <w:r>
        <w:t xml:space="preserve"> </w:t>
      </w:r>
      <w:r w:rsidR="00673D7A">
        <w:t>D</w:t>
      </w:r>
      <w:r>
        <w:t>ocument</w:t>
      </w:r>
      <w:r w:rsidR="00950EF7">
        <w:t>,</w:t>
      </w:r>
    </w:p>
    <w:p w:rsidR="00905E82" w:rsidRDefault="00905E82" w:rsidP="00905E82">
      <w:pPr>
        <w:pStyle w:val="NormalIndent"/>
      </w:pPr>
      <w:r>
        <w:t>in each case however compiled, recorded or stored an</w:t>
      </w:r>
      <w:r w:rsidR="003B0C81">
        <w:t>d relating to the Company or a s</w:t>
      </w:r>
      <w:r>
        <w:t>ubsidiary other than Board Papers.</w:t>
      </w:r>
    </w:p>
    <w:p w:rsidR="00905E82" w:rsidRDefault="00905E82" w:rsidP="00905E82">
      <w:pPr>
        <w:pStyle w:val="Definitions"/>
      </w:pPr>
      <w:r w:rsidRPr="00905E82">
        <w:rPr>
          <w:b/>
          <w:i/>
        </w:rPr>
        <w:t>Constitution</w:t>
      </w:r>
      <w:r w:rsidR="000A6AD8">
        <w:t xml:space="preserve"> means the c</w:t>
      </w:r>
      <w:r>
        <w:t>onstitution of the Company.</w:t>
      </w:r>
    </w:p>
    <w:p w:rsidR="00905E82" w:rsidRDefault="00905E82" w:rsidP="00905E82">
      <w:pPr>
        <w:pStyle w:val="Definitions"/>
      </w:pPr>
      <w:r w:rsidRPr="00905E82">
        <w:rPr>
          <w:b/>
          <w:i/>
        </w:rPr>
        <w:t>Controller</w:t>
      </w:r>
      <w:r>
        <w:t xml:space="preserve"> has the meaning </w:t>
      </w:r>
      <w:r w:rsidR="00D96A66">
        <w:t>given i</w:t>
      </w:r>
      <w:r>
        <w:t>n the Corporations Act.</w:t>
      </w:r>
    </w:p>
    <w:p w:rsidR="00905E82" w:rsidRPr="0007167E" w:rsidRDefault="00905E82" w:rsidP="00905E82">
      <w:pPr>
        <w:pStyle w:val="Definitions"/>
      </w:pPr>
      <w:r w:rsidRPr="00905E82">
        <w:rPr>
          <w:b/>
          <w:i/>
        </w:rPr>
        <w:t>Corporations Act</w:t>
      </w:r>
      <w:r>
        <w:t xml:space="preserve"> means the </w:t>
      </w:r>
      <w:r w:rsidRPr="00905E82">
        <w:rPr>
          <w:i/>
        </w:rPr>
        <w:t>Corporations Act 2001</w:t>
      </w:r>
      <w:r w:rsidR="0050120F">
        <w:t xml:space="preserve"> (</w:t>
      </w:r>
      <w:proofErr w:type="spellStart"/>
      <w:r w:rsidR="0050120F">
        <w:t>Cth</w:t>
      </w:r>
      <w:proofErr w:type="spellEnd"/>
      <w:r w:rsidR="0050120F">
        <w:t>)</w:t>
      </w:r>
      <w:r w:rsidR="0007167E" w:rsidRPr="0007167E">
        <w:t>.</w:t>
      </w:r>
    </w:p>
    <w:p w:rsidR="00905E82" w:rsidRDefault="00905E82" w:rsidP="00905E82">
      <w:pPr>
        <w:pStyle w:val="Definitions"/>
        <w:keepNext/>
      </w:pPr>
      <w:r w:rsidRPr="00905E82">
        <w:rPr>
          <w:b/>
          <w:i/>
        </w:rPr>
        <w:t>Document</w:t>
      </w:r>
      <w:r>
        <w:t xml:space="preserve"> includes:</w:t>
      </w:r>
    </w:p>
    <w:p w:rsidR="00905E82" w:rsidRDefault="00905E82" w:rsidP="00905E82">
      <w:pPr>
        <w:pStyle w:val="Definitionsa"/>
      </w:pPr>
      <w:r>
        <w:t>any paper or other material on which there is writing;</w:t>
      </w:r>
    </w:p>
    <w:p w:rsidR="00905E82" w:rsidRDefault="00905E82" w:rsidP="00905E82">
      <w:pPr>
        <w:pStyle w:val="Definitionsa"/>
      </w:pPr>
      <w:r>
        <w:t>any paper or other material on which there are marks, figures, symbols or perforations having a meaning for persons qualified to interpret them;</w:t>
      </w:r>
    </w:p>
    <w:p w:rsidR="00905E82" w:rsidRDefault="00905E82" w:rsidP="00905E82">
      <w:pPr>
        <w:pStyle w:val="Definitionsa"/>
      </w:pPr>
      <w:r>
        <w:t>any article or material from which sounds, images or writings are capable of being reproduced with or without the aid of any other article or device; and</w:t>
      </w:r>
    </w:p>
    <w:p w:rsidR="00905E82" w:rsidRDefault="00905E82" w:rsidP="00905E82">
      <w:pPr>
        <w:pStyle w:val="Definitionsa"/>
      </w:pPr>
      <w:r>
        <w:t>any information stored or recorded by means of a computer.</w:t>
      </w:r>
    </w:p>
    <w:p w:rsidR="00905E82" w:rsidRDefault="00905E82" w:rsidP="003956BA">
      <w:pPr>
        <w:pStyle w:val="Definitions"/>
      </w:pPr>
      <w:r w:rsidRPr="003956BA">
        <w:rPr>
          <w:b/>
          <w:i/>
        </w:rPr>
        <w:t>D&amp;O Policy</w:t>
      </w:r>
      <w:r>
        <w:t xml:space="preserve"> means an insurance policy provided by and maintained with a</w:t>
      </w:r>
      <w:r w:rsidR="00D96A66">
        <w:t xml:space="preserve">n Insurer </w:t>
      </w:r>
      <w:r>
        <w:t>for the benefit of (amongst others) the Director which insures the Director against any Liability.</w:t>
      </w:r>
    </w:p>
    <w:p w:rsidR="00905E82" w:rsidRDefault="00905E82" w:rsidP="003956BA">
      <w:pPr>
        <w:pStyle w:val="Definitions"/>
      </w:pPr>
      <w:r w:rsidRPr="003956BA">
        <w:rPr>
          <w:b/>
          <w:i/>
        </w:rPr>
        <w:t>Excluded Liability</w:t>
      </w:r>
      <w:r>
        <w:t xml:space="preserve"> means a liability in respect of which the Company cannot lawfully pay the premium under a D&amp;O Policy and includes a liability the subjec</w:t>
      </w:r>
      <w:r w:rsidR="003956BA">
        <w:t>t of the prohibition in section </w:t>
      </w:r>
      <w:r>
        <w:t>199B of the Corporations Act.</w:t>
      </w:r>
    </w:p>
    <w:p w:rsidR="00905E82" w:rsidRDefault="003E6663" w:rsidP="003956BA">
      <w:pPr>
        <w:pStyle w:val="Definitions"/>
      </w:pPr>
      <w:r>
        <w:rPr>
          <w:noProof/>
          <w:lang w:eastAsia="en-AU"/>
        </w:rPr>
        <w:lastRenderedPageBreak/>
        <w:drawing>
          <wp:anchor distT="0" distB="0" distL="114300" distR="114300" simplePos="0" relativeHeight="251673600" behindDoc="0" locked="0" layoutInCell="1" allowOverlap="1" wp14:anchorId="10FD0B7A" wp14:editId="56ADFC4B">
            <wp:simplePos x="0" y="0"/>
            <wp:positionH relativeFrom="column">
              <wp:posOffset>4567555</wp:posOffset>
            </wp:positionH>
            <wp:positionV relativeFrom="paragraph">
              <wp:posOffset>-792480</wp:posOffset>
            </wp:positionV>
            <wp:extent cx="1817370" cy="3270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rsidRPr="003956BA">
        <w:rPr>
          <w:b/>
          <w:i/>
        </w:rPr>
        <w:t>External Administrator</w:t>
      </w:r>
      <w:r w:rsidR="00905E82">
        <w:t xml:space="preserve"> means a liquidator, provisional liquidator, Controller or administrator.</w:t>
      </w:r>
    </w:p>
    <w:p w:rsidR="004B2FCA" w:rsidRPr="00B236FC" w:rsidRDefault="004B2FCA" w:rsidP="004B2FCA">
      <w:pPr>
        <w:pStyle w:val="Definitions"/>
      </w:pPr>
      <w:r w:rsidRPr="009C149F">
        <w:rPr>
          <w:b/>
          <w:i/>
        </w:rPr>
        <w:t>Governmental Agency</w:t>
      </w:r>
      <w:r w:rsidRPr="00B236FC">
        <w:t xml:space="preserve"> means a government or a governmental, semi</w:t>
      </w:r>
      <w:r>
        <w:noBreakHyphen/>
      </w:r>
      <w:r w:rsidRPr="00B236FC">
        <w:t>governmental or judicial entity or authority.</w:t>
      </w:r>
      <w:r>
        <w:t xml:space="preserve"> It also includes a self</w:t>
      </w:r>
      <w:r>
        <w:noBreakHyphen/>
      </w:r>
      <w:r w:rsidRPr="00B236FC">
        <w:t>regulatory organisation established under statute or a stock exchange.</w:t>
      </w:r>
    </w:p>
    <w:p w:rsidR="00905E82" w:rsidRDefault="00905E82" w:rsidP="003956BA">
      <w:pPr>
        <w:pStyle w:val="Definitions"/>
      </w:pPr>
      <w:r w:rsidRPr="003956BA">
        <w:rPr>
          <w:b/>
          <w:i/>
        </w:rPr>
        <w:t>Insurer</w:t>
      </w:r>
      <w:r>
        <w:t xml:space="preserve"> means any reputable and financially sound insurer whose business includes the provision of the i</w:t>
      </w:r>
      <w:r w:rsidR="003956BA">
        <w:t>nsurance contemplated in clause </w:t>
      </w:r>
      <w:r w:rsidR="00064A4F">
        <w:fldChar w:fldCharType="begin"/>
      </w:r>
      <w:r w:rsidR="00064A4F">
        <w:instrText xml:space="preserve"> REF _Ref380404274 \n \h </w:instrText>
      </w:r>
      <w:r w:rsidR="00064A4F">
        <w:fldChar w:fldCharType="separate"/>
      </w:r>
      <w:r w:rsidR="00FA0085">
        <w:t>6</w:t>
      </w:r>
      <w:r w:rsidR="00064A4F">
        <w:fldChar w:fldCharType="end"/>
      </w:r>
      <w:r>
        <w:t>.</w:t>
      </w:r>
    </w:p>
    <w:p w:rsidR="00905E82" w:rsidRDefault="00905E82" w:rsidP="003956BA">
      <w:pPr>
        <w:pStyle w:val="Definitions"/>
      </w:pPr>
      <w:r w:rsidRPr="003956BA">
        <w:rPr>
          <w:b/>
          <w:i/>
        </w:rPr>
        <w:t>Interest Rate</w:t>
      </w:r>
      <w:r>
        <w:t xml:space="preserve"> means the daily buying rate displayed at or about 10.30am (</w:t>
      </w:r>
      <w:r w:rsidR="00E20A36">
        <w:t>[</w:t>
      </w:r>
      <w:r w:rsidR="00BD692C" w:rsidRPr="00BD692C">
        <w:rPr>
          <w:highlight w:val="yellow"/>
        </w:rPr>
        <w:t xml:space="preserve">insert relevant time zone, </w:t>
      </w:r>
      <w:proofErr w:type="spellStart"/>
      <w:r w:rsidR="00BD692C" w:rsidRPr="00BD692C">
        <w:rPr>
          <w:highlight w:val="yellow"/>
        </w:rPr>
        <w:t>eg</w:t>
      </w:r>
      <w:proofErr w:type="spellEnd"/>
      <w:r w:rsidR="00BD692C" w:rsidRPr="00BD692C">
        <w:rPr>
          <w:highlight w:val="yellow"/>
        </w:rPr>
        <w:t xml:space="preserve"> </w:t>
      </w:r>
      <w:r w:rsidR="00675254" w:rsidRPr="00675254">
        <w:rPr>
          <w:highlight w:val="yellow"/>
        </w:rPr>
        <w:t>Sydney</w:t>
      </w:r>
      <w:r w:rsidR="00E20A36">
        <w:t>]</w:t>
      </w:r>
      <w:r w:rsidR="00BD692C">
        <w:t xml:space="preserve">) time </w:t>
      </w:r>
      <w:r>
        <w:t>on the Reuters screen BBSW page for Australian bank bills of a three month duration.</w:t>
      </w:r>
    </w:p>
    <w:p w:rsidR="00905E82" w:rsidRDefault="00905E82" w:rsidP="003956BA">
      <w:pPr>
        <w:pStyle w:val="Definitions"/>
        <w:keepNext/>
      </w:pPr>
      <w:r w:rsidRPr="003956BA">
        <w:rPr>
          <w:b/>
          <w:i/>
        </w:rPr>
        <w:t>Liability</w:t>
      </w:r>
      <w:r>
        <w:t xml:space="preserve"> means all costs (including any Tax), charges, losses, damages, expenses, penalties and liabilities of any kind (including</w:t>
      </w:r>
      <w:r w:rsidR="00950EF7">
        <w:t xml:space="preserve"> </w:t>
      </w:r>
      <w:r>
        <w:t>legal costs incurred in defending any proceeding (whether criminal, civil, administrative or judicial) or appearing before any court, tribunal, Government</w:t>
      </w:r>
      <w:r w:rsidR="00220C62">
        <w:t>al</w:t>
      </w:r>
      <w:r>
        <w:t xml:space="preserve"> Agency or other body) incurred by the Director in, or arising out of:</w:t>
      </w:r>
    </w:p>
    <w:p w:rsidR="00905E82" w:rsidRDefault="00905E82" w:rsidP="003956BA">
      <w:pPr>
        <w:pStyle w:val="Definitionsa"/>
      </w:pPr>
      <w:r>
        <w:t>the conduct of the b</w:t>
      </w:r>
      <w:r w:rsidR="003B0C81">
        <w:t>usiness of the Company or of a s</w:t>
      </w:r>
      <w:r>
        <w:t>ubsidiary; or</w:t>
      </w:r>
    </w:p>
    <w:p w:rsidR="00905E82" w:rsidRDefault="00905E82" w:rsidP="003956BA">
      <w:pPr>
        <w:pStyle w:val="Definitionsa"/>
      </w:pPr>
      <w:r>
        <w:t>any act or omission of the Director in their capacity as a d</w:t>
      </w:r>
      <w:r w:rsidR="003B0C81">
        <w:t>irector of the Company or of a s</w:t>
      </w:r>
      <w:r>
        <w:t>ubsidiary.</w:t>
      </w:r>
    </w:p>
    <w:p w:rsidR="00905E82" w:rsidRDefault="00905E82" w:rsidP="003956BA">
      <w:pPr>
        <w:pStyle w:val="Definitions"/>
      </w:pPr>
      <w:r w:rsidRPr="003956BA">
        <w:rPr>
          <w:b/>
          <w:i/>
        </w:rPr>
        <w:t>Liquidation</w:t>
      </w:r>
      <w:r>
        <w:t xml:space="preserve"> includes receivership or other appointment of a</w:t>
      </w:r>
      <w:r w:rsidR="00673D7A">
        <w:t>n External Administrator</w:t>
      </w:r>
      <w:r>
        <w:t>, deregistration, compromise, deed of arrangement, amalgamation, administration, reconstruction, winding up, dissolution, assignment for the benefit of creditors, arrangement or compromise with creditors</w:t>
      </w:r>
      <w:r w:rsidR="00306996">
        <w:t xml:space="preserve"> </w:t>
      </w:r>
      <w:r>
        <w:t>or bankruptcy.</w:t>
      </w:r>
    </w:p>
    <w:p w:rsidR="00905E82" w:rsidRDefault="00905E82" w:rsidP="00096BB0">
      <w:pPr>
        <w:pStyle w:val="Definitions"/>
      </w:pPr>
      <w:r w:rsidRPr="00096BB0">
        <w:rPr>
          <w:b/>
          <w:i/>
        </w:rPr>
        <w:t>Proceedings</w:t>
      </w:r>
      <w:r>
        <w:t xml:space="preserve"> means any actual or threatened civil, criminal, administrative or arbitral proceedings, mediation or other form of alternative dispute resolution (whether or not held in conjunction with any civil, criminal, administrative or arbitral proceedings), in which it is alleged or reasonably likely to be alleged that the Director has done or omitted to do an Act.</w:t>
      </w:r>
    </w:p>
    <w:p w:rsidR="00905E82" w:rsidRDefault="00905E82" w:rsidP="00096BB0">
      <w:pPr>
        <w:pStyle w:val="Definitions"/>
      </w:pPr>
      <w:r w:rsidRPr="00096BB0">
        <w:rPr>
          <w:b/>
          <w:i/>
        </w:rPr>
        <w:t>Retirement Date</w:t>
      </w:r>
      <w:r>
        <w:t xml:space="preserve"> means the last date on which the Director ceases to hold any office as </w:t>
      </w:r>
      <w:r w:rsidR="006B0AD6">
        <w:t>a director of the Company or a related body c</w:t>
      </w:r>
      <w:r>
        <w:t xml:space="preserve">orporate except that, for the purposes of this definition, the Director is not deemed to have </w:t>
      </w:r>
      <w:r w:rsidR="00673D7A">
        <w:t xml:space="preserve">ceased to hold office as a director of the Company or a </w:t>
      </w:r>
      <w:r w:rsidR="006B0AD6">
        <w:t xml:space="preserve">related body corporate </w:t>
      </w:r>
      <w:r>
        <w:t xml:space="preserve">where the Director retires at a general meeting of the Company or a </w:t>
      </w:r>
      <w:r w:rsidR="006B0AD6">
        <w:t xml:space="preserve">related body corporate </w:t>
      </w:r>
      <w:r>
        <w:t xml:space="preserve">in accordance with the Constitution </w:t>
      </w:r>
      <w:r w:rsidR="00673D7A">
        <w:t xml:space="preserve">or the constitution of the </w:t>
      </w:r>
      <w:r w:rsidR="006B0AD6">
        <w:t>related body corporate</w:t>
      </w:r>
      <w:r>
        <w:t>, o</w:t>
      </w:r>
      <w:r w:rsidR="00096BB0">
        <w:t xml:space="preserve">ffers </w:t>
      </w:r>
      <w:r w:rsidR="00C64E3F">
        <w:t>to stand</w:t>
      </w:r>
      <w:r w:rsidR="00096BB0">
        <w:t xml:space="preserve"> for re</w:t>
      </w:r>
      <w:r w:rsidR="00096BB0">
        <w:noBreakHyphen/>
      </w:r>
      <w:r>
        <w:t>ele</w:t>
      </w:r>
      <w:r w:rsidR="00096BB0">
        <w:t>ction at that meeting and is re</w:t>
      </w:r>
      <w:r w:rsidR="00096BB0">
        <w:noBreakHyphen/>
      </w:r>
      <w:r>
        <w:t>elected at that meeting (or any adjournment of that meeting).</w:t>
      </w:r>
    </w:p>
    <w:p w:rsidR="00905E82" w:rsidRDefault="00905E82" w:rsidP="00096BB0">
      <w:pPr>
        <w:pStyle w:val="Definitions"/>
      </w:pPr>
      <w:r w:rsidRPr="00096BB0">
        <w:rPr>
          <w:b/>
          <w:i/>
        </w:rPr>
        <w:t>Tax</w:t>
      </w:r>
      <w:r>
        <w:t xml:space="preserve"> includes any tax, levy, impost, deduction, charge, rate, duty, compulsory loan or withholding which is levied or imposed by a Government</w:t>
      </w:r>
      <w:r w:rsidR="00220C62">
        <w:t>al</w:t>
      </w:r>
      <w:r>
        <w:t xml:space="preserve"> Agency, and any related interest, penalty, charge, fee or other amount.</w:t>
      </w:r>
    </w:p>
    <w:p w:rsidR="00905E82" w:rsidRDefault="00905E82" w:rsidP="00096BB0">
      <w:pPr>
        <w:pStyle w:val="Definitions"/>
      </w:pPr>
      <w:r w:rsidRPr="00096BB0">
        <w:rPr>
          <w:b/>
          <w:i/>
        </w:rPr>
        <w:t>Third Party</w:t>
      </w:r>
      <w:r>
        <w:t xml:space="preserve"> means a pers</w:t>
      </w:r>
      <w:r w:rsidR="006B0AD6">
        <w:t>on other than the Company or a s</w:t>
      </w:r>
      <w:r>
        <w:t>ubsidiary and includes an insurer.</w:t>
      </w:r>
    </w:p>
    <w:p w:rsidR="00905E82" w:rsidRDefault="003506AD" w:rsidP="00096BB0">
      <w:pPr>
        <w:pStyle w:val="Definitions"/>
        <w:keepNext/>
      </w:pPr>
      <w:r>
        <w:rPr>
          <w:b/>
          <w:i/>
        </w:rPr>
        <w:t>t</w:t>
      </w:r>
      <w:r w:rsidR="00905E82" w:rsidRPr="00096BB0">
        <w:rPr>
          <w:b/>
          <w:i/>
        </w:rPr>
        <w:t>o the relevant extent</w:t>
      </w:r>
      <w:r w:rsidR="00905E82">
        <w:t xml:space="preserve"> means:</w:t>
      </w:r>
    </w:p>
    <w:p w:rsidR="00905E82" w:rsidRDefault="00905E82" w:rsidP="00096BB0">
      <w:pPr>
        <w:pStyle w:val="Definitionsa"/>
      </w:pPr>
      <w:r>
        <w:t>to the extent the Company is not precluded by law from doing so;</w:t>
      </w:r>
    </w:p>
    <w:p w:rsidR="00905E82" w:rsidRDefault="00905E82" w:rsidP="00096BB0">
      <w:pPr>
        <w:pStyle w:val="Definitionsa"/>
      </w:pPr>
      <w:r>
        <w:t xml:space="preserve">to the extent and for the amount that the Director is not otherwise entitled to be indemnified and is not actually indemnified </w:t>
      </w:r>
      <w:r w:rsidR="006B0AD6">
        <w:t>by another person (including a s</w:t>
      </w:r>
      <w:r>
        <w:t>ubsidiary or an insurer under any insurance policy); and</w:t>
      </w:r>
    </w:p>
    <w:p w:rsidR="00905E82" w:rsidRDefault="00905E82" w:rsidP="00096BB0">
      <w:pPr>
        <w:pStyle w:val="Definitionsa"/>
      </w:pPr>
      <w:r>
        <w:t>where the Liability is incurred in or arising out of the conduct of the business of another corporation or in the discharge of the duties of the Director in relation to another corporation, to the extent and for the amount that the Director is not entitled to be indemnified and is not actually indemnified out of the assets of that corporation.</w:t>
      </w:r>
    </w:p>
    <w:p w:rsidR="00905E82" w:rsidRDefault="003E6663" w:rsidP="00096BB0">
      <w:pPr>
        <w:pStyle w:val="AllensHeading2"/>
      </w:pPr>
      <w:bookmarkStart w:id="29" w:name="_Toc380406687"/>
      <w:bookmarkStart w:id="30" w:name="_Toc392760119"/>
      <w:bookmarkStart w:id="31" w:name="_Toc392765310"/>
      <w:bookmarkStart w:id="32" w:name="_Toc394054697"/>
      <w:bookmarkStart w:id="33" w:name="_Toc420053203"/>
      <w:r>
        <w:rPr>
          <w:noProof/>
          <w:lang w:eastAsia="en-AU"/>
        </w:rPr>
        <w:lastRenderedPageBreak/>
        <w:drawing>
          <wp:anchor distT="0" distB="0" distL="114300" distR="114300" simplePos="0" relativeHeight="251675648" behindDoc="0" locked="0" layoutInCell="1" allowOverlap="1" wp14:anchorId="02DB3438" wp14:editId="2E6EFE98">
            <wp:simplePos x="0" y="0"/>
            <wp:positionH relativeFrom="column">
              <wp:posOffset>4567555</wp:posOffset>
            </wp:positionH>
            <wp:positionV relativeFrom="paragraph">
              <wp:posOffset>-792480</wp:posOffset>
            </wp:positionV>
            <wp:extent cx="1817370" cy="3270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Interpretations</w:t>
      </w:r>
      <w:bookmarkEnd w:id="29"/>
      <w:bookmarkEnd w:id="30"/>
      <w:bookmarkEnd w:id="31"/>
      <w:bookmarkEnd w:id="32"/>
      <w:bookmarkEnd w:id="33"/>
    </w:p>
    <w:p w:rsidR="00ED7AE3" w:rsidRDefault="00905E82" w:rsidP="0066636A">
      <w:pPr>
        <w:pStyle w:val="AllensHeading3"/>
      </w:pPr>
      <w:r>
        <w:t>Headings are for convenience only and do not affect interpretation.</w:t>
      </w:r>
      <w:r w:rsidR="00B0553A">
        <w:t xml:space="preserve"> </w:t>
      </w:r>
    </w:p>
    <w:p w:rsidR="00ED7AE3" w:rsidRDefault="00ED7AE3" w:rsidP="00950EF7">
      <w:pPr>
        <w:pStyle w:val="AllensHeading3"/>
      </w:pPr>
      <w:r w:rsidRPr="004E311A">
        <w:rPr>
          <w:lang w:val="en-GB"/>
        </w:rPr>
        <w:t xml:space="preserve">Mentioning anything after </w:t>
      </w:r>
      <w:r w:rsidRPr="004E311A">
        <w:rPr>
          <w:i/>
          <w:lang w:val="en-GB"/>
        </w:rPr>
        <w:t>includes</w:t>
      </w:r>
      <w:r w:rsidR="00B602F1">
        <w:rPr>
          <w:lang w:val="en-GB"/>
        </w:rPr>
        <w:t xml:space="preserve">, </w:t>
      </w:r>
      <w:r w:rsidRPr="004E311A">
        <w:rPr>
          <w:i/>
          <w:lang w:val="en-GB"/>
        </w:rPr>
        <w:t>including</w:t>
      </w:r>
      <w:r w:rsidRPr="004E311A">
        <w:rPr>
          <w:lang w:val="en-GB"/>
        </w:rPr>
        <w:t>, or similar expressions does not limit what else might be included.</w:t>
      </w:r>
    </w:p>
    <w:p w:rsidR="00ED7AE3" w:rsidRDefault="00ED7AE3" w:rsidP="00950EF7">
      <w:pPr>
        <w:pStyle w:val="AllensHeading3"/>
      </w:pPr>
      <w:r w:rsidRPr="004E311A">
        <w:rPr>
          <w:lang w:val="en-GB"/>
        </w:rPr>
        <w:t>Nothing in</w:t>
      </w:r>
      <w:r w:rsidRPr="004E311A">
        <w:t xml:space="preserve"> </w:t>
      </w:r>
      <w:r w:rsidRPr="004E311A">
        <w:rPr>
          <w:lang w:val="en-GB"/>
        </w:rPr>
        <w:t xml:space="preserve">this </w:t>
      </w:r>
      <w:r w:rsidRPr="00ED7AE3">
        <w:rPr>
          <w:lang w:val="en-GB"/>
        </w:rPr>
        <w:t>Deed</w:t>
      </w:r>
      <w:r w:rsidRPr="004E311A">
        <w:rPr>
          <w:lang w:val="en-GB"/>
        </w:rPr>
        <w:t xml:space="preserve"> is to be interpreted against a party solely on the ground that the party put forward this </w:t>
      </w:r>
      <w:r w:rsidRPr="00ED7AE3">
        <w:rPr>
          <w:lang w:val="en-GB"/>
        </w:rPr>
        <w:t>Deed</w:t>
      </w:r>
      <w:r w:rsidRPr="004E311A">
        <w:rPr>
          <w:lang w:val="en-GB"/>
        </w:rPr>
        <w:t xml:space="preserve"> or a relevant part of it.</w:t>
      </w:r>
    </w:p>
    <w:p w:rsidR="00905E82" w:rsidRDefault="00905E82" w:rsidP="0066636A">
      <w:pPr>
        <w:pStyle w:val="AllensHeading3"/>
        <w:keepNext/>
      </w:pPr>
      <w:r>
        <w:t>The following rules apply unless the context requires otherwise.</w:t>
      </w:r>
    </w:p>
    <w:p w:rsidR="00B40904" w:rsidRDefault="00905E82" w:rsidP="00B40904">
      <w:pPr>
        <w:pStyle w:val="AllensHeading4"/>
      </w:pPr>
      <w:r>
        <w:t>The singular includes the plural, and the converse also applies.</w:t>
      </w:r>
    </w:p>
    <w:p w:rsidR="00ED7AE3" w:rsidRDefault="00ED7AE3" w:rsidP="0066636A">
      <w:pPr>
        <w:pStyle w:val="AllensHeading4"/>
      </w:pPr>
      <w:r w:rsidRPr="004E311A">
        <w:rPr>
          <w:lang w:val="en-GB"/>
        </w:rPr>
        <w:t>If a word or phrase is defined, its other grammatical forms have a corresponding meaning.</w:t>
      </w:r>
    </w:p>
    <w:p w:rsidR="00ED7AE3" w:rsidRDefault="00ED7AE3" w:rsidP="0066636A">
      <w:pPr>
        <w:pStyle w:val="AllensHeading4"/>
      </w:pPr>
      <w:r w:rsidRPr="004E311A">
        <w:rPr>
          <w:lang w:val="en-GB"/>
        </w:rPr>
        <w:t xml:space="preserve">A reference to a </w:t>
      </w:r>
      <w:r w:rsidRPr="004E311A">
        <w:rPr>
          <w:i/>
          <w:lang w:val="en-GB"/>
        </w:rPr>
        <w:t>person</w:t>
      </w:r>
      <w:r w:rsidRPr="004E311A">
        <w:rPr>
          <w:lang w:val="en-GB"/>
        </w:rPr>
        <w:t xml:space="preserve"> includes a corporation, trust, partnership, unincorporated body or other entity, whether or not it comprises a separate legal entity.</w:t>
      </w:r>
    </w:p>
    <w:p w:rsidR="00905E82" w:rsidRDefault="00905E82" w:rsidP="0066636A">
      <w:pPr>
        <w:pStyle w:val="AllensHeading4"/>
      </w:pPr>
      <w:r>
        <w:t xml:space="preserve">A reference to a </w:t>
      </w:r>
      <w:r w:rsidRPr="0099585C">
        <w:rPr>
          <w:i/>
        </w:rPr>
        <w:t>clause</w:t>
      </w:r>
      <w:r>
        <w:t xml:space="preserve"> is a reference to a clause of this Deed.</w:t>
      </w:r>
    </w:p>
    <w:p w:rsidR="0099585C" w:rsidRDefault="0099585C" w:rsidP="0099585C">
      <w:pPr>
        <w:pStyle w:val="AllensHeading4"/>
      </w:pPr>
      <w:r>
        <w:t>A reference to a party to this Deed or another agreement or document includes the party’s successors, permitted substitutes and permitted assigns (and, where applicable, the party’s legal personal representatives).</w:t>
      </w:r>
    </w:p>
    <w:p w:rsidR="00905E82" w:rsidRDefault="00905E82" w:rsidP="0066636A">
      <w:pPr>
        <w:pStyle w:val="AllensHeading4"/>
      </w:pPr>
      <w:r>
        <w:t xml:space="preserve">A reference to an agreement or document (including a reference to this Deed) is to the agreement or document as amended, </w:t>
      </w:r>
      <w:r w:rsidR="00ED7AE3">
        <w:t xml:space="preserve">varied, </w:t>
      </w:r>
      <w:r>
        <w:t>supplemented, novated or replaced, except to the extent prohibited by this Deed or that</w:t>
      </w:r>
      <w:r w:rsidR="0050120F">
        <w:t xml:space="preserve"> other agreement or document, and includes the recitals, schedules and annexures to that agreement or document.</w:t>
      </w:r>
    </w:p>
    <w:p w:rsidR="00ED7AE3" w:rsidRPr="003B0C81" w:rsidRDefault="00ED7AE3" w:rsidP="0066636A">
      <w:pPr>
        <w:pStyle w:val="AllensHeading4"/>
      </w:pPr>
      <w:r w:rsidRPr="004E311A">
        <w:rPr>
          <w:lang w:val="en-GB"/>
        </w:rPr>
        <w:t>A reference to legislation or to a provision of legislation includes a modification or re</w:t>
      </w:r>
      <w:r w:rsidRPr="004E311A">
        <w:rPr>
          <w:lang w:val="en-GB"/>
        </w:rPr>
        <w:noBreakHyphen/>
        <w:t>enactment of it, a legislative provision substituted for it and a regulation or statutory instrument issued under it.</w:t>
      </w:r>
    </w:p>
    <w:p w:rsidR="003B0C81" w:rsidRDefault="003B0C81" w:rsidP="003B0C81">
      <w:pPr>
        <w:pStyle w:val="AllensHeading4"/>
      </w:pPr>
      <w:r>
        <w:t xml:space="preserve">A word or phrase given a meaning in the Corporations Act has the same meaning in this </w:t>
      </w:r>
      <w:r w:rsidR="00787BAA">
        <w:t>Deed</w:t>
      </w:r>
      <w:r>
        <w:t xml:space="preserve"> unless otherwise defined.</w:t>
      </w:r>
    </w:p>
    <w:p w:rsidR="00DA4A94" w:rsidRPr="00AB2BFC" w:rsidRDefault="00DA4A94" w:rsidP="0066636A">
      <w:pPr>
        <w:pStyle w:val="AllensHeading4"/>
      </w:pPr>
      <w:bookmarkStart w:id="34" w:name="_Ref415742534"/>
      <w:r w:rsidRPr="004E311A">
        <w:rPr>
          <w:lang w:val="en-GB"/>
        </w:rPr>
        <w:t>A reference to writing includes any method of representing or reproducing words, figures, drawings or symbols in a visib</w:t>
      </w:r>
      <w:r w:rsidRPr="001A3E1B">
        <w:rPr>
          <w:lang w:val="en-GB"/>
        </w:rPr>
        <w:t>le and tangible form</w:t>
      </w:r>
      <w:r w:rsidR="001A3E1B" w:rsidRPr="001A3E1B">
        <w:rPr>
          <w:lang w:val="en-GB"/>
        </w:rPr>
        <w:t xml:space="preserve"> and includes </w:t>
      </w:r>
      <w:r w:rsidR="00F44F81" w:rsidRPr="001A3E1B">
        <w:rPr>
          <w:lang w:val="en-GB"/>
        </w:rPr>
        <w:t>a communication by electronic mail</w:t>
      </w:r>
      <w:r w:rsidRPr="001A3E1B">
        <w:rPr>
          <w:lang w:val="en-GB"/>
        </w:rPr>
        <w:t>.</w:t>
      </w:r>
      <w:bookmarkEnd w:id="34"/>
    </w:p>
    <w:p w:rsidR="00AB2BFC" w:rsidRDefault="00AB2BFC" w:rsidP="00AB2BFC">
      <w:pPr>
        <w:pStyle w:val="AllensHeading4"/>
      </w:pPr>
      <w:r>
        <w:t>A reference to conduct includes an omission, statement or undertaking, whether or not in writing.</w:t>
      </w:r>
    </w:p>
    <w:p w:rsidR="00905E82" w:rsidRDefault="00905E82" w:rsidP="00096BB0">
      <w:pPr>
        <w:pStyle w:val="AllensHeading1"/>
      </w:pPr>
      <w:bookmarkStart w:id="35" w:name="_Ref380391807"/>
      <w:bookmarkStart w:id="36" w:name="_Ref380404237"/>
      <w:bookmarkStart w:id="37" w:name="_Ref380404370"/>
      <w:bookmarkStart w:id="38" w:name="_Ref380404371"/>
      <w:bookmarkStart w:id="39" w:name="_Toc380406688"/>
      <w:bookmarkStart w:id="40" w:name="_Toc392760120"/>
      <w:bookmarkStart w:id="41" w:name="_Toc392765311"/>
      <w:bookmarkStart w:id="42" w:name="_Toc394054698"/>
      <w:bookmarkStart w:id="43" w:name="_Toc420053204"/>
      <w:r>
        <w:t>Access to Documents</w:t>
      </w:r>
      <w:bookmarkEnd w:id="35"/>
      <w:bookmarkEnd w:id="36"/>
      <w:bookmarkEnd w:id="37"/>
      <w:bookmarkEnd w:id="38"/>
      <w:bookmarkEnd w:id="39"/>
      <w:bookmarkEnd w:id="40"/>
      <w:bookmarkEnd w:id="41"/>
      <w:bookmarkEnd w:id="42"/>
      <w:bookmarkEnd w:id="43"/>
    </w:p>
    <w:bookmarkStart w:id="44" w:name="_Toc417416680"/>
    <w:bookmarkStart w:id="45" w:name="_Ref380391119"/>
    <w:bookmarkStart w:id="46" w:name="_Toc380406689"/>
    <w:bookmarkStart w:id="47" w:name="_Toc392760121"/>
    <w:bookmarkStart w:id="48" w:name="_Toc392765312"/>
    <w:bookmarkStart w:id="49" w:name="_Toc394054699"/>
    <w:p w:rsidR="00512A83" w:rsidRDefault="00512A83" w:rsidP="002B32AC">
      <w:r>
        <w:rPr>
          <w:noProof/>
          <w:lang w:eastAsia="en-AU"/>
        </w:rPr>
        <mc:AlternateContent>
          <mc:Choice Requires="wps">
            <w:drawing>
              <wp:inline distT="0" distB="0" distL="0" distR="0" wp14:anchorId="3912397C" wp14:editId="0B3423E4">
                <wp:extent cx="5916930" cy="1447800"/>
                <wp:effectExtent l="0" t="0" r="7620" b="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447800"/>
                        </a:xfrm>
                        <a:prstGeom prst="rect">
                          <a:avLst/>
                        </a:prstGeom>
                        <a:solidFill>
                          <a:schemeClr val="accent1">
                            <a:lumMod val="40000"/>
                            <a:lumOff val="60000"/>
                          </a:schemeClr>
                        </a:solidFill>
                        <a:ln w="6350">
                          <a:noFill/>
                        </a:ln>
                        <a:effectLst/>
                      </wps:spPr>
                      <wps:txbx>
                        <w:txbxContent>
                          <w:p w:rsidR="00914C82" w:rsidRPr="003E6663" w:rsidRDefault="003E6663" w:rsidP="00512A83">
                            <w:pPr>
                              <w:rPr>
                                <w:rFonts w:cs="Arial"/>
                                <w:b/>
                                <w:color w:val="1F497D" w:themeColor="text2"/>
                              </w:rPr>
                            </w:pPr>
                            <w:r>
                              <w:rPr>
                                <w:rFonts w:cs="Arial"/>
                                <w:b/>
                                <w:noProof/>
                                <w:color w:val="51626F"/>
                                <w:lang w:eastAsia="en-AU"/>
                              </w:rPr>
                              <w:drawing>
                                <wp:inline distT="0" distB="0" distL="0" distR="0" wp14:anchorId="7E1CF09D" wp14:editId="3747A9AD">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914C82" w:rsidRPr="003E6663">
                              <w:rPr>
                                <w:rFonts w:cs="Arial"/>
                                <w:b/>
                                <w:color w:val="1F497D" w:themeColor="text2"/>
                              </w:rPr>
                              <w:t>Guidance note</w:t>
                            </w:r>
                          </w:p>
                          <w:p w:rsidR="00914C82" w:rsidRDefault="00914C82" w:rsidP="00512A83">
                            <w:pPr>
                              <w:rPr>
                                <w:rFonts w:cs="Arial"/>
                              </w:rPr>
                            </w:pPr>
                            <w:r>
                              <w:rPr>
                                <w:rFonts w:cs="Arial"/>
                              </w:rPr>
                              <w:t>Clause 2 deals with the Director's rights and obligations in relation to Company Documents and related matters.</w:t>
                            </w:r>
                          </w:p>
                          <w:p w:rsidR="00914C82" w:rsidRDefault="00914C82" w:rsidP="00512A83">
                            <w:r>
                              <w:rPr>
                                <w:rFonts w:cs="Arial"/>
                              </w:rPr>
                              <w:t>The Director's rights of access to Company Documents under this Deed are broadly in line with the rights set out in the Corporations Act but with certain director-friendly enhancements (which result in additional obligations to the Company). These enhancements reflect market practice.</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3" o:spid="_x0000_s1030" type="#_x0000_t202" style="width:465.9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" fillcolor="#b8cce4 [1300]" stroked="f" strokeweight=".5pt">
                <v:path arrowok="t"/>
                <v:textbox inset=",0">
                  <w:txbxContent>
                    <w:p w:rsidR="00914C82" w:rsidRPr="003E6663" w:rsidRDefault="003E6663" w:rsidP="00512A83">
                      <w:pPr>
                        <w:rPr>
                          <w:rFonts w:cs="Arial"/>
                          <w:b/>
                          <w:color w:val="1F497D" w:themeColor="text2"/>
                        </w:rPr>
                      </w:pPr>
                      <w:r>
                        <w:rPr>
                          <w:rFonts w:cs="Arial"/>
                          <w:b/>
                          <w:noProof/>
                          <w:color w:val="51626F"/>
                          <w:lang w:eastAsia="en-AU"/>
                        </w:rPr>
                        <w:drawing>
                          <wp:inline distT="0" distB="0" distL="0" distR="0" wp14:anchorId="7E1CF09D" wp14:editId="3747A9AD">
                            <wp:extent cx="291600" cy="291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914C82" w:rsidRPr="003E6663">
                        <w:rPr>
                          <w:rFonts w:cs="Arial"/>
                          <w:b/>
                          <w:color w:val="1F497D" w:themeColor="text2"/>
                        </w:rPr>
                        <w:t>Guidance note</w:t>
                      </w:r>
                    </w:p>
                    <w:p w:rsidR="00914C82" w:rsidRDefault="00914C82" w:rsidP="00512A83">
                      <w:pPr>
                        <w:rPr>
                          <w:rFonts w:cs="Arial"/>
                        </w:rPr>
                      </w:pPr>
                      <w:r>
                        <w:rPr>
                          <w:rFonts w:cs="Arial"/>
                        </w:rPr>
                        <w:t>Clause 2 deals with the Director's rights and obligations in relation to Company Documents and related matters.</w:t>
                      </w:r>
                    </w:p>
                    <w:p w:rsidR="00914C82" w:rsidRDefault="00914C82" w:rsidP="00512A83">
                      <w:r>
                        <w:rPr>
                          <w:rFonts w:cs="Arial"/>
                        </w:rPr>
                        <w:t>The Director's rights of access to Company Documents under this Deed are broadly in line with the rights set out in the Corporations Act but with certain director-friendly enhancements (which result in additional obligations to the Company). These enhancements reflect market practice.</w:t>
                      </w:r>
                    </w:p>
                  </w:txbxContent>
                </v:textbox>
                <w10:anchorlock/>
              </v:shape>
            </w:pict>
          </mc:Fallback>
        </mc:AlternateContent>
      </w:r>
      <w:bookmarkEnd w:id="44"/>
    </w:p>
    <w:p w:rsidR="00905E82" w:rsidRDefault="003E6663" w:rsidP="00096BB0">
      <w:pPr>
        <w:pStyle w:val="AllensHeading2"/>
      </w:pPr>
      <w:bookmarkStart w:id="50" w:name="_Toc420053205"/>
      <w:r>
        <w:rPr>
          <w:noProof/>
          <w:lang w:eastAsia="en-AU"/>
        </w:rPr>
        <w:lastRenderedPageBreak/>
        <w:drawing>
          <wp:anchor distT="0" distB="0" distL="114300" distR="114300" simplePos="0" relativeHeight="251677696" behindDoc="0" locked="0" layoutInCell="1" allowOverlap="1" wp14:anchorId="53650C52" wp14:editId="66968FA9">
            <wp:simplePos x="0" y="0"/>
            <wp:positionH relativeFrom="column">
              <wp:posOffset>4567555</wp:posOffset>
            </wp:positionH>
            <wp:positionV relativeFrom="paragraph">
              <wp:posOffset>-697230</wp:posOffset>
            </wp:positionV>
            <wp:extent cx="1817370" cy="3270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Access to Board Papers</w:t>
      </w:r>
      <w:bookmarkEnd w:id="45"/>
      <w:bookmarkEnd w:id="46"/>
      <w:bookmarkEnd w:id="47"/>
      <w:bookmarkEnd w:id="48"/>
      <w:bookmarkEnd w:id="49"/>
      <w:bookmarkEnd w:id="50"/>
    </w:p>
    <w:p w:rsidR="00905E82" w:rsidRDefault="00905E82" w:rsidP="00096BB0">
      <w:pPr>
        <w:pStyle w:val="NormalIndent"/>
        <w:keepNext/>
      </w:pPr>
      <w:r>
        <w:t>The rights of access to, and taking copies of, the Board Papers that the Director has under the Corporations Act are acknowledged by the Company.</w:t>
      </w:r>
      <w:r w:rsidR="00B0553A">
        <w:t xml:space="preserve"> </w:t>
      </w:r>
      <w:r>
        <w:t>In addition to those rights, the Company undertakes to ensure that throughout the Access Period it will:</w:t>
      </w:r>
    </w:p>
    <w:p w:rsidR="00905E82" w:rsidRDefault="00905E82" w:rsidP="00096BB0">
      <w:pPr>
        <w:pStyle w:val="AllensHeading3"/>
      </w:pPr>
      <w:r>
        <w:t>hold a complete set of Board Papers in an appropriate and secure manner; and</w:t>
      </w:r>
    </w:p>
    <w:p w:rsidR="00905E82" w:rsidRDefault="00096BB0" w:rsidP="00096BB0">
      <w:pPr>
        <w:pStyle w:val="AllensHeading3"/>
      </w:pPr>
      <w:r>
        <w:t>subject to clause </w:t>
      </w:r>
      <w:r w:rsidR="0066286F">
        <w:fldChar w:fldCharType="begin"/>
      </w:r>
      <w:r w:rsidR="0066286F">
        <w:instrText xml:space="preserve"> REF _Ref380404420 \n \h </w:instrText>
      </w:r>
      <w:r w:rsidR="0066286F">
        <w:fldChar w:fldCharType="separate"/>
      </w:r>
      <w:r w:rsidR="00FA0085">
        <w:t>2.6</w:t>
      </w:r>
      <w:r w:rsidR="0066286F">
        <w:fldChar w:fldCharType="end"/>
      </w:r>
      <w:r w:rsidR="00905E82">
        <w:t>, allow the Director, the Director's legal representatives and persons engaged to act for the Director full and free access (at no cost to the Director) to the Board</w:t>
      </w:r>
      <w:r w:rsidR="00BD692C">
        <w:t xml:space="preserve"> Papers at all reasonable times</w:t>
      </w:r>
      <w:r w:rsidR="00905E82">
        <w:t>, including providing the information, assistance and facilities (including photocopying facilities) that the Director reasonably requires in order to examine and make and take away copies of the Board Papers or any part of them.</w:t>
      </w:r>
    </w:p>
    <w:p w:rsidR="00905E82" w:rsidRDefault="00B56500" w:rsidP="00096BB0">
      <w:pPr>
        <w:pStyle w:val="AllensHeading2"/>
      </w:pPr>
      <w:bookmarkStart w:id="51" w:name="_Ref380391132"/>
      <w:bookmarkStart w:id="52" w:name="_Ref380400133"/>
      <w:bookmarkStart w:id="53" w:name="_Ref380404403"/>
      <w:bookmarkStart w:id="54" w:name="_Toc380406690"/>
      <w:bookmarkStart w:id="55" w:name="_Toc392760122"/>
      <w:bookmarkStart w:id="56" w:name="_Toc392765313"/>
      <w:bookmarkStart w:id="57" w:name="_Toc394054700"/>
      <w:bookmarkStart w:id="58" w:name="_Toc420053206"/>
      <w:r>
        <w:t>Access to Company B</w:t>
      </w:r>
      <w:r w:rsidR="00905E82">
        <w:t>ooks</w:t>
      </w:r>
      <w:bookmarkEnd w:id="51"/>
      <w:bookmarkEnd w:id="52"/>
      <w:bookmarkEnd w:id="53"/>
      <w:bookmarkEnd w:id="54"/>
      <w:bookmarkEnd w:id="55"/>
      <w:bookmarkEnd w:id="56"/>
      <w:bookmarkEnd w:id="57"/>
      <w:bookmarkEnd w:id="58"/>
    </w:p>
    <w:p w:rsidR="00905E82" w:rsidRDefault="00905E82" w:rsidP="00096BB0">
      <w:pPr>
        <w:pStyle w:val="NormalIndent"/>
        <w:keepNext/>
      </w:pPr>
      <w:r>
        <w:t>The rights of access to, and</w:t>
      </w:r>
      <w:r w:rsidR="00B56500">
        <w:t xml:space="preserve"> taking copies of, the Company B</w:t>
      </w:r>
      <w:r w:rsidR="00757CB5">
        <w:t>ooks (including D</w:t>
      </w:r>
      <w:r>
        <w:t xml:space="preserve">ocuments made available to the Director, in </w:t>
      </w:r>
      <w:r w:rsidR="00E76355">
        <w:t>the Director's</w:t>
      </w:r>
      <w:r>
        <w:t xml:space="preserve"> capacity as a director) that the Director has under the Corporations Act are acknowledged by the Company and, subject to clauses</w:t>
      </w:r>
      <w:r w:rsidR="007104E7">
        <w:t> </w:t>
      </w:r>
      <w:r w:rsidR="0066286F">
        <w:fldChar w:fldCharType="begin"/>
      </w:r>
      <w:r w:rsidR="0066286F">
        <w:instrText xml:space="preserve"> REF _Ref380406359 \n \h </w:instrText>
      </w:r>
      <w:r w:rsidR="0066286F">
        <w:fldChar w:fldCharType="separate"/>
      </w:r>
      <w:r w:rsidR="00FA0085">
        <w:t>2.3</w:t>
      </w:r>
      <w:r w:rsidR="0066286F">
        <w:fldChar w:fldCharType="end"/>
      </w:r>
      <w:r w:rsidR="0066286F">
        <w:t xml:space="preserve"> and </w:t>
      </w:r>
      <w:r w:rsidR="0066286F">
        <w:fldChar w:fldCharType="begin"/>
      </w:r>
      <w:r w:rsidR="0066286F">
        <w:instrText xml:space="preserve"> REF _Ref380404420 \n \h </w:instrText>
      </w:r>
      <w:r w:rsidR="0066286F">
        <w:fldChar w:fldCharType="separate"/>
      </w:r>
      <w:r w:rsidR="00FA0085">
        <w:t>2.6</w:t>
      </w:r>
      <w:r w:rsidR="0066286F">
        <w:fldChar w:fldCharType="end"/>
      </w:r>
      <w:r>
        <w:t>, the Company agrees to expand those rights by extending the authorised purposes of those rights to:</w:t>
      </w:r>
    </w:p>
    <w:p w:rsidR="00905E82" w:rsidRDefault="00905E82" w:rsidP="00096BB0">
      <w:pPr>
        <w:pStyle w:val="AllensHeading3"/>
      </w:pPr>
      <w:r>
        <w:t>the purpose of any Proceedings;</w:t>
      </w:r>
    </w:p>
    <w:p w:rsidR="00905E82" w:rsidRDefault="00905E82" w:rsidP="00096BB0">
      <w:pPr>
        <w:pStyle w:val="AllensHeading3"/>
        <w:keepNext/>
      </w:pPr>
      <w:r>
        <w:t>the purpose of any investigation or inquiry by any Authority or External Administrator:</w:t>
      </w:r>
    </w:p>
    <w:p w:rsidR="00905E82" w:rsidRDefault="00905E82" w:rsidP="00096BB0">
      <w:pPr>
        <w:pStyle w:val="AllensHeading4"/>
      </w:pPr>
      <w:r>
        <w:t>into t</w:t>
      </w:r>
      <w:r w:rsidR="003B0C81">
        <w:t>he affairs of the Company or a s</w:t>
      </w:r>
      <w:r>
        <w:t xml:space="preserve">ubsidiary during the time that the Director is or was a </w:t>
      </w:r>
      <w:r w:rsidR="003B0C81">
        <w:t>director of the Company or the s</w:t>
      </w:r>
      <w:r>
        <w:t>ubsidiary; or</w:t>
      </w:r>
    </w:p>
    <w:p w:rsidR="00905E82" w:rsidRDefault="00905E82" w:rsidP="00096BB0">
      <w:pPr>
        <w:pStyle w:val="AllensHeading4"/>
      </w:pPr>
      <w:r>
        <w:t>relating to, arising out of or in any way connected to an Act; and</w:t>
      </w:r>
    </w:p>
    <w:p w:rsidR="00905E82" w:rsidRDefault="00905E82" w:rsidP="00096BB0">
      <w:pPr>
        <w:pStyle w:val="AllensHeading3"/>
      </w:pPr>
      <w:bookmarkStart w:id="59" w:name="_Ref380158619"/>
      <w:r>
        <w:t xml:space="preserve">any other proper purpose relevant to the Director's present or former capacity as </w:t>
      </w:r>
      <w:r w:rsidR="003B0C81">
        <w:t>a director of the Company or a s</w:t>
      </w:r>
      <w:r>
        <w:t>ubsidiary and approved by the Board or the Board's delegate, which approval m</w:t>
      </w:r>
      <w:r w:rsidR="00ED7AE3">
        <w:t>ust</w:t>
      </w:r>
      <w:r>
        <w:t xml:space="preserve"> not be unreasonably withheld.</w:t>
      </w:r>
      <w:bookmarkEnd w:id="59"/>
    </w:p>
    <w:p w:rsidR="00905E82" w:rsidRDefault="00905E82" w:rsidP="00096BB0">
      <w:pPr>
        <w:pStyle w:val="NormalIndent"/>
      </w:pPr>
      <w:r>
        <w:t>The Company undertakes to m</w:t>
      </w:r>
      <w:r w:rsidR="003B0C81">
        <w:t>aintain (and procure that each s</w:t>
      </w:r>
      <w:r>
        <w:t>ub</w:t>
      </w:r>
      <w:r w:rsidR="00B56500">
        <w:t>sidiary maintains) the Company B</w:t>
      </w:r>
      <w:r>
        <w:t>ooks in accordance with it</w:t>
      </w:r>
      <w:r w:rsidR="00757CB5">
        <w:t>s usual practices and policies.</w:t>
      </w:r>
    </w:p>
    <w:p w:rsidR="00905E82" w:rsidRDefault="00905E82" w:rsidP="007104E7">
      <w:pPr>
        <w:pStyle w:val="AllensHeading2"/>
      </w:pPr>
      <w:bookmarkStart w:id="60" w:name="_Ref380406359"/>
      <w:bookmarkStart w:id="61" w:name="_Toc380406691"/>
      <w:bookmarkStart w:id="62" w:name="_Toc392760123"/>
      <w:bookmarkStart w:id="63" w:name="_Toc392765314"/>
      <w:bookmarkStart w:id="64" w:name="_Toc394054701"/>
      <w:bookmarkStart w:id="65" w:name="_Toc420053207"/>
      <w:r>
        <w:t>Request for access</w:t>
      </w:r>
      <w:bookmarkEnd w:id="60"/>
      <w:bookmarkEnd w:id="61"/>
      <w:bookmarkEnd w:id="62"/>
      <w:bookmarkEnd w:id="63"/>
      <w:bookmarkEnd w:id="64"/>
      <w:bookmarkEnd w:id="65"/>
    </w:p>
    <w:p w:rsidR="00905E82" w:rsidRDefault="00905E82" w:rsidP="0066286F">
      <w:pPr>
        <w:pStyle w:val="NormalIndent"/>
        <w:keepNext/>
      </w:pPr>
      <w:r>
        <w:t>Where the Director proposes to exercise the Director's right to ac</w:t>
      </w:r>
      <w:r w:rsidR="00B56500">
        <w:t>cess Company B</w:t>
      </w:r>
      <w:r w:rsidR="007104E7">
        <w:t>ooks under clause </w:t>
      </w:r>
      <w:r w:rsidR="0066286F">
        <w:fldChar w:fldCharType="begin"/>
      </w:r>
      <w:r w:rsidR="0066286F">
        <w:instrText xml:space="preserve"> REF _Ref380391132 \n \h </w:instrText>
      </w:r>
      <w:r w:rsidR="0066286F">
        <w:fldChar w:fldCharType="separate"/>
      </w:r>
      <w:r w:rsidR="00FA0085">
        <w:t>2.2</w:t>
      </w:r>
      <w:r w:rsidR="0066286F">
        <w:fldChar w:fldCharType="end"/>
      </w:r>
      <w:r>
        <w:t>, the Director must provide written notice to the Company specifying:</w:t>
      </w:r>
    </w:p>
    <w:p w:rsidR="00905E82" w:rsidRDefault="00905E82" w:rsidP="007104E7">
      <w:pPr>
        <w:pStyle w:val="AllensHeading3"/>
      </w:pPr>
      <w:r>
        <w:t>the proper purpose f</w:t>
      </w:r>
      <w:r w:rsidR="00B56500">
        <w:t>or which access to the Company B</w:t>
      </w:r>
      <w:r>
        <w:t>ooks is sought;</w:t>
      </w:r>
    </w:p>
    <w:p w:rsidR="00905E82" w:rsidRDefault="00B56500" w:rsidP="007104E7">
      <w:pPr>
        <w:pStyle w:val="AllensHeading3"/>
      </w:pPr>
      <w:r>
        <w:t>details of the Company B</w:t>
      </w:r>
      <w:r w:rsidR="00905E82">
        <w:t>ooks in respect of which access is sought; and</w:t>
      </w:r>
    </w:p>
    <w:p w:rsidR="00905E82" w:rsidRDefault="00905E82" w:rsidP="007104E7">
      <w:pPr>
        <w:pStyle w:val="AllensHeading3"/>
      </w:pPr>
      <w:bookmarkStart w:id="66" w:name="_Ref380158600"/>
      <w:r>
        <w:t>where the a</w:t>
      </w:r>
      <w:r w:rsidR="007104E7">
        <w:t>ccess is requested under clause </w:t>
      </w:r>
      <w:r w:rsidR="007104E7">
        <w:fldChar w:fldCharType="begin"/>
      </w:r>
      <w:r w:rsidR="007104E7">
        <w:instrText xml:space="preserve"> REF _Ref380158619 \w \h </w:instrText>
      </w:r>
      <w:r w:rsidR="007104E7">
        <w:fldChar w:fldCharType="separate"/>
      </w:r>
      <w:r w:rsidR="00FA0085">
        <w:t>2.2(c)</w:t>
      </w:r>
      <w:r w:rsidR="007104E7">
        <w:fldChar w:fldCharType="end"/>
      </w:r>
      <w:r>
        <w:t>, an explanation of why access is required and any prop</w:t>
      </w:r>
      <w:r w:rsidR="00B56500">
        <w:t>osed use of the Company B</w:t>
      </w:r>
      <w:r>
        <w:t>ooks.</w:t>
      </w:r>
      <w:bookmarkEnd w:id="66"/>
    </w:p>
    <w:p w:rsidR="00905E82" w:rsidRDefault="00905E82" w:rsidP="007104E7">
      <w:pPr>
        <w:pStyle w:val="AllensHeading2"/>
      </w:pPr>
      <w:bookmarkStart w:id="67" w:name="_Toc380406692"/>
      <w:bookmarkStart w:id="68" w:name="_Toc392760124"/>
      <w:bookmarkStart w:id="69" w:name="_Toc392765315"/>
      <w:bookmarkStart w:id="70" w:name="_Toc394054702"/>
      <w:bookmarkStart w:id="71" w:name="_Toc420053208"/>
      <w:r>
        <w:t>Access rights</w:t>
      </w:r>
      <w:bookmarkEnd w:id="67"/>
      <w:bookmarkEnd w:id="68"/>
      <w:bookmarkEnd w:id="69"/>
      <w:bookmarkEnd w:id="70"/>
      <w:bookmarkEnd w:id="71"/>
    </w:p>
    <w:p w:rsidR="00905E82" w:rsidRDefault="00905E82" w:rsidP="007104E7">
      <w:pPr>
        <w:pStyle w:val="NormalIndent"/>
        <w:keepNext/>
      </w:pPr>
      <w:r>
        <w:t xml:space="preserve">On receipt of a notice that complies with clause </w:t>
      </w:r>
      <w:r w:rsidR="00675E74">
        <w:fldChar w:fldCharType="begin"/>
      </w:r>
      <w:r w:rsidR="00675E74">
        <w:instrText xml:space="preserve"> REF _Ref380406359 \w \h </w:instrText>
      </w:r>
      <w:r w:rsidR="00675E74">
        <w:fldChar w:fldCharType="separate"/>
      </w:r>
      <w:r w:rsidR="00FA0085">
        <w:t>2.3</w:t>
      </w:r>
      <w:r w:rsidR="00675E74">
        <w:fldChar w:fldCharType="end"/>
      </w:r>
      <w:r>
        <w:t xml:space="preserve"> and subject to ap</w:t>
      </w:r>
      <w:r w:rsidR="007104E7">
        <w:t>proval if required under clause </w:t>
      </w:r>
      <w:r w:rsidR="007104E7">
        <w:fldChar w:fldCharType="begin"/>
      </w:r>
      <w:r w:rsidR="007104E7">
        <w:instrText xml:space="preserve"> REF _Ref380158619 \w \h </w:instrText>
      </w:r>
      <w:r w:rsidR="007104E7">
        <w:fldChar w:fldCharType="separate"/>
      </w:r>
      <w:r w:rsidR="00FA0085">
        <w:t>2.2(c)</w:t>
      </w:r>
      <w:r w:rsidR="007104E7">
        <w:fldChar w:fldCharType="end"/>
      </w:r>
      <w:r>
        <w:t xml:space="preserve">, the Company must, or </w:t>
      </w:r>
      <w:r w:rsidR="003B0C81">
        <w:t>must procure that the relevant s</w:t>
      </w:r>
      <w:r>
        <w:t>ubsidiary will:</w:t>
      </w:r>
    </w:p>
    <w:p w:rsidR="00905E82" w:rsidRDefault="00905E82" w:rsidP="007104E7">
      <w:pPr>
        <w:pStyle w:val="AllensHeading3"/>
      </w:pPr>
      <w:r>
        <w:t xml:space="preserve">allow the Director </w:t>
      </w:r>
      <w:r w:rsidR="00B56500">
        <w:t>access to the relevant Company B</w:t>
      </w:r>
      <w:r>
        <w:t xml:space="preserve">ooks at a time and place during normal business hours to be agreed between the Company and the Director; and </w:t>
      </w:r>
    </w:p>
    <w:p w:rsidR="00905E82" w:rsidRDefault="00905E82" w:rsidP="007104E7">
      <w:pPr>
        <w:pStyle w:val="AllensHeading3"/>
      </w:pPr>
      <w:r>
        <w:t>if so requested by the Director, provide to the Director a copy of any</w:t>
      </w:r>
      <w:r w:rsidR="00B56500">
        <w:t xml:space="preserve"> such Company B</w:t>
      </w:r>
      <w:r>
        <w:t>ooks free of charge.</w:t>
      </w:r>
    </w:p>
    <w:p w:rsidR="00905E82" w:rsidRDefault="003E6663" w:rsidP="008A38B1">
      <w:pPr>
        <w:pStyle w:val="AllensHeading2"/>
      </w:pPr>
      <w:bookmarkStart w:id="72" w:name="_Toc380406693"/>
      <w:bookmarkStart w:id="73" w:name="_Toc392760125"/>
      <w:bookmarkStart w:id="74" w:name="_Toc392765316"/>
      <w:bookmarkStart w:id="75" w:name="_Toc394054703"/>
      <w:bookmarkStart w:id="76" w:name="_Toc420053209"/>
      <w:r>
        <w:rPr>
          <w:noProof/>
          <w:lang w:eastAsia="en-AU"/>
        </w:rPr>
        <w:lastRenderedPageBreak/>
        <w:drawing>
          <wp:anchor distT="0" distB="0" distL="114300" distR="114300" simplePos="0" relativeHeight="251679744" behindDoc="0" locked="0" layoutInCell="1" allowOverlap="1" wp14:anchorId="5C3466BF" wp14:editId="61568DAB">
            <wp:simplePos x="0" y="0"/>
            <wp:positionH relativeFrom="column">
              <wp:posOffset>4567555</wp:posOffset>
            </wp:positionH>
            <wp:positionV relativeFrom="paragraph">
              <wp:posOffset>-773430</wp:posOffset>
            </wp:positionV>
            <wp:extent cx="1817370" cy="3270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 xml:space="preserve">Notification of </w:t>
      </w:r>
      <w:r w:rsidR="004F0FC1">
        <w:t>p</w:t>
      </w:r>
      <w:r w:rsidR="00905E82">
        <w:t>rivileged Documents</w:t>
      </w:r>
      <w:bookmarkEnd w:id="72"/>
      <w:bookmarkEnd w:id="73"/>
      <w:bookmarkEnd w:id="74"/>
      <w:bookmarkEnd w:id="75"/>
      <w:bookmarkEnd w:id="76"/>
    </w:p>
    <w:p w:rsidR="00905E82" w:rsidRDefault="00905E82" w:rsidP="008A38B1">
      <w:pPr>
        <w:pStyle w:val="NormalIndent"/>
        <w:keepNext/>
      </w:pPr>
      <w:r>
        <w:t xml:space="preserve">If the access rights are exercised in respect </w:t>
      </w:r>
      <w:r w:rsidR="00B56500">
        <w:t>of any Board Papers or Company B</w:t>
      </w:r>
      <w:r>
        <w:t>ooks which are the subject of legal professional privilege</w:t>
      </w:r>
      <w:r w:rsidR="003B0C81">
        <w:t xml:space="preserve"> in favour of the Company or a s</w:t>
      </w:r>
      <w:r>
        <w:t>ubsidiary, the Company must notify the Director:</w:t>
      </w:r>
    </w:p>
    <w:p w:rsidR="00905E82" w:rsidRDefault="00905E82" w:rsidP="008A38B1">
      <w:pPr>
        <w:pStyle w:val="AllensHeading3"/>
      </w:pPr>
      <w:r>
        <w:t>that a Document to which the Director is to be given or has been given access is the subject of legal professional privilege</w:t>
      </w:r>
      <w:r w:rsidR="003B0C81">
        <w:t xml:space="preserve"> in favour of the Company or a s</w:t>
      </w:r>
      <w:r>
        <w:t>ubsidiary; and</w:t>
      </w:r>
    </w:p>
    <w:p w:rsidR="00905E82" w:rsidRDefault="00905E82" w:rsidP="008A38B1">
      <w:pPr>
        <w:pStyle w:val="AllensHeading3"/>
      </w:pPr>
      <w:r>
        <w:t>of the general nature of acts, omissions or conduct that could cause that privilege to be waived, extinguished or lost.</w:t>
      </w:r>
    </w:p>
    <w:p w:rsidR="00905E82" w:rsidRDefault="00905E82" w:rsidP="008A38B1">
      <w:pPr>
        <w:pStyle w:val="AllensHeading2"/>
      </w:pPr>
      <w:bookmarkStart w:id="77" w:name="_Ref380404420"/>
      <w:bookmarkStart w:id="78" w:name="_Toc380406694"/>
      <w:bookmarkStart w:id="79" w:name="_Toc392760126"/>
      <w:bookmarkStart w:id="80" w:name="_Toc392765317"/>
      <w:bookmarkStart w:id="81" w:name="_Toc394054704"/>
      <w:bookmarkStart w:id="82" w:name="_Toc420053210"/>
      <w:r>
        <w:t xml:space="preserve">Denial of access to </w:t>
      </w:r>
      <w:r w:rsidR="004F0FC1">
        <w:t>p</w:t>
      </w:r>
      <w:r>
        <w:t>rivileged Documents</w:t>
      </w:r>
      <w:bookmarkEnd w:id="77"/>
      <w:bookmarkEnd w:id="78"/>
      <w:bookmarkEnd w:id="79"/>
      <w:bookmarkEnd w:id="80"/>
      <w:bookmarkEnd w:id="81"/>
      <w:bookmarkEnd w:id="82"/>
    </w:p>
    <w:p w:rsidR="00905E82" w:rsidRDefault="00905E82" w:rsidP="008A38B1">
      <w:pPr>
        <w:pStyle w:val="NormalIndent"/>
      </w:pPr>
      <w:r>
        <w:t xml:space="preserve">Subject to the Corporations Act, access will generally be denied in circumstances where </w:t>
      </w:r>
      <w:r w:rsidR="00023077">
        <w:t>to afford access to particular D</w:t>
      </w:r>
      <w:r>
        <w:t>ocuments would be reasonably likely to destroy a claim of legal professional privi</w:t>
      </w:r>
      <w:r w:rsidR="00023077">
        <w:t>lege in respect of that D</w:t>
      </w:r>
      <w:r>
        <w:t>ocument.</w:t>
      </w:r>
    </w:p>
    <w:p w:rsidR="00905E82" w:rsidRDefault="00905E82" w:rsidP="008A38B1">
      <w:pPr>
        <w:pStyle w:val="AllensHeading2"/>
      </w:pPr>
      <w:bookmarkStart w:id="83" w:name="_Toc380406695"/>
      <w:bookmarkStart w:id="84" w:name="_Toc392760127"/>
      <w:bookmarkStart w:id="85" w:name="_Toc392765318"/>
      <w:bookmarkStart w:id="86" w:name="_Toc394054705"/>
      <w:bookmarkStart w:id="87" w:name="_Toc420053211"/>
      <w:r>
        <w:t>Undertaking by the Director</w:t>
      </w:r>
      <w:bookmarkEnd w:id="83"/>
      <w:bookmarkEnd w:id="84"/>
      <w:bookmarkEnd w:id="85"/>
      <w:bookmarkEnd w:id="86"/>
      <w:bookmarkEnd w:id="87"/>
    </w:p>
    <w:p w:rsidR="00905E82" w:rsidRDefault="00905E82" w:rsidP="008A38B1">
      <w:pPr>
        <w:pStyle w:val="NormalIndent"/>
        <w:keepNext/>
      </w:pPr>
      <w:r>
        <w:t>The Director undertakes that where Board Papers are provid</w:t>
      </w:r>
      <w:r w:rsidR="008A38B1">
        <w:t>ed to the Director under clause </w:t>
      </w:r>
      <w:r w:rsidR="00023077">
        <w:t>2.1</w:t>
      </w:r>
      <w:r w:rsidR="00B56500">
        <w:t xml:space="preserve"> or Company B</w:t>
      </w:r>
      <w:r>
        <w:t>ooks are provid</w:t>
      </w:r>
      <w:r w:rsidR="008A38B1">
        <w:t>ed to the Director under clause </w:t>
      </w:r>
      <w:r w:rsidR="008A38B1">
        <w:fldChar w:fldCharType="begin"/>
      </w:r>
      <w:r w:rsidR="008A38B1">
        <w:instrText xml:space="preserve"> REF _Ref380391132 \r \h </w:instrText>
      </w:r>
      <w:r w:rsidR="008A38B1">
        <w:fldChar w:fldCharType="separate"/>
      </w:r>
      <w:r w:rsidR="00FA0085">
        <w:t>2.2</w:t>
      </w:r>
      <w:r w:rsidR="008A38B1">
        <w:fldChar w:fldCharType="end"/>
      </w:r>
      <w:r>
        <w:t>:</w:t>
      </w:r>
    </w:p>
    <w:p w:rsidR="00905E82" w:rsidRDefault="00905E82" w:rsidP="008A38B1">
      <w:pPr>
        <w:pStyle w:val="AllensHeading3"/>
      </w:pPr>
      <w:bookmarkStart w:id="88" w:name="_Ref380391600"/>
      <w:r>
        <w:t>the Director will only u</w:t>
      </w:r>
      <w:r w:rsidR="00B56500">
        <w:t>se the Board Papers or Company B</w:t>
      </w:r>
      <w:r>
        <w:t>ooks for a proper purp</w:t>
      </w:r>
      <w:r w:rsidR="00B56500">
        <w:t>ose, and in respect of Company B</w:t>
      </w:r>
      <w:r>
        <w:t>ooks pro</w:t>
      </w:r>
      <w:r w:rsidR="008A38B1">
        <w:t>vided in accordance with clause </w:t>
      </w:r>
      <w:r w:rsidR="008A38B1">
        <w:fldChar w:fldCharType="begin"/>
      </w:r>
      <w:r w:rsidR="008A38B1">
        <w:instrText xml:space="preserve"> REF _Ref380158619 \w \h </w:instrText>
      </w:r>
      <w:r w:rsidR="008A38B1">
        <w:fldChar w:fldCharType="separate"/>
      </w:r>
      <w:r w:rsidR="00FA0085">
        <w:t>2.2(c)</w:t>
      </w:r>
      <w:r w:rsidR="008A38B1">
        <w:fldChar w:fldCharType="end"/>
      </w:r>
      <w:r>
        <w:t>, the purpose for which access has been given;</w:t>
      </w:r>
      <w:bookmarkEnd w:id="88"/>
    </w:p>
    <w:p w:rsidR="00905E82" w:rsidRDefault="00905E82" w:rsidP="008A38B1">
      <w:pPr>
        <w:pStyle w:val="AllensHeading3"/>
      </w:pPr>
      <w:r>
        <w:t xml:space="preserve">subject to the Corporations Act, in respect of any </w:t>
      </w:r>
      <w:r w:rsidR="00B56500">
        <w:t>of the Board Papers or Company B</w:t>
      </w:r>
      <w:r>
        <w:t>ooks to which legal professional privilege applies</w:t>
      </w:r>
      <w:r w:rsidR="003B0C81">
        <w:t xml:space="preserve"> in favour of the Company or a s</w:t>
      </w:r>
      <w:r>
        <w:t>ubsidiary</w:t>
      </w:r>
      <w:r w:rsidR="00E76355">
        <w:t>,</w:t>
      </w:r>
      <w:r>
        <w:t xml:space="preserve"> the Director will not waive that privilege or do any act or thing or omit to do any act or thing which will cause that privilege to be waived, extinguished or lost without the</w:t>
      </w:r>
      <w:r w:rsidR="003B0C81">
        <w:t xml:space="preserve"> consent of the Company or the s</w:t>
      </w:r>
      <w:r>
        <w:t xml:space="preserve">ubsidiary which consent must not be unreasonably withheld </w:t>
      </w:r>
      <w:r w:rsidRPr="00E6777F">
        <w:t>provided that the Director may ten</w:t>
      </w:r>
      <w:r w:rsidR="00B56500" w:rsidRPr="00E6777F">
        <w:t>der any Board Paper or Company B</w:t>
      </w:r>
      <w:r w:rsidRPr="00E6777F">
        <w:t xml:space="preserve">ooks for use in any </w:t>
      </w:r>
      <w:r w:rsidR="00E6777F" w:rsidRPr="00E6777F">
        <w:t>P</w:t>
      </w:r>
      <w:r w:rsidRPr="00E6777F">
        <w:t>roceedings</w:t>
      </w:r>
      <w:r w:rsidR="00A80316" w:rsidRPr="00E6777F">
        <w:t xml:space="preserve"> </w:t>
      </w:r>
      <w:r w:rsidRPr="00E6777F">
        <w:t xml:space="preserve">where the </w:t>
      </w:r>
      <w:r w:rsidR="00E6777F">
        <w:t>P</w:t>
      </w:r>
      <w:r w:rsidRPr="00E6777F">
        <w:t>roceedings have be</w:t>
      </w:r>
      <w:r w:rsidR="003B0C81" w:rsidRPr="00E6777F">
        <w:t xml:space="preserve">en brought </w:t>
      </w:r>
      <w:r w:rsidR="003B0C81">
        <w:t>by the Company or a s</w:t>
      </w:r>
      <w:r>
        <w:t>ubsidiary;</w:t>
      </w:r>
    </w:p>
    <w:p w:rsidR="00905E82" w:rsidRDefault="00ED7AE3" w:rsidP="000535F7">
      <w:pPr>
        <w:pStyle w:val="AllensHeading3"/>
        <w:keepNext/>
      </w:pPr>
      <w:bookmarkStart w:id="89" w:name="_Ref380391776"/>
      <w:r>
        <w:t>t</w:t>
      </w:r>
      <w:r w:rsidR="00905E82">
        <w:t>he Director will keep confidentia</w:t>
      </w:r>
      <w:r w:rsidR="00B56500">
        <w:t>l the Board Papers and Company B</w:t>
      </w:r>
      <w:r w:rsidR="00905E82">
        <w:t>ooks except that the Dir</w:t>
      </w:r>
      <w:r w:rsidR="008A38B1">
        <w:t>ector may, subject to paragraph </w:t>
      </w:r>
      <w:r w:rsidR="00E873E4">
        <w:fldChar w:fldCharType="begin"/>
      </w:r>
      <w:r w:rsidR="00E873E4">
        <w:instrText xml:space="preserve"> REF _Ref380391600 \n \h </w:instrText>
      </w:r>
      <w:r w:rsidR="00E873E4">
        <w:fldChar w:fldCharType="separate"/>
      </w:r>
      <w:r w:rsidR="00FA0085">
        <w:t>(a)</w:t>
      </w:r>
      <w:r w:rsidR="00E873E4">
        <w:fldChar w:fldCharType="end"/>
      </w:r>
      <w:r w:rsidR="00905E82">
        <w:t>, disclose:</w:t>
      </w:r>
      <w:bookmarkEnd w:id="89"/>
    </w:p>
    <w:p w:rsidR="00905E82" w:rsidRDefault="00B56500" w:rsidP="000535F7">
      <w:pPr>
        <w:pStyle w:val="AllensHeading4"/>
      </w:pPr>
      <w:r>
        <w:t>the Board Papers or Company B</w:t>
      </w:r>
      <w:r w:rsidR="00905E82">
        <w:t>ooks to the Director's lawyers and other advisers and an Insurer on a confidential basis and only for a proper purp</w:t>
      </w:r>
      <w:r>
        <w:t>ose, and in respect of Company B</w:t>
      </w:r>
      <w:r w:rsidR="00905E82">
        <w:t>ooks provided in accordance with clause</w:t>
      </w:r>
      <w:r w:rsidR="000535F7">
        <w:t> </w:t>
      </w:r>
      <w:r w:rsidR="000535F7">
        <w:fldChar w:fldCharType="begin"/>
      </w:r>
      <w:r w:rsidR="000535F7">
        <w:instrText xml:space="preserve"> REF _Ref380158619 \w \h </w:instrText>
      </w:r>
      <w:r w:rsidR="000535F7">
        <w:fldChar w:fldCharType="separate"/>
      </w:r>
      <w:r w:rsidR="00FA0085">
        <w:t>2.2(c)</w:t>
      </w:r>
      <w:r w:rsidR="000535F7">
        <w:fldChar w:fldCharType="end"/>
      </w:r>
      <w:r w:rsidR="00905E82">
        <w:t>, the purpose for which access has been given;</w:t>
      </w:r>
    </w:p>
    <w:p w:rsidR="00905E82" w:rsidRDefault="00905E82" w:rsidP="000535F7">
      <w:pPr>
        <w:pStyle w:val="AllensHeading4"/>
      </w:pPr>
      <w:r>
        <w:t xml:space="preserve">those parts </w:t>
      </w:r>
      <w:r w:rsidR="00B56500">
        <w:t>of the Board Papers or Company B</w:t>
      </w:r>
      <w:r>
        <w:t>ooks which are relevant to Proceedings in which the Director is a party, to the Court or other body determining the Proceedings and to the other parties to the Proceedings where this is necessary for the purposes of those Proceedings;</w:t>
      </w:r>
    </w:p>
    <w:p w:rsidR="00905E82" w:rsidRDefault="00905E82" w:rsidP="000535F7">
      <w:pPr>
        <w:pStyle w:val="AllensHeading4"/>
        <w:keepNext/>
      </w:pPr>
      <w:r>
        <w:t xml:space="preserve">those parts </w:t>
      </w:r>
      <w:r w:rsidR="00B56500">
        <w:t>of the Board Papers or Company B</w:t>
      </w:r>
      <w:r>
        <w:t>ooks which are relevant to any investigation or inquiry by any Authority or External Administrator:</w:t>
      </w:r>
    </w:p>
    <w:p w:rsidR="00905E82" w:rsidRDefault="00905E82" w:rsidP="000535F7">
      <w:pPr>
        <w:pStyle w:val="AllensHeading5"/>
      </w:pPr>
      <w:r>
        <w:t>into t</w:t>
      </w:r>
      <w:r w:rsidR="003B0C81">
        <w:t>he affairs of the Company or a s</w:t>
      </w:r>
      <w:r>
        <w:t xml:space="preserve">ubsidiary during the time that the Director is or was a </w:t>
      </w:r>
      <w:r w:rsidR="003B0C81">
        <w:t>director of the Company or the s</w:t>
      </w:r>
      <w:r>
        <w:t>ubsidiary; or</w:t>
      </w:r>
    </w:p>
    <w:p w:rsidR="00905E82" w:rsidRDefault="00905E82" w:rsidP="0066286F">
      <w:pPr>
        <w:pStyle w:val="AllensHeading5"/>
        <w:keepNext/>
      </w:pPr>
      <w:r>
        <w:t>relating to, arising out of or</w:t>
      </w:r>
      <w:r w:rsidR="00A75F54">
        <w:t xml:space="preserve"> in any way connected to an Act,</w:t>
      </w:r>
    </w:p>
    <w:p w:rsidR="00905E82" w:rsidRDefault="00905E82" w:rsidP="000535F7">
      <w:pPr>
        <w:pStyle w:val="NormalIndent"/>
        <w:ind w:left="2126"/>
      </w:pPr>
      <w:r>
        <w:t>to that Authority or External Administrator; or</w:t>
      </w:r>
    </w:p>
    <w:p w:rsidR="00905E82" w:rsidRDefault="003E6663" w:rsidP="000535F7">
      <w:pPr>
        <w:pStyle w:val="AllensHeading4"/>
        <w:keepNext/>
      </w:pPr>
      <w:r>
        <w:rPr>
          <w:noProof/>
          <w:lang w:eastAsia="en-AU"/>
        </w:rPr>
        <w:lastRenderedPageBreak/>
        <w:drawing>
          <wp:anchor distT="0" distB="0" distL="114300" distR="114300" simplePos="0" relativeHeight="251681792" behindDoc="0" locked="0" layoutInCell="1" allowOverlap="1" wp14:anchorId="3E7A6603" wp14:editId="78A85621">
            <wp:simplePos x="0" y="0"/>
            <wp:positionH relativeFrom="column">
              <wp:posOffset>4567555</wp:posOffset>
            </wp:positionH>
            <wp:positionV relativeFrom="paragraph">
              <wp:posOffset>-773430</wp:posOffset>
            </wp:positionV>
            <wp:extent cx="1817370" cy="3270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56500">
        <w:t>the Board Papers or Company B</w:t>
      </w:r>
      <w:r w:rsidR="00905E82">
        <w:t>ooks as required by law,</w:t>
      </w:r>
    </w:p>
    <w:p w:rsidR="00905E82" w:rsidRDefault="00905E82" w:rsidP="000535F7">
      <w:pPr>
        <w:pStyle w:val="NormalIndent"/>
        <w:ind w:left="1418"/>
      </w:pPr>
      <w:r>
        <w:t xml:space="preserve">save that nothing in this paragraph </w:t>
      </w:r>
      <w:r w:rsidR="003A28E9">
        <w:t>limits</w:t>
      </w:r>
      <w:r>
        <w:t xml:space="preserve"> the use by the Direc</w:t>
      </w:r>
      <w:r w:rsidR="00B56500">
        <w:t>tor of Board Papers or Company B</w:t>
      </w:r>
      <w:r>
        <w:t>ooks to which access is granted as of right under statute; and</w:t>
      </w:r>
    </w:p>
    <w:p w:rsidR="00905E82" w:rsidRDefault="00905E82" w:rsidP="000535F7">
      <w:pPr>
        <w:pStyle w:val="AllensHeading3"/>
      </w:pPr>
      <w:r>
        <w:t>where the Director proposes to di</w:t>
      </w:r>
      <w:r w:rsidR="00B56500">
        <w:t>sclose Board Papers or Company B</w:t>
      </w:r>
      <w:r>
        <w:t>ooks to a Third Party (including a representative of the Director) whether</w:t>
      </w:r>
      <w:r w:rsidR="000535F7">
        <w:t xml:space="preserve"> in accordance with clause </w:t>
      </w:r>
      <w:r w:rsidR="000535F7">
        <w:fldChar w:fldCharType="begin"/>
      </w:r>
      <w:r w:rsidR="000535F7">
        <w:instrText xml:space="preserve"> REF _Ref380391776 \w \h </w:instrText>
      </w:r>
      <w:r w:rsidR="000535F7">
        <w:fldChar w:fldCharType="separate"/>
      </w:r>
      <w:r w:rsidR="00FA0085">
        <w:t>2.7(c)</w:t>
      </w:r>
      <w:r w:rsidR="000535F7">
        <w:fldChar w:fldCharType="end"/>
      </w:r>
      <w:r>
        <w:t xml:space="preserve"> or otherwise, the Director will inform the Company of the Director's intention to do so and the Director will use </w:t>
      </w:r>
      <w:r w:rsidR="00ED7AE3">
        <w:t>their</w:t>
      </w:r>
      <w:r>
        <w:t xml:space="preserve"> best endeavours to ensure th</w:t>
      </w:r>
      <w:r w:rsidR="00B56500">
        <w:t>at the Board Papers or Company B</w:t>
      </w:r>
      <w:r>
        <w:t>ooks are only disclosed pursuant to any lawful confidentiality restrictions reasonably required by the Company.</w:t>
      </w:r>
    </w:p>
    <w:p w:rsidR="00905E82" w:rsidRDefault="00B36D5D" w:rsidP="000535F7">
      <w:pPr>
        <w:pStyle w:val="AllensHeading2"/>
      </w:pPr>
      <w:bookmarkStart w:id="90" w:name="_Toc380406696"/>
      <w:bookmarkStart w:id="91" w:name="_Toc392760128"/>
      <w:bookmarkStart w:id="92" w:name="_Toc392765319"/>
      <w:bookmarkStart w:id="93" w:name="_Toc394054706"/>
      <w:bookmarkStart w:id="94" w:name="_Toc420053212"/>
      <w:r>
        <w:t>Return of D</w:t>
      </w:r>
      <w:r w:rsidR="00905E82">
        <w:t>ocuments</w:t>
      </w:r>
      <w:bookmarkEnd w:id="90"/>
      <w:bookmarkEnd w:id="91"/>
      <w:bookmarkEnd w:id="92"/>
      <w:bookmarkEnd w:id="93"/>
      <w:bookmarkEnd w:id="94"/>
    </w:p>
    <w:p w:rsidR="00905E82" w:rsidRDefault="00905E82" w:rsidP="000535F7">
      <w:pPr>
        <w:pStyle w:val="NormalIndent"/>
      </w:pPr>
      <w:r>
        <w:t>The Director must when</w:t>
      </w:r>
      <w:r w:rsidR="003B0C81">
        <w:t xml:space="preserve"> requested by the Company or a s</w:t>
      </w:r>
      <w:r>
        <w:t xml:space="preserve">ubsidiary return to the Company all copies </w:t>
      </w:r>
      <w:r w:rsidR="00B56500">
        <w:t>of the Board Papers or Company B</w:t>
      </w:r>
      <w:r>
        <w:t xml:space="preserve">ooks in the Director's possession or control and permanently delete any such information stored in a computer or electronic retrieval system so that it is incapable of retrieval when the Director has finished using them for the purpose for which access was granted, notwithstanding that the Director may have ceased to be </w:t>
      </w:r>
      <w:r w:rsidR="003B0C81">
        <w:t>a director of the Company or a s</w:t>
      </w:r>
      <w:r>
        <w:t>ubsidiary.</w:t>
      </w:r>
    </w:p>
    <w:p w:rsidR="00905E82" w:rsidRDefault="00905E82" w:rsidP="000535F7">
      <w:pPr>
        <w:pStyle w:val="AllensHeading2"/>
      </w:pPr>
      <w:bookmarkStart w:id="95" w:name="_Toc380406697"/>
      <w:bookmarkStart w:id="96" w:name="_Toc392760129"/>
      <w:bookmarkStart w:id="97" w:name="_Toc392765320"/>
      <w:bookmarkStart w:id="98" w:name="_Toc394054707"/>
      <w:bookmarkStart w:id="99" w:name="_Toc420053213"/>
      <w:r>
        <w:t>No limitation on rights under Corporations Act</w:t>
      </w:r>
      <w:bookmarkEnd w:id="95"/>
      <w:bookmarkEnd w:id="96"/>
      <w:bookmarkEnd w:id="97"/>
      <w:bookmarkEnd w:id="98"/>
      <w:bookmarkEnd w:id="99"/>
    </w:p>
    <w:p w:rsidR="00905E82" w:rsidRDefault="000535F7" w:rsidP="000535F7">
      <w:pPr>
        <w:pStyle w:val="NormalIndent"/>
      </w:pPr>
      <w:r>
        <w:t>Nothing in this clause </w:t>
      </w:r>
      <w:r>
        <w:fldChar w:fldCharType="begin"/>
      </w:r>
      <w:r>
        <w:instrText xml:space="preserve"> REF _Ref380391807 \w \h </w:instrText>
      </w:r>
      <w:r>
        <w:fldChar w:fldCharType="separate"/>
      </w:r>
      <w:r w:rsidR="00FA0085">
        <w:t>2</w:t>
      </w:r>
      <w:r>
        <w:fldChar w:fldCharType="end"/>
      </w:r>
      <w:r w:rsidR="00905E82">
        <w:t xml:space="preserve"> limits the rights of a Director under the Corporations Act or general law to </w:t>
      </w:r>
      <w:r w:rsidR="00B56500">
        <w:t>access Board Papers or Company B</w:t>
      </w:r>
      <w:r w:rsidR="00905E82">
        <w:t>ooks.</w:t>
      </w:r>
    </w:p>
    <w:p w:rsidR="00905E82" w:rsidRDefault="00905E82" w:rsidP="000535F7">
      <w:pPr>
        <w:pStyle w:val="AllensHeading1"/>
      </w:pPr>
      <w:bookmarkStart w:id="100" w:name="_Ref380392345"/>
      <w:bookmarkStart w:id="101" w:name="_Toc380406698"/>
      <w:bookmarkStart w:id="102" w:name="_Toc392760130"/>
      <w:bookmarkStart w:id="103" w:name="_Toc392765321"/>
      <w:bookmarkStart w:id="104" w:name="_Toc394054708"/>
      <w:bookmarkStart w:id="105" w:name="_Toc420053214"/>
      <w:r>
        <w:t>Indemnity</w:t>
      </w:r>
      <w:bookmarkEnd w:id="100"/>
      <w:bookmarkEnd w:id="101"/>
      <w:bookmarkEnd w:id="102"/>
      <w:bookmarkEnd w:id="103"/>
      <w:bookmarkEnd w:id="104"/>
      <w:bookmarkEnd w:id="105"/>
    </w:p>
    <w:bookmarkStart w:id="106" w:name="_Toc420053215"/>
    <w:p w:rsidR="003E6663" w:rsidRPr="003E6663" w:rsidRDefault="003E6663" w:rsidP="003E6663">
      <w:pPr>
        <w:pStyle w:val="AllensHeading2"/>
        <w:numPr>
          <w:ilvl w:val="0"/>
          <w:numId w:val="0"/>
        </w:numPr>
      </w:pPr>
      <w:r>
        <w:rPr>
          <w:noProof/>
          <w:lang w:eastAsia="en-AU"/>
        </w:rPr>
        <mc:AlternateContent>
          <mc:Choice Requires="wps">
            <w:drawing>
              <wp:inline distT="0" distB="0" distL="0" distR="0" wp14:anchorId="585730B5" wp14:editId="23F482EC">
                <wp:extent cx="5916930" cy="2295525"/>
                <wp:effectExtent l="0" t="0" r="7620" b="9525"/>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2295525"/>
                        </a:xfrm>
                        <a:prstGeom prst="rect">
                          <a:avLst/>
                        </a:prstGeom>
                        <a:solidFill>
                          <a:schemeClr val="accent1">
                            <a:lumMod val="40000"/>
                            <a:lumOff val="60000"/>
                          </a:schemeClr>
                        </a:solidFill>
                        <a:ln w="6350">
                          <a:noFill/>
                        </a:ln>
                        <a:effectLst/>
                      </wps:spPr>
                      <wps:txbx>
                        <w:txbxContent>
                          <w:p w:rsidR="003E6663" w:rsidRPr="003E6663" w:rsidRDefault="003E6663" w:rsidP="003E6663">
                            <w:pPr>
                              <w:rPr>
                                <w:rFonts w:cs="Arial"/>
                                <w:b/>
                                <w:color w:val="1F497D" w:themeColor="text2"/>
                              </w:rPr>
                            </w:pPr>
                            <w:r>
                              <w:rPr>
                                <w:rFonts w:cs="Arial"/>
                                <w:b/>
                                <w:noProof/>
                                <w:color w:val="51626F"/>
                                <w:lang w:eastAsia="en-AU"/>
                              </w:rPr>
                              <w:drawing>
                                <wp:inline distT="0" distB="0" distL="0" distR="0" wp14:anchorId="723D31A7" wp14:editId="30A6BFF1">
                                  <wp:extent cx="291600" cy="291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Pr="003E6663">
                              <w:rPr>
                                <w:rFonts w:cs="Arial"/>
                                <w:b/>
                                <w:color w:val="1F497D" w:themeColor="text2"/>
                              </w:rPr>
                              <w:t>Guidance note</w:t>
                            </w:r>
                          </w:p>
                          <w:p w:rsidR="003E6663" w:rsidRDefault="003E6663" w:rsidP="003E6663">
                            <w:r w:rsidRPr="002349A1">
                              <w:t>Clause </w:t>
                            </w:r>
                            <w:r w:rsidRPr="002349A1">
                              <w:fldChar w:fldCharType="begin"/>
                            </w:r>
                            <w:r w:rsidRPr="002349A1">
                              <w:instrText xml:space="preserve"> REF _Ref380392345 \w \h </w:instrText>
                            </w:r>
                            <w:r>
                              <w:instrText xml:space="preserve"> \* MERGEFORMAT </w:instrText>
                            </w:r>
                            <w:r w:rsidRPr="002349A1">
                              <w:fldChar w:fldCharType="separate"/>
                            </w:r>
                            <w:r w:rsidR="00FA0085">
                              <w:t>3</w:t>
                            </w:r>
                            <w:r w:rsidRPr="002349A1">
                              <w:fldChar w:fldCharType="end"/>
                            </w:r>
                            <w:r w:rsidRPr="002349A1">
                              <w:t xml:space="preserve"> </w:t>
                            </w:r>
                            <w:r>
                              <w:t>requires the Company to indemnify the Director against any L</w:t>
                            </w:r>
                            <w:r w:rsidRPr="002349A1">
                              <w:t>iability (as</w:t>
                            </w:r>
                            <w:r>
                              <w:t xml:space="preserve"> defined in clause 1.1</w:t>
                            </w:r>
                            <w:r w:rsidRPr="002349A1">
                              <w:t xml:space="preserve">), to the extent permitted by law. </w:t>
                            </w:r>
                            <w:r>
                              <w:t>This provision reflects market practice.</w:t>
                            </w:r>
                          </w:p>
                          <w:p w:rsidR="003E6663" w:rsidRDefault="003E6663" w:rsidP="003E6663">
                            <w:r>
                              <w:t>The limitations on the indemnity cover circumstances where the Company (or an approved subsidiary) brings a proceeding against the Director or where the Director initiates a proceeding.</w:t>
                            </w:r>
                          </w:p>
                          <w:p w:rsidR="003E6663" w:rsidRDefault="003E6663" w:rsidP="003E6663">
                            <w:r>
                              <w:t>Although not expressly addressed in this Deed, the terms of the indemnity should be broad enough to cover liabilities incurred by the Director in his or her role as a director of another company, provided that the other appointment is in the course of the Director's duties at the company. If such arrangements are contemplated, then it is always prudent to include an express provision extending the terms of the indemnity.©</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6" o:spid="_x0000_s1031" type="#_x0000_t202" style="width:465.9pt;height:18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" fillcolor="#b8cce4 [1300]" stroked="f" strokeweight=".5pt">
                <v:path arrowok="t"/>
                <v:textbox inset=",0">
                  <w:txbxContent>
                    <w:p w:rsidR="003E6663" w:rsidRPr="003E6663" w:rsidRDefault="003E6663" w:rsidP="003E6663">
                      <w:pPr>
                        <w:rPr>
                          <w:rFonts w:cs="Arial"/>
                          <w:b/>
                          <w:color w:val="1F497D" w:themeColor="text2"/>
                        </w:rPr>
                      </w:pPr>
                      <w:r>
                        <w:rPr>
                          <w:rFonts w:cs="Arial"/>
                          <w:b/>
                          <w:noProof/>
                          <w:color w:val="51626F"/>
                          <w:lang w:eastAsia="en-AU"/>
                        </w:rPr>
                        <w:drawing>
                          <wp:inline distT="0" distB="0" distL="0" distR="0" wp14:anchorId="723D31A7" wp14:editId="30A6BFF1">
                            <wp:extent cx="291600" cy="291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Pr="003E6663">
                        <w:rPr>
                          <w:rFonts w:cs="Arial"/>
                          <w:b/>
                          <w:color w:val="1F497D" w:themeColor="text2"/>
                        </w:rPr>
                        <w:t>Guidance note</w:t>
                      </w:r>
                    </w:p>
                    <w:p w:rsidR="003E6663" w:rsidRDefault="003E6663" w:rsidP="003E6663">
                      <w:r w:rsidRPr="002349A1">
                        <w:t>Clause </w:t>
                      </w:r>
                      <w:r w:rsidRPr="002349A1">
                        <w:fldChar w:fldCharType="begin"/>
                      </w:r>
                      <w:r w:rsidRPr="002349A1">
                        <w:instrText xml:space="preserve"> REF _Ref380392345 \w \h </w:instrText>
                      </w:r>
                      <w:r>
                        <w:instrText xml:space="preserve"> \* MERGEFORMAT </w:instrText>
                      </w:r>
                      <w:r w:rsidRPr="002349A1">
                        <w:fldChar w:fldCharType="separate"/>
                      </w:r>
                      <w:r w:rsidR="00FA0085">
                        <w:t>3</w:t>
                      </w:r>
                      <w:r w:rsidRPr="002349A1">
                        <w:fldChar w:fldCharType="end"/>
                      </w:r>
                      <w:r w:rsidRPr="002349A1">
                        <w:t xml:space="preserve"> </w:t>
                      </w:r>
                      <w:r>
                        <w:t>requires the Company to indemnify the Director against any L</w:t>
                      </w:r>
                      <w:r w:rsidRPr="002349A1">
                        <w:t>iability (as</w:t>
                      </w:r>
                      <w:r>
                        <w:t xml:space="preserve"> defined in clause 1.1</w:t>
                      </w:r>
                      <w:r w:rsidRPr="002349A1">
                        <w:t xml:space="preserve">), to the extent permitted by law. </w:t>
                      </w:r>
                      <w:r>
                        <w:t>This provision reflects market practice.</w:t>
                      </w:r>
                    </w:p>
                    <w:p w:rsidR="003E6663" w:rsidRDefault="003E6663" w:rsidP="003E6663">
                      <w:r>
                        <w:t>The limitations on the indemnity cover circumstances where the Company (or an approved subsidiary) brings a proceeding against the Director or where the Director initiates a proceeding.</w:t>
                      </w:r>
                    </w:p>
                    <w:p w:rsidR="003E6663" w:rsidRDefault="003E6663" w:rsidP="003E6663">
                      <w:r>
                        <w:t>Although not expressly addressed in this Deed, the terms of the indemnity should be broad enough to cover liabilities incurred by the Director in his or her role as a director of another company, provided that the other appointment is in the course of the Director's duties at the company. If such arrangements are contemplated, then it is always prudent to include an express provision extending the terms of the indemnity.©</w:t>
                      </w:r>
                    </w:p>
                  </w:txbxContent>
                </v:textbox>
                <w10:anchorlock/>
              </v:shape>
            </w:pict>
          </mc:Fallback>
        </mc:AlternateContent>
      </w:r>
      <w:bookmarkEnd w:id="106"/>
    </w:p>
    <w:p w:rsidR="00905E82" w:rsidRDefault="00905E82" w:rsidP="008A2FCB">
      <w:pPr>
        <w:pStyle w:val="AllensHeading2"/>
      </w:pPr>
      <w:bookmarkStart w:id="107" w:name="_Ref380393216"/>
      <w:bookmarkStart w:id="108" w:name="_Toc380406699"/>
      <w:bookmarkStart w:id="109" w:name="_Toc392760131"/>
      <w:bookmarkStart w:id="110" w:name="_Toc392765322"/>
      <w:bookmarkStart w:id="111" w:name="_Toc394054709"/>
      <w:bookmarkStart w:id="112" w:name="_Toc420053216"/>
      <w:r>
        <w:t>Obligation to indemnify</w:t>
      </w:r>
      <w:bookmarkEnd w:id="107"/>
      <w:bookmarkEnd w:id="108"/>
      <w:bookmarkEnd w:id="109"/>
      <w:bookmarkEnd w:id="110"/>
      <w:bookmarkEnd w:id="111"/>
      <w:bookmarkEnd w:id="112"/>
    </w:p>
    <w:p w:rsidR="00905E82" w:rsidRDefault="00905E82" w:rsidP="008A2FCB">
      <w:pPr>
        <w:pStyle w:val="NormalIndent"/>
      </w:pPr>
      <w:r>
        <w:t xml:space="preserve">The Company indemnifies the Director to the relevant extent against any Liability incurred by the Director (whether in respect of any </w:t>
      </w:r>
      <w:r w:rsidR="00ED7AE3">
        <w:t>Claim</w:t>
      </w:r>
      <w:r>
        <w:t xml:space="preserve"> or otherwise).</w:t>
      </w:r>
    </w:p>
    <w:p w:rsidR="00905E82" w:rsidRPr="00B762E6" w:rsidRDefault="00905E82" w:rsidP="008A2FCB">
      <w:pPr>
        <w:pStyle w:val="AllensHeading2"/>
      </w:pPr>
      <w:bookmarkStart w:id="113" w:name="_Ref380393221"/>
      <w:bookmarkStart w:id="114" w:name="_Toc380406700"/>
      <w:bookmarkStart w:id="115" w:name="_Toc392760132"/>
      <w:bookmarkStart w:id="116" w:name="_Toc392765323"/>
      <w:bookmarkStart w:id="117" w:name="_Toc394054710"/>
      <w:bookmarkStart w:id="118" w:name="_Toc420053217"/>
      <w:r w:rsidRPr="00B762E6">
        <w:t>Loans and advances to the Director for legal costs</w:t>
      </w:r>
      <w:bookmarkEnd w:id="113"/>
      <w:bookmarkEnd w:id="114"/>
      <w:bookmarkEnd w:id="115"/>
      <w:bookmarkEnd w:id="116"/>
      <w:bookmarkEnd w:id="117"/>
      <w:bookmarkEnd w:id="118"/>
    </w:p>
    <w:p w:rsidR="00905E82" w:rsidRDefault="00905E82" w:rsidP="003833F6">
      <w:pPr>
        <w:pStyle w:val="AllensHeading3"/>
      </w:pPr>
      <w:r>
        <w:t>The parties recognise that, where a Claim is made which may adversely affect the Director, the facts necessary to determine whether indemnity or insurance is available, either in respect of the amount claimed or the legal costs incurred in relation to the Claim, may not be ascerta</w:t>
      </w:r>
      <w:r w:rsidR="00B762E6">
        <w:t>ined or resolved for some time.</w:t>
      </w:r>
    </w:p>
    <w:p w:rsidR="00905E82" w:rsidRDefault="00905E82" w:rsidP="003833F6">
      <w:pPr>
        <w:pStyle w:val="AllensHeading3"/>
      </w:pPr>
      <w:r>
        <w:t>The Company agrees to pay (by way of advance or loan) legal costs reasonably incurred by the Director in connection with a Claim within 30</w:t>
      </w:r>
      <w:r w:rsidR="008A2FCB">
        <w:t> </w:t>
      </w:r>
      <w:r>
        <w:t xml:space="preserve">days from the date that the Director </w:t>
      </w:r>
      <w:r>
        <w:lastRenderedPageBreak/>
        <w:t>provides reasonable evidence that the Director is liable to pay an amount for such legal costs and that the amount is due and payable.</w:t>
      </w:r>
    </w:p>
    <w:p w:rsidR="00905E82" w:rsidRDefault="003E6663" w:rsidP="008A2FCB">
      <w:pPr>
        <w:pStyle w:val="AllensHeading2"/>
      </w:pPr>
      <w:bookmarkStart w:id="119" w:name="_Toc380406701"/>
      <w:bookmarkStart w:id="120" w:name="_Toc392760133"/>
      <w:bookmarkStart w:id="121" w:name="_Toc392765324"/>
      <w:bookmarkStart w:id="122" w:name="_Toc394054711"/>
      <w:bookmarkStart w:id="123" w:name="_Toc420053218"/>
      <w:r>
        <w:rPr>
          <w:noProof/>
          <w:lang w:eastAsia="en-AU"/>
        </w:rPr>
        <w:drawing>
          <wp:anchor distT="0" distB="0" distL="114300" distR="114300" simplePos="0" relativeHeight="251683840" behindDoc="0" locked="0" layoutInCell="1" allowOverlap="1" wp14:anchorId="36B7EB24" wp14:editId="48C48EB5">
            <wp:simplePos x="0" y="0"/>
            <wp:positionH relativeFrom="column">
              <wp:posOffset>4567555</wp:posOffset>
            </wp:positionH>
            <wp:positionV relativeFrom="paragraph">
              <wp:posOffset>-1123950</wp:posOffset>
            </wp:positionV>
            <wp:extent cx="1817370" cy="3270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Indemnity unaffected by other events</w:t>
      </w:r>
      <w:bookmarkEnd w:id="119"/>
      <w:bookmarkEnd w:id="120"/>
      <w:bookmarkEnd w:id="121"/>
      <w:bookmarkEnd w:id="122"/>
      <w:bookmarkEnd w:id="123"/>
    </w:p>
    <w:p w:rsidR="00905E82" w:rsidRDefault="008A2FCB" w:rsidP="0066286F">
      <w:pPr>
        <w:pStyle w:val="NormalIndent"/>
        <w:keepNext/>
      </w:pPr>
      <w:r>
        <w:t>Subject to clause </w:t>
      </w:r>
      <w:r w:rsidR="0066286F">
        <w:fldChar w:fldCharType="begin"/>
      </w:r>
      <w:r w:rsidR="0066286F">
        <w:instrText xml:space="preserve"> REF _Ref380404682 \n \h </w:instrText>
      </w:r>
      <w:r w:rsidR="0066286F">
        <w:fldChar w:fldCharType="separate"/>
      </w:r>
      <w:r w:rsidR="00FA0085">
        <w:t>4</w:t>
      </w:r>
      <w:r w:rsidR="0066286F">
        <w:fldChar w:fldCharType="end"/>
      </w:r>
      <w:r w:rsidR="00905E82">
        <w:t>, neither this Deed nor the obligati</w:t>
      </w:r>
      <w:r>
        <w:t xml:space="preserve">ons of the Company under </w:t>
      </w:r>
      <w:r w:rsidR="00ED7AE3">
        <w:t xml:space="preserve">this </w:t>
      </w:r>
      <w:r>
        <w:t>clause </w:t>
      </w:r>
      <w:r>
        <w:fldChar w:fldCharType="begin"/>
      </w:r>
      <w:r>
        <w:instrText xml:space="preserve"> REF _Ref380392345 \w \h </w:instrText>
      </w:r>
      <w:r>
        <w:fldChar w:fldCharType="separate"/>
      </w:r>
      <w:r w:rsidR="00FA0085">
        <w:t>3</w:t>
      </w:r>
      <w:r>
        <w:fldChar w:fldCharType="end"/>
      </w:r>
      <w:r w:rsidR="00905E82">
        <w:t xml:space="preserve"> will be affected by anything which but for this provision might operate to release, prejudicially affect or discharge the Company or in any way relieve the Company from any obligation</w:t>
      </w:r>
      <w:r w:rsidR="00B762E6">
        <w:t>,</w:t>
      </w:r>
      <w:r w:rsidR="00905E82">
        <w:t xml:space="preserve"> including:</w:t>
      </w:r>
    </w:p>
    <w:p w:rsidR="00905E82" w:rsidRDefault="00905E82" w:rsidP="008A2FCB">
      <w:pPr>
        <w:pStyle w:val="AllensHeading3"/>
      </w:pPr>
      <w:r>
        <w:t>the grant to any person of any time, waiver or other indulgence, or the discharge or release of any person;</w:t>
      </w:r>
    </w:p>
    <w:p w:rsidR="00905E82" w:rsidRDefault="00905E82" w:rsidP="008A2FCB">
      <w:pPr>
        <w:pStyle w:val="AllensHeading3"/>
      </w:pPr>
      <w:r>
        <w:t>any transaction or arrangement that may take place between the Director and any person;</w:t>
      </w:r>
    </w:p>
    <w:p w:rsidR="00905E82" w:rsidRDefault="00905E82" w:rsidP="008A2FCB">
      <w:pPr>
        <w:pStyle w:val="AllensHeading3"/>
      </w:pPr>
      <w:r>
        <w:t>any amendment or alteration to the Constit</w:t>
      </w:r>
      <w:r w:rsidR="00F44F81">
        <w:t>ution</w:t>
      </w:r>
      <w:r>
        <w:t>, which takes effect after the date of this Deed;</w:t>
      </w:r>
    </w:p>
    <w:p w:rsidR="00905E82" w:rsidRDefault="00905E82" w:rsidP="008A2FCB">
      <w:pPr>
        <w:pStyle w:val="AllensHeading3"/>
      </w:pPr>
      <w:r>
        <w:t>the Liquidation of any person;</w:t>
      </w:r>
    </w:p>
    <w:p w:rsidR="00905E82" w:rsidRDefault="00905E82" w:rsidP="008A2FCB">
      <w:pPr>
        <w:pStyle w:val="AllensHeading3"/>
      </w:pPr>
      <w:r>
        <w:t>the Director becoming a party to or bound by any compromise, assignment of property or composition of debts; or</w:t>
      </w:r>
    </w:p>
    <w:p w:rsidR="00905E82" w:rsidRDefault="00905E82" w:rsidP="008A2FCB">
      <w:pPr>
        <w:pStyle w:val="AllensHeading3"/>
      </w:pPr>
      <w:r>
        <w:t>any legal limitation, disability, incapacity or other circumstance relating to any person,</w:t>
      </w:r>
    </w:p>
    <w:p w:rsidR="00905E82" w:rsidRDefault="00905E82" w:rsidP="008A2FCB">
      <w:pPr>
        <w:pStyle w:val="NormalIndent"/>
      </w:pPr>
      <w:r>
        <w:t>whether with or without the consent or knowledge of the Company.</w:t>
      </w:r>
      <w:r w:rsidR="00B0553A">
        <w:t xml:space="preserve"> </w:t>
      </w:r>
      <w:r>
        <w:t>None of the above paragraphs limits the generality of any other.</w:t>
      </w:r>
    </w:p>
    <w:p w:rsidR="00905E82" w:rsidRDefault="00905E82" w:rsidP="008A2FCB">
      <w:pPr>
        <w:pStyle w:val="AllensHeading2"/>
      </w:pPr>
      <w:bookmarkStart w:id="124" w:name="_Toc380406702"/>
      <w:bookmarkStart w:id="125" w:name="_Toc392760134"/>
      <w:bookmarkStart w:id="126" w:name="_Toc392765325"/>
      <w:bookmarkStart w:id="127" w:name="_Toc394054712"/>
      <w:bookmarkStart w:id="128" w:name="_Toc420053219"/>
      <w:r>
        <w:t>Continuing indemnity</w:t>
      </w:r>
      <w:bookmarkEnd w:id="124"/>
      <w:bookmarkEnd w:id="125"/>
      <w:bookmarkEnd w:id="126"/>
      <w:bookmarkEnd w:id="127"/>
      <w:bookmarkEnd w:id="128"/>
    </w:p>
    <w:p w:rsidR="00905E82" w:rsidRDefault="00905E82" w:rsidP="008A2FCB">
      <w:pPr>
        <w:pStyle w:val="NormalIndent"/>
        <w:keepNext/>
      </w:pPr>
      <w:r>
        <w:t>The indemnity provided under thi</w:t>
      </w:r>
      <w:r w:rsidR="008A2FCB">
        <w:t>s clause </w:t>
      </w:r>
      <w:r w:rsidR="008A2FCB">
        <w:fldChar w:fldCharType="begin"/>
      </w:r>
      <w:r w:rsidR="008A2FCB">
        <w:instrText xml:space="preserve"> REF _Ref380392345 \w \h </w:instrText>
      </w:r>
      <w:r w:rsidR="008A2FCB">
        <w:fldChar w:fldCharType="separate"/>
      </w:r>
      <w:r w:rsidR="00FA0085">
        <w:t>3</w:t>
      </w:r>
      <w:r w:rsidR="008A2FCB">
        <w:fldChar w:fldCharType="end"/>
      </w:r>
      <w:r>
        <w:t>:</w:t>
      </w:r>
    </w:p>
    <w:p w:rsidR="00905E82" w:rsidRDefault="00905E82" w:rsidP="008A2FCB">
      <w:pPr>
        <w:pStyle w:val="AllensHeading3"/>
      </w:pPr>
      <w:r>
        <w:t>is an unlimited and continuing indemnity;</w:t>
      </w:r>
    </w:p>
    <w:p w:rsidR="00905E82" w:rsidRDefault="00905E82" w:rsidP="008A2FCB">
      <w:pPr>
        <w:pStyle w:val="AllensHeading3"/>
      </w:pPr>
      <w:r>
        <w:t xml:space="preserve">indemnifies the Director despite the Director ceasing to hold any position in the Company or any </w:t>
      </w:r>
      <w:r w:rsidR="003B0C81">
        <w:t>s</w:t>
      </w:r>
      <w:r>
        <w:t>ubsidiary of the Company; and</w:t>
      </w:r>
    </w:p>
    <w:p w:rsidR="00905E82" w:rsidRDefault="00905E82" w:rsidP="008A2FCB">
      <w:pPr>
        <w:pStyle w:val="AllensHeading3"/>
      </w:pPr>
      <w:r>
        <w:t>is not to be taken to be wholly or partially discharged by the payment at any time of any amount payable under this Deed in respect of the indemnity or by any settlement of account or other matter or thing.</w:t>
      </w:r>
    </w:p>
    <w:p w:rsidR="00905E82" w:rsidRDefault="00905E82" w:rsidP="008A2FCB">
      <w:pPr>
        <w:pStyle w:val="AllensHeading2"/>
      </w:pPr>
      <w:bookmarkStart w:id="129" w:name="_Toc380406703"/>
      <w:bookmarkStart w:id="130" w:name="_Toc392760135"/>
      <w:bookmarkStart w:id="131" w:name="_Toc392765326"/>
      <w:bookmarkStart w:id="132" w:name="_Toc394054713"/>
      <w:bookmarkStart w:id="133" w:name="_Toc420053220"/>
      <w:r>
        <w:t>Payment of indemnified amounts</w:t>
      </w:r>
      <w:bookmarkEnd w:id="129"/>
      <w:bookmarkEnd w:id="130"/>
      <w:bookmarkEnd w:id="131"/>
      <w:bookmarkEnd w:id="132"/>
      <w:bookmarkEnd w:id="133"/>
    </w:p>
    <w:p w:rsidR="00905E82" w:rsidRDefault="00905E82" w:rsidP="008A2FCB">
      <w:pPr>
        <w:pStyle w:val="NormalIndent"/>
        <w:keepNext/>
      </w:pPr>
      <w:r>
        <w:t>If the Director incurs a Liability for any amount which is due and payable and for which the Director is entitled to be indemnified under this Deed, the Company must pay that amount, without set-off, counterclaim or other deduction (except any compulsory deduction</w:t>
      </w:r>
      <w:r w:rsidR="00ED7AE3">
        <w:t xml:space="preserve"> for Tax</w:t>
      </w:r>
      <w:r>
        <w:t xml:space="preserve">), at the direction of the Director to discharge that Liability </w:t>
      </w:r>
      <w:r w:rsidR="008A2FCB">
        <w:t>within 30 </w:t>
      </w:r>
      <w:r>
        <w:t>days of the date on which the Director provides reasonable evidence that:</w:t>
      </w:r>
    </w:p>
    <w:p w:rsidR="00905E82" w:rsidRDefault="00905E82" w:rsidP="008A2FCB">
      <w:pPr>
        <w:pStyle w:val="AllensHeading3"/>
      </w:pPr>
      <w:r>
        <w:t>the Director has incurred a liability for the amount; and</w:t>
      </w:r>
    </w:p>
    <w:p w:rsidR="00905E82" w:rsidRDefault="00905E82" w:rsidP="008A2FCB">
      <w:pPr>
        <w:pStyle w:val="AllensHeading3"/>
      </w:pPr>
      <w:r>
        <w:t>the amount is due and payable.</w:t>
      </w:r>
    </w:p>
    <w:p w:rsidR="00905E82" w:rsidRDefault="00905E82" w:rsidP="009B4EC1">
      <w:pPr>
        <w:pStyle w:val="AllensHeading2"/>
      </w:pPr>
      <w:bookmarkStart w:id="134" w:name="_Toc380406704"/>
      <w:bookmarkStart w:id="135" w:name="_Toc392760136"/>
      <w:bookmarkStart w:id="136" w:name="_Toc392765327"/>
      <w:bookmarkStart w:id="137" w:name="_Toc394054714"/>
      <w:bookmarkStart w:id="138" w:name="_Toc420053221"/>
      <w:r>
        <w:t>Payments only due on a Business Day</w:t>
      </w:r>
      <w:bookmarkEnd w:id="134"/>
      <w:bookmarkEnd w:id="135"/>
      <w:bookmarkEnd w:id="136"/>
      <w:bookmarkEnd w:id="137"/>
      <w:bookmarkEnd w:id="138"/>
    </w:p>
    <w:p w:rsidR="00905E82" w:rsidRDefault="00905E82" w:rsidP="009B4EC1">
      <w:pPr>
        <w:pStyle w:val="NormalIndent"/>
      </w:pPr>
      <w:r>
        <w:t>If any payment under this clause is due on a day which is not a Business Day, the due date will be the next Business Day.</w:t>
      </w:r>
    </w:p>
    <w:p w:rsidR="00905E82" w:rsidRDefault="00905E82" w:rsidP="009B4EC1">
      <w:pPr>
        <w:pStyle w:val="AllensHeading2"/>
      </w:pPr>
      <w:bookmarkStart w:id="139" w:name="_Toc380406705"/>
      <w:bookmarkStart w:id="140" w:name="_Toc392760137"/>
      <w:bookmarkStart w:id="141" w:name="_Toc392765328"/>
      <w:bookmarkStart w:id="142" w:name="_Toc394054715"/>
      <w:bookmarkStart w:id="143" w:name="_Toc420053222"/>
      <w:r>
        <w:t>Expenses and payments</w:t>
      </w:r>
      <w:bookmarkEnd w:id="139"/>
      <w:bookmarkEnd w:id="140"/>
      <w:bookmarkEnd w:id="141"/>
      <w:bookmarkEnd w:id="142"/>
      <w:bookmarkEnd w:id="143"/>
    </w:p>
    <w:p w:rsidR="00905E82" w:rsidRDefault="00905E82" w:rsidP="009B4EC1">
      <w:pPr>
        <w:pStyle w:val="NormalIndent"/>
      </w:pPr>
      <w:r>
        <w:t>It is not necessary for the Director to incur costs, charges or expenses or make a payment before enforcing any right of indemnity under this Deed.</w:t>
      </w:r>
    </w:p>
    <w:p w:rsidR="00905E82" w:rsidRDefault="003E6663" w:rsidP="009B4EC1">
      <w:pPr>
        <w:pStyle w:val="AllensHeading2"/>
      </w:pPr>
      <w:bookmarkStart w:id="144" w:name="_Toc380406706"/>
      <w:bookmarkStart w:id="145" w:name="_Toc392760138"/>
      <w:bookmarkStart w:id="146" w:name="_Toc392765329"/>
      <w:bookmarkStart w:id="147" w:name="_Toc394054716"/>
      <w:bookmarkStart w:id="148" w:name="_Toc420053223"/>
      <w:r>
        <w:rPr>
          <w:noProof/>
          <w:lang w:eastAsia="en-AU"/>
        </w:rPr>
        <w:lastRenderedPageBreak/>
        <w:drawing>
          <wp:anchor distT="0" distB="0" distL="114300" distR="114300" simplePos="0" relativeHeight="251685888" behindDoc="0" locked="0" layoutInCell="1" allowOverlap="1" wp14:anchorId="3A845EF3" wp14:editId="033B7163">
            <wp:simplePos x="0" y="0"/>
            <wp:positionH relativeFrom="column">
              <wp:posOffset>4567555</wp:posOffset>
            </wp:positionH>
            <wp:positionV relativeFrom="paragraph">
              <wp:posOffset>-773430</wp:posOffset>
            </wp:positionV>
            <wp:extent cx="1817370" cy="3270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Claim under insurance policy</w:t>
      </w:r>
      <w:bookmarkEnd w:id="144"/>
      <w:bookmarkEnd w:id="145"/>
      <w:bookmarkEnd w:id="146"/>
      <w:bookmarkEnd w:id="147"/>
      <w:bookmarkEnd w:id="148"/>
    </w:p>
    <w:p w:rsidR="00905E82" w:rsidRDefault="00905E82" w:rsidP="009B4EC1">
      <w:pPr>
        <w:pStyle w:val="NormalIndent"/>
      </w:pPr>
      <w:r>
        <w:t>If the Director is insured or entitled to any other indemnity from a Third Party for any Liability for which the Director is entitled to be indemnified under this Deed, the Director must claim under the applicable insurance policy or other indemnity. The Director is not required to await the outcome of a claim under the insurance policy or other indemnity before claiming indemnification under this Deed. However, if indemnification under this Deed may enable an insurer or other Third Party to deny insurance cover or other indemnity to the Director for any Liability, any payment made by the Company under this Deed is to be taken to be a loan which is repa</w:t>
      </w:r>
      <w:r w:rsidR="009B4EC1">
        <w:t>yable in accordance with clause </w:t>
      </w:r>
      <w:r w:rsidR="0066286F">
        <w:fldChar w:fldCharType="begin"/>
      </w:r>
      <w:r w:rsidR="0066286F">
        <w:instrText xml:space="preserve"> REF _Ref380393300 \n \h </w:instrText>
      </w:r>
      <w:r w:rsidR="0066286F">
        <w:fldChar w:fldCharType="separate"/>
      </w:r>
      <w:r w:rsidR="00FA0085">
        <w:t>3.10</w:t>
      </w:r>
      <w:r w:rsidR="0066286F">
        <w:fldChar w:fldCharType="end"/>
      </w:r>
      <w:r>
        <w:t>.</w:t>
      </w:r>
    </w:p>
    <w:p w:rsidR="00905E82" w:rsidRDefault="00905E82" w:rsidP="009B4EC1">
      <w:pPr>
        <w:pStyle w:val="AllensHeading2"/>
      </w:pPr>
      <w:bookmarkStart w:id="149" w:name="_Ref380393252"/>
      <w:bookmarkStart w:id="150" w:name="_Toc380406707"/>
      <w:bookmarkStart w:id="151" w:name="_Toc392760139"/>
      <w:bookmarkStart w:id="152" w:name="_Toc392765330"/>
      <w:bookmarkStart w:id="153" w:name="_Toc394054717"/>
      <w:bookmarkStart w:id="154" w:name="_Toc420053224"/>
      <w:r>
        <w:t>Increase in payment due to liability to Tax</w:t>
      </w:r>
      <w:bookmarkEnd w:id="149"/>
      <w:bookmarkEnd w:id="150"/>
      <w:bookmarkEnd w:id="151"/>
      <w:bookmarkEnd w:id="152"/>
      <w:bookmarkEnd w:id="153"/>
      <w:bookmarkEnd w:id="154"/>
    </w:p>
    <w:p w:rsidR="00905E82" w:rsidRDefault="00905E82" w:rsidP="009B4EC1">
      <w:pPr>
        <w:pStyle w:val="NormalIndent"/>
      </w:pPr>
      <w:r>
        <w:t>If for any reason a Director incurs a liability under any law relating to Tax in respect of a payment received by the Director under this Deed, then the payment due to the Director is increased by the amount of that liability and the amount of any further liability incurred under any law relating to Tax applicable to the increased payment under this clause.</w:t>
      </w:r>
    </w:p>
    <w:p w:rsidR="00905E82" w:rsidRDefault="00905E82" w:rsidP="009B4EC1">
      <w:pPr>
        <w:pStyle w:val="AllensHeading2"/>
      </w:pPr>
      <w:bookmarkStart w:id="155" w:name="_Ref380393300"/>
      <w:bookmarkStart w:id="156" w:name="_Toc380406708"/>
      <w:bookmarkStart w:id="157" w:name="_Toc392760140"/>
      <w:bookmarkStart w:id="158" w:name="_Toc392765331"/>
      <w:bookmarkStart w:id="159" w:name="_Toc394054718"/>
      <w:bookmarkStart w:id="160" w:name="_Toc420053225"/>
      <w:r>
        <w:t>Repayment by Director where not entitled to payment</w:t>
      </w:r>
      <w:bookmarkEnd w:id="155"/>
      <w:bookmarkEnd w:id="156"/>
      <w:bookmarkEnd w:id="157"/>
      <w:bookmarkEnd w:id="158"/>
      <w:bookmarkEnd w:id="159"/>
      <w:bookmarkEnd w:id="160"/>
    </w:p>
    <w:p w:rsidR="00905E82" w:rsidRDefault="00905E82" w:rsidP="0066286F">
      <w:pPr>
        <w:pStyle w:val="AllensHeading3"/>
        <w:keepNext/>
      </w:pPr>
      <w:bookmarkStart w:id="161" w:name="_Ref380393186"/>
      <w:r>
        <w:t>The Director must repay amounts paid or advanced by the Company under this Deed to or on behalf of the Director in relation to a Liability within 30</w:t>
      </w:r>
      <w:r w:rsidR="00B97D04">
        <w:t> </w:t>
      </w:r>
      <w:r>
        <w:t>days after receiving from the Company a written request which specifies the Refund Amount, to the extent:</w:t>
      </w:r>
      <w:bookmarkEnd w:id="161"/>
    </w:p>
    <w:p w:rsidR="00905E82" w:rsidRDefault="00905E82" w:rsidP="00B97D04">
      <w:pPr>
        <w:pStyle w:val="AllensHeading4"/>
      </w:pPr>
      <w:r>
        <w:t xml:space="preserve">the Liability is or becomes a Liability excluded from an </w:t>
      </w:r>
      <w:r w:rsidR="00854664">
        <w:t>indemnity under this Deed</w:t>
      </w:r>
      <w:r>
        <w:t xml:space="preserve">; </w:t>
      </w:r>
    </w:p>
    <w:p w:rsidR="00905E82" w:rsidRDefault="00905E82" w:rsidP="00B97D04">
      <w:pPr>
        <w:pStyle w:val="AllensHeading4"/>
      </w:pPr>
      <w:r>
        <w:t>a court of competent jurisdiction determines that the Director is not entitled to be indemnified by the Company for the Liability;</w:t>
      </w:r>
    </w:p>
    <w:p w:rsidR="00905E82" w:rsidRDefault="00905E82" w:rsidP="00B97D04">
      <w:pPr>
        <w:pStyle w:val="AllensHeading4"/>
      </w:pPr>
      <w:r>
        <w:t>the Director receives payment from a Third Party in respect of the Liability, or a Third Party pays, discharges or satisfies the Liability directly; or</w:t>
      </w:r>
    </w:p>
    <w:p w:rsidR="00905E82" w:rsidRDefault="00905E82" w:rsidP="00B97D04">
      <w:pPr>
        <w:pStyle w:val="AllensHeading4"/>
      </w:pPr>
      <w:r>
        <w:t>in respect of the Liability or any Claim relating to the Liability, the Director has failed to perform an o</w:t>
      </w:r>
      <w:r w:rsidR="00B97D04">
        <w:t>bligation referred to in clause </w:t>
      </w:r>
      <w:r w:rsidR="00AC6427">
        <w:t>4.1</w:t>
      </w:r>
      <w:r>
        <w:t xml:space="preserve"> or another provision of this Deed to the material prejudice of the Company.</w:t>
      </w:r>
    </w:p>
    <w:p w:rsidR="00905E82" w:rsidRDefault="00B97D04" w:rsidP="00B97D04">
      <w:pPr>
        <w:pStyle w:val="AllensHeading3"/>
        <w:keepNext/>
      </w:pPr>
      <w:r>
        <w:t>In clause </w:t>
      </w:r>
      <w:r>
        <w:fldChar w:fldCharType="begin"/>
      </w:r>
      <w:r>
        <w:instrText xml:space="preserve"> REF _Ref380393186 \w \h </w:instrText>
      </w:r>
      <w:r>
        <w:fldChar w:fldCharType="separate"/>
      </w:r>
      <w:r w:rsidR="00FA0085">
        <w:t>3.10(a)</w:t>
      </w:r>
      <w:r>
        <w:fldChar w:fldCharType="end"/>
      </w:r>
      <w:r w:rsidR="00905E82">
        <w:t xml:space="preserve">, </w:t>
      </w:r>
      <w:r w:rsidR="00905E82" w:rsidRPr="00B97D04">
        <w:rPr>
          <w:b/>
          <w:i/>
        </w:rPr>
        <w:t>Refund Amount</w:t>
      </w:r>
      <w:r w:rsidR="00905E82">
        <w:t xml:space="preserve"> means:</w:t>
      </w:r>
    </w:p>
    <w:p w:rsidR="00905E82" w:rsidRDefault="00905E82" w:rsidP="00B97D04">
      <w:pPr>
        <w:pStyle w:val="AllensHeading4"/>
      </w:pPr>
      <w:r>
        <w:t>the amount of the rel</w:t>
      </w:r>
      <w:r w:rsidR="00B97D04">
        <w:t>evant payment made under clause </w:t>
      </w:r>
      <w:r w:rsidR="00B97D04">
        <w:fldChar w:fldCharType="begin"/>
      </w:r>
      <w:r w:rsidR="00B97D04">
        <w:instrText xml:space="preserve"> REF _Ref380393216 \w \h </w:instrText>
      </w:r>
      <w:r w:rsidR="00B97D04">
        <w:fldChar w:fldCharType="separate"/>
      </w:r>
      <w:r w:rsidR="00FA0085">
        <w:t>3.1</w:t>
      </w:r>
      <w:r w:rsidR="00B97D04">
        <w:fldChar w:fldCharType="end"/>
      </w:r>
      <w:r w:rsidR="00B97D04">
        <w:t xml:space="preserve"> or advanced under clause </w:t>
      </w:r>
      <w:r w:rsidR="00B97D04">
        <w:fldChar w:fldCharType="begin"/>
      </w:r>
      <w:r w:rsidR="00B97D04">
        <w:instrText xml:space="preserve"> REF _Ref380393221 \w \h </w:instrText>
      </w:r>
      <w:r w:rsidR="00B97D04">
        <w:fldChar w:fldCharType="separate"/>
      </w:r>
      <w:r w:rsidR="00FA0085">
        <w:t>3.2</w:t>
      </w:r>
      <w:r w:rsidR="00B97D04">
        <w:fldChar w:fldCharType="end"/>
      </w:r>
      <w:r>
        <w:t xml:space="preserve"> (</w:t>
      </w:r>
      <w:r w:rsidRPr="00B97D04">
        <w:rPr>
          <w:b/>
          <w:i/>
        </w:rPr>
        <w:t>Primary Amount</w:t>
      </w:r>
      <w:r>
        <w:t>) in respect of which the Director is not entitled to the indemnity (other than any additional amount paid in respect of that payment or ad</w:t>
      </w:r>
      <w:r w:rsidR="00B97D04">
        <w:t>vance in accordance with clause </w:t>
      </w:r>
      <w:r w:rsidR="00B97D04">
        <w:fldChar w:fldCharType="begin"/>
      </w:r>
      <w:r w:rsidR="00B97D04">
        <w:instrText xml:space="preserve"> REF _Ref380393252 \w \h </w:instrText>
      </w:r>
      <w:r w:rsidR="00B97D04">
        <w:fldChar w:fldCharType="separate"/>
      </w:r>
      <w:r w:rsidR="00FA0085">
        <w:t>3.9</w:t>
      </w:r>
      <w:r w:rsidR="00B97D04">
        <w:fldChar w:fldCharType="end"/>
      </w:r>
      <w:r>
        <w:t>); plus</w:t>
      </w:r>
    </w:p>
    <w:p w:rsidR="00905E82" w:rsidRDefault="00905E82" w:rsidP="00B97D04">
      <w:pPr>
        <w:pStyle w:val="AllensHeading4"/>
      </w:pPr>
      <w:r>
        <w:t xml:space="preserve">any additional amount paid in respect of </w:t>
      </w:r>
      <w:r w:rsidR="00B97D04">
        <w:t>the Primary Amount under clause </w:t>
      </w:r>
      <w:r w:rsidR="00B97D04">
        <w:fldChar w:fldCharType="begin"/>
      </w:r>
      <w:r w:rsidR="00B97D04">
        <w:instrText xml:space="preserve"> REF _Ref380393252 \w \h </w:instrText>
      </w:r>
      <w:r w:rsidR="00B97D04">
        <w:fldChar w:fldCharType="separate"/>
      </w:r>
      <w:r w:rsidR="00FA0085">
        <w:t>3.9</w:t>
      </w:r>
      <w:r w:rsidR="00B97D04">
        <w:fldChar w:fldCharType="end"/>
      </w:r>
      <w:r>
        <w:t xml:space="preserve"> (</w:t>
      </w:r>
      <w:r w:rsidRPr="00B97D04">
        <w:rPr>
          <w:b/>
          <w:i/>
        </w:rPr>
        <w:t>Tax Amount</w:t>
      </w:r>
      <w:r>
        <w:t>), to the extent that the Director has received or will receive a refund of Tax paid to which the Tax Amount relates or, if there is or will be no refund, any Tax relief in the form of a Tax deduction, offset, rebate or similar credit in relation to the repayment of the Primary Amount; plus</w:t>
      </w:r>
    </w:p>
    <w:p w:rsidR="00905E82" w:rsidRDefault="00905E82" w:rsidP="00B97D04">
      <w:pPr>
        <w:pStyle w:val="AllensHeading4"/>
      </w:pPr>
      <w:r>
        <w:t xml:space="preserve">in the Company's discretion, interest on any </w:t>
      </w:r>
      <w:r w:rsidR="00B97D04">
        <w:t>amount repaid under this clause </w:t>
      </w:r>
      <w:r w:rsidR="00B97D04">
        <w:fldChar w:fldCharType="begin"/>
      </w:r>
      <w:r w:rsidR="00B97D04">
        <w:instrText xml:space="preserve"> REF _Ref380393300 \w \h </w:instrText>
      </w:r>
      <w:r w:rsidR="00B97D04">
        <w:fldChar w:fldCharType="separate"/>
      </w:r>
      <w:r w:rsidR="00FA0085">
        <w:t>3.10</w:t>
      </w:r>
      <w:r w:rsidR="00B97D04">
        <w:fldChar w:fldCharType="end"/>
      </w:r>
      <w:r>
        <w:t>, calculated on a daily basis at the Interest Rate for each day from and including the date of payment by the Company to the date of repayment by the Director.</w:t>
      </w:r>
    </w:p>
    <w:p w:rsidR="00905E82" w:rsidRDefault="003E6663" w:rsidP="00B97D04">
      <w:pPr>
        <w:pStyle w:val="AllensHeading2"/>
      </w:pPr>
      <w:bookmarkStart w:id="162" w:name="_Toc380406709"/>
      <w:bookmarkStart w:id="163" w:name="_Toc392760141"/>
      <w:bookmarkStart w:id="164" w:name="_Toc392765332"/>
      <w:bookmarkStart w:id="165" w:name="_Toc394054719"/>
      <w:bookmarkStart w:id="166" w:name="_Toc420053226"/>
      <w:r>
        <w:rPr>
          <w:noProof/>
          <w:lang w:eastAsia="en-AU"/>
        </w:rPr>
        <w:lastRenderedPageBreak/>
        <w:drawing>
          <wp:anchor distT="0" distB="0" distL="114300" distR="114300" simplePos="0" relativeHeight="251687936" behindDoc="0" locked="0" layoutInCell="1" allowOverlap="1" wp14:anchorId="6E064DA6" wp14:editId="02DDBD30">
            <wp:simplePos x="0" y="0"/>
            <wp:positionH relativeFrom="column">
              <wp:posOffset>4567555</wp:posOffset>
            </wp:positionH>
            <wp:positionV relativeFrom="paragraph">
              <wp:posOffset>-773430</wp:posOffset>
            </wp:positionV>
            <wp:extent cx="1817370" cy="3270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Limit on indemnity for legal costs</w:t>
      </w:r>
      <w:bookmarkEnd w:id="162"/>
      <w:bookmarkEnd w:id="163"/>
      <w:bookmarkEnd w:id="164"/>
      <w:bookmarkEnd w:id="165"/>
      <w:bookmarkEnd w:id="166"/>
    </w:p>
    <w:p w:rsidR="00905E82" w:rsidRDefault="00905E82" w:rsidP="00402E3C">
      <w:pPr>
        <w:pStyle w:val="NormalIndent"/>
        <w:keepNext/>
      </w:pPr>
      <w:r>
        <w:t>Nothing in this Deed obliges the Company to indemnify the Director or to make an advance or loan (or otherwise provide funding) in respect of a Liability for legal costs incurred by the Director in Proceedings:</w:t>
      </w:r>
    </w:p>
    <w:p w:rsidR="00905E82" w:rsidRDefault="00905E82" w:rsidP="00402E3C">
      <w:pPr>
        <w:pStyle w:val="AllensHeading3"/>
      </w:pPr>
      <w:r>
        <w:t>brought against th</w:t>
      </w:r>
      <w:r w:rsidR="003B0C81">
        <w:t>e Director by the Company or a s</w:t>
      </w:r>
      <w:r>
        <w:t>ubsidiary approved by the Board or the Board's delegate; or</w:t>
      </w:r>
    </w:p>
    <w:p w:rsidR="00905E82" w:rsidRDefault="00905E82" w:rsidP="00402E3C">
      <w:pPr>
        <w:pStyle w:val="AllensHeading3"/>
      </w:pPr>
      <w:r>
        <w:t>which the Director initiates.</w:t>
      </w:r>
    </w:p>
    <w:p w:rsidR="00905E82" w:rsidRDefault="00905E82" w:rsidP="00402E3C">
      <w:pPr>
        <w:pStyle w:val="AllensHeading1"/>
      </w:pPr>
      <w:bookmarkStart w:id="167" w:name="_Ref380404682"/>
      <w:bookmarkStart w:id="168" w:name="_Toc380406710"/>
      <w:bookmarkStart w:id="169" w:name="_Toc392760142"/>
      <w:bookmarkStart w:id="170" w:name="_Toc392765333"/>
      <w:bookmarkStart w:id="171" w:name="_Toc394054720"/>
      <w:bookmarkStart w:id="172" w:name="_Toc420053227"/>
      <w:r>
        <w:t>Obligations of the Director</w:t>
      </w:r>
      <w:bookmarkEnd w:id="167"/>
      <w:bookmarkEnd w:id="168"/>
      <w:bookmarkEnd w:id="169"/>
      <w:bookmarkEnd w:id="170"/>
      <w:bookmarkEnd w:id="171"/>
      <w:bookmarkEnd w:id="172"/>
    </w:p>
    <w:bookmarkStart w:id="173" w:name="_Toc417416703"/>
    <w:bookmarkStart w:id="174" w:name="_Ref380399229"/>
    <w:bookmarkStart w:id="175" w:name="_Toc380406711"/>
    <w:bookmarkStart w:id="176" w:name="_Toc392760143"/>
    <w:bookmarkStart w:id="177" w:name="_Toc392765334"/>
    <w:bookmarkStart w:id="178" w:name="_Toc394054721"/>
    <w:p w:rsidR="006E3AB7" w:rsidRDefault="006E3AB7" w:rsidP="002B32AC">
      <w:r>
        <w:rPr>
          <w:noProof/>
          <w:lang w:eastAsia="en-AU"/>
        </w:rPr>
        <mc:AlternateContent>
          <mc:Choice Requires="wps">
            <w:drawing>
              <wp:inline distT="0" distB="0" distL="0" distR="0" wp14:anchorId="05A4BC11" wp14:editId="1BCF7FF7">
                <wp:extent cx="5916930" cy="1466850"/>
                <wp:effectExtent l="0" t="0" r="7620" b="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466850"/>
                        </a:xfrm>
                        <a:prstGeom prst="rect">
                          <a:avLst/>
                        </a:prstGeom>
                        <a:solidFill>
                          <a:schemeClr val="accent1">
                            <a:lumMod val="40000"/>
                            <a:lumOff val="60000"/>
                          </a:schemeClr>
                        </a:solidFill>
                        <a:ln w="6350">
                          <a:noFill/>
                        </a:ln>
                        <a:effectLst/>
                      </wps:spPr>
                      <wps:txbx>
                        <w:txbxContent>
                          <w:p w:rsidR="00914C82" w:rsidRDefault="003E6663" w:rsidP="006E3AB7">
                            <w:pPr>
                              <w:rPr>
                                <w:rFonts w:cs="Arial"/>
                                <w:b/>
                                <w:color w:val="000000"/>
                              </w:rPr>
                            </w:pPr>
                            <w:r>
                              <w:rPr>
                                <w:rFonts w:cs="Arial"/>
                                <w:b/>
                                <w:noProof/>
                                <w:color w:val="51626F"/>
                                <w:lang w:eastAsia="en-AU"/>
                              </w:rPr>
                              <w:drawing>
                                <wp:inline distT="0" distB="0" distL="0" distR="0" wp14:anchorId="3813D493" wp14:editId="6BCED8CD">
                                  <wp:extent cx="291600" cy="291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914C82" w:rsidRPr="003E6663">
                              <w:rPr>
                                <w:rFonts w:cs="Arial"/>
                                <w:b/>
                                <w:color w:val="1F497D" w:themeColor="text2"/>
                              </w:rPr>
                              <w:t>Guidance note</w:t>
                            </w:r>
                          </w:p>
                          <w:p w:rsidR="00914C82" w:rsidRDefault="00914C82" w:rsidP="006E3AB7">
                            <w:pPr>
                              <w:rPr>
                                <w:rFonts w:cs="Arial"/>
                              </w:rPr>
                            </w:pPr>
                            <w:r>
                              <w:rPr>
                                <w:rFonts w:cs="Arial"/>
                              </w:rPr>
                              <w:t>Clause 4 sets out some of the Director's obligations under this Deed. In particular, it contains the Director's obligations in relation to the conduct of Claims. It is important for the Director to comply with these obligations so that the Director can enjoy the benefit of the indemnity.</w:t>
                            </w:r>
                          </w:p>
                          <w:p w:rsidR="00914C82" w:rsidRDefault="00914C82" w:rsidP="006E3AB7">
                            <w:r>
                              <w:rPr>
                                <w:rFonts w:cs="Arial"/>
                              </w:rPr>
                              <w:t>Clauses 4.3 and 4.4 permit the Company to assume the conduct of Claims for which it is indemnifying the Director (</w:t>
                            </w:r>
                            <w:proofErr w:type="spellStart"/>
                            <w:r>
                              <w:rPr>
                                <w:rFonts w:cs="Arial"/>
                              </w:rPr>
                              <w:t>ie</w:t>
                            </w:r>
                            <w:proofErr w:type="spellEnd"/>
                            <w:r>
                              <w:rPr>
                                <w:rFonts w:cs="Arial"/>
                              </w:rPr>
                              <w:t xml:space="preserve"> to control the defence of the Claim).</w:t>
                            </w:r>
                          </w:p>
                        </w:txbxContent>
                      </wps:txbx>
                      <wps:bodyPr rot="0" spcFirstLastPara="0" vertOverflow="overflow" horzOverflow="overflow" vert="horz" wrap="square" lIns="91440" tIns="0" rIns="91440" bIns="46800" numCol="1" spcCol="0" rtlCol="0" fromWordArt="0" anchor="t" anchorCtr="0" forceAA="0" compatLnSpc="1">
                        <a:prstTxWarp prst="textNoShape">
                          <a:avLst/>
                        </a:prstTxWarp>
                        <a:noAutofit/>
                      </wps:bodyPr>
                    </wps:wsp>
                  </a:graphicData>
                </a:graphic>
              </wp:inline>
            </w:drawing>
          </mc:Choice>
          <mc:Fallback>
            <w:pict>
              <v:shape id="Text Box 6" o:spid="_x0000_s1032" type="#_x0000_t202" style="width:465.9pt;height:1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" fillcolor="#b8cce4 [1300]" stroked="f" strokeweight=".5pt">
                <v:path arrowok="t"/>
                <v:textbox inset=",0,,1.3mm">
                  <w:txbxContent>
                    <w:p w:rsidR="00914C82" w:rsidRDefault="003E6663" w:rsidP="006E3AB7">
                      <w:pPr>
                        <w:rPr>
                          <w:rFonts w:cs="Arial"/>
                          <w:b/>
                          <w:color w:val="000000"/>
                        </w:rPr>
                      </w:pPr>
                      <w:r>
                        <w:rPr>
                          <w:rFonts w:cs="Arial"/>
                          <w:b/>
                          <w:noProof/>
                          <w:color w:val="51626F"/>
                          <w:lang w:eastAsia="en-AU"/>
                        </w:rPr>
                        <w:drawing>
                          <wp:inline distT="0" distB="0" distL="0" distR="0" wp14:anchorId="3813D493" wp14:editId="6BCED8CD">
                            <wp:extent cx="291600" cy="291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914C82" w:rsidRPr="003E6663">
                        <w:rPr>
                          <w:rFonts w:cs="Arial"/>
                          <w:b/>
                          <w:color w:val="1F497D" w:themeColor="text2"/>
                        </w:rPr>
                        <w:t>Guidance note</w:t>
                      </w:r>
                    </w:p>
                    <w:p w:rsidR="00914C82" w:rsidRDefault="00914C82" w:rsidP="006E3AB7">
                      <w:pPr>
                        <w:rPr>
                          <w:rFonts w:cs="Arial"/>
                        </w:rPr>
                      </w:pPr>
                      <w:r>
                        <w:rPr>
                          <w:rFonts w:cs="Arial"/>
                        </w:rPr>
                        <w:t>Clause 4 sets out some of the Director's obligations under this Deed. In particular, it contains the Director's obligations in relation to the conduct of Claims. It is important for the Director to comply with these obligations so that the Director can enjoy the benefit of the indemnity.</w:t>
                      </w:r>
                    </w:p>
                    <w:p w:rsidR="00914C82" w:rsidRDefault="00914C82" w:rsidP="006E3AB7">
                      <w:r>
                        <w:rPr>
                          <w:rFonts w:cs="Arial"/>
                        </w:rPr>
                        <w:t>Clauses 4.3 and 4.4 permit the Company to assume the conduct of Claims for which it is indemnifying the Director (</w:t>
                      </w:r>
                      <w:proofErr w:type="spellStart"/>
                      <w:r>
                        <w:rPr>
                          <w:rFonts w:cs="Arial"/>
                        </w:rPr>
                        <w:t>ie</w:t>
                      </w:r>
                      <w:proofErr w:type="spellEnd"/>
                      <w:r>
                        <w:rPr>
                          <w:rFonts w:cs="Arial"/>
                        </w:rPr>
                        <w:t xml:space="preserve"> to control the defence of the Claim).</w:t>
                      </w:r>
                    </w:p>
                  </w:txbxContent>
                </v:textbox>
                <w10:anchorlock/>
              </v:shape>
            </w:pict>
          </mc:Fallback>
        </mc:AlternateContent>
      </w:r>
      <w:bookmarkEnd w:id="173"/>
    </w:p>
    <w:p w:rsidR="00905E82" w:rsidRDefault="00905E82" w:rsidP="00402E3C">
      <w:pPr>
        <w:pStyle w:val="AllensHeading2"/>
      </w:pPr>
      <w:bookmarkStart w:id="179" w:name="_Toc420053228"/>
      <w:r>
        <w:t xml:space="preserve">Obligations in relation to </w:t>
      </w:r>
      <w:r w:rsidR="00854664">
        <w:t>C</w:t>
      </w:r>
      <w:r>
        <w:t>laims</w:t>
      </w:r>
      <w:bookmarkEnd w:id="174"/>
      <w:bookmarkEnd w:id="175"/>
      <w:bookmarkEnd w:id="176"/>
      <w:bookmarkEnd w:id="177"/>
      <w:bookmarkEnd w:id="178"/>
      <w:bookmarkEnd w:id="179"/>
    </w:p>
    <w:p w:rsidR="00905E82" w:rsidRDefault="00905E82" w:rsidP="00402E3C">
      <w:pPr>
        <w:pStyle w:val="NormalIndent"/>
        <w:keepNext/>
      </w:pPr>
      <w:r>
        <w:t>The Director must (to the extent permitted by law and by the terms of any applicable contract of insurance):</w:t>
      </w:r>
    </w:p>
    <w:p w:rsidR="00905E82" w:rsidRDefault="00905E82" w:rsidP="00402E3C">
      <w:pPr>
        <w:pStyle w:val="AllensHeading3"/>
      </w:pPr>
      <w:r>
        <w:t xml:space="preserve">advise the Company in writing promptly after the Director becomes aware of any circumstances which could be reasonably expected to give rise to a </w:t>
      </w:r>
      <w:r w:rsidR="0006006E">
        <w:t>c</w:t>
      </w:r>
      <w:r w:rsidR="00854664">
        <w:t>laim</w:t>
      </w:r>
      <w:r>
        <w:t xml:space="preserve"> by the Director for </w:t>
      </w:r>
      <w:r w:rsidR="00854664">
        <w:t>indemnification</w:t>
      </w:r>
      <w:r>
        <w:t xml:space="preserve"> under this Deed;</w:t>
      </w:r>
    </w:p>
    <w:p w:rsidR="00905E82" w:rsidRDefault="00905E82" w:rsidP="00402E3C">
      <w:pPr>
        <w:pStyle w:val="AllensHeading3"/>
      </w:pPr>
      <w:r>
        <w:t xml:space="preserve">take all reasonable steps to enforce the Director’s rights against an insurer or any other person who may be liable to indemnify the Director in respect of an amount which could give rise to a </w:t>
      </w:r>
      <w:r w:rsidR="00854664">
        <w:t>c</w:t>
      </w:r>
      <w:r>
        <w:t>laim</w:t>
      </w:r>
      <w:r w:rsidR="00854664">
        <w:t xml:space="preserve"> by the Director for indemnification under this Deed</w:t>
      </w:r>
      <w:r>
        <w:t>;</w:t>
      </w:r>
    </w:p>
    <w:p w:rsidR="00905E82" w:rsidRDefault="00905E82" w:rsidP="00402E3C">
      <w:pPr>
        <w:pStyle w:val="AllensHeading3"/>
      </w:pPr>
      <w:r>
        <w:t xml:space="preserve">take any action and provide any information that the Company may reasonably request to avoid, dispute, defend or appeal any Claim which could be reasonably expected to give rise to a </w:t>
      </w:r>
      <w:r w:rsidR="00854664">
        <w:t>claim</w:t>
      </w:r>
      <w:r>
        <w:t xml:space="preserve"> by the Director for indemnification under this Deed;</w:t>
      </w:r>
    </w:p>
    <w:p w:rsidR="00905E82" w:rsidRDefault="00905E82" w:rsidP="00402E3C">
      <w:pPr>
        <w:pStyle w:val="AllensHeading3"/>
      </w:pPr>
      <w:r>
        <w:t xml:space="preserve">not admit liability for or settle any Claim which may give rise to a </w:t>
      </w:r>
      <w:r w:rsidR="00854664">
        <w:t>claim</w:t>
      </w:r>
      <w:r>
        <w:t xml:space="preserve"> by the Director for indemnification under this Deed without the prior written consent of the Company, which consent must not be unreasonably withheld;</w:t>
      </w:r>
    </w:p>
    <w:p w:rsidR="00905E82" w:rsidRDefault="00402E3C" w:rsidP="00402E3C">
      <w:pPr>
        <w:pStyle w:val="AllensHeading3"/>
      </w:pPr>
      <w:r>
        <w:t>subject to clause</w:t>
      </w:r>
      <w:r w:rsidR="00854664">
        <w:t>s</w:t>
      </w:r>
      <w:r>
        <w:t> </w:t>
      </w:r>
      <w:r w:rsidR="00E35D86">
        <w:fldChar w:fldCharType="begin"/>
      </w:r>
      <w:r w:rsidR="00E35D86">
        <w:instrText xml:space="preserve"> REF _Ref380406612 \n \h </w:instrText>
      </w:r>
      <w:r w:rsidR="00E35D86">
        <w:fldChar w:fldCharType="separate"/>
      </w:r>
      <w:r w:rsidR="00FA0085">
        <w:t>4.5</w:t>
      </w:r>
      <w:r w:rsidR="00E35D86">
        <w:fldChar w:fldCharType="end"/>
      </w:r>
      <w:r w:rsidR="00854664">
        <w:t xml:space="preserve"> and </w:t>
      </w:r>
      <w:r w:rsidR="00854664">
        <w:fldChar w:fldCharType="begin"/>
      </w:r>
      <w:r w:rsidR="00854664">
        <w:instrText xml:space="preserve"> REF _Ref392763410 \w \h </w:instrText>
      </w:r>
      <w:r w:rsidR="00854664">
        <w:fldChar w:fldCharType="separate"/>
      </w:r>
      <w:r w:rsidR="00FA0085">
        <w:t>4.6</w:t>
      </w:r>
      <w:r w:rsidR="00854664">
        <w:fldChar w:fldCharType="end"/>
      </w:r>
      <w:r w:rsidR="00905E82">
        <w:t>, upon request by the Company, provide all reasonable ass</w:t>
      </w:r>
      <w:r w:rsidR="00854664">
        <w:t>istance and co</w:t>
      </w:r>
      <w:r w:rsidR="00905E82">
        <w:t>o</w:t>
      </w:r>
      <w:r w:rsidR="00F55EA0">
        <w:t>peration to the Company or its i</w:t>
      </w:r>
      <w:r w:rsidR="00905E82">
        <w:t xml:space="preserve">nsurers in connection with any </w:t>
      </w:r>
      <w:r w:rsidR="00854664">
        <w:t>Claim</w:t>
      </w:r>
      <w:r w:rsidR="00905E82">
        <w:t xml:space="preserve"> (includin</w:t>
      </w:r>
      <w:r w:rsidR="00F55EA0">
        <w:t>g providing the Company or its i</w:t>
      </w:r>
      <w:r w:rsidR="00905E82">
        <w:t xml:space="preserve">nsurers with any documents, authorities or directions that the Company or its insurers reasonably require for the prosecution of any claim in connection with a </w:t>
      </w:r>
      <w:r w:rsidR="00854664">
        <w:t>Claim</w:t>
      </w:r>
      <w:r w:rsidR="00905E82">
        <w:t>); and</w:t>
      </w:r>
    </w:p>
    <w:p w:rsidR="00905E82" w:rsidRDefault="00905E82" w:rsidP="00402E3C">
      <w:pPr>
        <w:pStyle w:val="AllensHeading3"/>
      </w:pPr>
      <w:bookmarkStart w:id="180" w:name="_Ref380399349"/>
      <w:r>
        <w:t xml:space="preserve">subject to </w:t>
      </w:r>
      <w:r w:rsidR="00854664">
        <w:t>clauses </w:t>
      </w:r>
      <w:r w:rsidR="00854664">
        <w:fldChar w:fldCharType="begin"/>
      </w:r>
      <w:r w:rsidR="00854664">
        <w:instrText xml:space="preserve"> REF _Ref380406612 \n \h </w:instrText>
      </w:r>
      <w:r w:rsidR="00854664">
        <w:fldChar w:fldCharType="separate"/>
      </w:r>
      <w:r w:rsidR="00FA0085">
        <w:t>4.5</w:t>
      </w:r>
      <w:r w:rsidR="00854664">
        <w:fldChar w:fldCharType="end"/>
      </w:r>
      <w:r w:rsidR="00854664">
        <w:t xml:space="preserve"> and </w:t>
      </w:r>
      <w:r w:rsidR="00854664">
        <w:fldChar w:fldCharType="begin"/>
      </w:r>
      <w:r w:rsidR="00854664">
        <w:instrText xml:space="preserve"> REF _Ref392763410 \w \h </w:instrText>
      </w:r>
      <w:r w:rsidR="00854664">
        <w:fldChar w:fldCharType="separate"/>
      </w:r>
      <w:r w:rsidR="00FA0085">
        <w:t>4.6</w:t>
      </w:r>
      <w:r w:rsidR="00854664">
        <w:fldChar w:fldCharType="end"/>
      </w:r>
      <w:r>
        <w:t xml:space="preserve">, upon request by the Company, provide all reasonable assistance to enable the Company or its insurers (so far as it is possible) to be subrogated to and enjoy the benefit of the Director’s rights against any </w:t>
      </w:r>
      <w:r w:rsidR="00854664">
        <w:t xml:space="preserve">Third Party </w:t>
      </w:r>
      <w:r>
        <w:t>in relation to an</w:t>
      </w:r>
      <w:r w:rsidR="00854664">
        <w:t>y Claim</w:t>
      </w:r>
      <w:r>
        <w:t>.</w:t>
      </w:r>
      <w:bookmarkEnd w:id="180"/>
    </w:p>
    <w:p w:rsidR="00905E82" w:rsidRDefault="003E6663" w:rsidP="00C94295">
      <w:pPr>
        <w:pStyle w:val="AllensHeading2"/>
      </w:pPr>
      <w:bookmarkStart w:id="181" w:name="_Toc380406712"/>
      <w:bookmarkStart w:id="182" w:name="_Toc392760144"/>
      <w:bookmarkStart w:id="183" w:name="_Toc392765335"/>
      <w:bookmarkStart w:id="184" w:name="_Toc394054722"/>
      <w:bookmarkStart w:id="185" w:name="_Toc420053229"/>
      <w:r>
        <w:rPr>
          <w:noProof/>
          <w:lang w:eastAsia="en-AU"/>
        </w:rPr>
        <w:lastRenderedPageBreak/>
        <w:drawing>
          <wp:anchor distT="0" distB="0" distL="114300" distR="114300" simplePos="0" relativeHeight="251689984" behindDoc="0" locked="0" layoutInCell="1" allowOverlap="1" wp14:anchorId="05B173A2" wp14:editId="03ADAE4D">
            <wp:simplePos x="0" y="0"/>
            <wp:positionH relativeFrom="column">
              <wp:posOffset>4567555</wp:posOffset>
            </wp:positionH>
            <wp:positionV relativeFrom="paragraph">
              <wp:posOffset>-773430</wp:posOffset>
            </wp:positionV>
            <wp:extent cx="1817370" cy="3270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Director's compliance may be a condition to payment</w:t>
      </w:r>
      <w:bookmarkEnd w:id="181"/>
      <w:bookmarkEnd w:id="182"/>
      <w:bookmarkEnd w:id="183"/>
      <w:bookmarkEnd w:id="184"/>
      <w:bookmarkEnd w:id="185"/>
    </w:p>
    <w:p w:rsidR="00905E82" w:rsidRDefault="00905E82" w:rsidP="00C94295">
      <w:pPr>
        <w:pStyle w:val="NormalIndent"/>
      </w:pPr>
      <w:r>
        <w:t>The making of any payment or the provision of any other benefit under this Deed does not in any way affect the right of the Company to require the Director to comply with clause</w:t>
      </w:r>
      <w:r w:rsidR="00C94295">
        <w:t> </w:t>
      </w:r>
      <w:r w:rsidR="0006006E">
        <w:t>4.1</w:t>
      </w:r>
      <w:r>
        <w:t xml:space="preserve"> as a condition of making any further payment or providing any further benefit under this Deed.</w:t>
      </w:r>
    </w:p>
    <w:p w:rsidR="00905E82" w:rsidRDefault="00905E82" w:rsidP="00B97E56">
      <w:pPr>
        <w:pStyle w:val="AllensHeading2"/>
      </w:pPr>
      <w:bookmarkStart w:id="186" w:name="_Ref380399307"/>
      <w:bookmarkStart w:id="187" w:name="_Toc380406713"/>
      <w:bookmarkStart w:id="188" w:name="_Toc392760145"/>
      <w:bookmarkStart w:id="189" w:name="_Toc392765336"/>
      <w:bookmarkStart w:id="190" w:name="_Toc394054723"/>
      <w:bookmarkStart w:id="191" w:name="_Toc420053230"/>
      <w:r>
        <w:t>Conduct of a Claim</w:t>
      </w:r>
      <w:bookmarkEnd w:id="186"/>
      <w:bookmarkEnd w:id="187"/>
      <w:bookmarkEnd w:id="188"/>
      <w:bookmarkEnd w:id="189"/>
      <w:bookmarkEnd w:id="190"/>
      <w:bookmarkEnd w:id="191"/>
    </w:p>
    <w:p w:rsidR="00905E82" w:rsidRDefault="00905E82" w:rsidP="00B97E56">
      <w:pPr>
        <w:pStyle w:val="NormalIndent"/>
        <w:keepNext/>
      </w:pPr>
      <w:r>
        <w:t>If the Company agrees to provide indemnification or a loan or advance (or other funding) under this Deed in respect of a Claim, the Company is entitled to have management and control of the Claim and, without limiting the generality of the above, may do one or more of the following, subj</w:t>
      </w:r>
      <w:r w:rsidR="00B97E56">
        <w:t>ect to clauses </w:t>
      </w:r>
      <w:r w:rsidR="00E35D86">
        <w:fldChar w:fldCharType="begin"/>
      </w:r>
      <w:r w:rsidR="00E35D86">
        <w:instrText xml:space="preserve"> REF _Ref380406638 \n \h </w:instrText>
      </w:r>
      <w:r w:rsidR="00E35D86">
        <w:fldChar w:fldCharType="separate"/>
      </w:r>
      <w:r w:rsidR="00FA0085">
        <w:t>4.4</w:t>
      </w:r>
      <w:r w:rsidR="00E35D86">
        <w:fldChar w:fldCharType="end"/>
      </w:r>
      <w:r w:rsidR="00C469BB">
        <w:t xml:space="preserve">, </w:t>
      </w:r>
      <w:r w:rsidR="00E35D86">
        <w:fldChar w:fldCharType="begin"/>
      </w:r>
      <w:r w:rsidR="00E35D86">
        <w:instrText xml:space="preserve"> REF _Ref380406642 \n \h </w:instrText>
      </w:r>
      <w:r w:rsidR="00E35D86">
        <w:fldChar w:fldCharType="separate"/>
      </w:r>
      <w:r w:rsidR="00FA0085">
        <w:t>4.5</w:t>
      </w:r>
      <w:r w:rsidR="00E35D86">
        <w:fldChar w:fldCharType="end"/>
      </w:r>
      <w:r w:rsidR="00854664">
        <w:t xml:space="preserve"> and </w:t>
      </w:r>
      <w:r w:rsidR="00854664">
        <w:fldChar w:fldCharType="begin"/>
      </w:r>
      <w:r w:rsidR="00854664">
        <w:instrText xml:space="preserve"> REF _Ref392763410 \w \h </w:instrText>
      </w:r>
      <w:r w:rsidR="00854664">
        <w:fldChar w:fldCharType="separate"/>
      </w:r>
      <w:r w:rsidR="00FA0085">
        <w:t>4.6</w:t>
      </w:r>
      <w:r w:rsidR="00854664">
        <w:fldChar w:fldCharType="end"/>
      </w:r>
      <w:r>
        <w:t>:</w:t>
      </w:r>
    </w:p>
    <w:p w:rsidR="00905E82" w:rsidRDefault="00905E82" w:rsidP="00B97E56">
      <w:pPr>
        <w:pStyle w:val="AllensHeading3"/>
      </w:pPr>
      <w:r>
        <w:t>assume, either by itself or with an insurer on behalf of the Director, the conduct, negotiation or defence of the Claim</w:t>
      </w:r>
      <w:r w:rsidR="00F55EA0">
        <w:t>,</w:t>
      </w:r>
      <w:r>
        <w:t xml:space="preserve"> including any appeal;</w:t>
      </w:r>
    </w:p>
    <w:p w:rsidR="00905E82" w:rsidRDefault="00905E82" w:rsidP="00B97E56">
      <w:pPr>
        <w:pStyle w:val="AllensHeading3"/>
      </w:pPr>
      <w:r>
        <w:t>lodge a defence, cross claim or counter claim or institute proceedings against a Third Party in the name of the Director in relation to the Claim;</w:t>
      </w:r>
    </w:p>
    <w:p w:rsidR="00905E82" w:rsidRDefault="00905E82" w:rsidP="00B97E56">
      <w:pPr>
        <w:pStyle w:val="AllensHeading3"/>
      </w:pPr>
      <w:r>
        <w:t>settle the Claim or any related Proceedings with the consent of the Director, such consent not to be unreasonably withheld;</w:t>
      </w:r>
    </w:p>
    <w:p w:rsidR="00905E82" w:rsidRDefault="00B97E56" w:rsidP="00B97E56">
      <w:pPr>
        <w:pStyle w:val="AllensHeading3"/>
      </w:pPr>
      <w:r>
        <w:t>subject to clause </w:t>
      </w:r>
      <w:r w:rsidR="00E35D86">
        <w:fldChar w:fldCharType="begin"/>
      </w:r>
      <w:r w:rsidR="00E35D86">
        <w:instrText xml:space="preserve"> REF _Ref380406677 \n \h </w:instrText>
      </w:r>
      <w:r w:rsidR="00E35D86">
        <w:fldChar w:fldCharType="separate"/>
      </w:r>
      <w:r w:rsidR="00FA0085">
        <w:t>5</w:t>
      </w:r>
      <w:r w:rsidR="00E35D86">
        <w:fldChar w:fldCharType="end"/>
      </w:r>
      <w:r w:rsidR="00905E82">
        <w:t xml:space="preserve">, retain lawyers in relation to the Claim to act on behalf of </w:t>
      </w:r>
      <w:r w:rsidR="00854664">
        <w:t xml:space="preserve">both </w:t>
      </w:r>
      <w:r w:rsidR="00905E82">
        <w:t>the Director</w:t>
      </w:r>
      <w:r w:rsidR="003B0C81">
        <w:t xml:space="preserve"> and the Company (or a s</w:t>
      </w:r>
      <w:r w:rsidR="00854664">
        <w:t>ubsidiary)</w:t>
      </w:r>
      <w:r w:rsidR="00905E82">
        <w:t>; or</w:t>
      </w:r>
    </w:p>
    <w:p w:rsidR="00905E82" w:rsidRDefault="00905E82" w:rsidP="00B97E56">
      <w:pPr>
        <w:pStyle w:val="AllensHeading3"/>
      </w:pPr>
      <w:r>
        <w:t>as far as legally possible, be subrogated to the rights of the Director against a Third Party in respect of the Claim and any Liability resulting or arising from the Claim, unless an insurer is entitled to be subrogated to such rights.</w:t>
      </w:r>
    </w:p>
    <w:p w:rsidR="00905E82" w:rsidRDefault="00905E82" w:rsidP="00B97E56">
      <w:pPr>
        <w:pStyle w:val="AllensHeading2"/>
      </w:pPr>
      <w:bookmarkStart w:id="192" w:name="_Ref380406638"/>
      <w:bookmarkStart w:id="193" w:name="_Toc380406714"/>
      <w:bookmarkStart w:id="194" w:name="_Toc392760146"/>
      <w:bookmarkStart w:id="195" w:name="_Toc392765337"/>
      <w:bookmarkStart w:id="196" w:name="_Toc394054724"/>
      <w:bookmarkStart w:id="197" w:name="_Toc420053231"/>
      <w:r>
        <w:t>Control of a Claim</w:t>
      </w:r>
      <w:bookmarkEnd w:id="192"/>
      <w:bookmarkEnd w:id="193"/>
      <w:bookmarkEnd w:id="194"/>
      <w:bookmarkEnd w:id="195"/>
      <w:bookmarkEnd w:id="196"/>
      <w:bookmarkEnd w:id="197"/>
    </w:p>
    <w:p w:rsidR="00905E82" w:rsidRDefault="00905E82" w:rsidP="00B97E56">
      <w:pPr>
        <w:pStyle w:val="NormalIndent"/>
      </w:pPr>
      <w:r>
        <w:t>If the Company acts under clause</w:t>
      </w:r>
      <w:r w:rsidR="00B97E56">
        <w:t> </w:t>
      </w:r>
      <w:r w:rsidR="00B97E56">
        <w:fldChar w:fldCharType="begin"/>
      </w:r>
      <w:r w:rsidR="00B97E56">
        <w:instrText xml:space="preserve"> REF _Ref380399307 \w \h </w:instrText>
      </w:r>
      <w:r w:rsidR="00B97E56">
        <w:fldChar w:fldCharType="separate"/>
      </w:r>
      <w:r w:rsidR="00FA0085">
        <w:t>4.3</w:t>
      </w:r>
      <w:r w:rsidR="00B97E56">
        <w:fldChar w:fldCharType="end"/>
      </w:r>
      <w:r>
        <w:t>, the conduct of the Claim will be under the management and control and at the cost of the Company or its insurers, provided that the Company instructs its lawyers on behalf of both the Company and the Director so that legal professional privilege attaches to any Documents produced by those lawyers for the benefit of both the Company and the Director.</w:t>
      </w:r>
      <w:r w:rsidR="00B0553A">
        <w:t xml:space="preserve"> </w:t>
      </w:r>
      <w:r>
        <w:t xml:space="preserve">Where the conduct of the </w:t>
      </w:r>
      <w:r w:rsidR="00854664">
        <w:t>C</w:t>
      </w:r>
      <w:r>
        <w:t>laim is under the management and control and at the cost of the Company</w:t>
      </w:r>
      <w:r w:rsidR="006B326B">
        <w:t>,</w:t>
      </w:r>
      <w:r>
        <w:t xml:space="preserve"> it </w:t>
      </w:r>
      <w:r w:rsidR="006B326B">
        <w:t>will</w:t>
      </w:r>
      <w:r>
        <w:t xml:space="preserve"> consult with the Director in relation to the conduct of the Claim.</w:t>
      </w:r>
    </w:p>
    <w:p w:rsidR="00905E82" w:rsidRDefault="00905E82" w:rsidP="00B97E56">
      <w:pPr>
        <w:pStyle w:val="AllensHeading2"/>
      </w:pPr>
      <w:bookmarkStart w:id="198" w:name="_Ref380406612"/>
      <w:bookmarkStart w:id="199" w:name="_Ref380406642"/>
      <w:bookmarkStart w:id="200" w:name="_Toc380406715"/>
      <w:bookmarkStart w:id="201" w:name="_Toc392760147"/>
      <w:bookmarkStart w:id="202" w:name="_Toc392765338"/>
      <w:bookmarkStart w:id="203" w:name="_Toc394054725"/>
      <w:bookmarkStart w:id="204" w:name="_Toc420053232"/>
      <w:r>
        <w:t>Limit on rights of subrogation</w:t>
      </w:r>
      <w:bookmarkEnd w:id="198"/>
      <w:bookmarkEnd w:id="199"/>
      <w:bookmarkEnd w:id="200"/>
      <w:bookmarkEnd w:id="201"/>
      <w:bookmarkEnd w:id="202"/>
      <w:bookmarkEnd w:id="203"/>
      <w:bookmarkEnd w:id="204"/>
    </w:p>
    <w:p w:rsidR="00905E82" w:rsidRDefault="00905E82" w:rsidP="00B97E56">
      <w:pPr>
        <w:pStyle w:val="NormalIndent"/>
        <w:keepNext/>
      </w:pPr>
      <w:r>
        <w:t>To the extent that the exercise by the Company or its insurers of the rights of the Director to which they are subrogated</w:t>
      </w:r>
      <w:r w:rsidR="00B97E56">
        <w:t xml:space="preserve"> in accordance with clause</w:t>
      </w:r>
      <w:r w:rsidR="000A2D81">
        <w:t>s </w:t>
      </w:r>
      <w:r w:rsidR="000A2D81">
        <w:fldChar w:fldCharType="begin"/>
      </w:r>
      <w:r w:rsidR="000A2D81">
        <w:instrText xml:space="preserve"> REF _Ref380399307 \w \h </w:instrText>
      </w:r>
      <w:r w:rsidR="000A2D81">
        <w:fldChar w:fldCharType="separate"/>
      </w:r>
      <w:r w:rsidR="00FA0085">
        <w:t>4.3</w:t>
      </w:r>
      <w:r w:rsidR="000A2D81">
        <w:fldChar w:fldCharType="end"/>
      </w:r>
      <w:r w:rsidR="000A2D81">
        <w:t xml:space="preserve"> and </w:t>
      </w:r>
      <w:r w:rsidR="000A2D81">
        <w:fldChar w:fldCharType="begin"/>
      </w:r>
      <w:r w:rsidR="000A2D81">
        <w:instrText xml:space="preserve"> REF _Ref380406638 \w \h </w:instrText>
      </w:r>
      <w:r w:rsidR="000A2D81">
        <w:fldChar w:fldCharType="separate"/>
      </w:r>
      <w:r w:rsidR="00FA0085">
        <w:t>4.4</w:t>
      </w:r>
      <w:r w:rsidR="000A2D81">
        <w:fldChar w:fldCharType="end"/>
      </w:r>
      <w:r>
        <w:t xml:space="preserve"> would affect adversely the Director’s prosecution or settlement of, or rights or remed</w:t>
      </w:r>
      <w:r w:rsidR="006B326B">
        <w:t>ies against any person in, any Claim or P</w:t>
      </w:r>
      <w:r>
        <w:t>roceeding for defamation of the Director, the Company must:</w:t>
      </w:r>
    </w:p>
    <w:p w:rsidR="00905E82" w:rsidRDefault="00905E82" w:rsidP="00B97E56">
      <w:pPr>
        <w:pStyle w:val="AllensHeading3"/>
      </w:pPr>
      <w:r>
        <w:t>obtain the prior consent of the Director (which consent can be given or withheld in the Director’s absolute discretion) before exercising those rights; and</w:t>
      </w:r>
    </w:p>
    <w:p w:rsidR="00905E82" w:rsidRDefault="00905E82" w:rsidP="00B97E56">
      <w:pPr>
        <w:pStyle w:val="AllensHeading3"/>
      </w:pPr>
      <w:r>
        <w:t>use best endeavours to procure that its insurers obtain the prior consent of the Director (which consent can be given or withheld in the Director’s absolute discretion) before its insurers exercise those rights.</w:t>
      </w:r>
    </w:p>
    <w:p w:rsidR="00854664" w:rsidRPr="00447DFE" w:rsidRDefault="000A2D81" w:rsidP="00854664">
      <w:pPr>
        <w:pStyle w:val="AllensHeading2"/>
      </w:pPr>
      <w:bookmarkStart w:id="205" w:name="_Toc392765339"/>
      <w:bookmarkStart w:id="206" w:name="_Toc394054726"/>
      <w:bookmarkStart w:id="207" w:name="_Toc420053233"/>
      <w:bookmarkStart w:id="208" w:name="_Ref392763410"/>
      <w:r w:rsidRPr="00447DFE">
        <w:t>Exercise of rights</w:t>
      </w:r>
      <w:bookmarkEnd w:id="205"/>
      <w:bookmarkEnd w:id="206"/>
      <w:bookmarkEnd w:id="207"/>
    </w:p>
    <w:p w:rsidR="000A2D81" w:rsidRPr="00447DFE" w:rsidRDefault="000A2D81" w:rsidP="000A2D81">
      <w:pPr>
        <w:pStyle w:val="AllensHeading3"/>
      </w:pPr>
      <w:bookmarkStart w:id="209" w:name="_Ref415742132"/>
      <w:r w:rsidRPr="00447DFE">
        <w:t>In respect of the exercise by the Company or its insurers of the rights of the Director to which they are subrogated in accordance with clauses </w:t>
      </w:r>
      <w:r w:rsidRPr="00447DFE">
        <w:fldChar w:fldCharType="begin"/>
      </w:r>
      <w:r w:rsidRPr="00447DFE">
        <w:instrText xml:space="preserve"> REF _Ref380399307 \w \h </w:instrText>
      </w:r>
      <w:r w:rsidR="00447DFE">
        <w:instrText xml:space="preserve"> \* MERGEFORMAT </w:instrText>
      </w:r>
      <w:r w:rsidRPr="00447DFE">
        <w:fldChar w:fldCharType="separate"/>
      </w:r>
      <w:r w:rsidR="00FA0085">
        <w:t>4.3</w:t>
      </w:r>
      <w:r w:rsidRPr="00447DFE">
        <w:fldChar w:fldCharType="end"/>
      </w:r>
      <w:r w:rsidRPr="00447DFE">
        <w:t xml:space="preserve"> and </w:t>
      </w:r>
      <w:r w:rsidRPr="00447DFE">
        <w:fldChar w:fldCharType="begin"/>
      </w:r>
      <w:r w:rsidRPr="00447DFE">
        <w:instrText xml:space="preserve"> REF _Ref380406638 \w \h </w:instrText>
      </w:r>
      <w:r w:rsidR="00447DFE">
        <w:instrText xml:space="preserve"> \* MERGEFORMAT </w:instrText>
      </w:r>
      <w:r w:rsidRPr="00447DFE">
        <w:fldChar w:fldCharType="separate"/>
      </w:r>
      <w:r w:rsidR="00FA0085">
        <w:t>4.4</w:t>
      </w:r>
      <w:r w:rsidRPr="00447DFE">
        <w:fldChar w:fldCharType="end"/>
      </w:r>
      <w:r w:rsidRPr="00447DFE">
        <w:t>, the Company must:</w:t>
      </w:r>
      <w:bookmarkEnd w:id="209"/>
    </w:p>
    <w:p w:rsidR="000A2D81" w:rsidRPr="00447DFE" w:rsidRDefault="000A2D81" w:rsidP="000A2D81">
      <w:pPr>
        <w:pStyle w:val="AllensHeading4"/>
      </w:pPr>
      <w:r w:rsidRPr="00447DFE">
        <w:t>use reasonable endeavours to consult with the Director before taking any significant action in respect of a Claim;</w:t>
      </w:r>
    </w:p>
    <w:p w:rsidR="000A2D81" w:rsidRPr="00447DFE" w:rsidRDefault="003E6663" w:rsidP="000A2D81">
      <w:pPr>
        <w:pStyle w:val="AllensHeading4"/>
      </w:pPr>
      <w:r>
        <w:rPr>
          <w:noProof/>
          <w:lang w:eastAsia="en-AU"/>
        </w:rPr>
        <w:lastRenderedPageBreak/>
        <w:drawing>
          <wp:anchor distT="0" distB="0" distL="114300" distR="114300" simplePos="0" relativeHeight="251692032" behindDoc="0" locked="0" layoutInCell="1" allowOverlap="1" wp14:anchorId="165A746A" wp14:editId="2730CA2B">
            <wp:simplePos x="0" y="0"/>
            <wp:positionH relativeFrom="column">
              <wp:posOffset>4567555</wp:posOffset>
            </wp:positionH>
            <wp:positionV relativeFrom="paragraph">
              <wp:posOffset>-773430</wp:posOffset>
            </wp:positionV>
            <wp:extent cx="1817370" cy="3270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0A2D81" w:rsidRPr="00447DFE">
        <w:t xml:space="preserve">have regard to the interests and reasonable requests of the Director and, to the extent reasonable, not prejudice the interests of the Director (and, in particular, the Director's reputation) in taking any action or doing </w:t>
      </w:r>
      <w:proofErr w:type="spellStart"/>
      <w:r w:rsidR="000A2D81" w:rsidRPr="00447DFE">
        <w:t>any thing</w:t>
      </w:r>
      <w:proofErr w:type="spellEnd"/>
      <w:r w:rsidR="000A2D81" w:rsidRPr="00447DFE">
        <w:t xml:space="preserve"> (including giving any consent) in respect of a Claim; and</w:t>
      </w:r>
    </w:p>
    <w:p w:rsidR="000A2D81" w:rsidRPr="00447DFE" w:rsidRDefault="000A2D81" w:rsidP="000A2D81">
      <w:pPr>
        <w:pStyle w:val="AllensHeading4"/>
      </w:pPr>
      <w:r w:rsidRPr="00447DFE">
        <w:t xml:space="preserve">use best endeavours, but without prejudice to the terms of the D&amp;O Policy, to procure that its insurers have regard to the interests and reasonable requests of the Director and, to the extent reasonable, exercise those rights in a manner which does not prejudice the interests of the Director (and, in particular, the Director's reputation) in taking any action or doing </w:t>
      </w:r>
      <w:proofErr w:type="spellStart"/>
      <w:r w:rsidRPr="00447DFE">
        <w:t>any thing</w:t>
      </w:r>
      <w:proofErr w:type="spellEnd"/>
      <w:r w:rsidRPr="00447DFE">
        <w:t xml:space="preserve"> (including giving any consent) in respect of a Claim.</w:t>
      </w:r>
    </w:p>
    <w:p w:rsidR="000A2D81" w:rsidRPr="00447DFE" w:rsidRDefault="000A2D81" w:rsidP="000A2D81">
      <w:pPr>
        <w:pStyle w:val="AllensHeading3"/>
      </w:pPr>
      <w:r w:rsidRPr="00447DFE">
        <w:t xml:space="preserve">For the avoidance of doubt, the Director acknowledges and agrees that none of the obligations set out in clause </w:t>
      </w:r>
      <w:r w:rsidR="008231A9">
        <w:fldChar w:fldCharType="begin"/>
      </w:r>
      <w:r w:rsidR="008231A9">
        <w:instrText xml:space="preserve"> REF _Ref415742132 \w \h </w:instrText>
      </w:r>
      <w:r w:rsidR="008231A9">
        <w:fldChar w:fldCharType="separate"/>
      </w:r>
      <w:r w:rsidR="00FA0085">
        <w:t>4.6(a)</w:t>
      </w:r>
      <w:r w:rsidR="008231A9">
        <w:fldChar w:fldCharType="end"/>
      </w:r>
      <w:r w:rsidRPr="00447DFE">
        <w:t xml:space="preserve"> will in any way limit the Company's rights to pursue Claims which in good faith it considers to be i</w:t>
      </w:r>
      <w:r w:rsidR="006B386E">
        <w:t>n the interests of the Company.</w:t>
      </w:r>
    </w:p>
    <w:p w:rsidR="00905E82" w:rsidRPr="00447DFE" w:rsidRDefault="00905E82" w:rsidP="00B97E56">
      <w:pPr>
        <w:pStyle w:val="AllensHeading1"/>
      </w:pPr>
      <w:bookmarkStart w:id="210" w:name="_Ref380406677"/>
      <w:bookmarkStart w:id="211" w:name="_Toc380406716"/>
      <w:bookmarkStart w:id="212" w:name="_Toc392760148"/>
      <w:bookmarkStart w:id="213" w:name="_Toc392765340"/>
      <w:bookmarkStart w:id="214" w:name="_Toc394054727"/>
      <w:bookmarkStart w:id="215" w:name="_Toc420053234"/>
      <w:bookmarkEnd w:id="208"/>
      <w:r w:rsidRPr="00447DFE">
        <w:t xml:space="preserve">Advisers </w:t>
      </w:r>
      <w:r w:rsidR="00D30F84">
        <w:t>a</w:t>
      </w:r>
      <w:r w:rsidRPr="00447DFE">
        <w:t>ppointed by Director</w:t>
      </w:r>
      <w:bookmarkEnd w:id="210"/>
      <w:bookmarkEnd w:id="211"/>
      <w:bookmarkEnd w:id="212"/>
      <w:bookmarkEnd w:id="213"/>
      <w:bookmarkEnd w:id="214"/>
      <w:bookmarkEnd w:id="215"/>
    </w:p>
    <w:bookmarkStart w:id="216" w:name="_Ref392764450"/>
    <w:p w:rsidR="008B23B2" w:rsidRDefault="008B23B2" w:rsidP="008B23B2">
      <w:pPr>
        <w:pStyle w:val="AllensHeading3"/>
        <w:keepNext/>
        <w:numPr>
          <w:ilvl w:val="0"/>
          <w:numId w:val="0"/>
        </w:numPr>
      </w:pPr>
      <w:r>
        <w:rPr>
          <w:noProof/>
          <w:lang w:eastAsia="en-AU"/>
        </w:rPr>
        <mc:AlternateContent>
          <mc:Choice Requires="wps">
            <w:drawing>
              <wp:inline distT="0" distB="0" distL="0" distR="0" wp14:anchorId="66ECD946" wp14:editId="27583B09">
                <wp:extent cx="5916930" cy="1076325"/>
                <wp:effectExtent l="0" t="0" r="7620" b="9525"/>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1076325"/>
                        </a:xfrm>
                        <a:prstGeom prst="rect">
                          <a:avLst/>
                        </a:prstGeom>
                        <a:solidFill>
                          <a:schemeClr val="accent1">
                            <a:lumMod val="40000"/>
                            <a:lumOff val="60000"/>
                          </a:schemeClr>
                        </a:solidFill>
                        <a:ln w="6350">
                          <a:noFill/>
                        </a:ln>
                        <a:effectLst/>
                      </wps:spPr>
                      <wps:txbx>
                        <w:txbxContent>
                          <w:p w:rsidR="00914C82" w:rsidRDefault="003E6663" w:rsidP="008B23B2">
                            <w:pPr>
                              <w:rPr>
                                <w:rFonts w:cs="Arial"/>
                                <w:b/>
                                <w:color w:val="000000"/>
                              </w:rPr>
                            </w:pPr>
                            <w:r>
                              <w:rPr>
                                <w:rFonts w:cs="Arial"/>
                                <w:b/>
                                <w:noProof/>
                                <w:color w:val="51626F"/>
                                <w:lang w:eastAsia="en-AU"/>
                              </w:rPr>
                              <w:drawing>
                                <wp:inline distT="0" distB="0" distL="0" distR="0" wp14:anchorId="4FF4E346" wp14:editId="00BFD94A">
                                  <wp:extent cx="291600" cy="291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914C82" w:rsidRPr="003E6663">
                              <w:rPr>
                                <w:rFonts w:cs="Arial"/>
                                <w:b/>
                                <w:color w:val="1F497D" w:themeColor="text2"/>
                              </w:rPr>
                              <w:t>Guidance note</w:t>
                            </w:r>
                          </w:p>
                          <w:p w:rsidR="00914C82" w:rsidRPr="008B23B2" w:rsidRDefault="00914C82" w:rsidP="008B23B2">
                            <w:r w:rsidRPr="008B23B2">
                              <w:rPr>
                                <w:rFonts w:cs="Arial"/>
                                <w:color w:val="000000"/>
                              </w:rPr>
                              <w:t>Clause</w:t>
                            </w:r>
                            <w:r>
                              <w:rPr>
                                <w:rFonts w:cs="Arial"/>
                                <w:color w:val="000000"/>
                              </w:rPr>
                              <w:t xml:space="preserve"> 5 permits the Director to have separate legal and other advisers in certain circumstances such as where there is a reasonable likelihood of a conflict of interest if the same lawyers were to act for both the Director and the Company. </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7" o:spid="_x0000_s1033" type="#_x0000_t202" style="width:465.9pt;height:8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" fillcolor="#b8cce4 [1300]" stroked="f" strokeweight=".5pt">
                <v:path arrowok="t"/>
                <v:textbox inset=",0">
                  <w:txbxContent>
                    <w:p w:rsidR="00914C82" w:rsidRDefault="003E6663" w:rsidP="008B23B2">
                      <w:pPr>
                        <w:rPr>
                          <w:rFonts w:cs="Arial"/>
                          <w:b/>
                          <w:color w:val="000000"/>
                        </w:rPr>
                      </w:pPr>
                      <w:r>
                        <w:rPr>
                          <w:rFonts w:cs="Arial"/>
                          <w:b/>
                          <w:noProof/>
                          <w:color w:val="51626F"/>
                          <w:lang w:eastAsia="en-AU"/>
                        </w:rPr>
                        <w:drawing>
                          <wp:inline distT="0" distB="0" distL="0" distR="0" wp14:anchorId="4FF4E346" wp14:editId="00BFD94A">
                            <wp:extent cx="291600" cy="2916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rFonts w:cs="Arial"/>
                          <w:b/>
                          <w:color w:val="000000"/>
                        </w:rPr>
                        <w:t xml:space="preserve"> </w:t>
                      </w:r>
                      <w:r w:rsidR="00914C82" w:rsidRPr="003E6663">
                        <w:rPr>
                          <w:rFonts w:cs="Arial"/>
                          <w:b/>
                          <w:color w:val="1F497D" w:themeColor="text2"/>
                        </w:rPr>
                        <w:t>Guidance note</w:t>
                      </w:r>
                    </w:p>
                    <w:p w:rsidR="00914C82" w:rsidRPr="008B23B2" w:rsidRDefault="00914C82" w:rsidP="008B23B2">
                      <w:r w:rsidRPr="008B23B2">
                        <w:rPr>
                          <w:rFonts w:cs="Arial"/>
                          <w:color w:val="000000"/>
                        </w:rPr>
                        <w:t>Clause</w:t>
                      </w:r>
                      <w:r>
                        <w:rPr>
                          <w:rFonts w:cs="Arial"/>
                          <w:color w:val="000000"/>
                        </w:rPr>
                        <w:t xml:space="preserve"> 5 permits the Director to have separate legal and other advisers in certain circumstances such as where there is a reasonable likelihood of a conflict of interest if the same lawyers were to act for both the Director and the Company. </w:t>
                      </w:r>
                    </w:p>
                  </w:txbxContent>
                </v:textbox>
                <w10:anchorlock/>
              </v:shape>
            </w:pict>
          </mc:Fallback>
        </mc:AlternateContent>
      </w:r>
    </w:p>
    <w:p w:rsidR="00905E82" w:rsidRPr="00447DFE" w:rsidRDefault="00905E82" w:rsidP="00EB359B">
      <w:pPr>
        <w:pStyle w:val="AllensHeading3"/>
        <w:keepNext/>
      </w:pPr>
      <w:r w:rsidRPr="00447DFE">
        <w:t xml:space="preserve">If the Director is entitled to be indemnified under this Deed, the Director may appoint separate legal or other advisers to assist the Director in respect of </w:t>
      </w:r>
      <w:r w:rsidR="00EB359B" w:rsidRPr="00447DFE">
        <w:t>a</w:t>
      </w:r>
      <w:r w:rsidRPr="00447DFE">
        <w:t xml:space="preserve"> Claim and all reasonable costs and expenses incurred by the Director will be paid by the Company if:</w:t>
      </w:r>
      <w:bookmarkEnd w:id="216"/>
    </w:p>
    <w:p w:rsidR="00EB359B" w:rsidRPr="00447DFE" w:rsidRDefault="00905E82" w:rsidP="00EB359B">
      <w:pPr>
        <w:pStyle w:val="AllensHeading4"/>
      </w:pPr>
      <w:r w:rsidRPr="00447DFE">
        <w:t>they are incurred before the Company assumed conduct of the Claim;</w:t>
      </w:r>
    </w:p>
    <w:p w:rsidR="00905E82" w:rsidRPr="00447DFE" w:rsidRDefault="00EB359B" w:rsidP="00EB359B">
      <w:pPr>
        <w:pStyle w:val="AllensHeading4"/>
      </w:pPr>
      <w:r w:rsidRPr="00447DFE">
        <w:t>they are incurred with the Company's prior written consent;</w:t>
      </w:r>
      <w:r w:rsidR="00905E82" w:rsidRPr="00447DFE">
        <w:t xml:space="preserve"> or</w:t>
      </w:r>
    </w:p>
    <w:p w:rsidR="00905E82" w:rsidRPr="00447DFE" w:rsidRDefault="00905E82" w:rsidP="00EB359B">
      <w:pPr>
        <w:pStyle w:val="AllensHeading4"/>
      </w:pPr>
      <w:r w:rsidRPr="00447DFE">
        <w:t>the Company has refused to authorise representation by lawyers other than lawyers acting for the Company and there is a reasonable likelihood of a conflict of interest if the same lawyers were to act for both the Director and the Company.</w:t>
      </w:r>
    </w:p>
    <w:p w:rsidR="00EB359B" w:rsidRPr="00447DFE" w:rsidRDefault="00EB359B" w:rsidP="00EB359B">
      <w:pPr>
        <w:pStyle w:val="AllensHeading3"/>
        <w:keepNext/>
      </w:pPr>
      <w:r w:rsidRPr="00447DFE">
        <w:t>For the avoidance of doubt:</w:t>
      </w:r>
    </w:p>
    <w:p w:rsidR="00EB359B" w:rsidRPr="00447DFE" w:rsidRDefault="00EB359B" w:rsidP="00EB359B">
      <w:pPr>
        <w:pStyle w:val="AllensHeading4"/>
      </w:pPr>
      <w:r w:rsidRPr="00447DFE">
        <w:t xml:space="preserve">the Company is not liable for the costs or expenses incurred by the Director in obtaining separate legal representation as contemplated by </w:t>
      </w:r>
      <w:r w:rsidR="00244C9E">
        <w:t>paragraph (a)</w:t>
      </w:r>
      <w:r w:rsidRPr="00447DFE">
        <w:t xml:space="preserve"> unless those costs and expenses are within the scope of the indemnity conferred by clause </w:t>
      </w:r>
      <w:r w:rsidRPr="00447DFE">
        <w:fldChar w:fldCharType="begin"/>
      </w:r>
      <w:r w:rsidRPr="00447DFE">
        <w:instrText xml:space="preserve"> REF _Ref380393216 \w \h </w:instrText>
      </w:r>
      <w:r w:rsidR="00447DFE">
        <w:instrText xml:space="preserve"> \* MERGEFORMAT </w:instrText>
      </w:r>
      <w:r w:rsidRPr="00447DFE">
        <w:fldChar w:fldCharType="separate"/>
      </w:r>
      <w:r w:rsidR="00FA0085">
        <w:t>3.1</w:t>
      </w:r>
      <w:r w:rsidRPr="00447DFE">
        <w:fldChar w:fldCharType="end"/>
      </w:r>
      <w:r w:rsidR="004841F5" w:rsidRPr="00447DFE">
        <w:t>; and</w:t>
      </w:r>
    </w:p>
    <w:p w:rsidR="004841F5" w:rsidRPr="00447DFE" w:rsidRDefault="004841F5" w:rsidP="00EB359B">
      <w:pPr>
        <w:pStyle w:val="AllensHeading4"/>
      </w:pPr>
      <w:r w:rsidRPr="00447DFE">
        <w:t>nothing in this clause </w:t>
      </w:r>
      <w:r w:rsidRPr="00447DFE">
        <w:fldChar w:fldCharType="begin"/>
      </w:r>
      <w:r w:rsidRPr="00447DFE">
        <w:instrText xml:space="preserve"> REF _Ref380406677 \w \h </w:instrText>
      </w:r>
      <w:r w:rsidR="00447DFE">
        <w:instrText xml:space="preserve"> \* MERGEFORMAT </w:instrText>
      </w:r>
      <w:r w:rsidRPr="00447DFE">
        <w:fldChar w:fldCharType="separate"/>
      </w:r>
      <w:r w:rsidR="00FA0085">
        <w:t>5</w:t>
      </w:r>
      <w:r w:rsidRPr="00447DFE">
        <w:fldChar w:fldCharType="end"/>
      </w:r>
      <w:r w:rsidRPr="00447DFE">
        <w:t xml:space="preserve"> derogates from the Company's obligations under clause </w:t>
      </w:r>
      <w:r w:rsidRPr="00447DFE">
        <w:fldChar w:fldCharType="begin"/>
      </w:r>
      <w:r w:rsidRPr="00447DFE">
        <w:instrText xml:space="preserve"> REF _Ref392764523 \w \h </w:instrText>
      </w:r>
      <w:r w:rsidR="00447DFE">
        <w:instrText xml:space="preserve"> \* MERGEFORMAT </w:instrText>
      </w:r>
      <w:r w:rsidRPr="00447DFE">
        <w:fldChar w:fldCharType="separate"/>
      </w:r>
      <w:r w:rsidR="00FA0085">
        <w:t>7</w:t>
      </w:r>
      <w:r w:rsidRPr="00447DFE">
        <w:fldChar w:fldCharType="end"/>
      </w:r>
      <w:r w:rsidRPr="00447DFE">
        <w:t>.</w:t>
      </w:r>
    </w:p>
    <w:p w:rsidR="00905E82" w:rsidRDefault="003E6663" w:rsidP="00B97E56">
      <w:pPr>
        <w:pStyle w:val="AllensHeading1"/>
      </w:pPr>
      <w:bookmarkStart w:id="217" w:name="_Ref380404274"/>
      <w:bookmarkStart w:id="218" w:name="_Toc380406717"/>
      <w:bookmarkStart w:id="219" w:name="_Toc392760149"/>
      <w:bookmarkStart w:id="220" w:name="_Toc392765341"/>
      <w:bookmarkStart w:id="221" w:name="_Toc394054728"/>
      <w:bookmarkStart w:id="222" w:name="_Toc420053235"/>
      <w:r>
        <w:rPr>
          <w:noProof/>
          <w:lang w:eastAsia="en-AU"/>
        </w:rPr>
        <w:lastRenderedPageBreak/>
        <w:drawing>
          <wp:anchor distT="0" distB="0" distL="114300" distR="114300" simplePos="0" relativeHeight="251694080" behindDoc="0" locked="0" layoutInCell="1" allowOverlap="1" wp14:anchorId="3E3FC9A0" wp14:editId="3026D5E5">
            <wp:simplePos x="0" y="0"/>
            <wp:positionH relativeFrom="column">
              <wp:posOffset>4567555</wp:posOffset>
            </wp:positionH>
            <wp:positionV relativeFrom="paragraph">
              <wp:posOffset>-773430</wp:posOffset>
            </wp:positionV>
            <wp:extent cx="1817370" cy="3270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30F84">
        <w:t>Directors' and officers' i</w:t>
      </w:r>
      <w:r w:rsidR="00905E82">
        <w:t>nsurance</w:t>
      </w:r>
      <w:bookmarkEnd w:id="217"/>
      <w:bookmarkEnd w:id="218"/>
      <w:bookmarkEnd w:id="219"/>
      <w:bookmarkEnd w:id="220"/>
      <w:bookmarkEnd w:id="221"/>
      <w:bookmarkEnd w:id="222"/>
    </w:p>
    <w:p w:rsidR="00905E82" w:rsidRDefault="00905E82" w:rsidP="00B97E56">
      <w:pPr>
        <w:pStyle w:val="AllensHeading2"/>
      </w:pPr>
      <w:bookmarkStart w:id="223" w:name="_Ref380399488"/>
      <w:bookmarkStart w:id="224" w:name="_Toc380406718"/>
      <w:bookmarkStart w:id="225" w:name="_Toc392760150"/>
      <w:bookmarkStart w:id="226" w:name="_Toc392765342"/>
      <w:bookmarkStart w:id="227" w:name="_Toc394054729"/>
      <w:bookmarkStart w:id="228" w:name="_Toc420053236"/>
      <w:r>
        <w:t xml:space="preserve">Obligation to maintain </w:t>
      </w:r>
      <w:bookmarkEnd w:id="223"/>
      <w:bookmarkEnd w:id="224"/>
      <w:bookmarkEnd w:id="225"/>
      <w:bookmarkEnd w:id="226"/>
      <w:bookmarkEnd w:id="227"/>
      <w:r w:rsidR="00787A8C">
        <w:t>directors' and officers' insurance</w:t>
      </w:r>
      <w:bookmarkEnd w:id="228"/>
    </w:p>
    <w:p w:rsidR="00DE3CCE" w:rsidRDefault="00DE3CCE" w:rsidP="00DE3CCE">
      <w:pPr>
        <w:pStyle w:val="NormalIndent"/>
      </w:pPr>
      <w:r>
        <w:rPr>
          <w:noProof/>
          <w:lang w:eastAsia="en-AU"/>
        </w:rPr>
        <mc:AlternateContent>
          <mc:Choice Requires="wps">
            <w:drawing>
              <wp:inline distT="0" distB="0" distL="0" distR="0" wp14:anchorId="114F719D" wp14:editId="2FC63F0C">
                <wp:extent cx="5641676" cy="3467100"/>
                <wp:effectExtent l="0" t="0" r="0" b="0"/>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41676" cy="3467100"/>
                        </a:xfrm>
                        <a:prstGeom prst="rect">
                          <a:avLst/>
                        </a:prstGeom>
                        <a:solidFill>
                          <a:schemeClr val="accent1">
                            <a:lumMod val="40000"/>
                            <a:lumOff val="60000"/>
                          </a:schemeClr>
                        </a:solidFill>
                        <a:ln w="6350">
                          <a:noFill/>
                        </a:ln>
                        <a:effectLst/>
                      </wps:spPr>
                      <wps:txbx>
                        <w:txbxContent>
                          <w:p w:rsidR="00914C82" w:rsidRPr="00690804" w:rsidRDefault="003E6663" w:rsidP="00DE3CCE">
                            <w:pPr>
                              <w:rPr>
                                <w:b/>
                                <w:color w:val="000000"/>
                              </w:rPr>
                            </w:pPr>
                            <w:r>
                              <w:rPr>
                                <w:rFonts w:cs="Arial"/>
                                <w:b/>
                                <w:noProof/>
                                <w:color w:val="51626F"/>
                                <w:lang w:eastAsia="en-AU"/>
                              </w:rPr>
                              <w:drawing>
                                <wp:inline distT="0" distB="0" distL="0" distR="0" wp14:anchorId="3813D493" wp14:editId="6BCED8CD">
                                  <wp:extent cx="291600" cy="291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914C82" w:rsidRPr="003E6663">
                              <w:rPr>
                                <w:b/>
                                <w:color w:val="1F497D" w:themeColor="text2"/>
                              </w:rPr>
                              <w:t>Guidance note</w:t>
                            </w:r>
                          </w:p>
                          <w:p w:rsidR="00914C82" w:rsidRDefault="00914C82" w:rsidP="008B23B2">
                            <w:pPr>
                              <w:pStyle w:val="AllensHeading3"/>
                              <w:numPr>
                                <w:ilvl w:val="0"/>
                                <w:numId w:val="0"/>
                              </w:numPr>
                            </w:pPr>
                            <w:r>
                              <w:t>Clause 6 requires the Company to take out and maintain a D&amp;O Policy (as defined in clause 1.1) in relation to the Director. Such an insurance policy indemnifies a Director for liabilities incurred in the role of a director. While the insurance policy is similar to the protection a Director receives under other provisions of this Deed, the insurance policy provides additional protection to a Director (</w:t>
                            </w:r>
                            <w:proofErr w:type="spellStart"/>
                            <w:r>
                              <w:t>eg</w:t>
                            </w:r>
                            <w:proofErr w:type="spellEnd"/>
                            <w:r>
                              <w:t xml:space="preserve"> where the Company is unable to indemnify a Director because it is insolvent). It is market practice for directors to be provided with such an insurance policy.</w:t>
                            </w:r>
                          </w:p>
                          <w:p w:rsidR="00914C82" w:rsidRDefault="00914C82" w:rsidP="008419AC">
                            <w:pPr>
                              <w:pStyle w:val="AllensHeading3"/>
                              <w:numPr>
                                <w:ilvl w:val="0"/>
                                <w:numId w:val="0"/>
                              </w:numPr>
                            </w:pPr>
                            <w:r>
                              <w:t xml:space="preserve">D&amp;O policies </w:t>
                            </w:r>
                            <w:r w:rsidRPr="00E116C3">
                              <w:t xml:space="preserve">are generally </w:t>
                            </w:r>
                            <w:r>
                              <w:t>'claims made'</w:t>
                            </w:r>
                            <w:r w:rsidRPr="00E116C3">
                              <w:t xml:space="preserve"> policies</w:t>
                            </w:r>
                            <w:r>
                              <w:t xml:space="preserve">. This means </w:t>
                            </w:r>
                            <w:r w:rsidRPr="00E116C3">
                              <w:t>a director or former director will only be protected if a policy is in place at the time that a claim is made</w:t>
                            </w:r>
                            <w:r>
                              <w:t>, which may not be the same time at which the relevant act that gives rise to the claim took place</w:t>
                            </w:r>
                            <w:r w:rsidRPr="00E116C3">
                              <w:t xml:space="preserve">. </w:t>
                            </w:r>
                            <w:r>
                              <w:t>Accordingly, this Deed imposes an obligation on the Company to maintain the insurance for at least seven years after the Director's term of appointment. This is so that the Director is protected after ceasing to hold office with the Company.</w:t>
                            </w:r>
                          </w:p>
                          <w:p w:rsidR="00914C82" w:rsidRPr="003C4BC9" w:rsidRDefault="00914C82" w:rsidP="008419AC">
                            <w:pPr>
                              <w:pStyle w:val="AllensHeading3"/>
                              <w:numPr>
                                <w:ilvl w:val="0"/>
                                <w:numId w:val="0"/>
                              </w:numPr>
                            </w:pPr>
                            <w:r>
                              <w:t>If this</w:t>
                            </w:r>
                            <w:r w:rsidRPr="00387460">
                              <w:t xml:space="preserve"> Deed is to be provided to an executive director</w:t>
                            </w:r>
                            <w:r>
                              <w:t xml:space="preserve"> (</w:t>
                            </w:r>
                            <w:proofErr w:type="spellStart"/>
                            <w:r>
                              <w:t>ie</w:t>
                            </w:r>
                            <w:proofErr w:type="spellEnd"/>
                            <w:r>
                              <w:t xml:space="preserve"> a director who is also employed by the Company in some function such as CEO, CFO, General Manager, </w:t>
                            </w:r>
                            <w:proofErr w:type="spellStart"/>
                            <w:r>
                              <w:t>etc</w:t>
                            </w:r>
                            <w:proofErr w:type="spellEnd"/>
                            <w:r>
                              <w:t>),</w:t>
                            </w:r>
                            <w:r w:rsidRPr="00387460">
                              <w:t xml:space="preserve"> </w:t>
                            </w:r>
                            <w:r>
                              <w:t xml:space="preserve">you should ensure it is </w:t>
                            </w:r>
                            <w:r w:rsidRPr="00387460">
                              <w:t>consisten</w:t>
                            </w:r>
                            <w:r>
                              <w:t xml:space="preserve">t </w:t>
                            </w:r>
                            <w:r w:rsidRPr="00387460">
                              <w:t xml:space="preserve">with any indemnity </w:t>
                            </w:r>
                            <w:r>
                              <w:t>clause in that executive director's</w:t>
                            </w:r>
                            <w:r w:rsidRPr="00387460">
                              <w:t xml:space="preserve"> </w:t>
                            </w:r>
                            <w:r>
                              <w:t>e</w:t>
                            </w:r>
                            <w:r w:rsidRPr="00387460">
                              <w:t xml:space="preserve">mployment or </w:t>
                            </w:r>
                            <w:r>
                              <w:t>management ag</w:t>
                            </w:r>
                            <w:r w:rsidRPr="00387460">
                              <w:t>reement.</w:t>
                            </w:r>
                          </w:p>
                        </w:txbxContent>
                      </wps:txbx>
                      <wps:bodyPr rot="0" spcFirstLastPara="0" vertOverflow="overflow" horzOverflow="overflow" vert="horz" wrap="square" lIns="91440" tIns="0" rIns="91440" bIns="45720" numCol="1" spcCol="0" rtlCol="0" fromWordArt="0" anchor="t" anchorCtr="0" forceAA="0" compatLnSpc="1">
                        <a:prstTxWarp prst="textNoShape">
                          <a:avLst/>
                        </a:prstTxWarp>
                        <a:noAutofit/>
                      </wps:bodyPr>
                    </wps:wsp>
                  </a:graphicData>
                </a:graphic>
              </wp:inline>
            </w:drawing>
          </mc:Choice>
          <mc:Fallback>
            <w:pict>
              <v:shape id="Text Box 25" o:spid="_x0000_s1034" type="#_x0000_t202" style="width:444.25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" fillcolor="#b8cce4 [1300]" stroked="f" strokeweight=".5pt">
                <v:path arrowok="t"/>
                <v:textbox inset=",0">
                  <w:txbxContent>
                    <w:p w:rsidR="00914C82" w:rsidRPr="00690804" w:rsidRDefault="003E6663" w:rsidP="00DE3CCE">
                      <w:pPr>
                        <w:rPr>
                          <w:b/>
                          <w:color w:val="000000"/>
                        </w:rPr>
                      </w:pPr>
                      <w:r>
                        <w:rPr>
                          <w:rFonts w:cs="Arial"/>
                          <w:b/>
                          <w:noProof/>
                          <w:color w:val="51626F"/>
                          <w:lang w:eastAsia="en-AU"/>
                        </w:rPr>
                        <w:drawing>
                          <wp:inline distT="0" distB="0" distL="0" distR="0" wp14:anchorId="3813D493" wp14:editId="6BCED8CD">
                            <wp:extent cx="291600" cy="291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600" cy="291600"/>
                                    </a:xfrm>
                                    <a:prstGeom prst="rect">
                                      <a:avLst/>
                                    </a:prstGeom>
                                  </pic:spPr>
                                </pic:pic>
                              </a:graphicData>
                            </a:graphic>
                          </wp:inline>
                        </w:drawing>
                      </w:r>
                      <w:r>
                        <w:rPr>
                          <w:b/>
                          <w:color w:val="000000"/>
                        </w:rPr>
                        <w:t xml:space="preserve"> </w:t>
                      </w:r>
                      <w:r w:rsidR="00914C82" w:rsidRPr="003E6663">
                        <w:rPr>
                          <w:b/>
                          <w:color w:val="1F497D" w:themeColor="text2"/>
                        </w:rPr>
                        <w:t>Guidance note</w:t>
                      </w:r>
                    </w:p>
                    <w:p w:rsidR="00914C82" w:rsidRDefault="00914C82" w:rsidP="008B23B2">
                      <w:pPr>
                        <w:pStyle w:val="AllensHeading3"/>
                        <w:numPr>
                          <w:ilvl w:val="0"/>
                          <w:numId w:val="0"/>
                        </w:numPr>
                      </w:pPr>
                      <w:r>
                        <w:t>Clause 6 requires the Company to take out and maintain a D&amp;O Policy (as defined in clause 1.1) in relation to the Director. Such an insurance policy indemnifies a Director for liabilities incurred in the role of a director. While the insurance policy is similar to the protection a Director receives under other provisions of this Deed, the insurance policy provides additional protection to a Director (</w:t>
                      </w:r>
                      <w:proofErr w:type="spellStart"/>
                      <w:r>
                        <w:t>eg</w:t>
                      </w:r>
                      <w:proofErr w:type="spellEnd"/>
                      <w:r>
                        <w:t xml:space="preserve"> where the Company is unable to indemnify a Director because it is insolvent). It is market practice for directors to be provided with such an insurance policy.</w:t>
                      </w:r>
                    </w:p>
                    <w:p w:rsidR="00914C82" w:rsidRDefault="00914C82" w:rsidP="008419AC">
                      <w:pPr>
                        <w:pStyle w:val="AllensHeading3"/>
                        <w:numPr>
                          <w:ilvl w:val="0"/>
                          <w:numId w:val="0"/>
                        </w:numPr>
                      </w:pPr>
                      <w:r>
                        <w:t xml:space="preserve">D&amp;O policies </w:t>
                      </w:r>
                      <w:r w:rsidRPr="00E116C3">
                        <w:t xml:space="preserve">are generally </w:t>
                      </w:r>
                      <w:r>
                        <w:t>'claims made'</w:t>
                      </w:r>
                      <w:r w:rsidRPr="00E116C3">
                        <w:t xml:space="preserve"> policies</w:t>
                      </w:r>
                      <w:r>
                        <w:t xml:space="preserve">. This means </w:t>
                      </w:r>
                      <w:r w:rsidRPr="00E116C3">
                        <w:t>a director or former director will only be protected if a policy is in place at the time that a claim is made</w:t>
                      </w:r>
                      <w:r>
                        <w:t>, which may not be the same time at which the relevant act that gives rise to the claim took place</w:t>
                      </w:r>
                      <w:r w:rsidRPr="00E116C3">
                        <w:t xml:space="preserve">. </w:t>
                      </w:r>
                      <w:r>
                        <w:t>Accordingly, this Deed imposes an obligation on the Company to maintain the insurance for at least seven years after the Director's term of appointment. This is so that the Director is protected after ceasing to hold office with the Company.</w:t>
                      </w:r>
                    </w:p>
                    <w:p w:rsidR="00914C82" w:rsidRPr="003C4BC9" w:rsidRDefault="00914C82" w:rsidP="008419AC">
                      <w:pPr>
                        <w:pStyle w:val="AllensHeading3"/>
                        <w:numPr>
                          <w:ilvl w:val="0"/>
                          <w:numId w:val="0"/>
                        </w:numPr>
                      </w:pPr>
                      <w:r>
                        <w:t>If this</w:t>
                      </w:r>
                      <w:r w:rsidRPr="00387460">
                        <w:t xml:space="preserve"> Deed is to be provided to an executive director</w:t>
                      </w:r>
                      <w:r>
                        <w:t xml:space="preserve"> (</w:t>
                      </w:r>
                      <w:proofErr w:type="spellStart"/>
                      <w:r>
                        <w:t>ie</w:t>
                      </w:r>
                      <w:proofErr w:type="spellEnd"/>
                      <w:r>
                        <w:t xml:space="preserve"> a director who is also employed by the Company in some function such as CEO, CFO, General Manager, </w:t>
                      </w:r>
                      <w:proofErr w:type="spellStart"/>
                      <w:r>
                        <w:t>etc</w:t>
                      </w:r>
                      <w:proofErr w:type="spellEnd"/>
                      <w:r>
                        <w:t>),</w:t>
                      </w:r>
                      <w:r w:rsidRPr="00387460">
                        <w:t xml:space="preserve"> </w:t>
                      </w:r>
                      <w:r>
                        <w:t xml:space="preserve">you should ensure it is </w:t>
                      </w:r>
                      <w:r w:rsidRPr="00387460">
                        <w:t>consisten</w:t>
                      </w:r>
                      <w:r>
                        <w:t xml:space="preserve">t </w:t>
                      </w:r>
                      <w:r w:rsidRPr="00387460">
                        <w:t xml:space="preserve">with any indemnity </w:t>
                      </w:r>
                      <w:r>
                        <w:t>clause in that executive director's</w:t>
                      </w:r>
                      <w:r w:rsidRPr="00387460">
                        <w:t xml:space="preserve"> </w:t>
                      </w:r>
                      <w:r>
                        <w:t>e</w:t>
                      </w:r>
                      <w:r w:rsidRPr="00387460">
                        <w:t xml:space="preserve">mployment or </w:t>
                      </w:r>
                      <w:r>
                        <w:t>management ag</w:t>
                      </w:r>
                      <w:r w:rsidRPr="00387460">
                        <w:t>reement.</w:t>
                      </w:r>
                    </w:p>
                  </w:txbxContent>
                </v:textbox>
                <w10:anchorlock/>
              </v:shape>
            </w:pict>
          </mc:Fallback>
        </mc:AlternateContent>
      </w:r>
    </w:p>
    <w:p w:rsidR="00905E82" w:rsidRDefault="00905E82" w:rsidP="00B97E56">
      <w:pPr>
        <w:pStyle w:val="NormalIndent"/>
        <w:keepNext/>
      </w:pPr>
      <w:r>
        <w:t>Without limiting the Com</w:t>
      </w:r>
      <w:r w:rsidR="00B97E56">
        <w:t>pany's obligations under clause </w:t>
      </w:r>
      <w:r w:rsidR="00B97E56">
        <w:fldChar w:fldCharType="begin"/>
      </w:r>
      <w:r w:rsidR="00B97E56">
        <w:instrText xml:space="preserve"> REF _Ref380392345 \w \h </w:instrText>
      </w:r>
      <w:r w:rsidR="00B97E56">
        <w:fldChar w:fldCharType="separate"/>
      </w:r>
      <w:r w:rsidR="00FA0085">
        <w:t>3</w:t>
      </w:r>
      <w:r w:rsidR="00B97E56">
        <w:fldChar w:fldCharType="end"/>
      </w:r>
      <w:r>
        <w:t>:</w:t>
      </w:r>
    </w:p>
    <w:p w:rsidR="00905E82" w:rsidRDefault="00905E82" w:rsidP="00B97E56">
      <w:pPr>
        <w:pStyle w:val="AllensHeading3"/>
      </w:pPr>
      <w:r>
        <w:t>to the extent permitted by law;</w:t>
      </w:r>
    </w:p>
    <w:p w:rsidR="00905E82" w:rsidRDefault="00905E82" w:rsidP="00B97E56">
      <w:pPr>
        <w:pStyle w:val="AllensHeading3"/>
      </w:pPr>
      <w:r>
        <w:t>so far as is appropriate for a reasonably prudent company in the Company's circumstances;</w:t>
      </w:r>
    </w:p>
    <w:p w:rsidR="00905E82" w:rsidRDefault="00905E82" w:rsidP="00B97E56">
      <w:pPr>
        <w:pStyle w:val="AllensHeading3"/>
      </w:pPr>
      <w:r>
        <w:t>consistent with generally accepted insurance industry practices</w:t>
      </w:r>
      <w:r w:rsidR="00D82423">
        <w:t>,</w:t>
      </w:r>
      <w:r>
        <w:t xml:space="preserve"> including as to applicable exclusions and conditions; and</w:t>
      </w:r>
    </w:p>
    <w:p w:rsidR="00905E82" w:rsidRDefault="00B97E56" w:rsidP="00B97E56">
      <w:pPr>
        <w:pStyle w:val="AllensHeading3"/>
      </w:pPr>
      <w:r>
        <w:t>subject to clauses </w:t>
      </w:r>
      <w:r w:rsidR="00320649">
        <w:fldChar w:fldCharType="begin"/>
      </w:r>
      <w:r w:rsidR="00320649">
        <w:instrText xml:space="preserve"> REF _Ref380399541 \n \h </w:instrText>
      </w:r>
      <w:r w:rsidR="00320649">
        <w:fldChar w:fldCharType="separate"/>
      </w:r>
      <w:r w:rsidR="00FA0085">
        <w:t>6.2</w:t>
      </w:r>
      <w:r w:rsidR="00320649">
        <w:fldChar w:fldCharType="end"/>
      </w:r>
      <w:r w:rsidR="00320649">
        <w:t xml:space="preserve"> and </w:t>
      </w:r>
      <w:r w:rsidR="00320649">
        <w:fldChar w:fldCharType="begin"/>
      </w:r>
      <w:r w:rsidR="00320649">
        <w:instrText xml:space="preserve"> REF _Ref380407642 \n \h </w:instrText>
      </w:r>
      <w:r w:rsidR="00320649">
        <w:fldChar w:fldCharType="separate"/>
      </w:r>
      <w:r w:rsidR="00FA0085">
        <w:t>6.3</w:t>
      </w:r>
      <w:r w:rsidR="00320649">
        <w:fldChar w:fldCharType="end"/>
      </w:r>
      <w:r w:rsidR="00905E82">
        <w:t>,</w:t>
      </w:r>
    </w:p>
    <w:p w:rsidR="00905E82" w:rsidRDefault="00905E82" w:rsidP="00320649">
      <w:pPr>
        <w:pStyle w:val="NormalIndent"/>
        <w:keepNext/>
      </w:pPr>
      <w:r>
        <w:t>the Company undertakes to ensure that throughout the Access Period, the Company will:</w:t>
      </w:r>
    </w:p>
    <w:p w:rsidR="00905E82" w:rsidRDefault="00905E82" w:rsidP="00B97E56">
      <w:pPr>
        <w:pStyle w:val="AllensHeading3"/>
      </w:pPr>
      <w:r>
        <w:t xml:space="preserve">take out and maintain an insurance policy with an Insurer against Liabilities incurred by the Director in the Director's capacity as </w:t>
      </w:r>
      <w:r w:rsidR="003B0C81">
        <w:t>an officer of the Company or a s</w:t>
      </w:r>
      <w:r>
        <w:t xml:space="preserve">ubsidiary (including a Liability incurred in the </w:t>
      </w:r>
      <w:r w:rsidR="003B0C81">
        <w:t>conduct of the business of the s</w:t>
      </w:r>
      <w:r>
        <w:t xml:space="preserve">ubsidiary or in the actual or purported execution or </w:t>
      </w:r>
      <w:r w:rsidR="00D82423">
        <w:t>discharge of the duties of the Director and a L</w:t>
      </w:r>
      <w:r>
        <w:t>iability for legal costs incurred in defending Proceedings), except for an Excluded Liability;</w:t>
      </w:r>
    </w:p>
    <w:p w:rsidR="00905E82" w:rsidRDefault="00905E82" w:rsidP="00B97E56">
      <w:pPr>
        <w:pStyle w:val="AllensHeading3"/>
      </w:pPr>
      <w:r>
        <w:t>pay the premium for such a D&amp;O Policy and, on request from the Director, produce receipts for the payment;</w:t>
      </w:r>
    </w:p>
    <w:p w:rsidR="00905E82" w:rsidRDefault="00905E82" w:rsidP="00B97E56">
      <w:pPr>
        <w:pStyle w:val="AllensHeading3"/>
      </w:pPr>
      <w:r>
        <w:t>not do or permit to be done anything which prejudices, and immediately rectify anything which might prejudice, cover under such a D&amp;O Policy;</w:t>
      </w:r>
    </w:p>
    <w:p w:rsidR="00905E82" w:rsidRDefault="00905E82" w:rsidP="00B97E56">
      <w:pPr>
        <w:pStyle w:val="AllensHeading3"/>
      </w:pPr>
      <w:r>
        <w:t>provide the Director with a copy of such a D&amp;O Policy and any certificates of insurance connected with it on request from the Director;</w:t>
      </w:r>
    </w:p>
    <w:p w:rsidR="00905E82" w:rsidRDefault="00905E82" w:rsidP="00B97E56">
      <w:pPr>
        <w:pStyle w:val="AllensHeading3"/>
      </w:pPr>
      <w:r>
        <w:t>notify the Director immediately if, for any reason, such a D&amp;O Policy is cancelled; and</w:t>
      </w:r>
    </w:p>
    <w:p w:rsidR="00905E82" w:rsidRDefault="00905E82" w:rsidP="00B97E56">
      <w:pPr>
        <w:pStyle w:val="AllensHeading3"/>
      </w:pPr>
      <w:r>
        <w:t xml:space="preserve">provide reasonable assistance to the Director in negotiating, at the Director's discretion, a separate insurance policy in respect of any Excluded Liabilities against which the Director wishes to be insured at </w:t>
      </w:r>
      <w:r w:rsidR="00D13A06">
        <w:t>the Director's</w:t>
      </w:r>
      <w:r>
        <w:t xml:space="preserve"> own expense.</w:t>
      </w:r>
    </w:p>
    <w:p w:rsidR="00905E82" w:rsidRDefault="003E6663" w:rsidP="00B97E56">
      <w:pPr>
        <w:pStyle w:val="AllensHeading2"/>
      </w:pPr>
      <w:bookmarkStart w:id="229" w:name="_Ref380399541"/>
      <w:bookmarkStart w:id="230" w:name="_Toc380406719"/>
      <w:bookmarkStart w:id="231" w:name="_Toc392760151"/>
      <w:bookmarkStart w:id="232" w:name="_Toc392765343"/>
      <w:bookmarkStart w:id="233" w:name="_Toc394054730"/>
      <w:bookmarkStart w:id="234" w:name="_Toc420053237"/>
      <w:r>
        <w:rPr>
          <w:noProof/>
          <w:lang w:eastAsia="en-AU"/>
        </w:rPr>
        <w:lastRenderedPageBreak/>
        <w:drawing>
          <wp:anchor distT="0" distB="0" distL="114300" distR="114300" simplePos="0" relativeHeight="251696128" behindDoc="0" locked="0" layoutInCell="1" allowOverlap="1" wp14:anchorId="77C4FAF4" wp14:editId="5ADC4E29">
            <wp:simplePos x="0" y="0"/>
            <wp:positionH relativeFrom="column">
              <wp:posOffset>4567555</wp:posOffset>
            </wp:positionH>
            <wp:positionV relativeFrom="paragraph">
              <wp:posOffset>-773430</wp:posOffset>
            </wp:positionV>
            <wp:extent cx="1817370" cy="3270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Extent of coverage</w:t>
      </w:r>
      <w:bookmarkEnd w:id="229"/>
      <w:bookmarkEnd w:id="230"/>
      <w:bookmarkEnd w:id="231"/>
      <w:bookmarkEnd w:id="232"/>
      <w:bookmarkEnd w:id="233"/>
      <w:bookmarkEnd w:id="234"/>
    </w:p>
    <w:p w:rsidR="00905E82" w:rsidRDefault="00905E82" w:rsidP="00B97E56">
      <w:pPr>
        <w:pStyle w:val="NormalIndent"/>
      </w:pPr>
      <w:r>
        <w:t>In carrying o</w:t>
      </w:r>
      <w:r w:rsidR="00B97E56">
        <w:t>ut its obligations under clause </w:t>
      </w:r>
      <w:r w:rsidR="00B97E56">
        <w:fldChar w:fldCharType="begin"/>
      </w:r>
      <w:r w:rsidR="00B97E56">
        <w:instrText xml:space="preserve"> REF _Ref380399488 \w \h </w:instrText>
      </w:r>
      <w:r w:rsidR="00B97E56">
        <w:fldChar w:fldCharType="separate"/>
      </w:r>
      <w:r w:rsidR="00FA0085">
        <w:t>6.1</w:t>
      </w:r>
      <w:r w:rsidR="00B97E56">
        <w:fldChar w:fldCharType="end"/>
      </w:r>
      <w:r>
        <w:t>, and subject to the qualifications contained in that clause, the Company undertakes to use its best endeavours to ensure that the terms of the D&amp;O Policy as applicable to former directors, taken as a whole, are not less favourable to the Director than the terms of the policy applicable to current directors of the Company during the Access Period.</w:t>
      </w:r>
    </w:p>
    <w:p w:rsidR="00905E82" w:rsidRDefault="00905E82" w:rsidP="00B97E56">
      <w:pPr>
        <w:pStyle w:val="AllensHeading2"/>
      </w:pPr>
      <w:bookmarkStart w:id="235" w:name="_Toc380406720"/>
      <w:bookmarkStart w:id="236" w:name="_Ref380407642"/>
      <w:bookmarkStart w:id="237" w:name="_Toc392760152"/>
      <w:bookmarkStart w:id="238" w:name="_Toc392765344"/>
      <w:bookmarkStart w:id="239" w:name="_Toc394054731"/>
      <w:bookmarkStart w:id="240" w:name="_Toc420053238"/>
      <w:r>
        <w:t>Director's undertaking</w:t>
      </w:r>
      <w:bookmarkEnd w:id="235"/>
      <w:bookmarkEnd w:id="236"/>
      <w:bookmarkEnd w:id="237"/>
      <w:bookmarkEnd w:id="238"/>
      <w:bookmarkEnd w:id="239"/>
      <w:bookmarkEnd w:id="240"/>
    </w:p>
    <w:p w:rsidR="00905E82" w:rsidRDefault="00AB2441" w:rsidP="00B97E56">
      <w:pPr>
        <w:pStyle w:val="NormalIndent"/>
        <w:keepNext/>
      </w:pPr>
      <w:r>
        <w:t>The Director undertakes</w:t>
      </w:r>
      <w:r w:rsidR="00CE0E3C">
        <w:t xml:space="preserve"> to</w:t>
      </w:r>
      <w:r>
        <w:t>:</w:t>
      </w:r>
    </w:p>
    <w:p w:rsidR="00905E82" w:rsidRDefault="00905E82" w:rsidP="00B97E56">
      <w:pPr>
        <w:pStyle w:val="AllensHeading3"/>
      </w:pPr>
      <w:r>
        <w:t>take such steps as the Company may reasonably require to enable the Company to take out and maintain the D&amp;O Policy at the Company's expense; and</w:t>
      </w:r>
    </w:p>
    <w:p w:rsidR="00905E82" w:rsidRDefault="00905E82" w:rsidP="00B97E56">
      <w:pPr>
        <w:pStyle w:val="AllensHeading3"/>
      </w:pPr>
      <w:r>
        <w:t>comply with all obligations and requirements under the D&amp;O Policy at all times, including</w:t>
      </w:r>
      <w:r w:rsidR="00360B88">
        <w:t>,</w:t>
      </w:r>
      <w:r>
        <w:t xml:space="preserve"> but not limited to</w:t>
      </w:r>
      <w:r w:rsidR="00360B88">
        <w:t>,</w:t>
      </w:r>
      <w:r>
        <w:t xml:space="preserve"> reporting of </w:t>
      </w:r>
      <w:r w:rsidR="00360B88">
        <w:t>Claims</w:t>
      </w:r>
      <w:r>
        <w:t xml:space="preserve"> and of circumstan</w:t>
      </w:r>
      <w:r w:rsidR="00360B88">
        <w:t>ces which could give rise to a Claim</w:t>
      </w:r>
      <w:r>
        <w:t xml:space="preserve"> under each D&amp;O Policy.</w:t>
      </w:r>
    </w:p>
    <w:p w:rsidR="00905E82" w:rsidRDefault="00905E82" w:rsidP="00906C0B">
      <w:pPr>
        <w:pStyle w:val="AllensHeading2"/>
      </w:pPr>
      <w:bookmarkStart w:id="241" w:name="_Toc380406722"/>
      <w:bookmarkStart w:id="242" w:name="_Toc392760154"/>
      <w:bookmarkStart w:id="243" w:name="_Toc392765346"/>
      <w:bookmarkStart w:id="244" w:name="_Toc394054733"/>
      <w:bookmarkStart w:id="245" w:name="_Toc420053239"/>
      <w:r>
        <w:t>No obligation where contravention of law</w:t>
      </w:r>
      <w:bookmarkEnd w:id="241"/>
      <w:bookmarkEnd w:id="242"/>
      <w:bookmarkEnd w:id="243"/>
      <w:bookmarkEnd w:id="244"/>
      <w:bookmarkEnd w:id="245"/>
    </w:p>
    <w:p w:rsidR="00905E82" w:rsidRDefault="00905E82" w:rsidP="00906C0B">
      <w:pPr>
        <w:pStyle w:val="NormalIndent"/>
      </w:pPr>
      <w:r>
        <w:t>The Company is not obliged to maintain a D&amp;O Policy where to do so would contravene any law, but the Company must give reasonable notice to the Director of its intention to terminate a D&amp;O Policy under this clause.</w:t>
      </w:r>
    </w:p>
    <w:p w:rsidR="00905E82" w:rsidRDefault="00905E82" w:rsidP="00A20A38">
      <w:pPr>
        <w:pStyle w:val="AllensHeading1"/>
      </w:pPr>
      <w:bookmarkStart w:id="246" w:name="_Toc380406733"/>
      <w:bookmarkStart w:id="247" w:name="_Toc392760165"/>
      <w:bookmarkStart w:id="248" w:name="_Ref392764523"/>
      <w:bookmarkStart w:id="249" w:name="_Toc392765360"/>
      <w:bookmarkStart w:id="250" w:name="_Toc394054743"/>
      <w:bookmarkStart w:id="251" w:name="_Toc420053240"/>
      <w:r>
        <w:t xml:space="preserve">Independent </w:t>
      </w:r>
      <w:r w:rsidR="00787A8C">
        <w:t>p</w:t>
      </w:r>
      <w:r>
        <w:t xml:space="preserve">rofessional </w:t>
      </w:r>
      <w:r w:rsidR="00787A8C">
        <w:t>a</w:t>
      </w:r>
      <w:r>
        <w:t>dvice</w:t>
      </w:r>
      <w:bookmarkEnd w:id="246"/>
      <w:bookmarkEnd w:id="247"/>
      <w:bookmarkEnd w:id="248"/>
      <w:bookmarkEnd w:id="249"/>
      <w:bookmarkEnd w:id="250"/>
      <w:bookmarkEnd w:id="251"/>
    </w:p>
    <w:p w:rsidR="00905E82" w:rsidRDefault="00905E82" w:rsidP="00A20A38">
      <w:pPr>
        <w:pStyle w:val="AllensHeading2"/>
      </w:pPr>
      <w:bookmarkStart w:id="252" w:name="_Ref380400057"/>
      <w:bookmarkStart w:id="253" w:name="_Toc380406734"/>
      <w:bookmarkStart w:id="254" w:name="_Toc392760166"/>
      <w:bookmarkStart w:id="255" w:name="_Toc392765361"/>
      <w:bookmarkStart w:id="256" w:name="_Toc394054744"/>
      <w:bookmarkStart w:id="257" w:name="_Toc420053241"/>
      <w:r>
        <w:t>Obligation to meet reasonable costs</w:t>
      </w:r>
      <w:bookmarkEnd w:id="252"/>
      <w:bookmarkEnd w:id="253"/>
      <w:bookmarkEnd w:id="254"/>
      <w:bookmarkEnd w:id="255"/>
      <w:bookmarkEnd w:id="256"/>
      <w:bookmarkEnd w:id="257"/>
    </w:p>
    <w:p w:rsidR="00905E82" w:rsidRDefault="00905E82" w:rsidP="00A20A38">
      <w:pPr>
        <w:pStyle w:val="NormalIndent"/>
        <w:keepNext/>
      </w:pPr>
      <w:r>
        <w:t>If, in furtherance of the Director’s duties to the Company, the Director obtains independent professional advice, the Company must meet the reasonable costs of such advice provided that:</w:t>
      </w:r>
    </w:p>
    <w:p w:rsidR="00905E82" w:rsidRDefault="00DB1B3A" w:rsidP="00A20A38">
      <w:pPr>
        <w:pStyle w:val="AllensHeading3"/>
      </w:pPr>
      <w:r>
        <w:t>the Chair</w:t>
      </w:r>
      <w:r w:rsidR="00905E82">
        <w:t xml:space="preserve"> of the Board gave prior approval to the obtaining of the advice; or</w:t>
      </w:r>
    </w:p>
    <w:p w:rsidR="00905E82" w:rsidRDefault="00DB1B3A" w:rsidP="00A20A38">
      <w:pPr>
        <w:pStyle w:val="AllensHeading3"/>
      </w:pPr>
      <w:r>
        <w:t>if the Chair</w:t>
      </w:r>
      <w:r w:rsidR="00905E82">
        <w:t xml:space="preserve"> refused to give such approval, the Board gave prior approval to the obtaining of the advice.</w:t>
      </w:r>
    </w:p>
    <w:p w:rsidR="00905E82" w:rsidRDefault="00905E82" w:rsidP="00A20A38">
      <w:pPr>
        <w:pStyle w:val="AllensHeading2"/>
      </w:pPr>
      <w:bookmarkStart w:id="258" w:name="_Toc380406735"/>
      <w:bookmarkStart w:id="259" w:name="_Toc392760167"/>
      <w:bookmarkStart w:id="260" w:name="_Toc392765362"/>
      <w:bookmarkStart w:id="261" w:name="_Toc394054745"/>
      <w:bookmarkStart w:id="262" w:name="_Toc420053242"/>
      <w:r>
        <w:t>No exclusion of right to reimbursement</w:t>
      </w:r>
      <w:bookmarkEnd w:id="258"/>
      <w:bookmarkEnd w:id="259"/>
      <w:bookmarkEnd w:id="260"/>
      <w:bookmarkEnd w:id="261"/>
      <w:bookmarkEnd w:id="262"/>
    </w:p>
    <w:p w:rsidR="00905E82" w:rsidRDefault="00905E82" w:rsidP="00A20A38">
      <w:pPr>
        <w:pStyle w:val="NormalIndent"/>
      </w:pPr>
      <w:r>
        <w:t>For the avoidance of doubt, it i</w:t>
      </w:r>
      <w:r w:rsidR="00A20A38">
        <w:t>s agreed that nothing in clause </w:t>
      </w:r>
      <w:r w:rsidR="00A20A38">
        <w:fldChar w:fldCharType="begin"/>
      </w:r>
      <w:r w:rsidR="00A20A38">
        <w:instrText xml:space="preserve"> REF _Ref380400057 \w \h </w:instrText>
      </w:r>
      <w:r w:rsidR="00A20A38">
        <w:fldChar w:fldCharType="separate"/>
      </w:r>
      <w:r w:rsidR="00FA0085">
        <w:t>7.1</w:t>
      </w:r>
      <w:r w:rsidR="00A20A38">
        <w:fldChar w:fldCharType="end"/>
      </w:r>
      <w:r>
        <w:t xml:space="preserve"> is intended to exclude any right which the Director may have to obtain reimbursement from the Company for costs incurred in obtaining independent professional advice in circumstances </w:t>
      </w:r>
      <w:r w:rsidR="00A20A38">
        <w:t>outside those set out in clause </w:t>
      </w:r>
      <w:r w:rsidR="00A20A38">
        <w:fldChar w:fldCharType="begin"/>
      </w:r>
      <w:r w:rsidR="00A20A38">
        <w:instrText xml:space="preserve"> REF _Ref380400057 \w \h </w:instrText>
      </w:r>
      <w:r w:rsidR="00A20A38">
        <w:fldChar w:fldCharType="separate"/>
      </w:r>
      <w:r w:rsidR="00FA0085">
        <w:t>7.1</w:t>
      </w:r>
      <w:r w:rsidR="00A20A38">
        <w:fldChar w:fldCharType="end"/>
      </w:r>
      <w:r>
        <w:t>.</w:t>
      </w:r>
    </w:p>
    <w:p w:rsidR="00905E82" w:rsidRDefault="00905E82" w:rsidP="004F0C46">
      <w:pPr>
        <w:pStyle w:val="AllensHeading1"/>
      </w:pPr>
      <w:bookmarkStart w:id="263" w:name="_Toc380406737"/>
      <w:bookmarkStart w:id="264" w:name="_Toc392760169"/>
      <w:bookmarkStart w:id="265" w:name="_Toc392765364"/>
      <w:bookmarkStart w:id="266" w:name="_Toc394054747"/>
      <w:bookmarkStart w:id="267" w:name="_Toc420053243"/>
      <w:r>
        <w:t>Dealing in the Company’s shares</w:t>
      </w:r>
      <w:bookmarkEnd w:id="263"/>
      <w:bookmarkEnd w:id="264"/>
      <w:bookmarkEnd w:id="265"/>
      <w:bookmarkEnd w:id="266"/>
      <w:bookmarkEnd w:id="267"/>
    </w:p>
    <w:p w:rsidR="00905E82" w:rsidRDefault="00905E82" w:rsidP="00A20A38">
      <w:pPr>
        <w:pStyle w:val="NormalIndent"/>
      </w:pPr>
      <w:r>
        <w:t>During the Appointment Period, the Director must not buy, sell or deal in an</w:t>
      </w:r>
      <w:r w:rsidR="00CF60DA">
        <w:t>y shares of the Company or its related bodies c</w:t>
      </w:r>
      <w:r>
        <w:t>orporate or any rights in respect of such shares wi</w:t>
      </w:r>
      <w:r w:rsidR="00DB1B3A">
        <w:t>thout disclosing to the Chair</w:t>
      </w:r>
      <w:r>
        <w:t xml:space="preserve"> of the Board (or in </w:t>
      </w:r>
      <w:r w:rsidR="009F53B1">
        <w:t>t</w:t>
      </w:r>
      <w:r w:rsidR="00DB1B3A">
        <w:t>he Chair</w:t>
      </w:r>
      <w:r w:rsidR="009F53B1">
        <w:t>'s</w:t>
      </w:r>
      <w:r>
        <w:t xml:space="preserve"> absence, the Company Secretary) the Director’s intention to buy, sell or otherwise deal in such shares.</w:t>
      </w:r>
    </w:p>
    <w:p w:rsidR="00905E82" w:rsidRDefault="00905E82" w:rsidP="004F0C46">
      <w:pPr>
        <w:pStyle w:val="AllensHeading1"/>
      </w:pPr>
      <w:bookmarkStart w:id="268" w:name="_Ref380404805"/>
      <w:bookmarkStart w:id="269" w:name="_Toc380406738"/>
      <w:bookmarkStart w:id="270" w:name="_Toc392760170"/>
      <w:bookmarkStart w:id="271" w:name="_Toc392765365"/>
      <w:bookmarkStart w:id="272" w:name="_Toc394054748"/>
      <w:bookmarkStart w:id="273" w:name="_Toc420053244"/>
      <w:r>
        <w:t xml:space="preserve">No </w:t>
      </w:r>
      <w:r w:rsidR="00787A8C">
        <w:t>l</w:t>
      </w:r>
      <w:r>
        <w:t>imitations on other duties</w:t>
      </w:r>
      <w:bookmarkEnd w:id="268"/>
      <w:bookmarkEnd w:id="269"/>
      <w:bookmarkEnd w:id="270"/>
      <w:bookmarkEnd w:id="271"/>
      <w:bookmarkEnd w:id="272"/>
      <w:bookmarkEnd w:id="273"/>
    </w:p>
    <w:p w:rsidR="00905E82" w:rsidRDefault="00905E82" w:rsidP="00A20A38">
      <w:pPr>
        <w:pStyle w:val="NormalIndent"/>
      </w:pPr>
      <w:r>
        <w:t>Nothing in this Deed is intended to replace or reduce the duties which the Director has to the Company under any law (including any statute,</w:t>
      </w:r>
      <w:r w:rsidR="00F44F81">
        <w:t xml:space="preserve"> common law or equitable rule</w:t>
      </w:r>
      <w:r>
        <w:t>).</w:t>
      </w:r>
      <w:r w:rsidR="00B0553A">
        <w:t xml:space="preserve"> </w:t>
      </w:r>
      <w:r>
        <w:t xml:space="preserve">In particular, and without limitation to the preceding </w:t>
      </w:r>
      <w:r w:rsidR="00A20A38">
        <w:t>sentence, but subject to clause </w:t>
      </w:r>
      <w:r w:rsidR="00A20A38">
        <w:fldChar w:fldCharType="begin"/>
      </w:r>
      <w:r w:rsidR="00A20A38">
        <w:instrText xml:space="preserve"> REF _Ref380400133 \w \h </w:instrText>
      </w:r>
      <w:r w:rsidR="00A20A38">
        <w:fldChar w:fldCharType="separate"/>
      </w:r>
      <w:r w:rsidR="00FA0085">
        <w:t>2.2</w:t>
      </w:r>
      <w:r w:rsidR="00A20A38">
        <w:fldChar w:fldCharType="end"/>
      </w:r>
      <w:r>
        <w:t>, the Director acknowledges the Director’s duties to the Company in relation to the use o</w:t>
      </w:r>
      <w:r w:rsidR="00B56500">
        <w:t>f any Board Papers and Company B</w:t>
      </w:r>
      <w:r>
        <w:t>ooks, including the duty to maintain the co</w:t>
      </w:r>
      <w:r w:rsidR="000D5824">
        <w:t>nfidentiality of the Company’s D</w:t>
      </w:r>
      <w:r>
        <w:t>ocuments after the Appointment Period.</w:t>
      </w:r>
    </w:p>
    <w:p w:rsidR="00F2515C" w:rsidRDefault="003E6663" w:rsidP="00F2515C">
      <w:pPr>
        <w:pStyle w:val="AllensHeading1"/>
      </w:pPr>
      <w:bookmarkStart w:id="274" w:name="_Toc420053245"/>
      <w:r>
        <w:rPr>
          <w:noProof/>
          <w:lang w:eastAsia="en-AU"/>
        </w:rPr>
        <w:lastRenderedPageBreak/>
        <w:drawing>
          <wp:anchor distT="0" distB="0" distL="114300" distR="114300" simplePos="0" relativeHeight="251698176" behindDoc="0" locked="0" layoutInCell="1" allowOverlap="1" wp14:anchorId="10D26789" wp14:editId="72DAA664">
            <wp:simplePos x="0" y="0"/>
            <wp:positionH relativeFrom="column">
              <wp:posOffset>4567555</wp:posOffset>
            </wp:positionH>
            <wp:positionV relativeFrom="paragraph">
              <wp:posOffset>-773430</wp:posOffset>
            </wp:positionV>
            <wp:extent cx="1817370" cy="3270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F2515C">
        <w:t>General</w:t>
      </w:r>
      <w:bookmarkEnd w:id="274"/>
    </w:p>
    <w:p w:rsidR="00250241" w:rsidRDefault="00250241" w:rsidP="001A3E1B">
      <w:pPr>
        <w:pStyle w:val="AllensHeading2"/>
      </w:pPr>
      <w:bookmarkStart w:id="275" w:name="_Ref380405093"/>
      <w:bookmarkStart w:id="276" w:name="_Ref380405241"/>
      <w:bookmarkStart w:id="277" w:name="_Toc380406743"/>
      <w:bookmarkStart w:id="278" w:name="_Toc392760175"/>
      <w:bookmarkStart w:id="279" w:name="_Toc392765370"/>
      <w:bookmarkStart w:id="280" w:name="_Toc394054753"/>
      <w:bookmarkStart w:id="281" w:name="_Toc420053246"/>
      <w:bookmarkStart w:id="282" w:name="_Toc380406741"/>
      <w:bookmarkStart w:id="283" w:name="_Toc392760173"/>
      <w:bookmarkStart w:id="284" w:name="_Toc392765368"/>
      <w:bookmarkStart w:id="285" w:name="_Toc394054751"/>
      <w:bookmarkStart w:id="286" w:name="_Ref380404807"/>
      <w:bookmarkStart w:id="287" w:name="_Toc380406739"/>
      <w:bookmarkStart w:id="288" w:name="_Toc392760171"/>
      <w:bookmarkStart w:id="289" w:name="_Toc392765366"/>
      <w:bookmarkStart w:id="290" w:name="_Toc394054749"/>
      <w:r>
        <w:t>Notices</w:t>
      </w:r>
      <w:bookmarkEnd w:id="275"/>
      <w:bookmarkEnd w:id="276"/>
      <w:bookmarkEnd w:id="277"/>
      <w:bookmarkEnd w:id="278"/>
      <w:bookmarkEnd w:id="279"/>
      <w:bookmarkEnd w:id="280"/>
      <w:bookmarkEnd w:id="281"/>
    </w:p>
    <w:p w:rsidR="00250241" w:rsidRPr="00244595" w:rsidRDefault="00250241" w:rsidP="00250241">
      <w:pPr>
        <w:pStyle w:val="NormalIndent"/>
        <w:keepNext/>
      </w:pPr>
      <w:r w:rsidRPr="00244595">
        <w:t xml:space="preserve">Any notice, demand, consent or other communication (a </w:t>
      </w:r>
      <w:r w:rsidRPr="00244595">
        <w:rPr>
          <w:b/>
          <w:i/>
        </w:rPr>
        <w:t>Notice</w:t>
      </w:r>
      <w:r w:rsidRPr="00244595">
        <w:t xml:space="preserve">) given or made under this </w:t>
      </w:r>
      <w:r>
        <w:t>Deed</w:t>
      </w:r>
      <w:r w:rsidRPr="00244595">
        <w:t>:</w:t>
      </w:r>
    </w:p>
    <w:p w:rsidR="00250241" w:rsidRPr="00244595" w:rsidRDefault="00250241" w:rsidP="00250241">
      <w:pPr>
        <w:pStyle w:val="AllensHeading3"/>
      </w:pPr>
      <w:r w:rsidRPr="00244595">
        <w:t xml:space="preserve">must be in writing and signed by the sender or </w:t>
      </w:r>
      <w:r w:rsidRPr="00F44F81">
        <w:t>a person duly authorised by</w:t>
      </w:r>
      <w:r w:rsidRPr="00244595">
        <w:t xml:space="preserve"> the sender;</w:t>
      </w:r>
    </w:p>
    <w:p w:rsidR="00E6777F" w:rsidRPr="00E6777F" w:rsidRDefault="00E6777F" w:rsidP="00E6777F">
      <w:pPr>
        <w:pStyle w:val="AllensHeading3"/>
        <w:keepNext/>
      </w:pPr>
      <w:r w:rsidRPr="00E6777F">
        <w:t>must be delivered to the intended recipient by prepaid post (if posted to an address in another country, by registered airmail), by hand, by email, or by fax:</w:t>
      </w:r>
    </w:p>
    <w:tbl>
      <w:tblPr>
        <w:tblW w:w="0" w:type="auto"/>
        <w:tblInd w:w="1384" w:type="dxa"/>
        <w:tblLayout w:type="fixed"/>
        <w:tblLook w:val="0000" w:firstRow="0" w:lastRow="0" w:firstColumn="0" w:lastColumn="0" w:noHBand="0" w:noVBand="0"/>
      </w:tblPr>
      <w:tblGrid>
        <w:gridCol w:w="3511"/>
        <w:gridCol w:w="4002"/>
      </w:tblGrid>
      <w:tr w:rsidR="00250241" w:rsidRPr="00244595" w:rsidTr="00C25920">
        <w:tc>
          <w:tcPr>
            <w:tcW w:w="3511" w:type="dxa"/>
          </w:tcPr>
          <w:p w:rsidR="00250241" w:rsidRPr="00244595" w:rsidRDefault="00250241" w:rsidP="00C25920">
            <w:pPr>
              <w:pStyle w:val="AllensHeading4"/>
              <w:tabs>
                <w:tab w:val="clear" w:pos="2126"/>
                <w:tab w:val="num" w:pos="816"/>
              </w:tabs>
              <w:ind w:hanging="2110"/>
            </w:pPr>
            <w:r w:rsidRPr="00244595">
              <w:t xml:space="preserve">to </w:t>
            </w:r>
            <w:r>
              <w:t>the Company</w:t>
            </w:r>
            <w:r w:rsidRPr="00244595">
              <w:t>:</w:t>
            </w:r>
          </w:p>
        </w:tc>
        <w:tc>
          <w:tcPr>
            <w:tcW w:w="4002" w:type="dxa"/>
          </w:tcPr>
          <w:p w:rsidR="00250241" w:rsidRPr="00244595" w:rsidRDefault="00250241" w:rsidP="00C25920">
            <w:pPr>
              <w:pStyle w:val="NormalIndent"/>
              <w:ind w:left="917" w:hanging="917"/>
            </w:pPr>
            <w:r w:rsidRPr="00244595">
              <w:t xml:space="preserve">Address: </w:t>
            </w:r>
            <w:r>
              <w:tab/>
            </w:r>
            <w:r w:rsidRPr="005E6EC8">
              <w:t>[</w:t>
            </w:r>
            <w:r w:rsidRPr="006B386E">
              <w:rPr>
                <w:highlight w:val="yellow"/>
              </w:rPr>
              <w:t>insert your company's address</w:t>
            </w:r>
            <w:r w:rsidRPr="005E6EC8">
              <w:t>]</w:t>
            </w:r>
          </w:p>
          <w:p w:rsidR="00250241" w:rsidRDefault="00250241" w:rsidP="00C25920">
            <w:pPr>
              <w:pStyle w:val="NormalIndent"/>
              <w:ind w:left="917" w:hanging="917"/>
            </w:pPr>
            <w:r>
              <w:t>Fax n</w:t>
            </w:r>
            <w:r w:rsidRPr="00244595">
              <w:t xml:space="preserve">o: </w:t>
            </w:r>
            <w:r>
              <w:tab/>
            </w:r>
            <w:r w:rsidRPr="005E6EC8">
              <w:t>[</w:t>
            </w:r>
            <w:r w:rsidRPr="006B386E">
              <w:rPr>
                <w:highlight w:val="yellow"/>
              </w:rPr>
              <w:t>insert your company's fax number</w:t>
            </w:r>
            <w:r>
              <w:t>]</w:t>
            </w:r>
          </w:p>
          <w:p w:rsidR="00CF60DA" w:rsidRPr="00244595" w:rsidRDefault="00CF60DA" w:rsidP="00CF60DA">
            <w:pPr>
              <w:pStyle w:val="NormalIndent"/>
              <w:ind w:left="917" w:hanging="917"/>
            </w:pPr>
            <w:r>
              <w:t>Email</w:t>
            </w:r>
            <w:r w:rsidRPr="00244595">
              <w:t xml:space="preserve">: </w:t>
            </w:r>
            <w:r>
              <w:tab/>
            </w:r>
            <w:r w:rsidRPr="005E6EC8">
              <w:t>[</w:t>
            </w:r>
            <w:r>
              <w:rPr>
                <w:highlight w:val="yellow"/>
              </w:rPr>
              <w:t xml:space="preserve">insert your </w:t>
            </w:r>
            <w:r w:rsidRPr="006B386E">
              <w:rPr>
                <w:highlight w:val="yellow"/>
              </w:rPr>
              <w:t xml:space="preserve">company's </w:t>
            </w:r>
            <w:r>
              <w:rPr>
                <w:highlight w:val="yellow"/>
              </w:rPr>
              <w:t xml:space="preserve">email </w:t>
            </w:r>
            <w:r w:rsidRPr="006B386E">
              <w:rPr>
                <w:highlight w:val="yellow"/>
              </w:rPr>
              <w:t>address</w:t>
            </w:r>
            <w:r w:rsidRPr="005E6EC8">
              <w:t>]</w:t>
            </w:r>
          </w:p>
          <w:p w:rsidR="00250241" w:rsidRPr="00244595" w:rsidRDefault="00250241" w:rsidP="00C25920">
            <w:pPr>
              <w:pStyle w:val="NormalIndent"/>
              <w:ind w:left="917" w:hanging="917"/>
            </w:pPr>
            <w:r w:rsidRPr="00244595">
              <w:t xml:space="preserve">Attention: </w:t>
            </w:r>
            <w:r>
              <w:tab/>
            </w:r>
            <w:r w:rsidRPr="005E6EC8">
              <w:t>[</w:t>
            </w:r>
            <w:r w:rsidRPr="006B386E">
              <w:rPr>
                <w:highlight w:val="yellow"/>
              </w:rPr>
              <w:t>insert name of relevant contact from your company</w:t>
            </w:r>
            <w:r w:rsidRPr="005E6EC8">
              <w:t>]</w:t>
            </w:r>
          </w:p>
        </w:tc>
      </w:tr>
      <w:tr w:rsidR="00250241" w:rsidRPr="00244595" w:rsidTr="00C25920">
        <w:tc>
          <w:tcPr>
            <w:tcW w:w="3511" w:type="dxa"/>
          </w:tcPr>
          <w:p w:rsidR="00250241" w:rsidRPr="00244595" w:rsidRDefault="00250241" w:rsidP="00C25920">
            <w:pPr>
              <w:pStyle w:val="AllensHeading4"/>
              <w:tabs>
                <w:tab w:val="clear" w:pos="2126"/>
                <w:tab w:val="num" w:pos="816"/>
              </w:tabs>
              <w:ind w:hanging="2110"/>
            </w:pPr>
            <w:r w:rsidRPr="00244595">
              <w:t xml:space="preserve">to </w:t>
            </w:r>
            <w:r>
              <w:t>the Director</w:t>
            </w:r>
            <w:r w:rsidRPr="00244595">
              <w:t>:</w:t>
            </w:r>
          </w:p>
        </w:tc>
        <w:tc>
          <w:tcPr>
            <w:tcW w:w="4002" w:type="dxa"/>
          </w:tcPr>
          <w:p w:rsidR="00250241" w:rsidRDefault="00250241" w:rsidP="00C25920">
            <w:pPr>
              <w:pStyle w:val="NormalIndent"/>
              <w:ind w:left="917" w:hanging="917"/>
            </w:pPr>
            <w:r w:rsidRPr="00244595">
              <w:t xml:space="preserve">Address: </w:t>
            </w:r>
            <w:r>
              <w:tab/>
            </w:r>
            <w:r w:rsidRPr="005E6EC8">
              <w:t>[</w:t>
            </w:r>
            <w:r w:rsidRPr="006E7F52">
              <w:rPr>
                <w:highlight w:val="yellow"/>
              </w:rPr>
              <w:t>insert Director's address for service</w:t>
            </w:r>
            <w:r w:rsidRPr="005E6EC8">
              <w:t>]</w:t>
            </w:r>
          </w:p>
          <w:p w:rsidR="00CF60DA" w:rsidRDefault="00CF60DA" w:rsidP="00C25920">
            <w:pPr>
              <w:pStyle w:val="NormalIndent"/>
              <w:ind w:left="917" w:hanging="917"/>
            </w:pPr>
            <w:r>
              <w:t>Fax n</w:t>
            </w:r>
            <w:r w:rsidRPr="00244595">
              <w:t xml:space="preserve">o: </w:t>
            </w:r>
            <w:r>
              <w:tab/>
            </w:r>
            <w:r w:rsidRPr="005E6EC8">
              <w:t>[</w:t>
            </w:r>
            <w:r w:rsidRPr="006E7F52">
              <w:rPr>
                <w:highlight w:val="yellow"/>
              </w:rPr>
              <w:t>insert Director's fax number</w:t>
            </w:r>
            <w:r w:rsidRPr="005E6EC8">
              <w:t>]</w:t>
            </w:r>
          </w:p>
          <w:p w:rsidR="00250241" w:rsidRPr="00244595" w:rsidRDefault="001A3E1B" w:rsidP="00CF60DA">
            <w:pPr>
              <w:pStyle w:val="NormalIndent"/>
              <w:ind w:left="917" w:hanging="917"/>
            </w:pPr>
            <w:r>
              <w:t>Email</w:t>
            </w:r>
            <w:r w:rsidRPr="00244595">
              <w:t xml:space="preserve">: </w:t>
            </w:r>
            <w:r>
              <w:tab/>
            </w:r>
            <w:r w:rsidRPr="005E6EC8">
              <w:t>[</w:t>
            </w:r>
            <w:r>
              <w:rPr>
                <w:highlight w:val="yellow"/>
              </w:rPr>
              <w:t>insert Director's</w:t>
            </w:r>
            <w:r w:rsidRPr="006B386E">
              <w:rPr>
                <w:highlight w:val="yellow"/>
              </w:rPr>
              <w:t xml:space="preserve"> </w:t>
            </w:r>
            <w:r>
              <w:rPr>
                <w:highlight w:val="yellow"/>
              </w:rPr>
              <w:t xml:space="preserve">email </w:t>
            </w:r>
            <w:r w:rsidRPr="006B386E">
              <w:rPr>
                <w:highlight w:val="yellow"/>
              </w:rPr>
              <w:t>address</w:t>
            </w:r>
            <w:r w:rsidRPr="005E6EC8">
              <w:t>]</w:t>
            </w:r>
          </w:p>
        </w:tc>
      </w:tr>
    </w:tbl>
    <w:p w:rsidR="00250241" w:rsidRPr="00244595" w:rsidRDefault="00250241" w:rsidP="00250241">
      <w:pPr>
        <w:pStyle w:val="AllensHeading3"/>
        <w:keepNext/>
      </w:pPr>
      <w:bookmarkStart w:id="291" w:name="_Ref288660027"/>
      <w:r w:rsidRPr="00244595">
        <w:t>will be conclusively taken to be duly given or made:</w:t>
      </w:r>
      <w:bookmarkEnd w:id="291"/>
    </w:p>
    <w:p w:rsidR="00250241" w:rsidRPr="00244595" w:rsidRDefault="00250241" w:rsidP="00250241">
      <w:pPr>
        <w:pStyle w:val="AllensHeading4"/>
      </w:pPr>
      <w:r w:rsidRPr="00244595">
        <w:t>in the case of delivery in person, when delivered;</w:t>
      </w:r>
    </w:p>
    <w:p w:rsidR="00250241" w:rsidRPr="00244595" w:rsidRDefault="00250241" w:rsidP="00250241">
      <w:pPr>
        <w:pStyle w:val="AllensHeading4"/>
      </w:pPr>
      <w:r w:rsidRPr="00244595">
        <w:rPr>
          <w:lang w:val="en-GB"/>
        </w:rPr>
        <w:t xml:space="preserve">in the case of delivery by post, </w:t>
      </w:r>
      <w:r w:rsidRPr="00F44F81">
        <w:rPr>
          <w:lang w:val="en-GB"/>
        </w:rPr>
        <w:t>two</w:t>
      </w:r>
      <w:r w:rsidR="00352790">
        <w:rPr>
          <w:lang w:val="en-GB"/>
        </w:rPr>
        <w:t> b</w:t>
      </w:r>
      <w:r w:rsidRPr="00244595">
        <w:rPr>
          <w:lang w:val="en-GB"/>
        </w:rPr>
        <w:t xml:space="preserve">usiness </w:t>
      </w:r>
      <w:r w:rsidR="00352790">
        <w:rPr>
          <w:lang w:val="en-GB"/>
        </w:rPr>
        <w:t>d</w:t>
      </w:r>
      <w:r w:rsidRPr="00244595">
        <w:rPr>
          <w:lang w:val="en-GB"/>
        </w:rPr>
        <w:t>ays after the date of posting (if posted to an address</w:t>
      </w:r>
      <w:r w:rsidR="0068663F">
        <w:rPr>
          <w:lang w:val="en-GB"/>
        </w:rPr>
        <w:t xml:space="preserve"> in the same country) or seven business d</w:t>
      </w:r>
      <w:r w:rsidRPr="00244595">
        <w:rPr>
          <w:lang w:val="en-GB"/>
        </w:rPr>
        <w:t xml:space="preserve">ays after the date of posting (if posted to </w:t>
      </w:r>
      <w:r w:rsidR="00E6777F">
        <w:rPr>
          <w:lang w:val="en-GB"/>
        </w:rPr>
        <w:t>an address in another country);</w:t>
      </w:r>
    </w:p>
    <w:p w:rsidR="00250241" w:rsidRPr="00E6777F" w:rsidRDefault="00250241" w:rsidP="00250241">
      <w:pPr>
        <w:pStyle w:val="AllensHeading4"/>
      </w:pPr>
      <w:r w:rsidRPr="00244595">
        <w:rPr>
          <w:lang w:val="en-GB"/>
        </w:rPr>
        <w:t>in the case of fax, on receipt by the sender of a transmission control report from the despatching machine showing the relevant number of pages and the correct destination fax number or name of recipient and indicating that the transmiss</w:t>
      </w:r>
      <w:r w:rsidR="00E6777F">
        <w:rPr>
          <w:lang w:val="en-GB"/>
        </w:rPr>
        <w:t>ion has been made without error; or</w:t>
      </w:r>
    </w:p>
    <w:p w:rsidR="00E6777F" w:rsidRPr="00E6777F" w:rsidRDefault="00E6777F" w:rsidP="00E6777F">
      <w:pPr>
        <w:pStyle w:val="AllensHeading4"/>
      </w:pPr>
      <w:r w:rsidRPr="00E6777F">
        <w:t>if by email, on the earlier of the sender receiving an automated message confirming delivery or, provided no automated message is received stating that the email has not been delivered, three hours after the time the email was sent by the sender, such time to be determined by reference to the devic</w:t>
      </w:r>
      <w:r>
        <w:t>e from which the email was sent;</w:t>
      </w:r>
    </w:p>
    <w:p w:rsidR="00352790" w:rsidRPr="00233C3E" w:rsidRDefault="00352790" w:rsidP="00352790">
      <w:pPr>
        <w:pStyle w:val="NormalIndent"/>
        <w:ind w:left="1418"/>
        <w:rPr>
          <w:lang w:val="en-GB"/>
        </w:rPr>
      </w:pPr>
      <w:r w:rsidRPr="00233C3E">
        <w:rPr>
          <w:lang w:val="en-GB"/>
        </w:rPr>
        <w:t xml:space="preserve">but if the result is that a Notice would be taken to be given or made on a day that is not a </w:t>
      </w:r>
      <w:r>
        <w:rPr>
          <w:lang w:val="en-GB"/>
        </w:rPr>
        <w:t>b</w:t>
      </w:r>
      <w:r w:rsidRPr="00233C3E">
        <w:rPr>
          <w:lang w:val="en-GB"/>
        </w:rPr>
        <w:t xml:space="preserve">usiness </w:t>
      </w:r>
      <w:r>
        <w:rPr>
          <w:lang w:val="en-GB"/>
        </w:rPr>
        <w:t>d</w:t>
      </w:r>
      <w:r w:rsidRPr="00233C3E">
        <w:rPr>
          <w:lang w:val="en-GB"/>
        </w:rPr>
        <w:t xml:space="preserve">ay in the place to which the Notice is sent or at a time that is later than 5pm in the place to which the Notice is sent, it will be conclusively taken to have been duly given or made at the start of business on the next </w:t>
      </w:r>
      <w:r>
        <w:rPr>
          <w:lang w:val="en-GB"/>
        </w:rPr>
        <w:t>b</w:t>
      </w:r>
      <w:r w:rsidRPr="00233C3E">
        <w:rPr>
          <w:lang w:val="en-GB"/>
        </w:rPr>
        <w:t xml:space="preserve">usiness </w:t>
      </w:r>
      <w:r>
        <w:rPr>
          <w:lang w:val="en-GB"/>
        </w:rPr>
        <w:t>d</w:t>
      </w:r>
      <w:r w:rsidRPr="00233C3E">
        <w:rPr>
          <w:lang w:val="en-GB"/>
        </w:rPr>
        <w:t>ay in that place.</w:t>
      </w:r>
    </w:p>
    <w:p w:rsidR="00F2515C" w:rsidRDefault="00F2515C" w:rsidP="00F2515C">
      <w:pPr>
        <w:pStyle w:val="AllensHeading2"/>
      </w:pPr>
      <w:bookmarkStart w:id="292" w:name="_Toc420053247"/>
      <w:r>
        <w:t>Assignment</w:t>
      </w:r>
      <w:bookmarkEnd w:id="282"/>
      <w:bookmarkEnd w:id="283"/>
      <w:bookmarkEnd w:id="284"/>
      <w:bookmarkEnd w:id="285"/>
      <w:bookmarkEnd w:id="292"/>
    </w:p>
    <w:p w:rsidR="00F2515C" w:rsidRDefault="00F2515C" w:rsidP="00F2515C">
      <w:pPr>
        <w:pStyle w:val="NormalIndent"/>
      </w:pPr>
      <w:r>
        <w:t>The Director’s rights and obligations under this Deed are personal. They cannot be assigned, encumbered or otherwise dealt with and the Director may not attempt, or purport, to do so without the prior consent of the Company.</w:t>
      </w:r>
    </w:p>
    <w:p w:rsidR="00905E82" w:rsidRDefault="003E6663" w:rsidP="00A20A38">
      <w:pPr>
        <w:pStyle w:val="AllensHeading2"/>
      </w:pPr>
      <w:bookmarkStart w:id="293" w:name="_Toc420053248"/>
      <w:r>
        <w:rPr>
          <w:noProof/>
          <w:lang w:eastAsia="en-AU"/>
        </w:rPr>
        <w:lastRenderedPageBreak/>
        <w:drawing>
          <wp:anchor distT="0" distB="0" distL="114300" distR="114300" simplePos="0" relativeHeight="251700224" behindDoc="0" locked="0" layoutInCell="1" allowOverlap="1" wp14:anchorId="71601BF3" wp14:editId="0F1D2F71">
            <wp:simplePos x="0" y="0"/>
            <wp:positionH relativeFrom="column">
              <wp:posOffset>4567555</wp:posOffset>
            </wp:positionH>
            <wp:positionV relativeFrom="paragraph">
              <wp:posOffset>-773430</wp:posOffset>
            </wp:positionV>
            <wp:extent cx="1817370" cy="3270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905E82">
        <w:t xml:space="preserve">Entire </w:t>
      </w:r>
      <w:r w:rsidR="00787A8C">
        <w:t>a</w:t>
      </w:r>
      <w:r w:rsidR="00905E82">
        <w:t>greement</w:t>
      </w:r>
      <w:bookmarkEnd w:id="286"/>
      <w:bookmarkEnd w:id="287"/>
      <w:bookmarkEnd w:id="288"/>
      <w:bookmarkEnd w:id="289"/>
      <w:bookmarkEnd w:id="290"/>
      <w:bookmarkEnd w:id="293"/>
    </w:p>
    <w:p w:rsidR="00905E82" w:rsidRDefault="00A20A38" w:rsidP="00C25920">
      <w:pPr>
        <w:pStyle w:val="AllensHeading3"/>
      </w:pPr>
      <w:r>
        <w:t>Subject to clause </w:t>
      </w:r>
      <w:r>
        <w:fldChar w:fldCharType="begin"/>
      </w:r>
      <w:r>
        <w:instrText xml:space="preserve"> REF _Ref380400172 \w \h </w:instrText>
      </w:r>
      <w:r>
        <w:fldChar w:fldCharType="separate"/>
      </w:r>
      <w:r w:rsidR="00FA0085">
        <w:t>10.3(b)</w:t>
      </w:r>
      <w:r>
        <w:fldChar w:fldCharType="end"/>
      </w:r>
      <w:r w:rsidR="00905E82">
        <w:t xml:space="preserve">, </w:t>
      </w:r>
      <w:r w:rsidR="00C25920">
        <w:t>t</w:t>
      </w:r>
      <w:r w:rsidR="00C25920" w:rsidRPr="00C25920">
        <w:t xml:space="preserve">his </w:t>
      </w:r>
      <w:r w:rsidR="00C25920">
        <w:t>Deed</w:t>
      </w:r>
      <w:r w:rsidR="00C25920" w:rsidRPr="00C25920">
        <w:t xml:space="preserve"> contains th</w:t>
      </w:r>
      <w:r w:rsidR="00C25920">
        <w:t>e entire agreement between the p</w:t>
      </w:r>
      <w:r w:rsidR="00C25920" w:rsidRPr="00C25920">
        <w:t xml:space="preserve">arties as at the date of this </w:t>
      </w:r>
      <w:r w:rsidR="00C25920">
        <w:t>Deed</w:t>
      </w:r>
      <w:r w:rsidR="00C25920" w:rsidRPr="00C25920">
        <w:t xml:space="preserve"> with respect to its subject matter and supersedes all prior agreements </w:t>
      </w:r>
      <w:r w:rsidR="00C25920">
        <w:t>and understandings between the p</w:t>
      </w:r>
      <w:r w:rsidR="00C25920" w:rsidRPr="00C25920">
        <w:t>arties in connection with it.</w:t>
      </w:r>
    </w:p>
    <w:p w:rsidR="00905E82" w:rsidRDefault="00905E82" w:rsidP="00A20A38">
      <w:pPr>
        <w:pStyle w:val="AllensHeading3"/>
      </w:pPr>
      <w:bookmarkStart w:id="294" w:name="_Ref380400172"/>
      <w:r>
        <w:t>Nothing in this Deed limits or affects, or will be limited or aff</w:t>
      </w:r>
      <w:r w:rsidR="00D22DC9">
        <w:t xml:space="preserve">ected by, the indemnity in </w:t>
      </w:r>
      <w:r>
        <w:t>the Constitution</w:t>
      </w:r>
      <w:r w:rsidR="00372C40">
        <w:t xml:space="preserve"> or any equivalent indemnity in the constitution of a</w:t>
      </w:r>
      <w:r w:rsidR="00C469BB">
        <w:t>ny</w:t>
      </w:r>
      <w:r w:rsidR="003B0C81">
        <w:t xml:space="preserve"> s</w:t>
      </w:r>
      <w:r w:rsidR="00372C40">
        <w:t>ubsidiary</w:t>
      </w:r>
      <w:r>
        <w:t xml:space="preserve">, except as expressly provided in </w:t>
      </w:r>
      <w:r w:rsidR="00372C40">
        <w:t>any such constitution</w:t>
      </w:r>
      <w:r>
        <w:t xml:space="preserve"> or this Deed.</w:t>
      </w:r>
      <w:r w:rsidR="00B0553A">
        <w:t xml:space="preserve"> </w:t>
      </w:r>
      <w:r>
        <w:t>This Deed will prevail to the extent of any inconsistency.</w:t>
      </w:r>
      <w:bookmarkEnd w:id="294"/>
    </w:p>
    <w:p w:rsidR="00905E82" w:rsidRDefault="00905E82" w:rsidP="00D22DC9">
      <w:pPr>
        <w:pStyle w:val="AllensHeading2"/>
      </w:pPr>
      <w:bookmarkStart w:id="295" w:name="_Toc380406740"/>
      <w:bookmarkStart w:id="296" w:name="_Toc392760172"/>
      <w:bookmarkStart w:id="297" w:name="_Toc392765367"/>
      <w:bookmarkStart w:id="298" w:name="_Toc394054750"/>
      <w:bookmarkStart w:id="299" w:name="_Toc420053249"/>
      <w:r>
        <w:t>Amendment of Deed</w:t>
      </w:r>
      <w:bookmarkEnd w:id="295"/>
      <w:bookmarkEnd w:id="296"/>
      <w:bookmarkEnd w:id="297"/>
      <w:bookmarkEnd w:id="298"/>
      <w:bookmarkEnd w:id="299"/>
    </w:p>
    <w:p w:rsidR="001510CA" w:rsidRPr="001510CA" w:rsidRDefault="001510CA" w:rsidP="001510CA">
      <w:pPr>
        <w:pStyle w:val="NormalIndent"/>
      </w:pPr>
      <w:r w:rsidRPr="001510CA">
        <w:t>This Agreement may be amended only by another agreement executed by all the parties.</w:t>
      </w:r>
    </w:p>
    <w:p w:rsidR="00905E82" w:rsidRDefault="00F2515C" w:rsidP="00D22DC9">
      <w:pPr>
        <w:pStyle w:val="AllensHeading2"/>
      </w:pPr>
      <w:bookmarkStart w:id="300" w:name="_Toc380406742"/>
      <w:bookmarkStart w:id="301" w:name="_Toc392760174"/>
      <w:bookmarkStart w:id="302" w:name="_Toc392765369"/>
      <w:bookmarkStart w:id="303" w:name="_Toc394054752"/>
      <w:bookmarkStart w:id="304" w:name="_Toc420053250"/>
      <w:r>
        <w:t>No w</w:t>
      </w:r>
      <w:r w:rsidR="00905E82">
        <w:t>aiver</w:t>
      </w:r>
      <w:bookmarkEnd w:id="300"/>
      <w:bookmarkEnd w:id="301"/>
      <w:bookmarkEnd w:id="302"/>
      <w:bookmarkEnd w:id="303"/>
      <w:bookmarkEnd w:id="304"/>
    </w:p>
    <w:p w:rsidR="00905E82" w:rsidRDefault="00905E82" w:rsidP="00D22DC9">
      <w:pPr>
        <w:pStyle w:val="NormalIndent"/>
      </w:pPr>
      <w:r>
        <w:t>A failure to exercise or a delay in exercising any right, power or remedy under this Deed does not operate as a waiver.</w:t>
      </w:r>
      <w:r w:rsidR="00B0553A">
        <w:t xml:space="preserve"> </w:t>
      </w:r>
      <w:r>
        <w:t>A single or partial exercise or waiver of the exercise of any right, power or remedy does not preclude any other or further exercise of that or any other right, power or remedy.</w:t>
      </w:r>
      <w:r w:rsidR="00B0553A">
        <w:t xml:space="preserve"> </w:t>
      </w:r>
      <w:r>
        <w:t>A waiver is not valid or binding on the party granting that waiver unless made in writing</w:t>
      </w:r>
      <w:r w:rsidR="00875FF9">
        <w:t>.</w:t>
      </w:r>
    </w:p>
    <w:p w:rsidR="00250241" w:rsidRDefault="00250241" w:rsidP="00C25920">
      <w:pPr>
        <w:pStyle w:val="AllensHeading2"/>
      </w:pPr>
      <w:bookmarkStart w:id="305" w:name="_Toc380406748"/>
      <w:bookmarkStart w:id="306" w:name="_Toc392760178"/>
      <w:bookmarkStart w:id="307" w:name="_Toc392765373"/>
      <w:bookmarkStart w:id="308" w:name="_Toc394054756"/>
      <w:bookmarkStart w:id="309" w:name="_Toc420053251"/>
      <w:bookmarkStart w:id="310" w:name="_Toc380406746"/>
      <w:bookmarkStart w:id="311" w:name="_Toc392760176"/>
      <w:bookmarkStart w:id="312" w:name="_Toc392765371"/>
      <w:bookmarkStart w:id="313" w:name="_Toc394054754"/>
      <w:r>
        <w:t>Governing law</w:t>
      </w:r>
      <w:bookmarkEnd w:id="305"/>
      <w:bookmarkEnd w:id="306"/>
      <w:bookmarkEnd w:id="307"/>
      <w:bookmarkEnd w:id="308"/>
      <w:bookmarkEnd w:id="309"/>
    </w:p>
    <w:p w:rsidR="00250241" w:rsidRDefault="00250241" w:rsidP="00250241">
      <w:pPr>
        <w:pStyle w:val="NormalIndent"/>
      </w:pPr>
      <w:r>
        <w:t xml:space="preserve">This Deed is governed by the laws of </w:t>
      </w:r>
      <w:r w:rsidRPr="00772DDD">
        <w:rPr>
          <w:highlight w:val="yellow"/>
        </w:rPr>
        <w:t xml:space="preserve">[insert state </w:t>
      </w:r>
      <w:r>
        <w:rPr>
          <w:highlight w:val="yellow"/>
        </w:rPr>
        <w:t xml:space="preserve">in which your company is registered, </w:t>
      </w:r>
      <w:proofErr w:type="spellStart"/>
      <w:r w:rsidRPr="00772DDD">
        <w:rPr>
          <w:highlight w:val="yellow"/>
        </w:rPr>
        <w:t>eg</w:t>
      </w:r>
      <w:proofErr w:type="spellEnd"/>
      <w:r w:rsidRPr="00772DDD">
        <w:rPr>
          <w:highlight w:val="yellow"/>
        </w:rPr>
        <w:t xml:space="preserve"> </w:t>
      </w:r>
      <w:r w:rsidRPr="00675254">
        <w:rPr>
          <w:highlight w:val="yellow"/>
        </w:rPr>
        <w:t>New South Wales</w:t>
      </w:r>
      <w:r w:rsidRPr="00772DDD">
        <w:t>]</w:t>
      </w:r>
      <w:r w:rsidR="00B92932">
        <w:t xml:space="preserve"> and e</w:t>
      </w:r>
      <w:r>
        <w:t>ach party irrevocably and unconditionally submits to the non</w:t>
      </w:r>
      <w:r>
        <w:noBreakHyphen/>
        <w:t xml:space="preserve">exclusive jurisdiction of courts </w:t>
      </w:r>
      <w:r w:rsidRPr="00772DDD">
        <w:t xml:space="preserve">exercising jurisdiction </w:t>
      </w:r>
      <w:r>
        <w:t>there.</w:t>
      </w:r>
    </w:p>
    <w:p w:rsidR="00905E82" w:rsidRDefault="00905E82" w:rsidP="00B13968">
      <w:pPr>
        <w:pStyle w:val="AllensHeading2"/>
      </w:pPr>
      <w:bookmarkStart w:id="314" w:name="_Toc420053252"/>
      <w:r>
        <w:t>Costs and duty</w:t>
      </w:r>
      <w:bookmarkEnd w:id="310"/>
      <w:bookmarkEnd w:id="311"/>
      <w:bookmarkEnd w:id="312"/>
      <w:bookmarkEnd w:id="313"/>
      <w:bookmarkEnd w:id="314"/>
    </w:p>
    <w:p w:rsidR="00905E82" w:rsidRDefault="00905E82" w:rsidP="00B13968">
      <w:pPr>
        <w:pStyle w:val="NormalIndent"/>
      </w:pPr>
      <w:r>
        <w:t>The Company must bear the costs arising out of the negotiation, preparation and execution of this Deed.</w:t>
      </w:r>
      <w:r w:rsidR="00B0553A">
        <w:t xml:space="preserve"> </w:t>
      </w:r>
      <w:r>
        <w:t>All duty (including stamp duty and any fines, penalties and interest) payable on or in connection with this Deed and any instrument executed under or any transaction evidenced by this Deed must be borne by the Company.</w:t>
      </w:r>
    </w:p>
    <w:p w:rsidR="00905E82" w:rsidRDefault="00905E82" w:rsidP="00C25920">
      <w:pPr>
        <w:pStyle w:val="AllensHeading2"/>
      </w:pPr>
      <w:bookmarkStart w:id="315" w:name="_Toc380406749"/>
      <w:bookmarkStart w:id="316" w:name="_Toc392760179"/>
      <w:bookmarkStart w:id="317" w:name="_Toc392765374"/>
      <w:bookmarkStart w:id="318" w:name="_Toc394054757"/>
      <w:bookmarkStart w:id="319" w:name="_Toc420053253"/>
      <w:r>
        <w:t>Counterparts</w:t>
      </w:r>
      <w:bookmarkEnd w:id="315"/>
      <w:bookmarkEnd w:id="316"/>
      <w:bookmarkEnd w:id="317"/>
      <w:bookmarkEnd w:id="318"/>
      <w:bookmarkEnd w:id="319"/>
    </w:p>
    <w:p w:rsidR="00905E82" w:rsidRDefault="00905E82" w:rsidP="00B13968">
      <w:pPr>
        <w:pStyle w:val="NormalIndent"/>
      </w:pPr>
      <w:r>
        <w:t>This Deed may be executed in any number of counterparts.</w:t>
      </w:r>
      <w:r w:rsidR="00B0553A">
        <w:t xml:space="preserve"> </w:t>
      </w:r>
      <w:r>
        <w:t>All counterparts together will be taken to constitute one instrument.</w:t>
      </w:r>
    </w:p>
    <w:p w:rsidR="00905E82" w:rsidRDefault="00905E82" w:rsidP="00C25920">
      <w:pPr>
        <w:pStyle w:val="AllensHeading2"/>
      </w:pPr>
      <w:bookmarkStart w:id="320" w:name="_Toc380406750"/>
      <w:bookmarkStart w:id="321" w:name="_Toc392760180"/>
      <w:bookmarkStart w:id="322" w:name="_Toc392765375"/>
      <w:bookmarkStart w:id="323" w:name="_Ref393801732"/>
      <w:bookmarkStart w:id="324" w:name="_Toc394054758"/>
      <w:bookmarkStart w:id="325" w:name="_Toc420053254"/>
      <w:r>
        <w:t>GST</w:t>
      </w:r>
      <w:bookmarkEnd w:id="320"/>
      <w:bookmarkEnd w:id="321"/>
      <w:bookmarkEnd w:id="322"/>
      <w:bookmarkEnd w:id="323"/>
      <w:bookmarkEnd w:id="324"/>
      <w:bookmarkEnd w:id="325"/>
    </w:p>
    <w:p w:rsidR="00905E82" w:rsidRPr="00CE0E3C" w:rsidRDefault="00905E82" w:rsidP="00C25920">
      <w:pPr>
        <w:pStyle w:val="AllensHeading3"/>
      </w:pPr>
      <w:bookmarkStart w:id="326" w:name="_Toc380406751"/>
      <w:bookmarkStart w:id="327" w:name="_Toc392760181"/>
      <w:bookmarkStart w:id="328" w:name="_Toc392765376"/>
      <w:bookmarkStart w:id="329" w:name="_Toc394054759"/>
      <w:r w:rsidRPr="00CE0E3C">
        <w:rPr>
          <w:b/>
        </w:rPr>
        <w:t>GST to be added to amounts payable</w:t>
      </w:r>
      <w:bookmarkEnd w:id="326"/>
      <w:bookmarkEnd w:id="327"/>
      <w:bookmarkEnd w:id="328"/>
      <w:bookmarkEnd w:id="329"/>
    </w:p>
    <w:p w:rsidR="00905E82" w:rsidRPr="00C25920" w:rsidRDefault="00905E82" w:rsidP="00C25920">
      <w:pPr>
        <w:ind w:left="1418"/>
      </w:pPr>
      <w:r w:rsidRPr="00C25920">
        <w:t>If GST is payable on a Taxable Supply made in connection with this Deed, the party providing the Consideration for that Taxable Supply must also pay the amount of GST payable in respect of that Taxable Supply as additional Consideration.</w:t>
      </w:r>
    </w:p>
    <w:p w:rsidR="00905E82" w:rsidRPr="00CE0E3C" w:rsidRDefault="00905E82" w:rsidP="00C25920">
      <w:pPr>
        <w:pStyle w:val="AllensHeading3"/>
      </w:pPr>
      <w:bookmarkStart w:id="330" w:name="_Toc380406752"/>
      <w:bookmarkStart w:id="331" w:name="_Toc392760182"/>
      <w:bookmarkStart w:id="332" w:name="_Toc392765377"/>
      <w:bookmarkStart w:id="333" w:name="_Toc394054760"/>
      <w:r w:rsidRPr="00CE0E3C">
        <w:rPr>
          <w:b/>
        </w:rPr>
        <w:t>Liability net of GST</w:t>
      </w:r>
      <w:bookmarkEnd w:id="330"/>
      <w:bookmarkEnd w:id="331"/>
      <w:bookmarkEnd w:id="332"/>
      <w:bookmarkEnd w:id="333"/>
    </w:p>
    <w:p w:rsidR="00905E82" w:rsidRDefault="00B41C4E" w:rsidP="00C25920">
      <w:pPr>
        <w:pStyle w:val="NormalIndent"/>
        <w:ind w:left="1418"/>
      </w:pPr>
      <w:r>
        <w:t>Any reference to a L</w:t>
      </w:r>
      <w:r w:rsidR="00905E82">
        <w:t xml:space="preserve">iability incurred by a party will exclude the amount of any Input Tax Credit entitlement of that party in relation to the </w:t>
      </w:r>
      <w:r>
        <w:t>L</w:t>
      </w:r>
      <w:r w:rsidR="00905E82">
        <w:t>iability.</w:t>
      </w:r>
      <w:r w:rsidR="00B0553A">
        <w:t xml:space="preserve"> </w:t>
      </w:r>
      <w:r w:rsidR="00905E82">
        <w:t>A party will be deemed to have an entitlement to a full Input Tax Credit unless it demonstrates otherwise prior to the date on which the Consideration must be provided.</w:t>
      </w:r>
    </w:p>
    <w:p w:rsidR="00905E82" w:rsidRPr="00CE0E3C" w:rsidRDefault="00905E82" w:rsidP="00C25920">
      <w:pPr>
        <w:pStyle w:val="AllensHeading3"/>
      </w:pPr>
      <w:bookmarkStart w:id="334" w:name="_Toc380406753"/>
      <w:bookmarkStart w:id="335" w:name="_Toc392760183"/>
      <w:bookmarkStart w:id="336" w:name="_Toc392765378"/>
      <w:bookmarkStart w:id="337" w:name="_Toc394054761"/>
      <w:r w:rsidRPr="00CE0E3C">
        <w:rPr>
          <w:b/>
        </w:rPr>
        <w:t>Definitions</w:t>
      </w:r>
      <w:bookmarkEnd w:id="334"/>
      <w:bookmarkEnd w:id="335"/>
      <w:bookmarkEnd w:id="336"/>
      <w:bookmarkEnd w:id="337"/>
    </w:p>
    <w:p w:rsidR="00B0553A" w:rsidRDefault="00905E82" w:rsidP="00C25920">
      <w:pPr>
        <w:pStyle w:val="NormalIndent"/>
        <w:ind w:left="1418"/>
      </w:pPr>
      <w:r>
        <w:t xml:space="preserve">For the purposes of this </w:t>
      </w:r>
      <w:r w:rsidR="00CF60DA">
        <w:t>clause 10.9</w:t>
      </w:r>
      <w:r>
        <w:t xml:space="preserve">, </w:t>
      </w:r>
      <w:r w:rsidRPr="00A75F54">
        <w:rPr>
          <w:b/>
          <w:i/>
        </w:rPr>
        <w:t>GST</w:t>
      </w:r>
      <w:r>
        <w:t xml:space="preserve">, </w:t>
      </w:r>
      <w:r w:rsidRPr="00A75F54">
        <w:rPr>
          <w:b/>
          <w:i/>
        </w:rPr>
        <w:t>Ta</w:t>
      </w:r>
      <w:r w:rsidR="00372C40" w:rsidRPr="00A75F54">
        <w:rPr>
          <w:b/>
          <w:i/>
        </w:rPr>
        <w:t>xable Supply</w:t>
      </w:r>
      <w:r w:rsidR="00372C40">
        <w:t xml:space="preserve">, </w:t>
      </w:r>
      <w:r w:rsidR="00372C40" w:rsidRPr="00A75F54">
        <w:rPr>
          <w:b/>
          <w:i/>
        </w:rPr>
        <w:t>Input Tax Credit</w:t>
      </w:r>
      <w:r w:rsidR="00372C40">
        <w:t xml:space="preserve"> and </w:t>
      </w:r>
      <w:r w:rsidRPr="00A75F54">
        <w:rPr>
          <w:b/>
          <w:i/>
        </w:rPr>
        <w:t>Consideration</w:t>
      </w:r>
      <w:r>
        <w:t xml:space="preserve"> have the meanings given </w:t>
      </w:r>
      <w:r w:rsidR="00435557">
        <w:t>in</w:t>
      </w:r>
      <w:r>
        <w:t xml:space="preserve"> the </w:t>
      </w:r>
      <w:r w:rsidRPr="00B13968">
        <w:rPr>
          <w:i/>
        </w:rPr>
        <w:t>A New Tax System (Goods and Services Tax) Act 1999</w:t>
      </w:r>
      <w:r>
        <w:t xml:space="preserve"> (</w:t>
      </w:r>
      <w:proofErr w:type="spellStart"/>
      <w:r>
        <w:t>Cth</w:t>
      </w:r>
      <w:proofErr w:type="spellEnd"/>
      <w:r>
        <w:t>).</w:t>
      </w:r>
    </w:p>
    <w:p w:rsidR="00B0553A" w:rsidRDefault="006564CC" w:rsidP="00164368">
      <w:pPr>
        <w:spacing w:before="0" w:line="240" w:lineRule="auto"/>
      </w:pPr>
      <w:r>
        <w:br w:type="page"/>
      </w:r>
    </w:p>
    <w:p w:rsidR="0013297D" w:rsidRDefault="003E6663" w:rsidP="002C7874">
      <w:pPr>
        <w:rPr>
          <w:rFonts w:cs="Arial"/>
        </w:rPr>
      </w:pPr>
      <w:r>
        <w:rPr>
          <w:noProof/>
          <w:lang w:eastAsia="en-AU"/>
        </w:rPr>
        <w:lastRenderedPageBreak/>
        <w:drawing>
          <wp:anchor distT="0" distB="0" distL="114300" distR="114300" simplePos="0" relativeHeight="251704320" behindDoc="0" locked="0" layoutInCell="1" allowOverlap="1" wp14:anchorId="5BF14E50" wp14:editId="5356433B">
            <wp:simplePos x="0" y="0"/>
            <wp:positionH relativeFrom="column">
              <wp:posOffset>4567555</wp:posOffset>
            </wp:positionH>
            <wp:positionV relativeFrom="paragraph">
              <wp:posOffset>-792480</wp:posOffset>
            </wp:positionV>
            <wp:extent cx="1817370" cy="3270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MCS\Marketing Operations\Meldtp\19075 TMT ACCELERATE Start-ups A-SUITE collateral\A-suite word documents\Links\Allens_accelerate_mini_banner.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817370" cy="327025"/>
                    </a:xfrm>
                    <a:prstGeom prst="rect">
                      <a:avLst/>
                    </a:prstGeom>
                    <a:noFill/>
                    <a:ln>
                      <a:noFill/>
                    </a:ln>
                  </pic:spPr>
                </pic:pic>
              </a:graphicData>
            </a:graphic>
            <wp14:sizeRelH relativeFrom="page">
              <wp14:pctWidth>0</wp14:pctWidth>
            </wp14:sizeRelH>
            <wp14:sizeRelV relativeFrom="page">
              <wp14:pctHeight>0</wp14:pctHeight>
            </wp14:sizeRelV>
          </wp:anchor>
        </w:drawing>
      </w:r>
      <w:r w:rsidR="0013297D" w:rsidRPr="00B13968">
        <w:rPr>
          <w:rFonts w:cs="Arial"/>
          <w:b/>
          <w:sz w:val="22"/>
          <w:szCs w:val="22"/>
        </w:rPr>
        <w:t>Executed and delivered as a Deed</w:t>
      </w:r>
      <w:r w:rsidR="00FE3B3A">
        <w:rPr>
          <w:rFonts w:cs="Arial"/>
          <w:b/>
          <w:sz w:val="22"/>
          <w:szCs w:val="22"/>
        </w:rPr>
        <w:t xml:space="preserve"> </w:t>
      </w:r>
      <w:r w:rsidR="00FE3B3A" w:rsidRPr="00FE3B3A">
        <w:rPr>
          <w:rFonts w:cs="Arial"/>
          <w:rPrChange w:id="338" w:author="Allens" w:date="2015-04-02T12:58:00Z">
            <w:rPr>
              <w:rFonts w:cs="Arial"/>
              <w:b/>
              <w:sz w:val="22"/>
              <w:szCs w:val="22"/>
            </w:rPr>
          </w:rPrChange>
        </w:rPr>
        <w:t>in</w:t>
      </w:r>
      <w:r w:rsidR="00FE3B3A" w:rsidRPr="00FE3B3A">
        <w:rPr>
          <w:rFonts w:cs="Arial"/>
          <w:b/>
          <w:sz w:val="22"/>
          <w:szCs w:val="22"/>
        </w:rPr>
        <w:t xml:space="preserve"> ______________________________.</w:t>
      </w:r>
    </w:p>
    <w:tbl>
      <w:tblPr>
        <w:tblW w:w="0" w:type="auto"/>
        <w:tblInd w:w="108" w:type="dxa"/>
        <w:tblLayout w:type="fixed"/>
        <w:tblLook w:val="0000" w:firstRow="0" w:lastRow="0" w:firstColumn="0" w:lastColumn="0" w:noHBand="0" w:noVBand="0"/>
      </w:tblPr>
      <w:tblGrid>
        <w:gridCol w:w="4111"/>
        <w:gridCol w:w="567"/>
        <w:gridCol w:w="4111"/>
      </w:tblGrid>
      <w:tr w:rsidR="00875FF9" w:rsidRPr="00772A64">
        <w:trPr>
          <w:gridAfter w:val="2"/>
          <w:wAfter w:w="4678" w:type="dxa"/>
          <w:cantSplit/>
          <w:trHeight w:val="1400"/>
        </w:trPr>
        <w:tc>
          <w:tcPr>
            <w:tcW w:w="4111" w:type="dxa"/>
          </w:tcPr>
          <w:p w:rsidR="00875FF9" w:rsidRDefault="00875FF9" w:rsidP="00DE3CCE">
            <w:pPr>
              <w:ind w:left="-108"/>
            </w:pPr>
            <w:r>
              <w:rPr>
                <w:b/>
              </w:rPr>
              <w:t>Executed</w:t>
            </w:r>
            <w:r>
              <w:t xml:space="preserve"> as a deed in accordance with section 127 of the </w:t>
            </w:r>
            <w:r>
              <w:rPr>
                <w:i/>
              </w:rPr>
              <w:t>Corporations Act 2001</w:t>
            </w:r>
            <w:r>
              <w:t xml:space="preserve"> by </w:t>
            </w:r>
            <w:r w:rsidR="005A17B9" w:rsidRPr="005A17B9">
              <w:t>[</w:t>
            </w:r>
            <w:r w:rsidR="00DE3CCE" w:rsidRPr="00DE3CCE">
              <w:rPr>
                <w:b/>
                <w:highlight w:val="yellow"/>
              </w:rPr>
              <w:t>insert name of your company</w:t>
            </w:r>
            <w:r w:rsidR="005A17B9" w:rsidRPr="005A17B9">
              <w:t>]</w:t>
            </w:r>
            <w:r w:rsidRPr="005A17B9">
              <w:t>:</w:t>
            </w:r>
          </w:p>
        </w:tc>
      </w:tr>
      <w:tr w:rsidR="00875FF9" w:rsidRPr="00772A64">
        <w:trPr>
          <w:gridAfter w:val="2"/>
          <w:wAfter w:w="4678" w:type="dxa"/>
          <w:cantSplit/>
          <w:trHeight w:val="150"/>
        </w:trPr>
        <w:tc>
          <w:tcPr>
            <w:tcW w:w="4111" w:type="dxa"/>
          </w:tcPr>
          <w:p w:rsidR="00875FF9" w:rsidRDefault="00875FF9">
            <w:pPr>
              <w:ind w:left="-108"/>
            </w:pPr>
          </w:p>
        </w:tc>
      </w:tr>
      <w:tr w:rsidR="00875FF9" w:rsidRPr="00772A64">
        <w:trPr>
          <w:cantSplit/>
          <w:trHeight w:val="150"/>
        </w:trPr>
        <w:tc>
          <w:tcPr>
            <w:tcW w:w="4111" w:type="dxa"/>
            <w:tcBorders>
              <w:top w:val="single" w:sz="4" w:space="0" w:color="auto"/>
            </w:tcBorders>
          </w:tcPr>
          <w:p w:rsidR="00875FF9" w:rsidRDefault="00875FF9">
            <w:pPr>
              <w:ind w:left="-108"/>
            </w:pPr>
            <w:r>
              <w:t>Director Signature</w:t>
            </w:r>
          </w:p>
        </w:tc>
        <w:tc>
          <w:tcPr>
            <w:tcW w:w="567" w:type="dxa"/>
            <w:vMerge w:val="restart"/>
          </w:tcPr>
          <w:p w:rsidR="00875FF9" w:rsidRDefault="00875FF9"/>
        </w:tc>
        <w:tc>
          <w:tcPr>
            <w:tcW w:w="4111" w:type="dxa"/>
            <w:tcBorders>
              <w:top w:val="single" w:sz="4" w:space="0" w:color="auto"/>
            </w:tcBorders>
          </w:tcPr>
          <w:p w:rsidR="00875FF9" w:rsidRDefault="00875FF9">
            <w:pPr>
              <w:ind w:left="-108"/>
            </w:pPr>
            <w:r>
              <w:t>Director/Secretary Signature</w:t>
            </w:r>
          </w:p>
        </w:tc>
      </w:tr>
      <w:tr w:rsidR="00875FF9" w:rsidRPr="00772A64">
        <w:trPr>
          <w:cantSplit/>
        </w:trPr>
        <w:tc>
          <w:tcPr>
            <w:tcW w:w="4111" w:type="dxa"/>
          </w:tcPr>
          <w:p w:rsidR="00875FF9" w:rsidRDefault="00875FF9">
            <w:pPr>
              <w:ind w:left="-108"/>
              <w:rPr>
                <w:b/>
              </w:rPr>
            </w:pPr>
          </w:p>
        </w:tc>
        <w:tc>
          <w:tcPr>
            <w:tcW w:w="567" w:type="dxa"/>
            <w:vMerge/>
          </w:tcPr>
          <w:p w:rsidR="00875FF9" w:rsidRDefault="00875FF9"/>
        </w:tc>
        <w:tc>
          <w:tcPr>
            <w:tcW w:w="4111" w:type="dxa"/>
          </w:tcPr>
          <w:p w:rsidR="00875FF9" w:rsidRDefault="00875FF9">
            <w:pPr>
              <w:ind w:left="-108"/>
              <w:rPr>
                <w:b/>
              </w:rPr>
            </w:pPr>
          </w:p>
        </w:tc>
      </w:tr>
      <w:tr w:rsidR="00875FF9" w:rsidRPr="00772A64">
        <w:trPr>
          <w:cantSplit/>
        </w:trPr>
        <w:tc>
          <w:tcPr>
            <w:tcW w:w="4111" w:type="dxa"/>
            <w:tcBorders>
              <w:top w:val="single" w:sz="4" w:space="0" w:color="auto"/>
            </w:tcBorders>
          </w:tcPr>
          <w:p w:rsidR="00875FF9" w:rsidRDefault="00875FF9">
            <w:pPr>
              <w:ind w:left="-108"/>
            </w:pPr>
            <w:r>
              <w:t>Print Name</w:t>
            </w:r>
          </w:p>
        </w:tc>
        <w:tc>
          <w:tcPr>
            <w:tcW w:w="567" w:type="dxa"/>
            <w:vMerge/>
          </w:tcPr>
          <w:p w:rsidR="00875FF9" w:rsidRDefault="00875FF9"/>
        </w:tc>
        <w:tc>
          <w:tcPr>
            <w:tcW w:w="4111" w:type="dxa"/>
            <w:tcBorders>
              <w:top w:val="single" w:sz="4" w:space="0" w:color="auto"/>
            </w:tcBorders>
          </w:tcPr>
          <w:p w:rsidR="00875FF9" w:rsidRDefault="00875FF9">
            <w:pPr>
              <w:ind w:left="-108"/>
            </w:pPr>
            <w:r>
              <w:t>Print Name</w:t>
            </w:r>
          </w:p>
        </w:tc>
      </w:tr>
    </w:tbl>
    <w:p w:rsidR="00875FF9" w:rsidRDefault="00875FF9"/>
    <w:p w:rsidR="006564CC" w:rsidRDefault="006564CC"/>
    <w:tbl>
      <w:tblPr>
        <w:tblW w:w="0" w:type="auto"/>
        <w:tblLayout w:type="fixed"/>
        <w:tblLook w:val="0000" w:firstRow="0" w:lastRow="0" w:firstColumn="0" w:lastColumn="0" w:noHBand="0" w:noVBand="0"/>
      </w:tblPr>
      <w:tblGrid>
        <w:gridCol w:w="4077"/>
        <w:gridCol w:w="567"/>
        <w:gridCol w:w="4111"/>
      </w:tblGrid>
      <w:tr w:rsidR="004554DE" w:rsidRPr="00772A64">
        <w:trPr>
          <w:gridAfter w:val="2"/>
          <w:wAfter w:w="4678" w:type="dxa"/>
          <w:trHeight w:val="1309"/>
        </w:trPr>
        <w:tc>
          <w:tcPr>
            <w:tcW w:w="4077" w:type="dxa"/>
          </w:tcPr>
          <w:p w:rsidR="004554DE" w:rsidRDefault="004554DE" w:rsidP="00DE3CCE">
            <w:pPr>
              <w:rPr>
                <w:snapToGrid w:val="0"/>
              </w:rPr>
            </w:pPr>
            <w:r>
              <w:rPr>
                <w:b/>
                <w:snapToGrid w:val="0"/>
              </w:rPr>
              <w:t>Signed Sealed and Delivered</w:t>
            </w:r>
            <w:r>
              <w:rPr>
                <w:snapToGrid w:val="0"/>
              </w:rPr>
              <w:t xml:space="preserve"> by [</w:t>
            </w:r>
            <w:r w:rsidR="00DE3CCE" w:rsidRPr="00DE3CCE">
              <w:rPr>
                <w:b/>
                <w:snapToGrid w:val="0"/>
                <w:highlight w:val="yellow"/>
              </w:rPr>
              <w:t>insert name of Director</w:t>
            </w:r>
            <w:r w:rsidRPr="004554DE">
              <w:rPr>
                <w:snapToGrid w:val="0"/>
              </w:rPr>
              <w:t>]</w:t>
            </w:r>
            <w:r>
              <w:rPr>
                <w:snapToGrid w:val="0"/>
              </w:rPr>
              <w:t xml:space="preserve"> in the presence of:</w:t>
            </w:r>
          </w:p>
        </w:tc>
      </w:tr>
      <w:tr w:rsidR="004554DE" w:rsidRPr="00772A64">
        <w:trPr>
          <w:gridAfter w:val="2"/>
          <w:wAfter w:w="4678" w:type="dxa"/>
        </w:trPr>
        <w:tc>
          <w:tcPr>
            <w:tcW w:w="4077" w:type="dxa"/>
            <w:tcBorders>
              <w:bottom w:val="single" w:sz="4" w:space="0" w:color="auto"/>
            </w:tcBorders>
          </w:tcPr>
          <w:p w:rsidR="004554DE" w:rsidRDefault="004554DE">
            <w:pPr>
              <w:rPr>
                <w:snapToGrid w:val="0"/>
              </w:rPr>
            </w:pPr>
          </w:p>
        </w:tc>
      </w:tr>
      <w:tr w:rsidR="004554DE" w:rsidRPr="00772A64">
        <w:trPr>
          <w:cantSplit/>
        </w:trPr>
        <w:tc>
          <w:tcPr>
            <w:tcW w:w="4077" w:type="dxa"/>
          </w:tcPr>
          <w:p w:rsidR="004554DE" w:rsidRDefault="004554DE">
            <w:pPr>
              <w:rPr>
                <w:snapToGrid w:val="0"/>
              </w:rPr>
            </w:pPr>
            <w:r>
              <w:rPr>
                <w:snapToGrid w:val="0"/>
              </w:rPr>
              <w:t>Witness Signature</w:t>
            </w:r>
          </w:p>
        </w:tc>
        <w:tc>
          <w:tcPr>
            <w:tcW w:w="567" w:type="dxa"/>
            <w:vMerge w:val="restart"/>
          </w:tcPr>
          <w:p w:rsidR="004554DE" w:rsidRDefault="004554DE">
            <w:pPr>
              <w:rPr>
                <w:snapToGrid w:val="0"/>
              </w:rPr>
            </w:pPr>
          </w:p>
        </w:tc>
        <w:tc>
          <w:tcPr>
            <w:tcW w:w="4111" w:type="dxa"/>
            <w:tcBorders>
              <w:top w:val="single" w:sz="4" w:space="0" w:color="auto"/>
            </w:tcBorders>
          </w:tcPr>
          <w:p w:rsidR="004554DE" w:rsidRDefault="004554DE">
            <w:pPr>
              <w:rPr>
                <w:snapToGrid w:val="0"/>
              </w:rPr>
            </w:pPr>
            <w:r>
              <w:rPr>
                <w:snapToGrid w:val="0"/>
              </w:rPr>
              <w:t>Signature</w:t>
            </w:r>
          </w:p>
        </w:tc>
      </w:tr>
      <w:tr w:rsidR="004554DE" w:rsidRPr="00772A64">
        <w:trPr>
          <w:cantSplit/>
        </w:trPr>
        <w:tc>
          <w:tcPr>
            <w:tcW w:w="4077" w:type="dxa"/>
            <w:tcBorders>
              <w:bottom w:val="single" w:sz="4" w:space="0" w:color="auto"/>
            </w:tcBorders>
          </w:tcPr>
          <w:p w:rsidR="004554DE" w:rsidRDefault="004554DE">
            <w:pPr>
              <w:rPr>
                <w:snapToGrid w:val="0"/>
              </w:rPr>
            </w:pPr>
          </w:p>
        </w:tc>
        <w:tc>
          <w:tcPr>
            <w:tcW w:w="567" w:type="dxa"/>
            <w:vMerge/>
          </w:tcPr>
          <w:p w:rsidR="004554DE" w:rsidRDefault="004554DE">
            <w:pPr>
              <w:rPr>
                <w:snapToGrid w:val="0"/>
              </w:rPr>
            </w:pPr>
          </w:p>
        </w:tc>
        <w:tc>
          <w:tcPr>
            <w:tcW w:w="4111" w:type="dxa"/>
            <w:vMerge w:val="restart"/>
          </w:tcPr>
          <w:p w:rsidR="004554DE" w:rsidRDefault="004554DE">
            <w:pPr>
              <w:rPr>
                <w:snapToGrid w:val="0"/>
              </w:rPr>
            </w:pPr>
          </w:p>
        </w:tc>
      </w:tr>
      <w:tr w:rsidR="004554DE" w:rsidRPr="00772A64">
        <w:trPr>
          <w:cantSplit/>
        </w:trPr>
        <w:tc>
          <w:tcPr>
            <w:tcW w:w="4077" w:type="dxa"/>
          </w:tcPr>
          <w:p w:rsidR="004554DE" w:rsidRDefault="004554DE">
            <w:pPr>
              <w:rPr>
                <w:snapToGrid w:val="0"/>
              </w:rPr>
            </w:pPr>
            <w:r>
              <w:rPr>
                <w:snapToGrid w:val="0"/>
              </w:rPr>
              <w:t>Print Name</w:t>
            </w:r>
          </w:p>
        </w:tc>
        <w:tc>
          <w:tcPr>
            <w:tcW w:w="567" w:type="dxa"/>
            <w:vMerge/>
          </w:tcPr>
          <w:p w:rsidR="004554DE" w:rsidRDefault="004554DE">
            <w:pPr>
              <w:rPr>
                <w:snapToGrid w:val="0"/>
              </w:rPr>
            </w:pPr>
          </w:p>
        </w:tc>
        <w:tc>
          <w:tcPr>
            <w:tcW w:w="4111" w:type="dxa"/>
            <w:vMerge/>
          </w:tcPr>
          <w:p w:rsidR="004554DE" w:rsidRDefault="004554DE">
            <w:pPr>
              <w:rPr>
                <w:snapToGrid w:val="0"/>
              </w:rPr>
            </w:pPr>
          </w:p>
        </w:tc>
      </w:tr>
    </w:tbl>
    <w:p w:rsidR="004554DE" w:rsidRDefault="004554DE">
      <w:pPr>
        <w:rPr>
          <w:snapToGrid w:val="0"/>
        </w:rPr>
      </w:pPr>
    </w:p>
    <w:p w:rsidR="004554DE" w:rsidRDefault="004554DE"/>
    <w:p w:rsidR="00875FF9" w:rsidRPr="008D0BBA" w:rsidRDefault="00875FF9" w:rsidP="002C7874">
      <w:pPr>
        <w:rPr>
          <w:rFonts w:cs="Arial"/>
          <w:shd w:val="clear" w:color="auto" w:fill="FFFF99"/>
        </w:rPr>
      </w:pPr>
    </w:p>
    <w:sectPr w:rsidR="00875FF9" w:rsidRPr="008D0BBA" w:rsidSect="00D2773D">
      <w:headerReference w:type="even" r:id="rId21"/>
      <w:headerReference w:type="default" r:id="rId22"/>
      <w:footerReference w:type="default" r:id="rId23"/>
      <w:pgSz w:w="11906" w:h="16838" w:code="9"/>
      <w:pgMar w:top="1701" w:right="1134" w:bottom="1134" w:left="1418"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4C82" w:rsidRDefault="00914C82">
      <w:r>
        <w:separator/>
      </w:r>
    </w:p>
  </w:endnote>
  <w:endnote w:type="continuationSeparator" w:id="0">
    <w:p w:rsidR="00914C82" w:rsidRDefault="00914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Bold">
    <w:altName w:val="Arial"/>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4C82" w:rsidRPr="00914C82" w:rsidRDefault="00914C82" w:rsidP="00914C82">
    <w:pPr>
      <w:pStyle w:val="Footer"/>
      <w:tabs>
        <w:tab w:val="left" w:pos="8314"/>
        <w:tab w:val="right" w:pos="9355"/>
      </w:tabs>
      <w:rPr>
        <w:color w:val="1F497D" w:themeColor="text2"/>
        <w:sz w:val="14"/>
        <w:szCs w:val="14"/>
      </w:rPr>
    </w:pPr>
    <w:r>
      <w:rPr>
        <w:color w:val="1F497D" w:themeColor="text2"/>
        <w:sz w:val="14"/>
        <w:szCs w:val="14"/>
      </w:rPr>
      <w:tab/>
    </w:r>
    <w:r>
      <w:rPr>
        <w:color w:val="1F497D" w:themeColor="text2"/>
        <w:sz w:val="14"/>
        <w:szCs w:val="14"/>
      </w:rPr>
      <w:tab/>
    </w:r>
    <w:r w:rsidRPr="00F92CE6">
      <w:rPr>
        <w:color w:val="1F497D" w:themeColor="text2"/>
        <w:sz w:val="14"/>
        <w:szCs w:val="14"/>
      </w:rPr>
      <w:t>Version 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4C82" w:rsidRPr="00914C82" w:rsidRDefault="00914C82" w:rsidP="00914C82">
    <w:pPr>
      <w:pStyle w:val="Footer"/>
      <w:tabs>
        <w:tab w:val="left" w:pos="8314"/>
        <w:tab w:val="right" w:pos="9355"/>
      </w:tabs>
      <w:rPr>
        <w:color w:val="1F497D" w:themeColor="text2"/>
        <w:sz w:val="14"/>
        <w:szCs w:val="14"/>
      </w:rPr>
    </w:pPr>
    <w:r>
      <w:rPr>
        <w:color w:val="1F497D" w:themeColor="text2"/>
        <w:sz w:val="14"/>
        <w:szCs w:val="14"/>
      </w:rPr>
      <w:tab/>
    </w:r>
    <w:r>
      <w:rPr>
        <w:color w:val="1F497D" w:themeColor="text2"/>
        <w:sz w:val="14"/>
        <w:szCs w:val="14"/>
      </w:rPr>
      <w:tab/>
    </w:r>
    <w:r w:rsidRPr="00F92CE6">
      <w:rPr>
        <w:color w:val="1F497D" w:themeColor="text2"/>
        <w:sz w:val="14"/>
        <w:szCs w:val="14"/>
      </w:rPr>
      <w:t>Version 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4C82" w:rsidRPr="00914C82" w:rsidRDefault="00914C82" w:rsidP="00914C82">
    <w:pPr>
      <w:pStyle w:val="Footer"/>
      <w:tabs>
        <w:tab w:val="left" w:pos="8314"/>
        <w:tab w:val="right" w:pos="9355"/>
      </w:tabs>
      <w:rPr>
        <w:color w:val="1F497D" w:themeColor="text2"/>
        <w:sz w:val="14"/>
        <w:szCs w:val="14"/>
      </w:rPr>
    </w:pPr>
    <w:r>
      <w:rPr>
        <w:color w:val="1F497D" w:themeColor="text2"/>
        <w:sz w:val="14"/>
        <w:szCs w:val="14"/>
      </w:rPr>
      <w:tab/>
    </w:r>
    <w:r>
      <w:rPr>
        <w:color w:val="1F497D" w:themeColor="text2"/>
        <w:sz w:val="14"/>
        <w:szCs w:val="14"/>
      </w:rPr>
      <w:tab/>
    </w:r>
    <w:r w:rsidRPr="00F92CE6">
      <w:rPr>
        <w:color w:val="1F497D" w:themeColor="text2"/>
        <w:sz w:val="14"/>
        <w:szCs w:val="14"/>
      </w:rPr>
      <w:t>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4C82" w:rsidRDefault="00914C82">
      <w:r>
        <w:separator/>
      </w:r>
    </w:p>
  </w:footnote>
  <w:footnote w:type="continuationSeparator" w:id="0">
    <w:p w:rsidR="00914C82" w:rsidRDefault="00914C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Layout w:type="fixed"/>
      <w:tblCellMar>
        <w:left w:w="0" w:type="dxa"/>
        <w:right w:w="0" w:type="dxa"/>
      </w:tblCellMar>
      <w:tblLook w:val="0000" w:firstRow="0" w:lastRow="0" w:firstColumn="0" w:lastColumn="0" w:noHBand="0" w:noVBand="0"/>
    </w:tblPr>
    <w:tblGrid>
      <w:gridCol w:w="7053"/>
      <w:gridCol w:w="2303"/>
    </w:tblGrid>
    <w:tr w:rsidR="00914C82" w:rsidRPr="004F2551" w:rsidTr="00E63FC4">
      <w:trPr>
        <w:trHeight w:hRule="exact" w:val="900"/>
      </w:trPr>
      <w:tc>
        <w:tcPr>
          <w:tcW w:w="6946" w:type="dxa"/>
          <w:vAlign w:val="bottom"/>
        </w:tcPr>
        <w:p w:rsidR="00914C82" w:rsidRDefault="00914C82" w:rsidP="002E4BEC">
          <w:pPr>
            <w:pStyle w:val="HeaderTitle"/>
            <w:spacing w:before="100" w:line="288" w:lineRule="auto"/>
            <w:rPr>
              <w:noProof w:val="0"/>
            </w:rPr>
          </w:pPr>
        </w:p>
      </w:tc>
      <w:tc>
        <w:tcPr>
          <w:tcW w:w="2268" w:type="dxa"/>
          <w:vAlign w:val="bottom"/>
        </w:tcPr>
        <w:p w:rsidR="00914C82" w:rsidRPr="004F2551" w:rsidRDefault="00914C82" w:rsidP="002E4BEC">
          <w:pPr>
            <w:jc w:val="right"/>
          </w:pPr>
        </w:p>
      </w:tc>
    </w:tr>
  </w:tbl>
  <w:p w:rsidR="00914C82" w:rsidRPr="004C032F" w:rsidRDefault="00914C82" w:rsidP="00697A8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56" w:type="dxa"/>
      <w:tblLayout w:type="fixed"/>
      <w:tblCellMar>
        <w:left w:w="0" w:type="dxa"/>
        <w:right w:w="0" w:type="dxa"/>
      </w:tblCellMar>
      <w:tblLook w:val="0000" w:firstRow="0" w:lastRow="0" w:firstColumn="0" w:lastColumn="0" w:noHBand="0" w:noVBand="0"/>
    </w:tblPr>
    <w:tblGrid>
      <w:gridCol w:w="7053"/>
      <w:gridCol w:w="2303"/>
    </w:tblGrid>
    <w:tr w:rsidR="00914C82" w:rsidRPr="004F2551" w:rsidTr="00E63FC4">
      <w:trPr>
        <w:trHeight w:hRule="exact" w:val="900"/>
      </w:trPr>
      <w:tc>
        <w:tcPr>
          <w:tcW w:w="6946" w:type="dxa"/>
          <w:vAlign w:val="bottom"/>
        </w:tcPr>
        <w:p w:rsidR="00914C82" w:rsidRDefault="00914C82" w:rsidP="002E4BEC">
          <w:pPr>
            <w:pStyle w:val="HeaderTitle"/>
            <w:spacing w:before="100" w:line="288" w:lineRule="auto"/>
            <w:rPr>
              <w:noProof w:val="0"/>
            </w:rPr>
          </w:pPr>
        </w:p>
      </w:tc>
      <w:tc>
        <w:tcPr>
          <w:tcW w:w="2268" w:type="dxa"/>
          <w:vAlign w:val="bottom"/>
        </w:tcPr>
        <w:p w:rsidR="00914C82" w:rsidRPr="004F2551" w:rsidRDefault="00914C82" w:rsidP="002E4BEC">
          <w:pPr>
            <w:jc w:val="right"/>
          </w:pPr>
        </w:p>
      </w:tc>
    </w:tr>
  </w:tbl>
  <w:p w:rsidR="00914C82" w:rsidRPr="004C032F" w:rsidRDefault="00914C82" w:rsidP="00697A8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4C82" w:rsidRDefault="00914C82"/>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4C82" w:rsidRPr="004C032F" w:rsidRDefault="00914C82" w:rsidP="00697A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A9D"/>
    <w:multiLevelType w:val="multilevel"/>
    <w:tmpl w:val="8AA8CFFC"/>
    <w:lvl w:ilvl="0">
      <w:start w:val="1"/>
      <w:numFmt w:val="decimal"/>
      <w:pStyle w:val="level1"/>
      <w:lvlText w:val="%1"/>
      <w:lvlJc w:val="left"/>
      <w:pPr>
        <w:tabs>
          <w:tab w:val="num" w:pos="709"/>
        </w:tabs>
        <w:ind w:left="709" w:hanging="709"/>
      </w:pPr>
      <w:rPr>
        <w:rFonts w:hint="default"/>
      </w:rPr>
    </w:lvl>
    <w:lvl w:ilvl="1">
      <w:start w:val="1"/>
      <w:numFmt w:val="decimal"/>
      <w:pStyle w:val="level2"/>
      <w:lvlText w:val="%1.%2"/>
      <w:lvlJc w:val="left"/>
      <w:pPr>
        <w:tabs>
          <w:tab w:val="num" w:pos="709"/>
        </w:tabs>
        <w:ind w:left="709" w:hanging="709"/>
      </w:pPr>
      <w:rPr>
        <w:rFonts w:hint="default"/>
      </w:rPr>
    </w:lvl>
    <w:lvl w:ilvl="2">
      <w:start w:val="1"/>
      <w:numFmt w:val="lowerLetter"/>
      <w:pStyle w:val="level3"/>
      <w:lvlText w:val="(%3)"/>
      <w:lvlJc w:val="left"/>
      <w:pPr>
        <w:tabs>
          <w:tab w:val="num" w:pos="1418"/>
        </w:tabs>
        <w:ind w:left="1418" w:hanging="709"/>
      </w:pPr>
      <w:rPr>
        <w:rFonts w:hint="default"/>
      </w:rPr>
    </w:lvl>
    <w:lvl w:ilvl="3">
      <w:start w:val="1"/>
      <w:numFmt w:val="lowerRoman"/>
      <w:pStyle w:val="level4"/>
      <w:lvlText w:val="(%4)"/>
      <w:lvlJc w:val="left"/>
      <w:pPr>
        <w:tabs>
          <w:tab w:val="num" w:pos="2126"/>
        </w:tabs>
        <w:ind w:left="2126" w:hanging="708"/>
      </w:pPr>
      <w:rPr>
        <w:rFonts w:hint="default"/>
      </w:rPr>
    </w:lvl>
    <w:lvl w:ilvl="4">
      <w:start w:val="1"/>
      <w:numFmt w:val="upperLetter"/>
      <w:pStyle w:val="level5"/>
      <w:lvlText w:val="(%5)"/>
      <w:lvlJc w:val="left"/>
      <w:pPr>
        <w:tabs>
          <w:tab w:val="num" w:pos="2835"/>
        </w:tabs>
        <w:ind w:left="2835" w:hanging="709"/>
      </w:pPr>
      <w:rPr>
        <w:rFonts w:hint="default"/>
      </w:rPr>
    </w:lvl>
    <w:lvl w:ilvl="5">
      <w:start w:val="1"/>
      <w:numFmt w:val="decimal"/>
      <w:pStyle w:val="level6"/>
      <w:lvlText w:val="(%6)"/>
      <w:lvlJc w:val="left"/>
      <w:pPr>
        <w:tabs>
          <w:tab w:val="num" w:pos="3544"/>
        </w:tabs>
        <w:ind w:left="3544" w:hanging="709"/>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
    <w:nsid w:val="0BAD2DA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168F15E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1779395D"/>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nsid w:val="257F424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25CF2A5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31B6632F"/>
    <w:multiLevelType w:val="singleLevel"/>
    <w:tmpl w:val="4ADAE43E"/>
    <w:lvl w:ilvl="0">
      <w:start w:val="1"/>
      <w:numFmt w:val="bullet"/>
      <w:lvlText w:val="•"/>
      <w:lvlJc w:val="left"/>
      <w:pPr>
        <w:tabs>
          <w:tab w:val="num" w:pos="360"/>
        </w:tabs>
        <w:ind w:left="360" w:hanging="360"/>
      </w:pPr>
      <w:rPr>
        <w:rFonts w:ascii="Garamond" w:hAnsi="Garamond" w:hint="default"/>
        <w:b w:val="0"/>
        <w:i w:val="0"/>
        <w:sz w:val="24"/>
      </w:rPr>
    </w:lvl>
  </w:abstractNum>
  <w:abstractNum w:abstractNumId="7">
    <w:nsid w:val="3B11364A"/>
    <w:multiLevelType w:val="multilevel"/>
    <w:tmpl w:val="059EC99A"/>
    <w:lvl w:ilvl="0">
      <w:start w:val="1"/>
      <w:numFmt w:val="upperLetter"/>
      <w:suff w:val="nothing"/>
      <w:lvlText w:val="Annex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Restart w:val="1"/>
      <w:lvlText w:val="%3"/>
      <w:lvlJc w:val="left"/>
      <w:pPr>
        <w:tabs>
          <w:tab w:val="num" w:pos="709"/>
        </w:tabs>
        <w:ind w:left="709" w:hanging="709"/>
      </w:pPr>
      <w:rPr>
        <w:rFonts w:hint="default"/>
      </w:rPr>
    </w:lvl>
    <w:lvl w:ilvl="3">
      <w:start w:val="1"/>
      <w:numFmt w:val="decimal"/>
      <w:lvlText w:val="%3.%4"/>
      <w:lvlJc w:val="left"/>
      <w:pPr>
        <w:tabs>
          <w:tab w:val="num" w:pos="709"/>
        </w:tabs>
        <w:ind w:left="709" w:hanging="709"/>
      </w:pPr>
      <w:rPr>
        <w:rFonts w:hint="default"/>
      </w:rPr>
    </w:lvl>
    <w:lvl w:ilvl="4">
      <w:start w:val="1"/>
      <w:numFmt w:val="lowerLetter"/>
      <w:lvlText w:val="(%5)"/>
      <w:lvlJc w:val="left"/>
      <w:pPr>
        <w:tabs>
          <w:tab w:val="num" w:pos="1418"/>
        </w:tabs>
        <w:ind w:left="1418" w:hanging="709"/>
      </w:pPr>
      <w:rPr>
        <w:rFonts w:hint="default"/>
      </w:rPr>
    </w:lvl>
    <w:lvl w:ilvl="5">
      <w:start w:val="1"/>
      <w:numFmt w:val="lowerRoman"/>
      <w:lvlText w:val="(%6)"/>
      <w:lvlJc w:val="left"/>
      <w:pPr>
        <w:tabs>
          <w:tab w:val="num" w:pos="2126"/>
        </w:tabs>
        <w:ind w:left="2126" w:hanging="708"/>
      </w:pPr>
      <w:rPr>
        <w:rFonts w:hint="default"/>
      </w:rPr>
    </w:lvl>
    <w:lvl w:ilvl="6">
      <w:start w:val="1"/>
      <w:numFmt w:val="upperLetter"/>
      <w:lvlText w:val="(%7)"/>
      <w:lvlJc w:val="left"/>
      <w:pPr>
        <w:tabs>
          <w:tab w:val="num" w:pos="2835"/>
        </w:tabs>
        <w:ind w:left="2835" w:hanging="709"/>
      </w:pPr>
      <w:rPr>
        <w:rFonts w:hint="default"/>
      </w:rPr>
    </w:lvl>
    <w:lvl w:ilvl="7">
      <w:start w:val="1"/>
      <w:numFmt w:val="decimal"/>
      <w:lvlText w:val="(%8)"/>
      <w:lvlJc w:val="left"/>
      <w:pPr>
        <w:tabs>
          <w:tab w:val="num" w:pos="3544"/>
        </w:tabs>
        <w:ind w:left="3544" w:hanging="709"/>
      </w:pPr>
      <w:rPr>
        <w:rFonts w:hint="default"/>
      </w:rPr>
    </w:lvl>
    <w:lvl w:ilvl="8">
      <w:start w:val="1"/>
      <w:numFmt w:val="lowerRoman"/>
      <w:lvlText w:val="%9."/>
      <w:lvlJc w:val="left"/>
      <w:pPr>
        <w:tabs>
          <w:tab w:val="num" w:pos="3240"/>
        </w:tabs>
        <w:ind w:left="3240" w:hanging="360"/>
      </w:pPr>
      <w:rPr>
        <w:rFonts w:hint="default"/>
      </w:rPr>
    </w:lvl>
  </w:abstractNum>
  <w:abstractNum w:abstractNumId="8">
    <w:nsid w:val="3CA8400C"/>
    <w:multiLevelType w:val="singleLevel"/>
    <w:tmpl w:val="EF8432D0"/>
    <w:lvl w:ilvl="0">
      <w:start w:val="1"/>
      <w:numFmt w:val="bullet"/>
      <w:pStyle w:val="Bullet2"/>
      <w:lvlText w:val="•"/>
      <w:lvlJc w:val="left"/>
      <w:pPr>
        <w:tabs>
          <w:tab w:val="num" w:pos="1418"/>
        </w:tabs>
        <w:ind w:left="1418" w:hanging="709"/>
      </w:pPr>
      <w:rPr>
        <w:rFonts w:ascii="Garamond" w:hAnsi="Garamond" w:hint="default"/>
        <w:b w:val="0"/>
        <w:i w:val="0"/>
        <w:sz w:val="24"/>
      </w:rPr>
    </w:lvl>
  </w:abstractNum>
  <w:abstractNum w:abstractNumId="9">
    <w:nsid w:val="3D5A7286"/>
    <w:multiLevelType w:val="multilevel"/>
    <w:tmpl w:val="CCF44110"/>
    <w:lvl w:ilvl="0">
      <w:start w:val="1"/>
      <w:numFmt w:val="decimal"/>
      <w:pStyle w:val="AllensHeading1"/>
      <w:lvlText w:val="%1"/>
      <w:lvlJc w:val="left"/>
      <w:pPr>
        <w:tabs>
          <w:tab w:val="num" w:pos="709"/>
        </w:tabs>
        <w:ind w:left="709" w:hanging="709"/>
      </w:pPr>
      <w:rPr>
        <w:rFonts w:hint="default"/>
      </w:rPr>
    </w:lvl>
    <w:lvl w:ilvl="1">
      <w:start w:val="1"/>
      <w:numFmt w:val="decimal"/>
      <w:pStyle w:val="AllensHeading2"/>
      <w:lvlText w:val="%1.%2"/>
      <w:lvlJc w:val="left"/>
      <w:pPr>
        <w:tabs>
          <w:tab w:val="num" w:pos="709"/>
        </w:tabs>
        <w:ind w:left="709" w:hanging="709"/>
      </w:pPr>
      <w:rPr>
        <w:rFonts w:hint="default"/>
      </w:rPr>
    </w:lvl>
    <w:lvl w:ilvl="2">
      <w:start w:val="1"/>
      <w:numFmt w:val="lowerLetter"/>
      <w:pStyle w:val="AllensHeading3"/>
      <w:lvlText w:val="(%3)"/>
      <w:lvlJc w:val="left"/>
      <w:pPr>
        <w:tabs>
          <w:tab w:val="num" w:pos="1418"/>
        </w:tabs>
        <w:ind w:left="1418" w:hanging="709"/>
      </w:pPr>
      <w:rPr>
        <w:rFonts w:hint="default"/>
      </w:rPr>
    </w:lvl>
    <w:lvl w:ilvl="3">
      <w:start w:val="1"/>
      <w:numFmt w:val="lowerRoman"/>
      <w:pStyle w:val="AllensHeading4"/>
      <w:lvlText w:val="(%4)"/>
      <w:lvlJc w:val="left"/>
      <w:pPr>
        <w:tabs>
          <w:tab w:val="num" w:pos="2126"/>
        </w:tabs>
        <w:ind w:left="2126" w:hanging="708"/>
      </w:pPr>
      <w:rPr>
        <w:rFonts w:hint="default"/>
      </w:rPr>
    </w:lvl>
    <w:lvl w:ilvl="4">
      <w:start w:val="1"/>
      <w:numFmt w:val="upperLetter"/>
      <w:pStyle w:val="AllensHeading5"/>
      <w:lvlText w:val="(%5)"/>
      <w:lvlJc w:val="left"/>
      <w:pPr>
        <w:tabs>
          <w:tab w:val="num" w:pos="2835"/>
        </w:tabs>
        <w:ind w:left="2835" w:hanging="709"/>
      </w:pPr>
      <w:rPr>
        <w:rFonts w:hint="default"/>
      </w:rPr>
    </w:lvl>
    <w:lvl w:ilvl="5">
      <w:start w:val="1"/>
      <w:numFmt w:val="decimal"/>
      <w:pStyle w:val="AllensHeading6"/>
      <w:lvlText w:val="(%6)"/>
      <w:lvlJc w:val="left"/>
      <w:pPr>
        <w:tabs>
          <w:tab w:val="num" w:pos="3544"/>
        </w:tabs>
        <w:ind w:left="3544" w:hanging="709"/>
      </w:pPr>
      <w:rPr>
        <w:rFonts w:hint="default"/>
      </w:rPr>
    </w:lvl>
    <w:lvl w:ilvl="6">
      <w:start w:val="2"/>
      <w:numFmt w:val="none"/>
      <w:lvlRestart w:val="0"/>
      <w:lvlText w:val=""/>
      <w:lvlJc w:val="left"/>
      <w:pPr>
        <w:ind w:left="0" w:firstLine="0"/>
      </w:pPr>
      <w:rPr>
        <w:rFonts w:hint="default"/>
      </w:rPr>
    </w:lvl>
    <w:lvl w:ilvl="7">
      <w:start w:val="1"/>
      <w:numFmt w:val="none"/>
      <w:lvlRestart w:val="0"/>
      <w:lvlText w:val=""/>
      <w:lvlJc w:val="left"/>
      <w:pPr>
        <w:ind w:left="0" w:firstLine="709"/>
      </w:pPr>
      <w:rPr>
        <w:rFonts w:hint="default"/>
      </w:rPr>
    </w:lvl>
    <w:lvl w:ilvl="8">
      <w:start w:val="1"/>
      <w:numFmt w:val="none"/>
      <w:lvlRestart w:val="0"/>
      <w:lvlText w:val=""/>
      <w:lvlJc w:val="left"/>
      <w:pPr>
        <w:ind w:left="0" w:firstLine="1418"/>
      </w:pPr>
      <w:rPr>
        <w:rFonts w:hint="default"/>
      </w:rPr>
    </w:lvl>
  </w:abstractNum>
  <w:abstractNum w:abstractNumId="10">
    <w:nsid w:val="3D7E39C9"/>
    <w:multiLevelType w:val="multilevel"/>
    <w:tmpl w:val="DAFA54AA"/>
    <w:lvl w:ilvl="0">
      <w:start w:val="1"/>
      <w:numFmt w:val="decimal"/>
      <w:pStyle w:val="Schedule"/>
      <w:suff w:val="nothing"/>
      <w:lvlText w:val="Schedule %1"/>
      <w:lvlJc w:val="left"/>
      <w:pPr>
        <w:ind w:left="0" w:firstLine="0"/>
      </w:pPr>
      <w:rPr>
        <w:rFonts w:hint="default"/>
      </w:rPr>
    </w:lvl>
    <w:lvl w:ilvl="1">
      <w:start w:val="1"/>
      <w:numFmt w:val="none"/>
      <w:pStyle w:val="ScheduleHeading"/>
      <w:suff w:val="nothing"/>
      <w:lvlText w:val=""/>
      <w:lvlJc w:val="left"/>
      <w:pPr>
        <w:ind w:left="0" w:firstLine="0"/>
      </w:pPr>
      <w:rPr>
        <w:rFonts w:hint="default"/>
      </w:rPr>
    </w:lvl>
    <w:lvl w:ilvl="2">
      <w:start w:val="1"/>
      <w:numFmt w:val="decimal"/>
      <w:lvlRestart w:val="1"/>
      <w:pStyle w:val="Schedule1"/>
      <w:lvlText w:val="%3"/>
      <w:lvlJc w:val="left"/>
      <w:pPr>
        <w:tabs>
          <w:tab w:val="num" w:pos="709"/>
        </w:tabs>
        <w:ind w:left="709" w:hanging="709"/>
      </w:pPr>
      <w:rPr>
        <w:rFonts w:hint="default"/>
      </w:rPr>
    </w:lvl>
    <w:lvl w:ilvl="3">
      <w:start w:val="1"/>
      <w:numFmt w:val="decimal"/>
      <w:pStyle w:val="Schedule2"/>
      <w:lvlText w:val="%3.%4"/>
      <w:lvlJc w:val="left"/>
      <w:pPr>
        <w:tabs>
          <w:tab w:val="num" w:pos="709"/>
        </w:tabs>
        <w:ind w:left="709" w:hanging="709"/>
      </w:pPr>
      <w:rPr>
        <w:rFonts w:hint="default"/>
      </w:rPr>
    </w:lvl>
    <w:lvl w:ilvl="4">
      <w:start w:val="1"/>
      <w:numFmt w:val="lowerLetter"/>
      <w:pStyle w:val="Schedule3"/>
      <w:lvlText w:val="(%5)"/>
      <w:lvlJc w:val="left"/>
      <w:pPr>
        <w:tabs>
          <w:tab w:val="num" w:pos="1418"/>
        </w:tabs>
        <w:ind w:left="1418" w:hanging="709"/>
      </w:pPr>
      <w:rPr>
        <w:rFonts w:hint="default"/>
      </w:rPr>
    </w:lvl>
    <w:lvl w:ilvl="5">
      <w:start w:val="1"/>
      <w:numFmt w:val="lowerRoman"/>
      <w:pStyle w:val="Schedule4"/>
      <w:lvlText w:val="(%6)"/>
      <w:lvlJc w:val="left"/>
      <w:pPr>
        <w:tabs>
          <w:tab w:val="num" w:pos="2126"/>
        </w:tabs>
        <w:ind w:left="2126" w:hanging="708"/>
      </w:pPr>
      <w:rPr>
        <w:rFonts w:hint="default"/>
      </w:rPr>
    </w:lvl>
    <w:lvl w:ilvl="6">
      <w:start w:val="1"/>
      <w:numFmt w:val="upperLetter"/>
      <w:pStyle w:val="Schedule5"/>
      <w:lvlText w:val="(%7)"/>
      <w:lvlJc w:val="left"/>
      <w:pPr>
        <w:tabs>
          <w:tab w:val="num" w:pos="2835"/>
        </w:tabs>
        <w:ind w:left="2835" w:hanging="709"/>
      </w:pPr>
      <w:rPr>
        <w:rFonts w:hint="default"/>
      </w:rPr>
    </w:lvl>
    <w:lvl w:ilvl="7">
      <w:start w:val="1"/>
      <w:numFmt w:val="decimal"/>
      <w:pStyle w:val="Schedule6"/>
      <w:lvlText w:val="(%8)"/>
      <w:lvlJc w:val="left"/>
      <w:pPr>
        <w:tabs>
          <w:tab w:val="num" w:pos="3544"/>
        </w:tabs>
        <w:ind w:left="3544" w:hanging="709"/>
      </w:pPr>
      <w:rPr>
        <w:rFonts w:hint="default"/>
      </w:rPr>
    </w:lvl>
    <w:lvl w:ilvl="8">
      <w:start w:val="1"/>
      <w:numFmt w:val="decimal"/>
      <w:lvlText w:val="%1"/>
      <w:lvlJc w:val="left"/>
      <w:pPr>
        <w:tabs>
          <w:tab w:val="num" w:pos="6120"/>
        </w:tabs>
        <w:ind w:left="4320" w:hanging="1440"/>
      </w:pPr>
      <w:rPr>
        <w:rFonts w:hint="default"/>
      </w:rPr>
    </w:lvl>
  </w:abstractNum>
  <w:abstractNum w:abstractNumId="11">
    <w:nsid w:val="3FF6050F"/>
    <w:multiLevelType w:val="multilevel"/>
    <w:tmpl w:val="65DAF7BA"/>
    <w:lvl w:ilvl="0">
      <w:start w:val="1"/>
      <w:numFmt w:val="none"/>
      <w:pStyle w:val="Definitions"/>
      <w:suff w:val="nothing"/>
      <w:lvlText w:val=""/>
      <w:lvlJc w:val="left"/>
      <w:pPr>
        <w:ind w:left="709" w:firstLine="0"/>
      </w:pPr>
      <w:rPr>
        <w:rFonts w:hint="default"/>
      </w:rPr>
    </w:lvl>
    <w:lvl w:ilvl="1">
      <w:start w:val="1"/>
      <w:numFmt w:val="lowerLetter"/>
      <w:pStyle w:val="Definitionsa"/>
      <w:lvlText w:val="(%2)"/>
      <w:lvlJc w:val="left"/>
      <w:pPr>
        <w:tabs>
          <w:tab w:val="num" w:pos="1418"/>
        </w:tabs>
        <w:ind w:left="1418" w:hanging="709"/>
      </w:pPr>
      <w:rPr>
        <w:rFonts w:hint="default"/>
      </w:rPr>
    </w:lvl>
    <w:lvl w:ilvl="2">
      <w:start w:val="1"/>
      <w:numFmt w:val="lowerRoman"/>
      <w:pStyle w:val="Definitionsi"/>
      <w:lvlText w:val="(%3)"/>
      <w:lvlJc w:val="left"/>
      <w:pPr>
        <w:tabs>
          <w:tab w:val="num" w:pos="2126"/>
        </w:tabs>
        <w:ind w:left="2126" w:hanging="708"/>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12">
    <w:nsid w:val="482E593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4DC36BFF"/>
    <w:multiLevelType w:val="multilevel"/>
    <w:tmpl w:val="1F16020E"/>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0"/>
        </w:tabs>
        <w:ind w:left="0" w:firstLine="0"/>
      </w:pPr>
      <w:rPr>
        <w:rFonts w:hint="default"/>
      </w:rPr>
    </w:lvl>
    <w:lvl w:ilvl="2">
      <w:start w:val="1"/>
      <w:numFmt w:val="lowerLetter"/>
      <w:lvlText w:val="(%3)"/>
      <w:lvlJc w:val="left"/>
      <w:pPr>
        <w:tabs>
          <w:tab w:val="num" w:pos="1418"/>
        </w:tabs>
        <w:ind w:left="1418" w:hanging="709"/>
      </w:pPr>
      <w:rPr>
        <w:rFonts w:hint="default"/>
      </w:rPr>
    </w:lvl>
    <w:lvl w:ilvl="3">
      <w:start w:val="1"/>
      <w:numFmt w:val="lowerRoman"/>
      <w:lvlText w:val="(%4)"/>
      <w:lvlJc w:val="left"/>
      <w:pPr>
        <w:tabs>
          <w:tab w:val="num" w:pos="2126"/>
        </w:tabs>
        <w:ind w:left="2126" w:hanging="708"/>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2"/>
      <w:numFmt w:val="decimal"/>
      <w:lvlText w:val="%7."/>
      <w:lvlJc w:val="left"/>
      <w:pPr>
        <w:tabs>
          <w:tab w:val="num" w:pos="709"/>
        </w:tabs>
        <w:ind w:left="709" w:hanging="709"/>
      </w:pPr>
      <w:rPr>
        <w:rFonts w:hint="default"/>
      </w:rPr>
    </w:lvl>
    <w:lvl w:ilvl="7">
      <w:start w:val="1"/>
      <w:numFmt w:val="lowerLetter"/>
      <w:lvlText w:val="(%8)"/>
      <w:lvlJc w:val="left"/>
      <w:pPr>
        <w:tabs>
          <w:tab w:val="num" w:pos="1418"/>
        </w:tabs>
        <w:ind w:left="1418" w:hanging="709"/>
      </w:pPr>
      <w:rPr>
        <w:rFonts w:hint="default"/>
      </w:rPr>
    </w:lvl>
    <w:lvl w:ilvl="8">
      <w:start w:val="1"/>
      <w:numFmt w:val="lowerRoman"/>
      <w:lvlText w:val="(%9)"/>
      <w:lvlJc w:val="left"/>
      <w:pPr>
        <w:tabs>
          <w:tab w:val="num" w:pos="2126"/>
        </w:tabs>
        <w:ind w:left="2126" w:hanging="708"/>
      </w:pPr>
      <w:rPr>
        <w:rFonts w:hint="default"/>
      </w:rPr>
    </w:lvl>
  </w:abstractNum>
  <w:abstractNum w:abstractNumId="14">
    <w:nsid w:val="4EB40ABD"/>
    <w:multiLevelType w:val="singleLevel"/>
    <w:tmpl w:val="E0141882"/>
    <w:lvl w:ilvl="0">
      <w:start w:val="1"/>
      <w:numFmt w:val="bullet"/>
      <w:pStyle w:val="Bullet3"/>
      <w:lvlText w:val="•"/>
      <w:lvlJc w:val="left"/>
      <w:pPr>
        <w:tabs>
          <w:tab w:val="num" w:pos="2126"/>
        </w:tabs>
        <w:ind w:left="2126" w:hanging="708"/>
      </w:pPr>
      <w:rPr>
        <w:rFonts w:ascii="Garamond" w:hAnsi="Garamond" w:hint="default"/>
        <w:b w:val="0"/>
        <w:i w:val="0"/>
        <w:sz w:val="24"/>
      </w:rPr>
    </w:lvl>
  </w:abstractNum>
  <w:abstractNum w:abstractNumId="15">
    <w:nsid w:val="54E34FD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nsid w:val="5A3E381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5D887F6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5F4366A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60AE30AC"/>
    <w:multiLevelType w:val="singleLevel"/>
    <w:tmpl w:val="2E64F6FA"/>
    <w:lvl w:ilvl="0">
      <w:start w:val="1"/>
      <w:numFmt w:val="decimal"/>
      <w:lvlText w:val="%1"/>
      <w:lvlJc w:val="left"/>
      <w:pPr>
        <w:tabs>
          <w:tab w:val="num" w:pos="284"/>
        </w:tabs>
        <w:ind w:left="1004" w:hanging="720"/>
      </w:pPr>
      <w:rPr>
        <w:rFonts w:hint="default"/>
      </w:rPr>
    </w:lvl>
  </w:abstractNum>
  <w:abstractNum w:abstractNumId="20">
    <w:nsid w:val="624E0963"/>
    <w:multiLevelType w:val="singleLevel"/>
    <w:tmpl w:val="759C87A8"/>
    <w:lvl w:ilvl="0">
      <w:start w:val="1"/>
      <w:numFmt w:val="bullet"/>
      <w:pStyle w:val="GNBullet"/>
      <w:lvlText w:val="•"/>
      <w:lvlJc w:val="left"/>
      <w:pPr>
        <w:tabs>
          <w:tab w:val="num" w:pos="709"/>
        </w:tabs>
        <w:ind w:left="709" w:hanging="709"/>
      </w:pPr>
      <w:rPr>
        <w:rFonts w:ascii="Garamond" w:hAnsi="Garamond" w:hint="default"/>
        <w:b w:val="0"/>
        <w:i w:val="0"/>
        <w:vanish/>
        <w:sz w:val="24"/>
      </w:rPr>
    </w:lvl>
  </w:abstractNum>
  <w:abstractNum w:abstractNumId="21">
    <w:nsid w:val="671A134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67B13928"/>
    <w:multiLevelType w:val="multilevel"/>
    <w:tmpl w:val="D13A43C2"/>
    <w:lvl w:ilvl="0">
      <w:start w:val="1"/>
      <w:numFmt w:val="decimal"/>
      <w:pStyle w:val="GNHeading"/>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709"/>
        </w:tabs>
        <w:ind w:left="709" w:hanging="709"/>
      </w:pPr>
      <w:rPr>
        <w:rFonts w:hint="default"/>
      </w:rPr>
    </w:lvl>
    <w:lvl w:ilvl="3">
      <w:start w:val="1"/>
      <w:numFmt w:val="decimal"/>
      <w:lvlText w:val="%1.%2.%3.%4"/>
      <w:lvlJc w:val="left"/>
      <w:pPr>
        <w:tabs>
          <w:tab w:val="num" w:pos="709"/>
        </w:tabs>
        <w:ind w:left="709" w:hanging="709"/>
      </w:pPr>
      <w:rPr>
        <w:rFonts w:hint="default"/>
      </w:rPr>
    </w:lvl>
    <w:lvl w:ilvl="4">
      <w:start w:val="1"/>
      <w:numFmt w:val="lowerRoman"/>
      <w:lvlText w:val="(%5)"/>
      <w:lvlJc w:val="left"/>
      <w:pPr>
        <w:tabs>
          <w:tab w:val="num" w:pos="2126"/>
        </w:tabs>
        <w:ind w:left="2126" w:hanging="708"/>
      </w:pPr>
      <w:rPr>
        <w:rFonts w:hint="default"/>
      </w:rPr>
    </w:lvl>
    <w:lvl w:ilvl="5">
      <w:start w:val="1"/>
      <w:numFmt w:val="decimal"/>
      <w:lvlText w:val="(%6)"/>
      <w:lvlJc w:val="left"/>
      <w:pPr>
        <w:tabs>
          <w:tab w:val="num" w:pos="2835"/>
        </w:tabs>
        <w:ind w:left="2835"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3">
    <w:nsid w:val="6A8705F5"/>
    <w:multiLevelType w:val="singleLevel"/>
    <w:tmpl w:val="62105652"/>
    <w:lvl w:ilvl="0">
      <w:start w:val="1"/>
      <w:numFmt w:val="upperLetter"/>
      <w:lvlText w:val="%1"/>
      <w:lvlJc w:val="left"/>
      <w:pPr>
        <w:tabs>
          <w:tab w:val="num" w:pos="284"/>
        </w:tabs>
        <w:ind w:left="0" w:firstLine="284"/>
      </w:pPr>
      <w:rPr>
        <w:rFonts w:hint="default"/>
      </w:rPr>
    </w:lvl>
  </w:abstractNum>
  <w:abstractNum w:abstractNumId="24">
    <w:nsid w:val="70A8249E"/>
    <w:multiLevelType w:val="singleLevel"/>
    <w:tmpl w:val="B74EB3EC"/>
    <w:lvl w:ilvl="0">
      <w:start w:val="1"/>
      <w:numFmt w:val="bullet"/>
      <w:pStyle w:val="Bullet1"/>
      <w:lvlText w:val="•"/>
      <w:lvlJc w:val="left"/>
      <w:pPr>
        <w:tabs>
          <w:tab w:val="num" w:pos="709"/>
        </w:tabs>
        <w:ind w:left="709" w:hanging="709"/>
      </w:pPr>
      <w:rPr>
        <w:rFonts w:ascii="Garamond" w:hAnsi="Garamond" w:hint="default"/>
        <w:b w:val="0"/>
        <w:i w:val="0"/>
        <w:sz w:val="24"/>
      </w:rPr>
    </w:lvl>
  </w:abstractNum>
  <w:abstractNum w:abstractNumId="25">
    <w:nsid w:val="73235A0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79B57A9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7B6A6B3B"/>
    <w:multiLevelType w:val="multilevel"/>
    <w:tmpl w:val="17347108"/>
    <w:lvl w:ilvl="0">
      <w:start w:val="1"/>
      <w:numFmt w:val="decimal"/>
      <w:pStyle w:val="GNLevel1"/>
      <w:lvlText w:val="%1"/>
      <w:lvlJc w:val="left"/>
      <w:pPr>
        <w:tabs>
          <w:tab w:val="num" w:pos="709"/>
        </w:tabs>
        <w:ind w:left="709" w:hanging="709"/>
      </w:pPr>
      <w:rPr>
        <w:rFonts w:hint="default"/>
      </w:rPr>
    </w:lvl>
    <w:lvl w:ilvl="1">
      <w:start w:val="1"/>
      <w:numFmt w:val="lowerLetter"/>
      <w:pStyle w:val="GNLevel2"/>
      <w:lvlText w:val="(%2)"/>
      <w:lvlJc w:val="left"/>
      <w:pPr>
        <w:tabs>
          <w:tab w:val="num" w:pos="1418"/>
        </w:tabs>
        <w:ind w:left="1418" w:hanging="709"/>
      </w:pPr>
      <w:rPr>
        <w:rFonts w:hint="default"/>
      </w:rPr>
    </w:lvl>
    <w:lvl w:ilvl="2">
      <w:start w:val="1"/>
      <w:numFmt w:val="lowerRoman"/>
      <w:pStyle w:val="GNLevel3"/>
      <w:lvlText w:val="(%3)"/>
      <w:lvlJc w:val="left"/>
      <w:pPr>
        <w:tabs>
          <w:tab w:val="num" w:pos="2126"/>
        </w:tabs>
        <w:ind w:left="2126" w:hanging="708"/>
      </w:pPr>
      <w:rPr>
        <w:rFonts w:hint="default"/>
      </w:rPr>
    </w:lvl>
    <w:lvl w:ilvl="3">
      <w:start w:val="1"/>
      <w:numFmt w:val="upperLetter"/>
      <w:pStyle w:val="GNLevel4"/>
      <w:lvlText w:val="(%4)"/>
      <w:lvlJc w:val="left"/>
      <w:pPr>
        <w:tabs>
          <w:tab w:val="num" w:pos="2835"/>
        </w:tabs>
        <w:ind w:left="2835" w:hanging="709"/>
      </w:pPr>
      <w:rPr>
        <w:rFonts w:hint="default"/>
      </w:rPr>
    </w:lvl>
    <w:lvl w:ilvl="4">
      <w:start w:val="1"/>
      <w:numFmt w:val="upperLetter"/>
      <w:lvlText w:val="(%5)"/>
      <w:lvlJc w:val="left"/>
      <w:pPr>
        <w:tabs>
          <w:tab w:val="num" w:pos="2835"/>
        </w:tabs>
        <w:ind w:left="2835" w:hanging="709"/>
      </w:pPr>
      <w:rPr>
        <w:rFonts w:hint="default"/>
      </w:rPr>
    </w:lvl>
    <w:lvl w:ilvl="5">
      <w:start w:val="1"/>
      <w:numFmt w:val="decimal"/>
      <w:lvlText w:val="(%6)"/>
      <w:lvlJc w:val="left"/>
      <w:pPr>
        <w:tabs>
          <w:tab w:val="num" w:pos="3544"/>
        </w:tabs>
        <w:ind w:left="3544" w:hanging="709"/>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402"/>
        </w:tabs>
        <w:ind w:left="3402" w:hanging="567"/>
      </w:pPr>
      <w:rPr>
        <w:rFonts w:hint="default"/>
      </w:rPr>
    </w:lvl>
    <w:lvl w:ilvl="8">
      <w:start w:val="1"/>
      <w:numFmt w:val="none"/>
      <w:lvlText w:val=""/>
      <w:lvlJc w:val="left"/>
      <w:pPr>
        <w:tabs>
          <w:tab w:val="num" w:pos="3402"/>
        </w:tabs>
        <w:ind w:left="3402" w:hanging="567"/>
      </w:pPr>
      <w:rPr>
        <w:rFonts w:hint="default"/>
      </w:rPr>
    </w:lvl>
  </w:abstractNum>
  <w:abstractNum w:abstractNumId="28">
    <w:nsid w:val="7ED04B19"/>
    <w:multiLevelType w:val="multilevel"/>
    <w:tmpl w:val="03C4B6CE"/>
    <w:lvl w:ilvl="0">
      <w:start w:val="1"/>
      <w:numFmt w:val="lowerLetter"/>
      <w:lvlText w:val="(%1)"/>
      <w:lvlJc w:val="left"/>
      <w:pPr>
        <w:tabs>
          <w:tab w:val="num" w:pos="1069"/>
        </w:tabs>
        <w:ind w:left="709"/>
      </w:pPr>
      <w:rPr>
        <w:rFonts w:cs="Times New Roman"/>
      </w:rPr>
    </w:lvl>
    <w:lvl w:ilvl="1">
      <w:start w:val="1"/>
      <w:numFmt w:val="decimal"/>
      <w:lvlText w:val="%1.%2"/>
      <w:lvlJc w:val="left"/>
      <w:pPr>
        <w:tabs>
          <w:tab w:val="num" w:pos="709"/>
        </w:tabs>
        <w:ind w:left="709" w:hanging="709"/>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709"/>
        </w:tabs>
        <w:ind w:left="709" w:hanging="709"/>
      </w:pPr>
      <w:rPr>
        <w:rFonts w:cs="Times New Roman"/>
      </w:rPr>
    </w:lvl>
    <w:lvl w:ilvl="4">
      <w:start w:val="1"/>
      <w:numFmt w:val="lowerRoman"/>
      <w:lvlText w:val="(%5)"/>
      <w:lvlJc w:val="left"/>
      <w:pPr>
        <w:tabs>
          <w:tab w:val="num" w:pos="2126"/>
        </w:tabs>
        <w:ind w:left="2126" w:hanging="708"/>
      </w:pPr>
      <w:rPr>
        <w:rFonts w:cs="Times New Roman"/>
      </w:rPr>
    </w:lvl>
    <w:lvl w:ilvl="5">
      <w:start w:val="1"/>
      <w:numFmt w:val="decimal"/>
      <w:lvlText w:val="(%6)"/>
      <w:lvlJc w:val="left"/>
      <w:pPr>
        <w:tabs>
          <w:tab w:val="num" w:pos="2835"/>
        </w:tabs>
        <w:ind w:left="2835" w:hanging="709"/>
      </w:pPr>
      <w:rPr>
        <w:rFonts w:cs="Times New Roman"/>
      </w:rPr>
    </w:lvl>
    <w:lvl w:ilvl="6">
      <w:start w:val="1"/>
      <w:numFmt w:val="none"/>
      <w:lvlText w:val=""/>
      <w:lvlJc w:val="left"/>
      <w:pPr>
        <w:tabs>
          <w:tab w:val="num" w:pos="3402"/>
        </w:tabs>
        <w:ind w:left="3402" w:hanging="567"/>
      </w:pPr>
      <w:rPr>
        <w:rFonts w:cs="Times New Roman"/>
      </w:rPr>
    </w:lvl>
    <w:lvl w:ilvl="7">
      <w:start w:val="1"/>
      <w:numFmt w:val="none"/>
      <w:lvlText w:val=""/>
      <w:lvlJc w:val="left"/>
      <w:pPr>
        <w:tabs>
          <w:tab w:val="num" w:pos="3402"/>
        </w:tabs>
        <w:ind w:left="3402" w:hanging="567"/>
      </w:pPr>
      <w:rPr>
        <w:rFonts w:cs="Times New Roman"/>
      </w:rPr>
    </w:lvl>
    <w:lvl w:ilvl="8">
      <w:start w:val="1"/>
      <w:numFmt w:val="none"/>
      <w:lvlText w:val=""/>
      <w:lvlJc w:val="left"/>
      <w:pPr>
        <w:tabs>
          <w:tab w:val="num" w:pos="3402"/>
        </w:tabs>
        <w:ind w:left="3402" w:hanging="567"/>
      </w:pPr>
      <w:rPr>
        <w:rFonts w:cs="Times New Roman"/>
      </w:rPr>
    </w:lvl>
  </w:abstractNum>
  <w:num w:numId="1">
    <w:abstractNumId w:val="24"/>
  </w:num>
  <w:num w:numId="2">
    <w:abstractNumId w:val="8"/>
  </w:num>
  <w:num w:numId="3">
    <w:abstractNumId w:val="14"/>
  </w:num>
  <w:num w:numId="4">
    <w:abstractNumId w:val="22"/>
  </w:num>
  <w:num w:numId="5">
    <w:abstractNumId w:val="27"/>
  </w:num>
  <w:num w:numId="6">
    <w:abstractNumId w:val="20"/>
  </w:num>
  <w:num w:numId="7">
    <w:abstractNumId w:val="9"/>
  </w:num>
  <w:num w:numId="8">
    <w:abstractNumId w:val="11"/>
  </w:num>
  <w:num w:numId="9">
    <w:abstractNumId w:val="7"/>
  </w:num>
  <w:num w:numId="10">
    <w:abstractNumId w:val="0"/>
  </w:num>
  <w:num w:numId="11">
    <w:abstractNumId w:val="10"/>
  </w:num>
  <w:num w:numId="12">
    <w:abstractNumId w:val="19"/>
  </w:num>
  <w:num w:numId="13">
    <w:abstractNumId w:val="23"/>
  </w:num>
  <w:num w:numId="14">
    <w:abstractNumId w:val="10"/>
  </w:num>
  <w:num w:numId="15">
    <w:abstractNumId w:val="1"/>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21"/>
  </w:num>
  <w:num w:numId="25">
    <w:abstractNumId w:val="17"/>
  </w:num>
  <w:num w:numId="26">
    <w:abstractNumId w:val="13"/>
  </w:num>
  <w:num w:numId="27">
    <w:abstractNumId w:val="4"/>
  </w:num>
  <w:num w:numId="28">
    <w:abstractNumId w:val="26"/>
  </w:num>
  <w:num w:numId="29">
    <w:abstractNumId w:val="12"/>
  </w:num>
  <w:num w:numId="30">
    <w:abstractNumId w:val="25"/>
  </w:num>
  <w:num w:numId="31">
    <w:abstractNumId w:val="2"/>
  </w:num>
  <w:num w:numId="32">
    <w:abstractNumId w:val="15"/>
  </w:num>
  <w:num w:numId="33">
    <w:abstractNumId w:val="16"/>
  </w:num>
  <w:num w:numId="34">
    <w:abstractNumId w:val="18"/>
  </w:num>
  <w:num w:numId="35">
    <w:abstractNumId w:val="3"/>
  </w:num>
  <w:num w:numId="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8"/>
  </w:num>
  <w:num w:numId="43">
    <w:abstractNumId w:val="6"/>
  </w:num>
  <w:num w:numId="44">
    <w:abstractNumId w:val="9"/>
  </w:num>
  <w:num w:numId="45">
    <w:abstractNumId w:val="9"/>
  </w:num>
  <w:num w:numId="46">
    <w:abstractNumId w:val="9"/>
  </w:num>
  <w:num w:numId="4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2"/>
    </w:lvlOverride>
    <w:lvlOverride w:ilvl="7">
      <w:startOverride w:val="1"/>
    </w:lvlOverride>
    <w:lvlOverride w:ilvl="8">
      <w:startOverride w:val="1"/>
    </w:lvlOverride>
  </w:num>
  <w:num w:numId="48">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LockTheme/>
  <w:styleLockQFSet/>
  <w:defaultTabStop w:val="709"/>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90113">
      <o:colormru v:ext="edit" colors="#ff9"/>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AR_HasAARMergerStyling" w:val="-1"/>
    <w:docVar w:name="AAR_SetUpdateStylesOnOpen" w:val="0"/>
    <w:docVar w:name="AAR_SetZoomPercentage" w:val="108"/>
  </w:docVars>
  <w:rsids>
    <w:rsidRoot w:val="00C86AC4"/>
    <w:rsid w:val="00000E0D"/>
    <w:rsid w:val="0000175B"/>
    <w:rsid w:val="000043FA"/>
    <w:rsid w:val="0000495A"/>
    <w:rsid w:val="0000614A"/>
    <w:rsid w:val="00010CFA"/>
    <w:rsid w:val="0001629B"/>
    <w:rsid w:val="00017BC5"/>
    <w:rsid w:val="000216B0"/>
    <w:rsid w:val="00023077"/>
    <w:rsid w:val="000301BA"/>
    <w:rsid w:val="00031C6A"/>
    <w:rsid w:val="000327D8"/>
    <w:rsid w:val="000338ED"/>
    <w:rsid w:val="00034310"/>
    <w:rsid w:val="000463DF"/>
    <w:rsid w:val="00046E5C"/>
    <w:rsid w:val="00050869"/>
    <w:rsid w:val="000535F7"/>
    <w:rsid w:val="00054C0E"/>
    <w:rsid w:val="00054F35"/>
    <w:rsid w:val="000554E0"/>
    <w:rsid w:val="00056984"/>
    <w:rsid w:val="00056C9F"/>
    <w:rsid w:val="000577FF"/>
    <w:rsid w:val="0006006E"/>
    <w:rsid w:val="0006196F"/>
    <w:rsid w:val="00064A4F"/>
    <w:rsid w:val="00066CE8"/>
    <w:rsid w:val="00071342"/>
    <w:rsid w:val="0007167E"/>
    <w:rsid w:val="00081F67"/>
    <w:rsid w:val="000842D0"/>
    <w:rsid w:val="00084AC3"/>
    <w:rsid w:val="00084DFD"/>
    <w:rsid w:val="00084F3D"/>
    <w:rsid w:val="000856DB"/>
    <w:rsid w:val="00090029"/>
    <w:rsid w:val="000903E4"/>
    <w:rsid w:val="00091CA7"/>
    <w:rsid w:val="00093E57"/>
    <w:rsid w:val="00096533"/>
    <w:rsid w:val="00096BB0"/>
    <w:rsid w:val="0009796A"/>
    <w:rsid w:val="000A2D81"/>
    <w:rsid w:val="000A664F"/>
    <w:rsid w:val="000A6AD8"/>
    <w:rsid w:val="000A7503"/>
    <w:rsid w:val="000B2ECB"/>
    <w:rsid w:val="000B3218"/>
    <w:rsid w:val="000B7D69"/>
    <w:rsid w:val="000C14FB"/>
    <w:rsid w:val="000C15D0"/>
    <w:rsid w:val="000C6A2A"/>
    <w:rsid w:val="000C6BBA"/>
    <w:rsid w:val="000C700E"/>
    <w:rsid w:val="000D1C36"/>
    <w:rsid w:val="000D34DE"/>
    <w:rsid w:val="000D39E3"/>
    <w:rsid w:val="000D5824"/>
    <w:rsid w:val="000D6BDA"/>
    <w:rsid w:val="000E2E26"/>
    <w:rsid w:val="000E5C76"/>
    <w:rsid w:val="000E728E"/>
    <w:rsid w:val="000F042C"/>
    <w:rsid w:val="000F0DC5"/>
    <w:rsid w:val="000F3824"/>
    <w:rsid w:val="000F5A8B"/>
    <w:rsid w:val="000F66A4"/>
    <w:rsid w:val="000F7471"/>
    <w:rsid w:val="00100A65"/>
    <w:rsid w:val="00101BC8"/>
    <w:rsid w:val="00102F94"/>
    <w:rsid w:val="00103978"/>
    <w:rsid w:val="00104CEB"/>
    <w:rsid w:val="00111330"/>
    <w:rsid w:val="0011137E"/>
    <w:rsid w:val="00120625"/>
    <w:rsid w:val="001213E4"/>
    <w:rsid w:val="00122A32"/>
    <w:rsid w:val="001240C6"/>
    <w:rsid w:val="0012448B"/>
    <w:rsid w:val="0012660D"/>
    <w:rsid w:val="00126868"/>
    <w:rsid w:val="00126BB9"/>
    <w:rsid w:val="0013297D"/>
    <w:rsid w:val="001331F9"/>
    <w:rsid w:val="0013392F"/>
    <w:rsid w:val="00141156"/>
    <w:rsid w:val="001463EA"/>
    <w:rsid w:val="00146C1C"/>
    <w:rsid w:val="00147F24"/>
    <w:rsid w:val="001510CA"/>
    <w:rsid w:val="00151E3A"/>
    <w:rsid w:val="001525AE"/>
    <w:rsid w:val="0015351C"/>
    <w:rsid w:val="0016096C"/>
    <w:rsid w:val="00160BBF"/>
    <w:rsid w:val="00161C52"/>
    <w:rsid w:val="001630E2"/>
    <w:rsid w:val="0016341E"/>
    <w:rsid w:val="00164368"/>
    <w:rsid w:val="00165945"/>
    <w:rsid w:val="00165D39"/>
    <w:rsid w:val="00166BD3"/>
    <w:rsid w:val="00166E2E"/>
    <w:rsid w:val="00170C18"/>
    <w:rsid w:val="001724E0"/>
    <w:rsid w:val="001748DD"/>
    <w:rsid w:val="001755C0"/>
    <w:rsid w:val="001805BB"/>
    <w:rsid w:val="00181142"/>
    <w:rsid w:val="00186045"/>
    <w:rsid w:val="0019021F"/>
    <w:rsid w:val="0019147C"/>
    <w:rsid w:val="00191837"/>
    <w:rsid w:val="00192271"/>
    <w:rsid w:val="001928B4"/>
    <w:rsid w:val="00193D9E"/>
    <w:rsid w:val="0019407D"/>
    <w:rsid w:val="00194D38"/>
    <w:rsid w:val="001967F8"/>
    <w:rsid w:val="00196E3E"/>
    <w:rsid w:val="001975DF"/>
    <w:rsid w:val="00197A4A"/>
    <w:rsid w:val="001A3E1B"/>
    <w:rsid w:val="001A6FFA"/>
    <w:rsid w:val="001A7AA4"/>
    <w:rsid w:val="001B6487"/>
    <w:rsid w:val="001C3682"/>
    <w:rsid w:val="001C4A53"/>
    <w:rsid w:val="001D14C3"/>
    <w:rsid w:val="001D426F"/>
    <w:rsid w:val="001D6261"/>
    <w:rsid w:val="001E231C"/>
    <w:rsid w:val="001E3CF0"/>
    <w:rsid w:val="001E53E5"/>
    <w:rsid w:val="001E56FF"/>
    <w:rsid w:val="001E6F6A"/>
    <w:rsid w:val="001F2D02"/>
    <w:rsid w:val="001F676C"/>
    <w:rsid w:val="002005EE"/>
    <w:rsid w:val="00203A48"/>
    <w:rsid w:val="002055CC"/>
    <w:rsid w:val="002067D1"/>
    <w:rsid w:val="00207392"/>
    <w:rsid w:val="00211265"/>
    <w:rsid w:val="00211F84"/>
    <w:rsid w:val="0022059F"/>
    <w:rsid w:val="00220C62"/>
    <w:rsid w:val="00222859"/>
    <w:rsid w:val="00231364"/>
    <w:rsid w:val="002349A1"/>
    <w:rsid w:val="00242785"/>
    <w:rsid w:val="00243720"/>
    <w:rsid w:val="00243D1B"/>
    <w:rsid w:val="00244C9E"/>
    <w:rsid w:val="00245F40"/>
    <w:rsid w:val="00246CD2"/>
    <w:rsid w:val="00250241"/>
    <w:rsid w:val="00251165"/>
    <w:rsid w:val="002530BB"/>
    <w:rsid w:val="0026042D"/>
    <w:rsid w:val="002609C5"/>
    <w:rsid w:val="002632B3"/>
    <w:rsid w:val="00263E25"/>
    <w:rsid w:val="002704FC"/>
    <w:rsid w:val="002744DD"/>
    <w:rsid w:val="002778AE"/>
    <w:rsid w:val="00280A15"/>
    <w:rsid w:val="00286D6B"/>
    <w:rsid w:val="00293B70"/>
    <w:rsid w:val="00295ECA"/>
    <w:rsid w:val="002A0E10"/>
    <w:rsid w:val="002B240B"/>
    <w:rsid w:val="002B2752"/>
    <w:rsid w:val="002B2E84"/>
    <w:rsid w:val="002B32AC"/>
    <w:rsid w:val="002C2C67"/>
    <w:rsid w:val="002C34E9"/>
    <w:rsid w:val="002C5B14"/>
    <w:rsid w:val="002C7874"/>
    <w:rsid w:val="002D1807"/>
    <w:rsid w:val="002D24DD"/>
    <w:rsid w:val="002E45BB"/>
    <w:rsid w:val="002E4BEC"/>
    <w:rsid w:val="002F00BE"/>
    <w:rsid w:val="002F0D25"/>
    <w:rsid w:val="002F3930"/>
    <w:rsid w:val="002F3B45"/>
    <w:rsid w:val="002F6AA6"/>
    <w:rsid w:val="002F7B59"/>
    <w:rsid w:val="002F7F9C"/>
    <w:rsid w:val="003030E6"/>
    <w:rsid w:val="00303181"/>
    <w:rsid w:val="00306996"/>
    <w:rsid w:val="003114B8"/>
    <w:rsid w:val="00311980"/>
    <w:rsid w:val="003139D4"/>
    <w:rsid w:val="00320649"/>
    <w:rsid w:val="0032230B"/>
    <w:rsid w:val="0032339B"/>
    <w:rsid w:val="003270D5"/>
    <w:rsid w:val="003320EB"/>
    <w:rsid w:val="003343CF"/>
    <w:rsid w:val="003359DA"/>
    <w:rsid w:val="0034072E"/>
    <w:rsid w:val="0034147F"/>
    <w:rsid w:val="003438C5"/>
    <w:rsid w:val="00347889"/>
    <w:rsid w:val="003506AD"/>
    <w:rsid w:val="00352790"/>
    <w:rsid w:val="003527F6"/>
    <w:rsid w:val="00352F68"/>
    <w:rsid w:val="003532E8"/>
    <w:rsid w:val="0035391C"/>
    <w:rsid w:val="003576BB"/>
    <w:rsid w:val="00360B88"/>
    <w:rsid w:val="00361FE7"/>
    <w:rsid w:val="00364AC4"/>
    <w:rsid w:val="00370C04"/>
    <w:rsid w:val="0037287C"/>
    <w:rsid w:val="00372C40"/>
    <w:rsid w:val="00382D09"/>
    <w:rsid w:val="003833F6"/>
    <w:rsid w:val="00384AD9"/>
    <w:rsid w:val="00387460"/>
    <w:rsid w:val="00392020"/>
    <w:rsid w:val="00394F66"/>
    <w:rsid w:val="003956BA"/>
    <w:rsid w:val="00396BCB"/>
    <w:rsid w:val="003A28E9"/>
    <w:rsid w:val="003A34E6"/>
    <w:rsid w:val="003A393E"/>
    <w:rsid w:val="003B0C81"/>
    <w:rsid w:val="003B13D7"/>
    <w:rsid w:val="003B2EB1"/>
    <w:rsid w:val="003B2FA0"/>
    <w:rsid w:val="003B6738"/>
    <w:rsid w:val="003C09EC"/>
    <w:rsid w:val="003C4BC9"/>
    <w:rsid w:val="003C7C6C"/>
    <w:rsid w:val="003E3DB6"/>
    <w:rsid w:val="003E4273"/>
    <w:rsid w:val="003E6663"/>
    <w:rsid w:val="003E6A45"/>
    <w:rsid w:val="003E7BDC"/>
    <w:rsid w:val="003F2CE0"/>
    <w:rsid w:val="003F325F"/>
    <w:rsid w:val="003F3CF0"/>
    <w:rsid w:val="003F7A64"/>
    <w:rsid w:val="00401369"/>
    <w:rsid w:val="004021E1"/>
    <w:rsid w:val="00402581"/>
    <w:rsid w:val="00402E3C"/>
    <w:rsid w:val="0040502A"/>
    <w:rsid w:val="00413DE4"/>
    <w:rsid w:val="00414D7A"/>
    <w:rsid w:val="0042126E"/>
    <w:rsid w:val="00424803"/>
    <w:rsid w:val="004253DA"/>
    <w:rsid w:val="004263C3"/>
    <w:rsid w:val="0042741F"/>
    <w:rsid w:val="004317D5"/>
    <w:rsid w:val="0043286D"/>
    <w:rsid w:val="0043372F"/>
    <w:rsid w:val="00435557"/>
    <w:rsid w:val="00437851"/>
    <w:rsid w:val="00440AA4"/>
    <w:rsid w:val="004412E7"/>
    <w:rsid w:val="00441511"/>
    <w:rsid w:val="004423C3"/>
    <w:rsid w:val="00442428"/>
    <w:rsid w:val="004428A0"/>
    <w:rsid w:val="004454A8"/>
    <w:rsid w:val="00447DFE"/>
    <w:rsid w:val="00451030"/>
    <w:rsid w:val="004554DE"/>
    <w:rsid w:val="00464C81"/>
    <w:rsid w:val="00466ED5"/>
    <w:rsid w:val="004704A5"/>
    <w:rsid w:val="00471F6D"/>
    <w:rsid w:val="0047545E"/>
    <w:rsid w:val="004801FF"/>
    <w:rsid w:val="00482D9D"/>
    <w:rsid w:val="0048308B"/>
    <w:rsid w:val="00483EFC"/>
    <w:rsid w:val="004841F5"/>
    <w:rsid w:val="00484F08"/>
    <w:rsid w:val="004855E4"/>
    <w:rsid w:val="004913E6"/>
    <w:rsid w:val="00491416"/>
    <w:rsid w:val="00491B5E"/>
    <w:rsid w:val="00491F49"/>
    <w:rsid w:val="0049435C"/>
    <w:rsid w:val="00495ECA"/>
    <w:rsid w:val="004A1724"/>
    <w:rsid w:val="004B01EA"/>
    <w:rsid w:val="004B1436"/>
    <w:rsid w:val="004B1DE0"/>
    <w:rsid w:val="004B2FCA"/>
    <w:rsid w:val="004B637B"/>
    <w:rsid w:val="004B7B0A"/>
    <w:rsid w:val="004B7D29"/>
    <w:rsid w:val="004C032F"/>
    <w:rsid w:val="004C52D3"/>
    <w:rsid w:val="004C75D0"/>
    <w:rsid w:val="004D0657"/>
    <w:rsid w:val="004D2544"/>
    <w:rsid w:val="004D2893"/>
    <w:rsid w:val="004D373A"/>
    <w:rsid w:val="004D67F5"/>
    <w:rsid w:val="004E646D"/>
    <w:rsid w:val="004F0C46"/>
    <w:rsid w:val="004F0FC1"/>
    <w:rsid w:val="004F10B4"/>
    <w:rsid w:val="004F4E7E"/>
    <w:rsid w:val="004F6A0A"/>
    <w:rsid w:val="005003C3"/>
    <w:rsid w:val="0050120F"/>
    <w:rsid w:val="005055F6"/>
    <w:rsid w:val="00507CC2"/>
    <w:rsid w:val="00512A83"/>
    <w:rsid w:val="005146A9"/>
    <w:rsid w:val="0051544B"/>
    <w:rsid w:val="00516202"/>
    <w:rsid w:val="00521EB8"/>
    <w:rsid w:val="0052408C"/>
    <w:rsid w:val="00525398"/>
    <w:rsid w:val="00531A5C"/>
    <w:rsid w:val="00533933"/>
    <w:rsid w:val="00534412"/>
    <w:rsid w:val="0053519D"/>
    <w:rsid w:val="005356B5"/>
    <w:rsid w:val="00536298"/>
    <w:rsid w:val="005419AF"/>
    <w:rsid w:val="00541F00"/>
    <w:rsid w:val="00542DAC"/>
    <w:rsid w:val="00546763"/>
    <w:rsid w:val="00550D41"/>
    <w:rsid w:val="005556CC"/>
    <w:rsid w:val="00560D86"/>
    <w:rsid w:val="00561B79"/>
    <w:rsid w:val="005668F1"/>
    <w:rsid w:val="00566EB2"/>
    <w:rsid w:val="00571421"/>
    <w:rsid w:val="00577DD7"/>
    <w:rsid w:val="00582C06"/>
    <w:rsid w:val="005843BF"/>
    <w:rsid w:val="00590FD8"/>
    <w:rsid w:val="00596623"/>
    <w:rsid w:val="00596EE8"/>
    <w:rsid w:val="005A0EA5"/>
    <w:rsid w:val="005A17B9"/>
    <w:rsid w:val="005A1933"/>
    <w:rsid w:val="005A229A"/>
    <w:rsid w:val="005B0088"/>
    <w:rsid w:val="005B611F"/>
    <w:rsid w:val="005C1B4B"/>
    <w:rsid w:val="005C56DA"/>
    <w:rsid w:val="005C6386"/>
    <w:rsid w:val="005D3C52"/>
    <w:rsid w:val="005D3E66"/>
    <w:rsid w:val="005D610E"/>
    <w:rsid w:val="005E0AD4"/>
    <w:rsid w:val="005E5E01"/>
    <w:rsid w:val="005E6EC8"/>
    <w:rsid w:val="005E7CC2"/>
    <w:rsid w:val="005F1E21"/>
    <w:rsid w:val="005F7A47"/>
    <w:rsid w:val="00617A53"/>
    <w:rsid w:val="00620856"/>
    <w:rsid w:val="00620BF6"/>
    <w:rsid w:val="00630012"/>
    <w:rsid w:val="00637683"/>
    <w:rsid w:val="00637ABD"/>
    <w:rsid w:val="0064351E"/>
    <w:rsid w:val="00646683"/>
    <w:rsid w:val="00650B96"/>
    <w:rsid w:val="0065555A"/>
    <w:rsid w:val="006562C8"/>
    <w:rsid w:val="006564CC"/>
    <w:rsid w:val="0066286F"/>
    <w:rsid w:val="0066636A"/>
    <w:rsid w:val="00667C1A"/>
    <w:rsid w:val="00667D31"/>
    <w:rsid w:val="00670239"/>
    <w:rsid w:val="00673D7A"/>
    <w:rsid w:val="00675254"/>
    <w:rsid w:val="00675E74"/>
    <w:rsid w:val="006764DE"/>
    <w:rsid w:val="0067668B"/>
    <w:rsid w:val="00683A2F"/>
    <w:rsid w:val="006857E3"/>
    <w:rsid w:val="0068663F"/>
    <w:rsid w:val="006866C3"/>
    <w:rsid w:val="0069009C"/>
    <w:rsid w:val="00694A2E"/>
    <w:rsid w:val="00694B14"/>
    <w:rsid w:val="00695328"/>
    <w:rsid w:val="00697934"/>
    <w:rsid w:val="00697A8B"/>
    <w:rsid w:val="006A4C8D"/>
    <w:rsid w:val="006A5734"/>
    <w:rsid w:val="006B03CE"/>
    <w:rsid w:val="006B0AD6"/>
    <w:rsid w:val="006B1358"/>
    <w:rsid w:val="006B326B"/>
    <w:rsid w:val="006B386E"/>
    <w:rsid w:val="006B5DFC"/>
    <w:rsid w:val="006C6638"/>
    <w:rsid w:val="006D0D6A"/>
    <w:rsid w:val="006D258C"/>
    <w:rsid w:val="006D5EED"/>
    <w:rsid w:val="006D674D"/>
    <w:rsid w:val="006E175E"/>
    <w:rsid w:val="006E1802"/>
    <w:rsid w:val="006E3AB7"/>
    <w:rsid w:val="006E7F52"/>
    <w:rsid w:val="006F3613"/>
    <w:rsid w:val="0070336B"/>
    <w:rsid w:val="00703676"/>
    <w:rsid w:val="00703A2B"/>
    <w:rsid w:val="007104E7"/>
    <w:rsid w:val="00711B2E"/>
    <w:rsid w:val="00713077"/>
    <w:rsid w:val="007146D3"/>
    <w:rsid w:val="0071608B"/>
    <w:rsid w:val="00716E77"/>
    <w:rsid w:val="007173B8"/>
    <w:rsid w:val="00717615"/>
    <w:rsid w:val="00723D34"/>
    <w:rsid w:val="00726911"/>
    <w:rsid w:val="007320B7"/>
    <w:rsid w:val="00732454"/>
    <w:rsid w:val="00746360"/>
    <w:rsid w:val="007468EC"/>
    <w:rsid w:val="007500EF"/>
    <w:rsid w:val="00750325"/>
    <w:rsid w:val="0075472D"/>
    <w:rsid w:val="00757CB5"/>
    <w:rsid w:val="00760E0A"/>
    <w:rsid w:val="007612CB"/>
    <w:rsid w:val="00765CDE"/>
    <w:rsid w:val="00770230"/>
    <w:rsid w:val="00774C35"/>
    <w:rsid w:val="00775C76"/>
    <w:rsid w:val="007762BF"/>
    <w:rsid w:val="007779AC"/>
    <w:rsid w:val="00784BF6"/>
    <w:rsid w:val="00784EEB"/>
    <w:rsid w:val="00785582"/>
    <w:rsid w:val="00786767"/>
    <w:rsid w:val="00787A8C"/>
    <w:rsid w:val="00787BAA"/>
    <w:rsid w:val="00787ED1"/>
    <w:rsid w:val="00790BB0"/>
    <w:rsid w:val="007976AA"/>
    <w:rsid w:val="007A2412"/>
    <w:rsid w:val="007B1739"/>
    <w:rsid w:val="007B2B3C"/>
    <w:rsid w:val="007B575A"/>
    <w:rsid w:val="007C24BE"/>
    <w:rsid w:val="007C5D9F"/>
    <w:rsid w:val="007C7481"/>
    <w:rsid w:val="007D15C1"/>
    <w:rsid w:val="007D72A3"/>
    <w:rsid w:val="007E2397"/>
    <w:rsid w:val="007E63BA"/>
    <w:rsid w:val="007E742A"/>
    <w:rsid w:val="007E79AB"/>
    <w:rsid w:val="007F14E7"/>
    <w:rsid w:val="007F1E33"/>
    <w:rsid w:val="007F6CE5"/>
    <w:rsid w:val="00804F78"/>
    <w:rsid w:val="00807413"/>
    <w:rsid w:val="00810776"/>
    <w:rsid w:val="00811196"/>
    <w:rsid w:val="0081325D"/>
    <w:rsid w:val="00814791"/>
    <w:rsid w:val="00815505"/>
    <w:rsid w:val="008161A5"/>
    <w:rsid w:val="00817350"/>
    <w:rsid w:val="00821A47"/>
    <w:rsid w:val="00822672"/>
    <w:rsid w:val="008231A9"/>
    <w:rsid w:val="00825522"/>
    <w:rsid w:val="0082747B"/>
    <w:rsid w:val="0083450E"/>
    <w:rsid w:val="008347BA"/>
    <w:rsid w:val="00836081"/>
    <w:rsid w:val="00836783"/>
    <w:rsid w:val="008374FE"/>
    <w:rsid w:val="0084036F"/>
    <w:rsid w:val="00841208"/>
    <w:rsid w:val="0084187F"/>
    <w:rsid w:val="008419AC"/>
    <w:rsid w:val="00842803"/>
    <w:rsid w:val="0084523A"/>
    <w:rsid w:val="00845B5B"/>
    <w:rsid w:val="008473B6"/>
    <w:rsid w:val="00854664"/>
    <w:rsid w:val="0085472D"/>
    <w:rsid w:val="00860D0E"/>
    <w:rsid w:val="008635BF"/>
    <w:rsid w:val="008704FA"/>
    <w:rsid w:val="00874D20"/>
    <w:rsid w:val="008752E9"/>
    <w:rsid w:val="00875FF9"/>
    <w:rsid w:val="00877708"/>
    <w:rsid w:val="00881020"/>
    <w:rsid w:val="00881445"/>
    <w:rsid w:val="00883081"/>
    <w:rsid w:val="008842E4"/>
    <w:rsid w:val="00885086"/>
    <w:rsid w:val="00885955"/>
    <w:rsid w:val="00886E72"/>
    <w:rsid w:val="00891EEB"/>
    <w:rsid w:val="00896A40"/>
    <w:rsid w:val="008A0C44"/>
    <w:rsid w:val="008A10C0"/>
    <w:rsid w:val="008A1533"/>
    <w:rsid w:val="008A2FCB"/>
    <w:rsid w:val="008A38B1"/>
    <w:rsid w:val="008A781A"/>
    <w:rsid w:val="008B23B2"/>
    <w:rsid w:val="008B29AE"/>
    <w:rsid w:val="008B5E51"/>
    <w:rsid w:val="008B7D5C"/>
    <w:rsid w:val="008C023A"/>
    <w:rsid w:val="008C1C0C"/>
    <w:rsid w:val="008C4DE4"/>
    <w:rsid w:val="008D0A02"/>
    <w:rsid w:val="008D0BBA"/>
    <w:rsid w:val="008D1AB1"/>
    <w:rsid w:val="008E1DB9"/>
    <w:rsid w:val="008E7C86"/>
    <w:rsid w:val="008F094F"/>
    <w:rsid w:val="008F4154"/>
    <w:rsid w:val="008F5926"/>
    <w:rsid w:val="00900F74"/>
    <w:rsid w:val="00903317"/>
    <w:rsid w:val="0090333D"/>
    <w:rsid w:val="00905E82"/>
    <w:rsid w:val="00906C0B"/>
    <w:rsid w:val="0090758A"/>
    <w:rsid w:val="00907D1C"/>
    <w:rsid w:val="009102F5"/>
    <w:rsid w:val="00911A40"/>
    <w:rsid w:val="00913E66"/>
    <w:rsid w:val="00914C82"/>
    <w:rsid w:val="00915CEF"/>
    <w:rsid w:val="00917403"/>
    <w:rsid w:val="00920F16"/>
    <w:rsid w:val="00921D46"/>
    <w:rsid w:val="00927BAE"/>
    <w:rsid w:val="00927CAE"/>
    <w:rsid w:val="00932BF8"/>
    <w:rsid w:val="00932C0D"/>
    <w:rsid w:val="009338D3"/>
    <w:rsid w:val="009342DF"/>
    <w:rsid w:val="00936936"/>
    <w:rsid w:val="00936DFD"/>
    <w:rsid w:val="0094188F"/>
    <w:rsid w:val="009451EF"/>
    <w:rsid w:val="0095095B"/>
    <w:rsid w:val="00950EF7"/>
    <w:rsid w:val="00953555"/>
    <w:rsid w:val="00956F4B"/>
    <w:rsid w:val="00957301"/>
    <w:rsid w:val="00960B52"/>
    <w:rsid w:val="009630BC"/>
    <w:rsid w:val="009635C0"/>
    <w:rsid w:val="00965D94"/>
    <w:rsid w:val="00974A20"/>
    <w:rsid w:val="00974B27"/>
    <w:rsid w:val="0098124D"/>
    <w:rsid w:val="00981E48"/>
    <w:rsid w:val="00994354"/>
    <w:rsid w:val="0099585C"/>
    <w:rsid w:val="00995EAF"/>
    <w:rsid w:val="009A1A43"/>
    <w:rsid w:val="009A36D2"/>
    <w:rsid w:val="009B1DE3"/>
    <w:rsid w:val="009B4E8D"/>
    <w:rsid w:val="009B4EC1"/>
    <w:rsid w:val="009B75E9"/>
    <w:rsid w:val="009C1AE6"/>
    <w:rsid w:val="009C1DF2"/>
    <w:rsid w:val="009C32DF"/>
    <w:rsid w:val="009D03F6"/>
    <w:rsid w:val="009D0F83"/>
    <w:rsid w:val="009D2431"/>
    <w:rsid w:val="009D548F"/>
    <w:rsid w:val="009D6D78"/>
    <w:rsid w:val="009D7928"/>
    <w:rsid w:val="009D7C0B"/>
    <w:rsid w:val="009E2BE0"/>
    <w:rsid w:val="009E4B59"/>
    <w:rsid w:val="009E5533"/>
    <w:rsid w:val="009E7AD1"/>
    <w:rsid w:val="009E7B17"/>
    <w:rsid w:val="009F53B1"/>
    <w:rsid w:val="00A05049"/>
    <w:rsid w:val="00A053ED"/>
    <w:rsid w:val="00A07C53"/>
    <w:rsid w:val="00A10468"/>
    <w:rsid w:val="00A20A38"/>
    <w:rsid w:val="00A24AA5"/>
    <w:rsid w:val="00A276D7"/>
    <w:rsid w:val="00A27955"/>
    <w:rsid w:val="00A30FF4"/>
    <w:rsid w:val="00A31BFE"/>
    <w:rsid w:val="00A378BC"/>
    <w:rsid w:val="00A40AC9"/>
    <w:rsid w:val="00A45802"/>
    <w:rsid w:val="00A51340"/>
    <w:rsid w:val="00A616F7"/>
    <w:rsid w:val="00A62EC0"/>
    <w:rsid w:val="00A6648E"/>
    <w:rsid w:val="00A66915"/>
    <w:rsid w:val="00A67B48"/>
    <w:rsid w:val="00A72F2A"/>
    <w:rsid w:val="00A738B5"/>
    <w:rsid w:val="00A75F54"/>
    <w:rsid w:val="00A765A0"/>
    <w:rsid w:val="00A80316"/>
    <w:rsid w:val="00A80D95"/>
    <w:rsid w:val="00A82E09"/>
    <w:rsid w:val="00A83E1D"/>
    <w:rsid w:val="00A85789"/>
    <w:rsid w:val="00A94B82"/>
    <w:rsid w:val="00A966A1"/>
    <w:rsid w:val="00A96DF7"/>
    <w:rsid w:val="00AA1B0A"/>
    <w:rsid w:val="00AB2441"/>
    <w:rsid w:val="00AB2BFC"/>
    <w:rsid w:val="00AB3AFB"/>
    <w:rsid w:val="00AB3BC1"/>
    <w:rsid w:val="00AC020A"/>
    <w:rsid w:val="00AC0ED6"/>
    <w:rsid w:val="00AC20DB"/>
    <w:rsid w:val="00AC2A25"/>
    <w:rsid w:val="00AC3860"/>
    <w:rsid w:val="00AC43B6"/>
    <w:rsid w:val="00AC4F1A"/>
    <w:rsid w:val="00AC5597"/>
    <w:rsid w:val="00AC5ABF"/>
    <w:rsid w:val="00AC6427"/>
    <w:rsid w:val="00AD2D6F"/>
    <w:rsid w:val="00AD69B8"/>
    <w:rsid w:val="00AD7055"/>
    <w:rsid w:val="00AE0C72"/>
    <w:rsid w:val="00AE334A"/>
    <w:rsid w:val="00AE63D4"/>
    <w:rsid w:val="00AE7DC0"/>
    <w:rsid w:val="00AF146D"/>
    <w:rsid w:val="00AF56AC"/>
    <w:rsid w:val="00AF65BB"/>
    <w:rsid w:val="00B01F10"/>
    <w:rsid w:val="00B04470"/>
    <w:rsid w:val="00B0553A"/>
    <w:rsid w:val="00B13968"/>
    <w:rsid w:val="00B14119"/>
    <w:rsid w:val="00B1551C"/>
    <w:rsid w:val="00B162C5"/>
    <w:rsid w:val="00B21631"/>
    <w:rsid w:val="00B228B7"/>
    <w:rsid w:val="00B23384"/>
    <w:rsid w:val="00B251FD"/>
    <w:rsid w:val="00B26040"/>
    <w:rsid w:val="00B330EE"/>
    <w:rsid w:val="00B34213"/>
    <w:rsid w:val="00B3448D"/>
    <w:rsid w:val="00B36624"/>
    <w:rsid w:val="00B36D5D"/>
    <w:rsid w:val="00B3746F"/>
    <w:rsid w:val="00B40318"/>
    <w:rsid w:val="00B40904"/>
    <w:rsid w:val="00B40E31"/>
    <w:rsid w:val="00B41613"/>
    <w:rsid w:val="00B41C4E"/>
    <w:rsid w:val="00B43120"/>
    <w:rsid w:val="00B43273"/>
    <w:rsid w:val="00B456C8"/>
    <w:rsid w:val="00B4785E"/>
    <w:rsid w:val="00B50847"/>
    <w:rsid w:val="00B52794"/>
    <w:rsid w:val="00B56500"/>
    <w:rsid w:val="00B602F1"/>
    <w:rsid w:val="00B625AB"/>
    <w:rsid w:val="00B63A3F"/>
    <w:rsid w:val="00B74446"/>
    <w:rsid w:val="00B762E6"/>
    <w:rsid w:val="00B765D7"/>
    <w:rsid w:val="00B77A85"/>
    <w:rsid w:val="00B8102B"/>
    <w:rsid w:val="00B919A8"/>
    <w:rsid w:val="00B92932"/>
    <w:rsid w:val="00B92F3A"/>
    <w:rsid w:val="00B969E2"/>
    <w:rsid w:val="00B97D04"/>
    <w:rsid w:val="00B97E56"/>
    <w:rsid w:val="00BA5CDE"/>
    <w:rsid w:val="00BA5E5F"/>
    <w:rsid w:val="00BB2FF0"/>
    <w:rsid w:val="00BB3A14"/>
    <w:rsid w:val="00BB49F1"/>
    <w:rsid w:val="00BB6F91"/>
    <w:rsid w:val="00BC001C"/>
    <w:rsid w:val="00BC21AA"/>
    <w:rsid w:val="00BD0CFB"/>
    <w:rsid w:val="00BD1E53"/>
    <w:rsid w:val="00BD4903"/>
    <w:rsid w:val="00BD692C"/>
    <w:rsid w:val="00BD76F7"/>
    <w:rsid w:val="00BD7FF1"/>
    <w:rsid w:val="00BE4317"/>
    <w:rsid w:val="00BF6F98"/>
    <w:rsid w:val="00C00CA9"/>
    <w:rsid w:val="00C0213E"/>
    <w:rsid w:val="00C062AC"/>
    <w:rsid w:val="00C115F0"/>
    <w:rsid w:val="00C124D4"/>
    <w:rsid w:val="00C12B6D"/>
    <w:rsid w:val="00C147F5"/>
    <w:rsid w:val="00C16431"/>
    <w:rsid w:val="00C21140"/>
    <w:rsid w:val="00C2351D"/>
    <w:rsid w:val="00C23C4C"/>
    <w:rsid w:val="00C25920"/>
    <w:rsid w:val="00C2697A"/>
    <w:rsid w:val="00C31271"/>
    <w:rsid w:val="00C312E4"/>
    <w:rsid w:val="00C3620F"/>
    <w:rsid w:val="00C413AE"/>
    <w:rsid w:val="00C414F3"/>
    <w:rsid w:val="00C43570"/>
    <w:rsid w:val="00C45818"/>
    <w:rsid w:val="00C469BB"/>
    <w:rsid w:val="00C504C2"/>
    <w:rsid w:val="00C52BA9"/>
    <w:rsid w:val="00C53540"/>
    <w:rsid w:val="00C5490D"/>
    <w:rsid w:val="00C54E19"/>
    <w:rsid w:val="00C563F4"/>
    <w:rsid w:val="00C6027D"/>
    <w:rsid w:val="00C60764"/>
    <w:rsid w:val="00C61491"/>
    <w:rsid w:val="00C621E3"/>
    <w:rsid w:val="00C64E3F"/>
    <w:rsid w:val="00C703E7"/>
    <w:rsid w:val="00C7590D"/>
    <w:rsid w:val="00C76272"/>
    <w:rsid w:val="00C77A76"/>
    <w:rsid w:val="00C77E42"/>
    <w:rsid w:val="00C8043E"/>
    <w:rsid w:val="00C80CF7"/>
    <w:rsid w:val="00C82E33"/>
    <w:rsid w:val="00C83E48"/>
    <w:rsid w:val="00C854A0"/>
    <w:rsid w:val="00C86AC4"/>
    <w:rsid w:val="00C914A9"/>
    <w:rsid w:val="00C9400C"/>
    <w:rsid w:val="00C941C7"/>
    <w:rsid w:val="00C94295"/>
    <w:rsid w:val="00C97A38"/>
    <w:rsid w:val="00CA0D18"/>
    <w:rsid w:val="00CA0F0A"/>
    <w:rsid w:val="00CA3F2A"/>
    <w:rsid w:val="00CA55D6"/>
    <w:rsid w:val="00CA6568"/>
    <w:rsid w:val="00CB7CB7"/>
    <w:rsid w:val="00CC2CCC"/>
    <w:rsid w:val="00CC51F0"/>
    <w:rsid w:val="00CC5981"/>
    <w:rsid w:val="00CC61CE"/>
    <w:rsid w:val="00CC6A9A"/>
    <w:rsid w:val="00CD337B"/>
    <w:rsid w:val="00CD3ABF"/>
    <w:rsid w:val="00CD49C8"/>
    <w:rsid w:val="00CD5F06"/>
    <w:rsid w:val="00CD77D5"/>
    <w:rsid w:val="00CE08D3"/>
    <w:rsid w:val="00CE0E3C"/>
    <w:rsid w:val="00CE218A"/>
    <w:rsid w:val="00CE253D"/>
    <w:rsid w:val="00CE3874"/>
    <w:rsid w:val="00CE4D59"/>
    <w:rsid w:val="00CF1DDC"/>
    <w:rsid w:val="00CF3E61"/>
    <w:rsid w:val="00CF60DA"/>
    <w:rsid w:val="00D029E0"/>
    <w:rsid w:val="00D10A5C"/>
    <w:rsid w:val="00D12DF9"/>
    <w:rsid w:val="00D13A06"/>
    <w:rsid w:val="00D146B0"/>
    <w:rsid w:val="00D166AC"/>
    <w:rsid w:val="00D16AE1"/>
    <w:rsid w:val="00D20D10"/>
    <w:rsid w:val="00D22DC9"/>
    <w:rsid w:val="00D238FA"/>
    <w:rsid w:val="00D24528"/>
    <w:rsid w:val="00D253F4"/>
    <w:rsid w:val="00D257D3"/>
    <w:rsid w:val="00D266D2"/>
    <w:rsid w:val="00D2773D"/>
    <w:rsid w:val="00D30F84"/>
    <w:rsid w:val="00D35CE8"/>
    <w:rsid w:val="00D424F9"/>
    <w:rsid w:val="00D4443A"/>
    <w:rsid w:val="00D451A2"/>
    <w:rsid w:val="00D4621A"/>
    <w:rsid w:val="00D4650A"/>
    <w:rsid w:val="00D51D05"/>
    <w:rsid w:val="00D52876"/>
    <w:rsid w:val="00D60BB3"/>
    <w:rsid w:val="00D61908"/>
    <w:rsid w:val="00D61EA9"/>
    <w:rsid w:val="00D6466F"/>
    <w:rsid w:val="00D64CC9"/>
    <w:rsid w:val="00D7428C"/>
    <w:rsid w:val="00D74EB7"/>
    <w:rsid w:val="00D76D85"/>
    <w:rsid w:val="00D80D9D"/>
    <w:rsid w:val="00D82423"/>
    <w:rsid w:val="00D83501"/>
    <w:rsid w:val="00D8511C"/>
    <w:rsid w:val="00D85914"/>
    <w:rsid w:val="00D85A6B"/>
    <w:rsid w:val="00D861D3"/>
    <w:rsid w:val="00D923A1"/>
    <w:rsid w:val="00D96479"/>
    <w:rsid w:val="00D96A05"/>
    <w:rsid w:val="00D96A66"/>
    <w:rsid w:val="00DA3868"/>
    <w:rsid w:val="00DA4A94"/>
    <w:rsid w:val="00DA78EB"/>
    <w:rsid w:val="00DB158B"/>
    <w:rsid w:val="00DB1B3A"/>
    <w:rsid w:val="00DB7473"/>
    <w:rsid w:val="00DB74B9"/>
    <w:rsid w:val="00DC2A82"/>
    <w:rsid w:val="00DD2A1E"/>
    <w:rsid w:val="00DD3296"/>
    <w:rsid w:val="00DD44A8"/>
    <w:rsid w:val="00DE00AA"/>
    <w:rsid w:val="00DE0205"/>
    <w:rsid w:val="00DE0833"/>
    <w:rsid w:val="00DE299B"/>
    <w:rsid w:val="00DE2D14"/>
    <w:rsid w:val="00DE3CCE"/>
    <w:rsid w:val="00DE4A67"/>
    <w:rsid w:val="00DE515D"/>
    <w:rsid w:val="00DE5C43"/>
    <w:rsid w:val="00DE6144"/>
    <w:rsid w:val="00DE6875"/>
    <w:rsid w:val="00DF3930"/>
    <w:rsid w:val="00DF706D"/>
    <w:rsid w:val="00DF79D0"/>
    <w:rsid w:val="00E0572D"/>
    <w:rsid w:val="00E078B0"/>
    <w:rsid w:val="00E10F3B"/>
    <w:rsid w:val="00E116C3"/>
    <w:rsid w:val="00E12AB6"/>
    <w:rsid w:val="00E13459"/>
    <w:rsid w:val="00E20A36"/>
    <w:rsid w:val="00E21636"/>
    <w:rsid w:val="00E24A80"/>
    <w:rsid w:val="00E25A49"/>
    <w:rsid w:val="00E26C97"/>
    <w:rsid w:val="00E316FF"/>
    <w:rsid w:val="00E31775"/>
    <w:rsid w:val="00E343BE"/>
    <w:rsid w:val="00E3454C"/>
    <w:rsid w:val="00E35D86"/>
    <w:rsid w:val="00E41CC7"/>
    <w:rsid w:val="00E422C3"/>
    <w:rsid w:val="00E4697E"/>
    <w:rsid w:val="00E51E63"/>
    <w:rsid w:val="00E5379F"/>
    <w:rsid w:val="00E54D8D"/>
    <w:rsid w:val="00E55E46"/>
    <w:rsid w:val="00E608E2"/>
    <w:rsid w:val="00E6097F"/>
    <w:rsid w:val="00E63FC4"/>
    <w:rsid w:val="00E65BDC"/>
    <w:rsid w:val="00E665E9"/>
    <w:rsid w:val="00E666C4"/>
    <w:rsid w:val="00E6777F"/>
    <w:rsid w:val="00E7451D"/>
    <w:rsid w:val="00E74845"/>
    <w:rsid w:val="00E76355"/>
    <w:rsid w:val="00E7789C"/>
    <w:rsid w:val="00E85A6E"/>
    <w:rsid w:val="00E86521"/>
    <w:rsid w:val="00E873E4"/>
    <w:rsid w:val="00E87E40"/>
    <w:rsid w:val="00E929BC"/>
    <w:rsid w:val="00E92CC8"/>
    <w:rsid w:val="00E9363B"/>
    <w:rsid w:val="00E95F93"/>
    <w:rsid w:val="00E97418"/>
    <w:rsid w:val="00EA1244"/>
    <w:rsid w:val="00EA1D70"/>
    <w:rsid w:val="00EA24DE"/>
    <w:rsid w:val="00EA3C1D"/>
    <w:rsid w:val="00EA3D14"/>
    <w:rsid w:val="00EA42EE"/>
    <w:rsid w:val="00EA6478"/>
    <w:rsid w:val="00EA65DE"/>
    <w:rsid w:val="00EB2C5E"/>
    <w:rsid w:val="00EB359B"/>
    <w:rsid w:val="00EB3D32"/>
    <w:rsid w:val="00EB71FF"/>
    <w:rsid w:val="00EC0BCB"/>
    <w:rsid w:val="00EC1D2B"/>
    <w:rsid w:val="00EC47E5"/>
    <w:rsid w:val="00EC6A5F"/>
    <w:rsid w:val="00ED0E46"/>
    <w:rsid w:val="00ED1E87"/>
    <w:rsid w:val="00ED2830"/>
    <w:rsid w:val="00ED5D5E"/>
    <w:rsid w:val="00ED65C6"/>
    <w:rsid w:val="00ED7AE3"/>
    <w:rsid w:val="00EE43D3"/>
    <w:rsid w:val="00EE59DE"/>
    <w:rsid w:val="00EE73C2"/>
    <w:rsid w:val="00EE7C9E"/>
    <w:rsid w:val="00EF0A16"/>
    <w:rsid w:val="00EF58CB"/>
    <w:rsid w:val="00F04D71"/>
    <w:rsid w:val="00F0500A"/>
    <w:rsid w:val="00F06598"/>
    <w:rsid w:val="00F101DB"/>
    <w:rsid w:val="00F124D2"/>
    <w:rsid w:val="00F23511"/>
    <w:rsid w:val="00F239BA"/>
    <w:rsid w:val="00F2515C"/>
    <w:rsid w:val="00F2627A"/>
    <w:rsid w:val="00F30277"/>
    <w:rsid w:val="00F3063D"/>
    <w:rsid w:val="00F346A6"/>
    <w:rsid w:val="00F356B8"/>
    <w:rsid w:val="00F35F98"/>
    <w:rsid w:val="00F44F81"/>
    <w:rsid w:val="00F5095C"/>
    <w:rsid w:val="00F55EA0"/>
    <w:rsid w:val="00F55EC3"/>
    <w:rsid w:val="00F56BD5"/>
    <w:rsid w:val="00F6000D"/>
    <w:rsid w:val="00F62164"/>
    <w:rsid w:val="00F65DEC"/>
    <w:rsid w:val="00F70178"/>
    <w:rsid w:val="00F705BE"/>
    <w:rsid w:val="00F766F0"/>
    <w:rsid w:val="00F81C36"/>
    <w:rsid w:val="00F9247D"/>
    <w:rsid w:val="00F96EA9"/>
    <w:rsid w:val="00FA0085"/>
    <w:rsid w:val="00FA1974"/>
    <w:rsid w:val="00FA2B34"/>
    <w:rsid w:val="00FA4CFF"/>
    <w:rsid w:val="00FA5905"/>
    <w:rsid w:val="00FB1146"/>
    <w:rsid w:val="00FB31BC"/>
    <w:rsid w:val="00FB3C54"/>
    <w:rsid w:val="00FB5D63"/>
    <w:rsid w:val="00FB5EF1"/>
    <w:rsid w:val="00FC263F"/>
    <w:rsid w:val="00FC2EAB"/>
    <w:rsid w:val="00FC3649"/>
    <w:rsid w:val="00FC528B"/>
    <w:rsid w:val="00FC6D6C"/>
    <w:rsid w:val="00FD0C70"/>
    <w:rsid w:val="00FD0F98"/>
    <w:rsid w:val="00FD548B"/>
    <w:rsid w:val="00FE23FF"/>
    <w:rsid w:val="00FE3B3A"/>
    <w:rsid w:val="00FE6A65"/>
    <w:rsid w:val="00FF283D"/>
    <w:rsid w:val="00FF5F52"/>
    <w:rsid w:val="00FF61F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90113">
      <o:colormru v:ext="edit" colors="#ff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toc 9" w:uiPriority="39"/>
    <w:lsdException w:name="Normal Indent" w:qFormat="1"/>
    <w:lsdException w:name="header" w:qFormat="1"/>
    <w:lsdException w:name="footer" w:qFormat="1"/>
    <w:lsdException w:name="caption" w:semiHidden="1"/>
    <w:lsdException w:name="Title" w:qFormat="1"/>
    <w:lsdException w:name="Body Text" w:qFormat="1"/>
    <w:lsdException w:name="Body Text Indent" w:qFormat="1"/>
    <w:lsdException w:name="Hyperlink"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697A8B"/>
    <w:pPr>
      <w:spacing w:before="100" w:line="288" w:lineRule="auto"/>
    </w:pPr>
    <w:rPr>
      <w:rFonts w:ascii="Arial" w:hAnsi="Arial"/>
      <w:lang w:eastAsia="en-US"/>
    </w:r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9630BC"/>
    <w:pPr>
      <w:ind w:left="709"/>
    </w:pPr>
  </w:style>
  <w:style w:type="character" w:customStyle="1" w:styleId="NormalIndentChar">
    <w:name w:val="Normal Indent Char"/>
    <w:aliases w:val="bold Char,h-i2.25 Char,Hang.Indent1.25 Char,Hang Ind 1.5 Char,Normal Indent Char2 Char Char,Normal Indent Char1 Char Char1 Char,Normal Indent Char Char Char Char1 Char,Normal Indent Char2 Char Char Char1 Char Char"/>
    <w:link w:val="NormalIndent"/>
    <w:rsid w:val="00424803"/>
    <w:rPr>
      <w:rFonts w:ascii="Arial" w:hAnsi="Arial"/>
      <w:lang w:val="en-AU" w:eastAsia="en-US" w:bidi="ar-SA"/>
    </w:rPr>
  </w:style>
  <w:style w:type="character" w:customStyle="1" w:styleId="AuthorNote">
    <w:name w:val="Author Note"/>
    <w:aliases w:val="AN"/>
    <w:qFormat/>
    <w:rsid w:val="009635C0"/>
    <w:rPr>
      <w:rFonts w:ascii="Arial" w:hAnsi="Arial"/>
      <w:b/>
      <w:vanish/>
      <w:color w:val="0074BF"/>
      <w:sz w:val="20"/>
    </w:rPr>
  </w:style>
  <w:style w:type="paragraph" w:styleId="BodyText">
    <w:name w:val="Body Text"/>
    <w:basedOn w:val="Normal"/>
    <w:qFormat/>
    <w:rsid w:val="009630BC"/>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GeneralHeading1">
    <w:name w:val="General Heading 1"/>
    <w:basedOn w:val="Normal"/>
    <w:next w:val="Normal"/>
    <w:qFormat/>
    <w:rsid w:val="00E422C3"/>
    <w:pPr>
      <w:keepNext/>
      <w:spacing w:before="200"/>
    </w:pPr>
    <w:rPr>
      <w:b/>
      <w:sz w:val="22"/>
    </w:rPr>
  </w:style>
  <w:style w:type="paragraph" w:customStyle="1" w:styleId="GNHeading">
    <w:name w:val="GN Heading"/>
    <w:basedOn w:val="Normal"/>
    <w:next w:val="GNNormalIndent"/>
    <w:qFormat/>
    <w:rsid w:val="009635C0"/>
    <w:pPr>
      <w:keepNext/>
      <w:numPr>
        <w:numId w:val="4"/>
      </w:numPr>
      <w:spacing w:before="200" w:line="240" w:lineRule="auto"/>
    </w:pPr>
    <w:rPr>
      <w:b/>
      <w:vanish/>
      <w:color w:val="000080"/>
    </w:rPr>
  </w:style>
  <w:style w:type="paragraph" w:customStyle="1" w:styleId="GNNormalIndent">
    <w:name w:val="GN Normal Indent"/>
    <w:basedOn w:val="GNNormal"/>
    <w:link w:val="GNNormalIndentChar"/>
    <w:qFormat/>
    <w:pPr>
      <w:ind w:left="709"/>
    </w:pPr>
  </w:style>
  <w:style w:type="paragraph" w:customStyle="1" w:styleId="GNNormal">
    <w:name w:val="GN Normal"/>
    <w:basedOn w:val="Normal"/>
    <w:qFormat/>
    <w:pPr>
      <w:spacing w:line="240" w:lineRule="auto"/>
    </w:pPr>
    <w:rPr>
      <w:vanish/>
      <w:color w:val="000080"/>
    </w:rPr>
  </w:style>
  <w:style w:type="paragraph" w:styleId="Header">
    <w:name w:val="header"/>
    <w:basedOn w:val="Normal"/>
    <w:qFormat/>
    <w:rsid w:val="00697A8B"/>
    <w:pPr>
      <w:spacing w:before="0" w:line="240" w:lineRule="auto"/>
    </w:pPr>
    <w:rPr>
      <w:sz w:val="16"/>
    </w:rPr>
  </w:style>
  <w:style w:type="paragraph" w:customStyle="1" w:styleId="HeaderTitle">
    <w:name w:val="Header Title"/>
    <w:basedOn w:val="Normal"/>
    <w:qFormat/>
    <w:rsid w:val="007468EC"/>
    <w:pPr>
      <w:spacing w:before="60" w:line="240" w:lineRule="auto"/>
    </w:pPr>
    <w:rPr>
      <w:noProof/>
    </w:rPr>
  </w:style>
  <w:style w:type="paragraph" w:customStyle="1" w:styleId="GeneralHeading2">
    <w:name w:val="General Heading 2"/>
    <w:basedOn w:val="Normal"/>
    <w:next w:val="Normal"/>
    <w:qFormat/>
    <w:rsid w:val="00C703E7"/>
    <w:pPr>
      <w:keepNext/>
      <w:spacing w:before="160"/>
    </w:pPr>
    <w:rPr>
      <w:b/>
      <w:sz w:val="21"/>
    </w:rPr>
  </w:style>
  <w:style w:type="paragraph" w:customStyle="1" w:styleId="level1">
    <w:name w:val="level1"/>
    <w:basedOn w:val="Normal"/>
    <w:uiPriority w:val="99"/>
    <w:qFormat/>
    <w:rsid w:val="00697934"/>
    <w:pPr>
      <w:numPr>
        <w:numId w:val="10"/>
      </w:numPr>
    </w:pPr>
  </w:style>
  <w:style w:type="paragraph" w:customStyle="1" w:styleId="level2">
    <w:name w:val="level2"/>
    <w:basedOn w:val="Normal"/>
    <w:uiPriority w:val="99"/>
    <w:qFormat/>
    <w:rsid w:val="00697934"/>
    <w:pPr>
      <w:numPr>
        <w:ilvl w:val="1"/>
        <w:numId w:val="10"/>
      </w:numPr>
    </w:pPr>
  </w:style>
  <w:style w:type="paragraph" w:customStyle="1" w:styleId="level3">
    <w:name w:val="level3"/>
    <w:basedOn w:val="Normal"/>
    <w:uiPriority w:val="99"/>
    <w:qFormat/>
    <w:rsid w:val="00697934"/>
    <w:pPr>
      <w:numPr>
        <w:ilvl w:val="2"/>
        <w:numId w:val="10"/>
      </w:numPr>
    </w:pPr>
  </w:style>
  <w:style w:type="paragraph" w:customStyle="1" w:styleId="level4">
    <w:name w:val="level4"/>
    <w:basedOn w:val="Normal"/>
    <w:uiPriority w:val="99"/>
    <w:qFormat/>
    <w:rsid w:val="00697934"/>
    <w:pPr>
      <w:numPr>
        <w:ilvl w:val="3"/>
        <w:numId w:val="10"/>
      </w:numPr>
    </w:pPr>
  </w:style>
  <w:style w:type="paragraph" w:customStyle="1" w:styleId="level5">
    <w:name w:val="level5"/>
    <w:basedOn w:val="Normal"/>
    <w:uiPriority w:val="99"/>
    <w:qFormat/>
    <w:rsid w:val="00697934"/>
    <w:pPr>
      <w:numPr>
        <w:ilvl w:val="4"/>
        <w:numId w:val="10"/>
      </w:numPr>
    </w:pPr>
  </w:style>
  <w:style w:type="paragraph" w:customStyle="1" w:styleId="level6">
    <w:name w:val="level6"/>
    <w:basedOn w:val="Normal"/>
    <w:uiPriority w:val="99"/>
    <w:qFormat/>
    <w:rsid w:val="00697934"/>
    <w:pPr>
      <w:numPr>
        <w:ilvl w:val="5"/>
        <w:numId w:val="10"/>
      </w:numPr>
    </w:pPr>
  </w:style>
  <w:style w:type="character" w:styleId="PageNumber">
    <w:name w:val="page number"/>
    <w:semiHidden/>
    <w:rPr>
      <w:rFonts w:ascii="Arial" w:hAnsi="Arial"/>
      <w:sz w:val="16"/>
    </w:rPr>
  </w:style>
  <w:style w:type="paragraph" w:customStyle="1" w:styleId="PartyRecital">
    <w:name w:val="Party Recital"/>
    <w:basedOn w:val="Normal"/>
    <w:qFormat/>
    <w:rsid w:val="009635C0"/>
    <w:pPr>
      <w:spacing w:before="160"/>
      <w:ind w:left="284"/>
    </w:pPr>
  </w:style>
  <w:style w:type="paragraph" w:customStyle="1" w:styleId="Schedule">
    <w:name w:val="Schedule"/>
    <w:basedOn w:val="Normal"/>
    <w:next w:val="ScheduleHeading"/>
    <w:qFormat/>
    <w:rsid w:val="00974A20"/>
    <w:pPr>
      <w:keepNext/>
      <w:numPr>
        <w:numId w:val="23"/>
      </w:numPr>
      <w:spacing w:before="200"/>
    </w:pPr>
    <w:rPr>
      <w:b/>
      <w:sz w:val="22"/>
    </w:rPr>
  </w:style>
  <w:style w:type="paragraph" w:customStyle="1" w:styleId="ScheduleHeading">
    <w:name w:val="Schedule Heading"/>
    <w:basedOn w:val="Normal"/>
    <w:next w:val="Schedule1"/>
    <w:qFormat/>
    <w:rsid w:val="00974A20"/>
    <w:pPr>
      <w:keepNext/>
      <w:numPr>
        <w:ilvl w:val="1"/>
        <w:numId w:val="23"/>
      </w:numPr>
      <w:spacing w:before="160"/>
      <w:outlineLvl w:val="1"/>
    </w:pPr>
    <w:rPr>
      <w:b/>
      <w:sz w:val="22"/>
    </w:rPr>
  </w:style>
  <w:style w:type="paragraph" w:customStyle="1" w:styleId="Schedule1">
    <w:name w:val="Schedule 1"/>
    <w:basedOn w:val="Normal"/>
    <w:next w:val="Schedule2"/>
    <w:qFormat/>
    <w:rsid w:val="00974A20"/>
    <w:pPr>
      <w:keepNext/>
      <w:numPr>
        <w:ilvl w:val="2"/>
        <w:numId w:val="23"/>
      </w:numPr>
      <w:spacing w:before="200"/>
    </w:pPr>
    <w:rPr>
      <w:b/>
      <w:sz w:val="22"/>
    </w:rPr>
  </w:style>
  <w:style w:type="paragraph" w:customStyle="1" w:styleId="Schedule2">
    <w:name w:val="Schedule 2"/>
    <w:basedOn w:val="Normal"/>
    <w:next w:val="NormalIndent"/>
    <w:rsid w:val="00974A20"/>
    <w:pPr>
      <w:keepNext/>
      <w:numPr>
        <w:ilvl w:val="3"/>
        <w:numId w:val="23"/>
      </w:numPr>
      <w:spacing w:before="160"/>
    </w:pPr>
    <w:rPr>
      <w:b/>
      <w:sz w:val="21"/>
    </w:rPr>
  </w:style>
  <w:style w:type="paragraph" w:customStyle="1" w:styleId="Schedule3">
    <w:name w:val="Schedule 3"/>
    <w:basedOn w:val="Normal"/>
    <w:rsid w:val="00974A20"/>
    <w:pPr>
      <w:numPr>
        <w:ilvl w:val="4"/>
        <w:numId w:val="23"/>
      </w:numPr>
    </w:pPr>
  </w:style>
  <w:style w:type="paragraph" w:customStyle="1" w:styleId="Schedule4">
    <w:name w:val="Schedule 4"/>
    <w:basedOn w:val="Normal"/>
    <w:qFormat/>
    <w:rsid w:val="00974A20"/>
    <w:pPr>
      <w:numPr>
        <w:ilvl w:val="5"/>
        <w:numId w:val="23"/>
      </w:numPr>
    </w:pPr>
  </w:style>
  <w:style w:type="paragraph" w:customStyle="1" w:styleId="Schedule5">
    <w:name w:val="Schedule 5"/>
    <w:basedOn w:val="Normal"/>
    <w:qFormat/>
    <w:rsid w:val="00974A20"/>
    <w:pPr>
      <w:numPr>
        <w:ilvl w:val="6"/>
        <w:numId w:val="23"/>
      </w:numPr>
    </w:pPr>
  </w:style>
  <w:style w:type="paragraph" w:customStyle="1" w:styleId="Schedule6">
    <w:name w:val="Schedule 6"/>
    <w:basedOn w:val="Normal"/>
    <w:qFormat/>
    <w:rsid w:val="00974A20"/>
    <w:pPr>
      <w:numPr>
        <w:ilvl w:val="7"/>
        <w:numId w:val="23"/>
      </w:numPr>
    </w:pPr>
  </w:style>
  <w:style w:type="paragraph" w:styleId="Title">
    <w:name w:val="Title"/>
    <w:basedOn w:val="Normal"/>
    <w:qFormat/>
    <w:rsid w:val="002F7B59"/>
    <w:pPr>
      <w:keepNext/>
      <w:spacing w:before="0" w:after="60"/>
    </w:pPr>
    <w:rPr>
      <w:sz w:val="32"/>
    </w:rPr>
  </w:style>
  <w:style w:type="paragraph" w:styleId="TOC1">
    <w:name w:val="toc 1"/>
    <w:basedOn w:val="Normal"/>
    <w:next w:val="TOC2"/>
    <w:uiPriority w:val="39"/>
    <w:qFormat/>
    <w:rsid w:val="00A07C53"/>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1E56FF"/>
    <w:pPr>
      <w:tabs>
        <w:tab w:val="right" w:pos="9354"/>
      </w:tabs>
      <w:spacing w:before="60" w:line="240" w:lineRule="auto"/>
      <w:ind w:left="1418" w:hanging="709"/>
    </w:pPr>
    <w:rPr>
      <w:noProof/>
    </w:rPr>
  </w:style>
  <w:style w:type="paragraph" w:styleId="TOC3">
    <w:name w:val="toc 3"/>
    <w:basedOn w:val="Normal"/>
    <w:autoRedefine/>
    <w:semiHidden/>
    <w:rsid w:val="006764DE"/>
    <w:pPr>
      <w:tabs>
        <w:tab w:val="right" w:pos="9354"/>
      </w:tabs>
      <w:spacing w:before="60" w:line="240" w:lineRule="auto"/>
      <w:ind w:left="709"/>
    </w:pPr>
    <w:rPr>
      <w:noProof/>
    </w:rPr>
  </w:style>
  <w:style w:type="paragraph" w:styleId="TOC4">
    <w:name w:val="toc 4"/>
    <w:basedOn w:val="Normal"/>
    <w:next w:val="Normal"/>
    <w:autoRedefine/>
    <w:semiHidden/>
    <w:pPr>
      <w:tabs>
        <w:tab w:val="right" w:pos="9354"/>
      </w:tabs>
      <w:spacing w:before="60" w:line="240" w:lineRule="auto"/>
      <w:ind w:left="2835" w:hanging="709"/>
    </w:pPr>
    <w:rPr>
      <w:noProof/>
    </w:rPr>
  </w:style>
  <w:style w:type="paragraph" w:customStyle="1" w:styleId="ContentsHeading">
    <w:name w:val="Contents Heading"/>
    <w:basedOn w:val="Normal"/>
    <w:next w:val="Normal"/>
    <w:qFormat/>
    <w:rsid w:val="007468EC"/>
    <w:pPr>
      <w:spacing w:before="0"/>
    </w:pPr>
    <w:rPr>
      <w:b/>
      <w:sz w:val="22"/>
    </w:rPr>
  </w:style>
  <w:style w:type="character" w:styleId="Hyperlink">
    <w:name w:val="Hyperlink"/>
    <w:uiPriority w:val="99"/>
    <w:rsid w:val="00C53540"/>
    <w:rPr>
      <w:color w:val="0000FF"/>
      <w:u w:val="single"/>
    </w:rPr>
  </w:style>
  <w:style w:type="paragraph" w:styleId="TOC5">
    <w:name w:val="toc 5"/>
    <w:basedOn w:val="Normal"/>
    <w:next w:val="Normal"/>
    <w:autoRedefine/>
    <w:semiHidden/>
    <w:rsid w:val="00D266D2"/>
    <w:pPr>
      <w:tabs>
        <w:tab w:val="right" w:pos="9354"/>
      </w:tabs>
      <w:ind w:left="3544" w:hanging="709"/>
    </w:pPr>
  </w:style>
  <w:style w:type="paragraph" w:customStyle="1" w:styleId="AllensHeading1">
    <w:name w:val="Allens Heading 1"/>
    <w:basedOn w:val="Normal"/>
    <w:next w:val="AllensHeading2"/>
    <w:qFormat/>
    <w:rsid w:val="00471F6D"/>
    <w:pPr>
      <w:keepNext/>
      <w:numPr>
        <w:numId w:val="7"/>
      </w:numPr>
      <w:spacing w:before="200"/>
      <w:outlineLvl w:val="0"/>
    </w:pPr>
    <w:rPr>
      <w:b/>
      <w:sz w:val="22"/>
    </w:rPr>
  </w:style>
  <w:style w:type="paragraph" w:customStyle="1" w:styleId="AllensHeading2">
    <w:name w:val="Allens Heading 2"/>
    <w:basedOn w:val="Normal"/>
    <w:next w:val="NormalIndent"/>
    <w:link w:val="AllensHeading2Char"/>
    <w:qFormat/>
    <w:rsid w:val="00471F6D"/>
    <w:pPr>
      <w:keepNext/>
      <w:numPr>
        <w:ilvl w:val="1"/>
        <w:numId w:val="7"/>
      </w:numPr>
      <w:spacing w:before="160"/>
      <w:outlineLvl w:val="1"/>
    </w:pPr>
    <w:rPr>
      <w:b/>
      <w:sz w:val="21"/>
    </w:rPr>
  </w:style>
  <w:style w:type="paragraph" w:customStyle="1" w:styleId="AllensHeading3">
    <w:name w:val="Allens Heading 3"/>
    <w:basedOn w:val="Normal"/>
    <w:qFormat/>
    <w:rsid w:val="00471F6D"/>
    <w:pPr>
      <w:numPr>
        <w:ilvl w:val="2"/>
        <w:numId w:val="7"/>
      </w:numPr>
    </w:pPr>
  </w:style>
  <w:style w:type="paragraph" w:customStyle="1" w:styleId="AllensHeading4">
    <w:name w:val="Allens Heading 4"/>
    <w:basedOn w:val="Normal"/>
    <w:qFormat/>
    <w:rsid w:val="00471F6D"/>
    <w:pPr>
      <w:numPr>
        <w:ilvl w:val="3"/>
        <w:numId w:val="7"/>
      </w:numPr>
    </w:pPr>
  </w:style>
  <w:style w:type="paragraph" w:customStyle="1" w:styleId="AllensHeading5">
    <w:name w:val="Allens Heading 5"/>
    <w:basedOn w:val="Normal"/>
    <w:qFormat/>
    <w:rsid w:val="00471F6D"/>
    <w:pPr>
      <w:numPr>
        <w:ilvl w:val="4"/>
        <w:numId w:val="7"/>
      </w:numPr>
    </w:pPr>
  </w:style>
  <w:style w:type="paragraph" w:customStyle="1" w:styleId="AllensHeading6">
    <w:name w:val="Allens Heading 6"/>
    <w:basedOn w:val="Normal"/>
    <w:qFormat/>
    <w:rsid w:val="00471F6D"/>
    <w:pPr>
      <w:numPr>
        <w:ilvl w:val="5"/>
        <w:numId w:val="7"/>
      </w:numPr>
    </w:pPr>
  </w:style>
  <w:style w:type="paragraph" w:styleId="TOC6">
    <w:name w:val="toc 6"/>
    <w:basedOn w:val="Normal"/>
    <w:next w:val="Normal"/>
    <w:autoRedefine/>
    <w:semiHidden/>
    <w:rsid w:val="00D266D2"/>
    <w:pPr>
      <w:tabs>
        <w:tab w:val="right" w:pos="9354"/>
      </w:tabs>
      <w:ind w:left="4253" w:hanging="709"/>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uiPriority w:val="39"/>
    <w:pPr>
      <w:ind w:left="1600"/>
    </w:pPr>
  </w:style>
  <w:style w:type="paragraph" w:styleId="FootnoteText">
    <w:name w:val="footnote text"/>
    <w:basedOn w:val="Normal"/>
    <w:semiHidden/>
    <w:rPr>
      <w:sz w:val="16"/>
    </w:rPr>
  </w:style>
  <w:style w:type="paragraph" w:customStyle="1" w:styleId="GNLevel1">
    <w:name w:val="GN Level 1"/>
    <w:basedOn w:val="Normal"/>
    <w:uiPriority w:val="1"/>
    <w:qFormat/>
    <w:rsid w:val="00637683"/>
    <w:pPr>
      <w:numPr>
        <w:numId w:val="5"/>
      </w:numPr>
      <w:spacing w:line="240" w:lineRule="auto"/>
    </w:pPr>
    <w:rPr>
      <w:vanish/>
      <w:color w:val="000080"/>
    </w:rPr>
  </w:style>
  <w:style w:type="paragraph" w:customStyle="1" w:styleId="GNLevel2">
    <w:name w:val="GN Level 2"/>
    <w:basedOn w:val="Normal"/>
    <w:uiPriority w:val="1"/>
    <w:qFormat/>
    <w:rsid w:val="00637683"/>
    <w:pPr>
      <w:numPr>
        <w:ilvl w:val="1"/>
        <w:numId w:val="5"/>
      </w:numPr>
      <w:spacing w:line="240" w:lineRule="auto"/>
    </w:pPr>
    <w:rPr>
      <w:vanish/>
      <w:color w:val="000080"/>
    </w:rPr>
  </w:style>
  <w:style w:type="paragraph" w:customStyle="1" w:styleId="GNLevel3">
    <w:name w:val="GN Level 3"/>
    <w:basedOn w:val="Normal"/>
    <w:uiPriority w:val="1"/>
    <w:qFormat/>
    <w:rsid w:val="00637683"/>
    <w:pPr>
      <w:numPr>
        <w:ilvl w:val="2"/>
        <w:numId w:val="5"/>
      </w:numPr>
      <w:spacing w:line="240" w:lineRule="auto"/>
    </w:pPr>
    <w:rPr>
      <w:vanish/>
      <w:color w:val="000080"/>
    </w:rPr>
  </w:style>
  <w:style w:type="paragraph" w:customStyle="1" w:styleId="GNLevel4">
    <w:name w:val="GN Level 4"/>
    <w:basedOn w:val="Normal"/>
    <w:uiPriority w:val="1"/>
    <w:qFormat/>
    <w:rsid w:val="00637683"/>
    <w:pPr>
      <w:numPr>
        <w:ilvl w:val="3"/>
        <w:numId w:val="5"/>
      </w:numPr>
      <w:spacing w:line="240" w:lineRule="auto"/>
    </w:pPr>
    <w:rPr>
      <w:vanish/>
      <w:color w:val="000080"/>
    </w:rPr>
  </w:style>
  <w:style w:type="paragraph" w:customStyle="1" w:styleId="GNBullet">
    <w:name w:val="GN Bullet"/>
    <w:basedOn w:val="Normal"/>
    <w:uiPriority w:val="1"/>
    <w:qFormat/>
    <w:pPr>
      <w:numPr>
        <w:numId w:val="6"/>
      </w:numPr>
      <w:spacing w:line="240" w:lineRule="auto"/>
    </w:pPr>
    <w:rPr>
      <w:vanish/>
      <w:color w:val="000080"/>
    </w:rPr>
  </w:style>
  <w:style w:type="paragraph" w:customStyle="1" w:styleId="Definitions">
    <w:name w:val="Definitions"/>
    <w:basedOn w:val="NormalIndent"/>
    <w:link w:val="DefinitionsCharChar"/>
    <w:qFormat/>
    <w:rsid w:val="00974A20"/>
    <w:pPr>
      <w:widowControl w:val="0"/>
      <w:numPr>
        <w:numId w:val="8"/>
      </w:numPr>
    </w:pPr>
  </w:style>
  <w:style w:type="character" w:customStyle="1" w:styleId="DefinitionsCharChar">
    <w:name w:val="Definitions Char Char"/>
    <w:link w:val="Definitions"/>
    <w:rsid w:val="00974A20"/>
    <w:rPr>
      <w:rFonts w:ascii="Arial" w:hAnsi="Arial"/>
      <w:lang w:val="en-AU" w:eastAsia="en-US" w:bidi="ar-SA"/>
    </w:rPr>
  </w:style>
  <w:style w:type="paragraph" w:customStyle="1" w:styleId="Definitionsa">
    <w:name w:val="Definitions (a)"/>
    <w:basedOn w:val="Normal"/>
    <w:qFormat/>
    <w:rsid w:val="00974A20"/>
    <w:pPr>
      <w:numPr>
        <w:ilvl w:val="1"/>
        <w:numId w:val="8"/>
      </w:numPr>
    </w:pPr>
  </w:style>
  <w:style w:type="paragraph" w:customStyle="1" w:styleId="Definitionsi">
    <w:name w:val="Definitions (i)"/>
    <w:basedOn w:val="Normal"/>
    <w:qFormat/>
    <w:rsid w:val="00974A20"/>
    <w:pPr>
      <w:numPr>
        <w:ilvl w:val="2"/>
        <w:numId w:val="8"/>
      </w:numPr>
    </w:pPr>
  </w:style>
  <w:style w:type="paragraph" w:styleId="BalloonText">
    <w:name w:val="Balloon Text"/>
    <w:basedOn w:val="Normal"/>
    <w:link w:val="BalloonTextChar"/>
    <w:semiHidden/>
    <w:rsid w:val="00031C6A"/>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A40AC9"/>
    <w:rPr>
      <w:rFonts w:ascii="Tahoma" w:hAnsi="Tahoma" w:cs="Tahoma"/>
      <w:sz w:val="16"/>
      <w:szCs w:val="16"/>
      <w:lang w:eastAsia="en-US"/>
    </w:rPr>
  </w:style>
  <w:style w:type="table" w:styleId="TableGrid">
    <w:name w:val="Table Grid"/>
    <w:basedOn w:val="TableNormal"/>
    <w:rsid w:val="000301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initionsChar">
    <w:name w:val="Definitions Char"/>
    <w:basedOn w:val="DefaultParagraphFont"/>
    <w:uiPriority w:val="99"/>
    <w:locked/>
    <w:rsid w:val="00905E82"/>
    <w:rPr>
      <w:rFonts w:ascii="Arial" w:hAnsi="Arial" w:cs="Times New Roman"/>
      <w:lang w:val="en-AU" w:eastAsia="en-US" w:bidi="ar-SA"/>
    </w:rPr>
  </w:style>
  <w:style w:type="character" w:customStyle="1" w:styleId="GNNormalIndentChar">
    <w:name w:val="GN Normal Indent Char"/>
    <w:link w:val="GNNormalIndent"/>
    <w:rsid w:val="00891EEB"/>
    <w:rPr>
      <w:rFonts w:ascii="Arial" w:hAnsi="Arial"/>
      <w:vanish/>
      <w:color w:val="000080"/>
      <w:lang w:eastAsia="en-US"/>
    </w:rPr>
  </w:style>
  <w:style w:type="paragraph" w:customStyle="1" w:styleId="Contents2">
    <w:name w:val="Contents 2"/>
    <w:basedOn w:val="Normal"/>
    <w:uiPriority w:val="99"/>
    <w:rsid w:val="00DA4A94"/>
    <w:pPr>
      <w:tabs>
        <w:tab w:val="right" w:pos="9072"/>
      </w:tabs>
      <w:spacing w:before="60" w:line="240" w:lineRule="auto"/>
      <w:ind w:left="1418" w:hanging="709"/>
    </w:pPr>
    <w:rPr>
      <w:noProof/>
    </w:rPr>
  </w:style>
  <w:style w:type="paragraph" w:customStyle="1" w:styleId="Contents3">
    <w:name w:val="Contents 3"/>
    <w:basedOn w:val="Normal"/>
    <w:next w:val="Contents2"/>
    <w:uiPriority w:val="99"/>
    <w:rsid w:val="00DA4A94"/>
    <w:pPr>
      <w:tabs>
        <w:tab w:val="right" w:pos="9072"/>
      </w:tabs>
      <w:spacing w:before="60" w:line="240" w:lineRule="auto"/>
      <w:ind w:left="709"/>
    </w:pPr>
    <w:rPr>
      <w:noProof/>
    </w:rPr>
  </w:style>
  <w:style w:type="character" w:customStyle="1" w:styleId="AllensHeading2Char">
    <w:name w:val="Allens Heading 2 Char"/>
    <w:basedOn w:val="DefaultParagraphFont"/>
    <w:link w:val="AllensHeading2"/>
    <w:rsid w:val="00C25920"/>
    <w:rPr>
      <w:rFonts w:ascii="Arial" w:hAnsi="Arial"/>
      <w:b/>
      <w:sz w:val="21"/>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toc 1" w:uiPriority="39" w:qFormat="1"/>
    <w:lsdException w:name="toc 2" w:uiPriority="39" w:qFormat="1"/>
    <w:lsdException w:name="toc 9" w:uiPriority="39"/>
    <w:lsdException w:name="Normal Indent" w:qFormat="1"/>
    <w:lsdException w:name="header" w:qFormat="1"/>
    <w:lsdException w:name="footer" w:qFormat="1"/>
    <w:lsdException w:name="caption" w:semiHidden="1"/>
    <w:lsdException w:name="Title" w:qFormat="1"/>
    <w:lsdException w:name="Body Text" w:qFormat="1"/>
    <w:lsdException w:name="Body Text Indent" w:qFormat="1"/>
    <w:lsdException w:name="Hyperlink" w:uiPriority="99"/>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697A8B"/>
    <w:pPr>
      <w:spacing w:before="100" w:line="288" w:lineRule="auto"/>
    </w:pPr>
    <w:rPr>
      <w:rFonts w:ascii="Arial" w:hAnsi="Arial"/>
      <w:lang w:eastAsia="en-US"/>
    </w:rPr>
  </w:style>
  <w:style w:type="paragraph" w:styleId="Heading1">
    <w:name w:val="heading 1"/>
    <w:basedOn w:val="Normal"/>
    <w:next w:val="Normal"/>
    <w:semiHidden/>
    <w:pPr>
      <w:outlineLvl w:val="0"/>
    </w:pPr>
  </w:style>
  <w:style w:type="paragraph" w:styleId="Heading2">
    <w:name w:val="heading 2"/>
    <w:basedOn w:val="Normal"/>
    <w:next w:val="NormalIndent"/>
    <w:semiHidden/>
    <w:pPr>
      <w:outlineLvl w:val="1"/>
    </w:pPr>
  </w:style>
  <w:style w:type="paragraph" w:styleId="Heading3">
    <w:name w:val="heading 3"/>
    <w:basedOn w:val="Normal"/>
    <w:semiHidden/>
    <w:pPr>
      <w:outlineLvl w:val="2"/>
    </w:pPr>
  </w:style>
  <w:style w:type="paragraph" w:styleId="Heading4">
    <w:name w:val="heading 4"/>
    <w:basedOn w:val="Normal"/>
    <w:semiHidden/>
    <w:pPr>
      <w:outlineLvl w:val="3"/>
    </w:pPr>
  </w:style>
  <w:style w:type="paragraph" w:styleId="Heading5">
    <w:name w:val="heading 5"/>
    <w:basedOn w:val="Normal"/>
    <w:semiHidden/>
    <w:pPr>
      <w:outlineLvl w:val="4"/>
    </w:pPr>
  </w:style>
  <w:style w:type="paragraph" w:styleId="Heading6">
    <w:name w:val="heading 6"/>
    <w:basedOn w:val="Normal"/>
    <w:semiHidden/>
    <w:pPr>
      <w:outlineLvl w:val="5"/>
    </w:pPr>
  </w:style>
  <w:style w:type="paragraph" w:styleId="Heading7">
    <w:name w:val="heading 7"/>
    <w:basedOn w:val="Normal"/>
    <w:next w:val="Normal"/>
    <w:semiHidden/>
    <w:pPr>
      <w:outlineLvl w:val="6"/>
    </w:pPr>
  </w:style>
  <w:style w:type="paragraph" w:styleId="Heading8">
    <w:name w:val="heading 8"/>
    <w:basedOn w:val="Normal"/>
    <w:next w:val="Normal"/>
    <w:semiHidden/>
    <w:pPr>
      <w:outlineLvl w:val="7"/>
    </w:pPr>
  </w:style>
  <w:style w:type="paragraph" w:styleId="Heading9">
    <w:name w:val="heading 9"/>
    <w:basedOn w:val="Normal"/>
    <w:next w:val="Normal"/>
    <w:semiHidden/>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bold,h-i2.25,Hang.Indent1.25,Hang Ind 1.5,Normal Indent Char2 Char,Normal Indent Char1 Char Char1,Normal Indent Char Char Char Char1,Normal Indent Char2 Char Char Char1 Char,Normal Indent Char1 Char Char1 Char Char1 Char"/>
    <w:basedOn w:val="Normal"/>
    <w:link w:val="NormalIndentChar"/>
    <w:qFormat/>
    <w:rsid w:val="009630BC"/>
    <w:pPr>
      <w:ind w:left="709"/>
    </w:pPr>
  </w:style>
  <w:style w:type="character" w:customStyle="1" w:styleId="NormalIndentChar">
    <w:name w:val="Normal Indent Char"/>
    <w:aliases w:val="bold Char,h-i2.25 Char,Hang.Indent1.25 Char,Hang Ind 1.5 Char,Normal Indent Char2 Char Char,Normal Indent Char1 Char Char1 Char,Normal Indent Char Char Char Char1 Char,Normal Indent Char2 Char Char Char1 Char Char"/>
    <w:link w:val="NormalIndent"/>
    <w:rsid w:val="00424803"/>
    <w:rPr>
      <w:rFonts w:ascii="Arial" w:hAnsi="Arial"/>
      <w:lang w:val="en-AU" w:eastAsia="en-US" w:bidi="ar-SA"/>
    </w:rPr>
  </w:style>
  <w:style w:type="character" w:customStyle="1" w:styleId="AuthorNote">
    <w:name w:val="Author Note"/>
    <w:aliases w:val="AN"/>
    <w:qFormat/>
    <w:rsid w:val="009635C0"/>
    <w:rPr>
      <w:rFonts w:ascii="Arial" w:hAnsi="Arial"/>
      <w:b/>
      <w:vanish/>
      <w:color w:val="0074BF"/>
      <w:sz w:val="20"/>
    </w:rPr>
  </w:style>
  <w:style w:type="paragraph" w:styleId="BodyText">
    <w:name w:val="Body Text"/>
    <w:basedOn w:val="Normal"/>
    <w:qFormat/>
    <w:rsid w:val="009630BC"/>
    <w:pPr>
      <w:spacing w:before="0" w:line="240" w:lineRule="auto"/>
    </w:pPr>
  </w:style>
  <w:style w:type="paragraph" w:styleId="BodyTextIndent">
    <w:name w:val="Body Text Indent"/>
    <w:basedOn w:val="BodyText"/>
    <w:qFormat/>
    <w:pPr>
      <w:ind w:left="709"/>
    </w:pPr>
  </w:style>
  <w:style w:type="paragraph" w:customStyle="1" w:styleId="Bullet1">
    <w:name w:val="Bullet 1"/>
    <w:basedOn w:val="Normal"/>
    <w:qFormat/>
    <w:pPr>
      <w:numPr>
        <w:numId w:val="1"/>
      </w:numPr>
    </w:pPr>
  </w:style>
  <w:style w:type="paragraph" w:customStyle="1" w:styleId="Bullet2">
    <w:name w:val="Bullet 2"/>
    <w:basedOn w:val="Normal"/>
    <w:qFormat/>
    <w:pPr>
      <w:numPr>
        <w:numId w:val="2"/>
      </w:numPr>
    </w:pPr>
  </w:style>
  <w:style w:type="paragraph" w:customStyle="1" w:styleId="Bullet3">
    <w:name w:val="Bullet 3"/>
    <w:basedOn w:val="Normal"/>
    <w:qFormat/>
    <w:pPr>
      <w:numPr>
        <w:numId w:val="3"/>
      </w:numPr>
    </w:pPr>
  </w:style>
  <w:style w:type="paragraph" w:styleId="Footer">
    <w:name w:val="footer"/>
    <w:basedOn w:val="Normal"/>
    <w:qFormat/>
    <w:pPr>
      <w:spacing w:before="40" w:line="240" w:lineRule="auto"/>
    </w:pPr>
    <w:rPr>
      <w:noProof/>
      <w:sz w:val="16"/>
    </w:rPr>
  </w:style>
  <w:style w:type="paragraph" w:customStyle="1" w:styleId="GeneralHeading1">
    <w:name w:val="General Heading 1"/>
    <w:basedOn w:val="Normal"/>
    <w:next w:val="Normal"/>
    <w:qFormat/>
    <w:rsid w:val="00E422C3"/>
    <w:pPr>
      <w:keepNext/>
      <w:spacing w:before="200"/>
    </w:pPr>
    <w:rPr>
      <w:b/>
      <w:sz w:val="22"/>
    </w:rPr>
  </w:style>
  <w:style w:type="paragraph" w:customStyle="1" w:styleId="GNHeading">
    <w:name w:val="GN Heading"/>
    <w:basedOn w:val="Normal"/>
    <w:next w:val="GNNormalIndent"/>
    <w:qFormat/>
    <w:rsid w:val="009635C0"/>
    <w:pPr>
      <w:keepNext/>
      <w:numPr>
        <w:numId w:val="4"/>
      </w:numPr>
      <w:spacing w:before="200" w:line="240" w:lineRule="auto"/>
    </w:pPr>
    <w:rPr>
      <w:b/>
      <w:vanish/>
      <w:color w:val="000080"/>
    </w:rPr>
  </w:style>
  <w:style w:type="paragraph" w:customStyle="1" w:styleId="GNNormalIndent">
    <w:name w:val="GN Normal Indent"/>
    <w:basedOn w:val="GNNormal"/>
    <w:link w:val="GNNormalIndentChar"/>
    <w:qFormat/>
    <w:pPr>
      <w:ind w:left="709"/>
    </w:pPr>
  </w:style>
  <w:style w:type="paragraph" w:customStyle="1" w:styleId="GNNormal">
    <w:name w:val="GN Normal"/>
    <w:basedOn w:val="Normal"/>
    <w:qFormat/>
    <w:pPr>
      <w:spacing w:line="240" w:lineRule="auto"/>
    </w:pPr>
    <w:rPr>
      <w:vanish/>
      <w:color w:val="000080"/>
    </w:rPr>
  </w:style>
  <w:style w:type="paragraph" w:styleId="Header">
    <w:name w:val="header"/>
    <w:basedOn w:val="Normal"/>
    <w:qFormat/>
    <w:rsid w:val="00697A8B"/>
    <w:pPr>
      <w:spacing w:before="0" w:line="240" w:lineRule="auto"/>
    </w:pPr>
    <w:rPr>
      <w:sz w:val="16"/>
    </w:rPr>
  </w:style>
  <w:style w:type="paragraph" w:customStyle="1" w:styleId="HeaderTitle">
    <w:name w:val="Header Title"/>
    <w:basedOn w:val="Normal"/>
    <w:qFormat/>
    <w:rsid w:val="007468EC"/>
    <w:pPr>
      <w:spacing w:before="60" w:line="240" w:lineRule="auto"/>
    </w:pPr>
    <w:rPr>
      <w:noProof/>
    </w:rPr>
  </w:style>
  <w:style w:type="paragraph" w:customStyle="1" w:styleId="GeneralHeading2">
    <w:name w:val="General Heading 2"/>
    <w:basedOn w:val="Normal"/>
    <w:next w:val="Normal"/>
    <w:qFormat/>
    <w:rsid w:val="00C703E7"/>
    <w:pPr>
      <w:keepNext/>
      <w:spacing w:before="160"/>
    </w:pPr>
    <w:rPr>
      <w:b/>
      <w:sz w:val="21"/>
    </w:rPr>
  </w:style>
  <w:style w:type="paragraph" w:customStyle="1" w:styleId="level1">
    <w:name w:val="level1"/>
    <w:basedOn w:val="Normal"/>
    <w:uiPriority w:val="99"/>
    <w:qFormat/>
    <w:rsid w:val="00697934"/>
    <w:pPr>
      <w:numPr>
        <w:numId w:val="10"/>
      </w:numPr>
    </w:pPr>
  </w:style>
  <w:style w:type="paragraph" w:customStyle="1" w:styleId="level2">
    <w:name w:val="level2"/>
    <w:basedOn w:val="Normal"/>
    <w:uiPriority w:val="99"/>
    <w:qFormat/>
    <w:rsid w:val="00697934"/>
    <w:pPr>
      <w:numPr>
        <w:ilvl w:val="1"/>
        <w:numId w:val="10"/>
      </w:numPr>
    </w:pPr>
  </w:style>
  <w:style w:type="paragraph" w:customStyle="1" w:styleId="level3">
    <w:name w:val="level3"/>
    <w:basedOn w:val="Normal"/>
    <w:uiPriority w:val="99"/>
    <w:qFormat/>
    <w:rsid w:val="00697934"/>
    <w:pPr>
      <w:numPr>
        <w:ilvl w:val="2"/>
        <w:numId w:val="10"/>
      </w:numPr>
    </w:pPr>
  </w:style>
  <w:style w:type="paragraph" w:customStyle="1" w:styleId="level4">
    <w:name w:val="level4"/>
    <w:basedOn w:val="Normal"/>
    <w:uiPriority w:val="99"/>
    <w:qFormat/>
    <w:rsid w:val="00697934"/>
    <w:pPr>
      <w:numPr>
        <w:ilvl w:val="3"/>
        <w:numId w:val="10"/>
      </w:numPr>
    </w:pPr>
  </w:style>
  <w:style w:type="paragraph" w:customStyle="1" w:styleId="level5">
    <w:name w:val="level5"/>
    <w:basedOn w:val="Normal"/>
    <w:uiPriority w:val="99"/>
    <w:qFormat/>
    <w:rsid w:val="00697934"/>
    <w:pPr>
      <w:numPr>
        <w:ilvl w:val="4"/>
        <w:numId w:val="10"/>
      </w:numPr>
    </w:pPr>
  </w:style>
  <w:style w:type="paragraph" w:customStyle="1" w:styleId="level6">
    <w:name w:val="level6"/>
    <w:basedOn w:val="Normal"/>
    <w:uiPriority w:val="99"/>
    <w:qFormat/>
    <w:rsid w:val="00697934"/>
    <w:pPr>
      <w:numPr>
        <w:ilvl w:val="5"/>
        <w:numId w:val="10"/>
      </w:numPr>
    </w:pPr>
  </w:style>
  <w:style w:type="character" w:styleId="PageNumber">
    <w:name w:val="page number"/>
    <w:semiHidden/>
    <w:rPr>
      <w:rFonts w:ascii="Arial" w:hAnsi="Arial"/>
      <w:sz w:val="16"/>
    </w:rPr>
  </w:style>
  <w:style w:type="paragraph" w:customStyle="1" w:styleId="PartyRecital">
    <w:name w:val="Party Recital"/>
    <w:basedOn w:val="Normal"/>
    <w:qFormat/>
    <w:rsid w:val="009635C0"/>
    <w:pPr>
      <w:spacing w:before="160"/>
      <w:ind w:left="284"/>
    </w:pPr>
  </w:style>
  <w:style w:type="paragraph" w:customStyle="1" w:styleId="Schedule">
    <w:name w:val="Schedule"/>
    <w:basedOn w:val="Normal"/>
    <w:next w:val="ScheduleHeading"/>
    <w:qFormat/>
    <w:rsid w:val="00974A20"/>
    <w:pPr>
      <w:keepNext/>
      <w:numPr>
        <w:numId w:val="23"/>
      </w:numPr>
      <w:spacing w:before="200"/>
    </w:pPr>
    <w:rPr>
      <w:b/>
      <w:sz w:val="22"/>
    </w:rPr>
  </w:style>
  <w:style w:type="paragraph" w:customStyle="1" w:styleId="ScheduleHeading">
    <w:name w:val="Schedule Heading"/>
    <w:basedOn w:val="Normal"/>
    <w:next w:val="Schedule1"/>
    <w:qFormat/>
    <w:rsid w:val="00974A20"/>
    <w:pPr>
      <w:keepNext/>
      <w:numPr>
        <w:ilvl w:val="1"/>
        <w:numId w:val="23"/>
      </w:numPr>
      <w:spacing w:before="160"/>
      <w:outlineLvl w:val="1"/>
    </w:pPr>
    <w:rPr>
      <w:b/>
      <w:sz w:val="22"/>
    </w:rPr>
  </w:style>
  <w:style w:type="paragraph" w:customStyle="1" w:styleId="Schedule1">
    <w:name w:val="Schedule 1"/>
    <w:basedOn w:val="Normal"/>
    <w:next w:val="Schedule2"/>
    <w:qFormat/>
    <w:rsid w:val="00974A20"/>
    <w:pPr>
      <w:keepNext/>
      <w:numPr>
        <w:ilvl w:val="2"/>
        <w:numId w:val="23"/>
      </w:numPr>
      <w:spacing w:before="200"/>
    </w:pPr>
    <w:rPr>
      <w:b/>
      <w:sz w:val="22"/>
    </w:rPr>
  </w:style>
  <w:style w:type="paragraph" w:customStyle="1" w:styleId="Schedule2">
    <w:name w:val="Schedule 2"/>
    <w:basedOn w:val="Normal"/>
    <w:next w:val="NormalIndent"/>
    <w:rsid w:val="00974A20"/>
    <w:pPr>
      <w:keepNext/>
      <w:numPr>
        <w:ilvl w:val="3"/>
        <w:numId w:val="23"/>
      </w:numPr>
      <w:spacing w:before="160"/>
    </w:pPr>
    <w:rPr>
      <w:b/>
      <w:sz w:val="21"/>
    </w:rPr>
  </w:style>
  <w:style w:type="paragraph" w:customStyle="1" w:styleId="Schedule3">
    <w:name w:val="Schedule 3"/>
    <w:basedOn w:val="Normal"/>
    <w:rsid w:val="00974A20"/>
    <w:pPr>
      <w:numPr>
        <w:ilvl w:val="4"/>
        <w:numId w:val="23"/>
      </w:numPr>
    </w:pPr>
  </w:style>
  <w:style w:type="paragraph" w:customStyle="1" w:styleId="Schedule4">
    <w:name w:val="Schedule 4"/>
    <w:basedOn w:val="Normal"/>
    <w:qFormat/>
    <w:rsid w:val="00974A20"/>
    <w:pPr>
      <w:numPr>
        <w:ilvl w:val="5"/>
        <w:numId w:val="23"/>
      </w:numPr>
    </w:pPr>
  </w:style>
  <w:style w:type="paragraph" w:customStyle="1" w:styleId="Schedule5">
    <w:name w:val="Schedule 5"/>
    <w:basedOn w:val="Normal"/>
    <w:qFormat/>
    <w:rsid w:val="00974A20"/>
    <w:pPr>
      <w:numPr>
        <w:ilvl w:val="6"/>
        <w:numId w:val="23"/>
      </w:numPr>
    </w:pPr>
  </w:style>
  <w:style w:type="paragraph" w:customStyle="1" w:styleId="Schedule6">
    <w:name w:val="Schedule 6"/>
    <w:basedOn w:val="Normal"/>
    <w:qFormat/>
    <w:rsid w:val="00974A20"/>
    <w:pPr>
      <w:numPr>
        <w:ilvl w:val="7"/>
        <w:numId w:val="23"/>
      </w:numPr>
    </w:pPr>
  </w:style>
  <w:style w:type="paragraph" w:styleId="Title">
    <w:name w:val="Title"/>
    <w:basedOn w:val="Normal"/>
    <w:qFormat/>
    <w:rsid w:val="002F7B59"/>
    <w:pPr>
      <w:keepNext/>
      <w:spacing w:before="0" w:after="60"/>
    </w:pPr>
    <w:rPr>
      <w:sz w:val="32"/>
    </w:rPr>
  </w:style>
  <w:style w:type="paragraph" w:styleId="TOC1">
    <w:name w:val="toc 1"/>
    <w:basedOn w:val="Normal"/>
    <w:next w:val="TOC2"/>
    <w:uiPriority w:val="39"/>
    <w:qFormat/>
    <w:rsid w:val="00A07C53"/>
    <w:pPr>
      <w:tabs>
        <w:tab w:val="right" w:pos="9354"/>
      </w:tabs>
      <w:spacing w:line="240" w:lineRule="auto"/>
      <w:ind w:left="709" w:hanging="709"/>
    </w:pPr>
    <w:rPr>
      <w:rFonts w:ascii="Arial Bold" w:hAnsi="Arial Bold"/>
      <w:b/>
      <w:noProof/>
    </w:rPr>
  </w:style>
  <w:style w:type="paragraph" w:styleId="TOC2">
    <w:name w:val="toc 2"/>
    <w:basedOn w:val="Normal"/>
    <w:uiPriority w:val="39"/>
    <w:qFormat/>
    <w:rsid w:val="001E56FF"/>
    <w:pPr>
      <w:tabs>
        <w:tab w:val="right" w:pos="9354"/>
      </w:tabs>
      <w:spacing w:before="60" w:line="240" w:lineRule="auto"/>
      <w:ind w:left="1418" w:hanging="709"/>
    </w:pPr>
    <w:rPr>
      <w:noProof/>
    </w:rPr>
  </w:style>
  <w:style w:type="paragraph" w:styleId="TOC3">
    <w:name w:val="toc 3"/>
    <w:basedOn w:val="Normal"/>
    <w:autoRedefine/>
    <w:semiHidden/>
    <w:rsid w:val="006764DE"/>
    <w:pPr>
      <w:tabs>
        <w:tab w:val="right" w:pos="9354"/>
      </w:tabs>
      <w:spacing w:before="60" w:line="240" w:lineRule="auto"/>
      <w:ind w:left="709"/>
    </w:pPr>
    <w:rPr>
      <w:noProof/>
    </w:rPr>
  </w:style>
  <w:style w:type="paragraph" w:styleId="TOC4">
    <w:name w:val="toc 4"/>
    <w:basedOn w:val="Normal"/>
    <w:next w:val="Normal"/>
    <w:autoRedefine/>
    <w:semiHidden/>
    <w:pPr>
      <w:tabs>
        <w:tab w:val="right" w:pos="9354"/>
      </w:tabs>
      <w:spacing w:before="60" w:line="240" w:lineRule="auto"/>
      <w:ind w:left="2835" w:hanging="709"/>
    </w:pPr>
    <w:rPr>
      <w:noProof/>
    </w:rPr>
  </w:style>
  <w:style w:type="paragraph" w:customStyle="1" w:styleId="ContentsHeading">
    <w:name w:val="Contents Heading"/>
    <w:basedOn w:val="Normal"/>
    <w:next w:val="Normal"/>
    <w:qFormat/>
    <w:rsid w:val="007468EC"/>
    <w:pPr>
      <w:spacing w:before="0"/>
    </w:pPr>
    <w:rPr>
      <w:b/>
      <w:sz w:val="22"/>
    </w:rPr>
  </w:style>
  <w:style w:type="character" w:styleId="Hyperlink">
    <w:name w:val="Hyperlink"/>
    <w:uiPriority w:val="99"/>
    <w:rsid w:val="00C53540"/>
    <w:rPr>
      <w:color w:val="0000FF"/>
      <w:u w:val="single"/>
    </w:rPr>
  </w:style>
  <w:style w:type="paragraph" w:styleId="TOC5">
    <w:name w:val="toc 5"/>
    <w:basedOn w:val="Normal"/>
    <w:next w:val="Normal"/>
    <w:autoRedefine/>
    <w:semiHidden/>
    <w:rsid w:val="00D266D2"/>
    <w:pPr>
      <w:tabs>
        <w:tab w:val="right" w:pos="9354"/>
      </w:tabs>
      <w:ind w:left="3544" w:hanging="709"/>
    </w:pPr>
  </w:style>
  <w:style w:type="paragraph" w:customStyle="1" w:styleId="AllensHeading1">
    <w:name w:val="Allens Heading 1"/>
    <w:basedOn w:val="Normal"/>
    <w:next w:val="AllensHeading2"/>
    <w:qFormat/>
    <w:rsid w:val="00471F6D"/>
    <w:pPr>
      <w:keepNext/>
      <w:numPr>
        <w:numId w:val="7"/>
      </w:numPr>
      <w:spacing w:before="200"/>
      <w:outlineLvl w:val="0"/>
    </w:pPr>
    <w:rPr>
      <w:b/>
      <w:sz w:val="22"/>
    </w:rPr>
  </w:style>
  <w:style w:type="paragraph" w:customStyle="1" w:styleId="AllensHeading2">
    <w:name w:val="Allens Heading 2"/>
    <w:basedOn w:val="Normal"/>
    <w:next w:val="NormalIndent"/>
    <w:link w:val="AllensHeading2Char"/>
    <w:qFormat/>
    <w:rsid w:val="00471F6D"/>
    <w:pPr>
      <w:keepNext/>
      <w:numPr>
        <w:ilvl w:val="1"/>
        <w:numId w:val="7"/>
      </w:numPr>
      <w:spacing w:before="160"/>
      <w:outlineLvl w:val="1"/>
    </w:pPr>
    <w:rPr>
      <w:b/>
      <w:sz w:val="21"/>
    </w:rPr>
  </w:style>
  <w:style w:type="paragraph" w:customStyle="1" w:styleId="AllensHeading3">
    <w:name w:val="Allens Heading 3"/>
    <w:basedOn w:val="Normal"/>
    <w:qFormat/>
    <w:rsid w:val="00471F6D"/>
    <w:pPr>
      <w:numPr>
        <w:ilvl w:val="2"/>
        <w:numId w:val="7"/>
      </w:numPr>
    </w:pPr>
  </w:style>
  <w:style w:type="paragraph" w:customStyle="1" w:styleId="AllensHeading4">
    <w:name w:val="Allens Heading 4"/>
    <w:basedOn w:val="Normal"/>
    <w:qFormat/>
    <w:rsid w:val="00471F6D"/>
    <w:pPr>
      <w:numPr>
        <w:ilvl w:val="3"/>
        <w:numId w:val="7"/>
      </w:numPr>
    </w:pPr>
  </w:style>
  <w:style w:type="paragraph" w:customStyle="1" w:styleId="AllensHeading5">
    <w:name w:val="Allens Heading 5"/>
    <w:basedOn w:val="Normal"/>
    <w:qFormat/>
    <w:rsid w:val="00471F6D"/>
    <w:pPr>
      <w:numPr>
        <w:ilvl w:val="4"/>
        <w:numId w:val="7"/>
      </w:numPr>
    </w:pPr>
  </w:style>
  <w:style w:type="paragraph" w:customStyle="1" w:styleId="AllensHeading6">
    <w:name w:val="Allens Heading 6"/>
    <w:basedOn w:val="Normal"/>
    <w:qFormat/>
    <w:rsid w:val="00471F6D"/>
    <w:pPr>
      <w:numPr>
        <w:ilvl w:val="5"/>
        <w:numId w:val="7"/>
      </w:numPr>
    </w:pPr>
  </w:style>
  <w:style w:type="paragraph" w:styleId="TOC6">
    <w:name w:val="toc 6"/>
    <w:basedOn w:val="Normal"/>
    <w:next w:val="Normal"/>
    <w:autoRedefine/>
    <w:semiHidden/>
    <w:rsid w:val="00D266D2"/>
    <w:pPr>
      <w:tabs>
        <w:tab w:val="right" w:pos="9354"/>
      </w:tabs>
      <w:ind w:left="4253" w:hanging="709"/>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uiPriority w:val="39"/>
    <w:pPr>
      <w:ind w:left="1600"/>
    </w:pPr>
  </w:style>
  <w:style w:type="paragraph" w:styleId="FootnoteText">
    <w:name w:val="footnote text"/>
    <w:basedOn w:val="Normal"/>
    <w:semiHidden/>
    <w:rPr>
      <w:sz w:val="16"/>
    </w:rPr>
  </w:style>
  <w:style w:type="paragraph" w:customStyle="1" w:styleId="GNLevel1">
    <w:name w:val="GN Level 1"/>
    <w:basedOn w:val="Normal"/>
    <w:uiPriority w:val="1"/>
    <w:qFormat/>
    <w:rsid w:val="00637683"/>
    <w:pPr>
      <w:numPr>
        <w:numId w:val="5"/>
      </w:numPr>
      <w:spacing w:line="240" w:lineRule="auto"/>
    </w:pPr>
    <w:rPr>
      <w:vanish/>
      <w:color w:val="000080"/>
    </w:rPr>
  </w:style>
  <w:style w:type="paragraph" w:customStyle="1" w:styleId="GNLevel2">
    <w:name w:val="GN Level 2"/>
    <w:basedOn w:val="Normal"/>
    <w:uiPriority w:val="1"/>
    <w:qFormat/>
    <w:rsid w:val="00637683"/>
    <w:pPr>
      <w:numPr>
        <w:ilvl w:val="1"/>
        <w:numId w:val="5"/>
      </w:numPr>
      <w:spacing w:line="240" w:lineRule="auto"/>
    </w:pPr>
    <w:rPr>
      <w:vanish/>
      <w:color w:val="000080"/>
    </w:rPr>
  </w:style>
  <w:style w:type="paragraph" w:customStyle="1" w:styleId="GNLevel3">
    <w:name w:val="GN Level 3"/>
    <w:basedOn w:val="Normal"/>
    <w:uiPriority w:val="1"/>
    <w:qFormat/>
    <w:rsid w:val="00637683"/>
    <w:pPr>
      <w:numPr>
        <w:ilvl w:val="2"/>
        <w:numId w:val="5"/>
      </w:numPr>
      <w:spacing w:line="240" w:lineRule="auto"/>
    </w:pPr>
    <w:rPr>
      <w:vanish/>
      <w:color w:val="000080"/>
    </w:rPr>
  </w:style>
  <w:style w:type="paragraph" w:customStyle="1" w:styleId="GNLevel4">
    <w:name w:val="GN Level 4"/>
    <w:basedOn w:val="Normal"/>
    <w:uiPriority w:val="1"/>
    <w:qFormat/>
    <w:rsid w:val="00637683"/>
    <w:pPr>
      <w:numPr>
        <w:ilvl w:val="3"/>
        <w:numId w:val="5"/>
      </w:numPr>
      <w:spacing w:line="240" w:lineRule="auto"/>
    </w:pPr>
    <w:rPr>
      <w:vanish/>
      <w:color w:val="000080"/>
    </w:rPr>
  </w:style>
  <w:style w:type="paragraph" w:customStyle="1" w:styleId="GNBullet">
    <w:name w:val="GN Bullet"/>
    <w:basedOn w:val="Normal"/>
    <w:uiPriority w:val="1"/>
    <w:qFormat/>
    <w:pPr>
      <w:numPr>
        <w:numId w:val="6"/>
      </w:numPr>
      <w:spacing w:line="240" w:lineRule="auto"/>
    </w:pPr>
    <w:rPr>
      <w:vanish/>
      <w:color w:val="000080"/>
    </w:rPr>
  </w:style>
  <w:style w:type="paragraph" w:customStyle="1" w:styleId="Definitions">
    <w:name w:val="Definitions"/>
    <w:basedOn w:val="NormalIndent"/>
    <w:link w:val="DefinitionsCharChar"/>
    <w:qFormat/>
    <w:rsid w:val="00974A20"/>
    <w:pPr>
      <w:widowControl w:val="0"/>
      <w:numPr>
        <w:numId w:val="8"/>
      </w:numPr>
    </w:pPr>
  </w:style>
  <w:style w:type="character" w:customStyle="1" w:styleId="DefinitionsCharChar">
    <w:name w:val="Definitions Char Char"/>
    <w:link w:val="Definitions"/>
    <w:rsid w:val="00974A20"/>
    <w:rPr>
      <w:rFonts w:ascii="Arial" w:hAnsi="Arial"/>
      <w:lang w:val="en-AU" w:eastAsia="en-US" w:bidi="ar-SA"/>
    </w:rPr>
  </w:style>
  <w:style w:type="paragraph" w:customStyle="1" w:styleId="Definitionsa">
    <w:name w:val="Definitions (a)"/>
    <w:basedOn w:val="Normal"/>
    <w:qFormat/>
    <w:rsid w:val="00974A20"/>
    <w:pPr>
      <w:numPr>
        <w:ilvl w:val="1"/>
        <w:numId w:val="8"/>
      </w:numPr>
    </w:pPr>
  </w:style>
  <w:style w:type="paragraph" w:customStyle="1" w:styleId="Definitionsi">
    <w:name w:val="Definitions (i)"/>
    <w:basedOn w:val="Normal"/>
    <w:qFormat/>
    <w:rsid w:val="00974A20"/>
    <w:pPr>
      <w:numPr>
        <w:ilvl w:val="2"/>
        <w:numId w:val="8"/>
      </w:numPr>
    </w:pPr>
  </w:style>
  <w:style w:type="paragraph" w:styleId="BalloonText">
    <w:name w:val="Balloon Text"/>
    <w:basedOn w:val="Normal"/>
    <w:link w:val="BalloonTextChar"/>
    <w:semiHidden/>
    <w:rsid w:val="00031C6A"/>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A40AC9"/>
    <w:rPr>
      <w:rFonts w:ascii="Tahoma" w:hAnsi="Tahoma" w:cs="Tahoma"/>
      <w:sz w:val="16"/>
      <w:szCs w:val="16"/>
      <w:lang w:eastAsia="en-US"/>
    </w:rPr>
  </w:style>
  <w:style w:type="table" w:styleId="TableGrid">
    <w:name w:val="Table Grid"/>
    <w:basedOn w:val="TableNormal"/>
    <w:rsid w:val="000301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initionsChar">
    <w:name w:val="Definitions Char"/>
    <w:basedOn w:val="DefaultParagraphFont"/>
    <w:uiPriority w:val="99"/>
    <w:locked/>
    <w:rsid w:val="00905E82"/>
    <w:rPr>
      <w:rFonts w:ascii="Arial" w:hAnsi="Arial" w:cs="Times New Roman"/>
      <w:lang w:val="en-AU" w:eastAsia="en-US" w:bidi="ar-SA"/>
    </w:rPr>
  </w:style>
  <w:style w:type="character" w:customStyle="1" w:styleId="GNNormalIndentChar">
    <w:name w:val="GN Normal Indent Char"/>
    <w:link w:val="GNNormalIndent"/>
    <w:rsid w:val="00891EEB"/>
    <w:rPr>
      <w:rFonts w:ascii="Arial" w:hAnsi="Arial"/>
      <w:vanish/>
      <w:color w:val="000080"/>
      <w:lang w:eastAsia="en-US"/>
    </w:rPr>
  </w:style>
  <w:style w:type="paragraph" w:customStyle="1" w:styleId="Contents2">
    <w:name w:val="Contents 2"/>
    <w:basedOn w:val="Normal"/>
    <w:uiPriority w:val="99"/>
    <w:rsid w:val="00DA4A94"/>
    <w:pPr>
      <w:tabs>
        <w:tab w:val="right" w:pos="9072"/>
      </w:tabs>
      <w:spacing w:before="60" w:line="240" w:lineRule="auto"/>
      <w:ind w:left="1418" w:hanging="709"/>
    </w:pPr>
    <w:rPr>
      <w:noProof/>
    </w:rPr>
  </w:style>
  <w:style w:type="paragraph" w:customStyle="1" w:styleId="Contents3">
    <w:name w:val="Contents 3"/>
    <w:basedOn w:val="Normal"/>
    <w:next w:val="Contents2"/>
    <w:uiPriority w:val="99"/>
    <w:rsid w:val="00DA4A94"/>
    <w:pPr>
      <w:tabs>
        <w:tab w:val="right" w:pos="9072"/>
      </w:tabs>
      <w:spacing w:before="60" w:line="240" w:lineRule="auto"/>
      <w:ind w:left="709"/>
    </w:pPr>
    <w:rPr>
      <w:noProof/>
    </w:rPr>
  </w:style>
  <w:style w:type="character" w:customStyle="1" w:styleId="AllensHeading2Char">
    <w:name w:val="Allens Heading 2 Char"/>
    <w:basedOn w:val="DefaultParagraphFont"/>
    <w:link w:val="AllensHeading2"/>
    <w:rsid w:val="00C25920"/>
    <w:rPr>
      <w:rFonts w:ascii="Arial" w:hAnsi="Arial"/>
      <w:b/>
      <w:sz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046388">
      <w:bodyDiv w:val="1"/>
      <w:marLeft w:val="0"/>
      <w:marRight w:val="0"/>
      <w:marTop w:val="0"/>
      <w:marBottom w:val="0"/>
      <w:divBdr>
        <w:top w:val="none" w:sz="0" w:space="0" w:color="auto"/>
        <w:left w:val="none" w:sz="0" w:space="0" w:color="auto"/>
        <w:bottom w:val="none" w:sz="0" w:space="0" w:color="auto"/>
        <w:right w:val="none" w:sz="0" w:space="0" w:color="auto"/>
      </w:divBdr>
    </w:div>
    <w:div w:id="424225620">
      <w:bodyDiv w:val="1"/>
      <w:marLeft w:val="0"/>
      <w:marRight w:val="0"/>
      <w:marTop w:val="0"/>
      <w:marBottom w:val="0"/>
      <w:divBdr>
        <w:top w:val="none" w:sz="0" w:space="0" w:color="auto"/>
        <w:left w:val="none" w:sz="0" w:space="0" w:color="auto"/>
        <w:bottom w:val="none" w:sz="0" w:space="0" w:color="auto"/>
        <w:right w:val="none" w:sz="0" w:space="0" w:color="auto"/>
      </w:divBdr>
    </w:div>
    <w:div w:id="553200978">
      <w:bodyDiv w:val="1"/>
      <w:marLeft w:val="0"/>
      <w:marRight w:val="0"/>
      <w:marTop w:val="0"/>
      <w:marBottom w:val="0"/>
      <w:divBdr>
        <w:top w:val="none" w:sz="0" w:space="0" w:color="auto"/>
        <w:left w:val="none" w:sz="0" w:space="0" w:color="auto"/>
        <w:bottom w:val="none" w:sz="0" w:space="0" w:color="auto"/>
        <w:right w:val="none" w:sz="0" w:space="0" w:color="auto"/>
      </w:divBdr>
    </w:div>
    <w:div w:id="949052093">
      <w:bodyDiv w:val="1"/>
      <w:marLeft w:val="0"/>
      <w:marRight w:val="0"/>
      <w:marTop w:val="0"/>
      <w:marBottom w:val="0"/>
      <w:divBdr>
        <w:top w:val="none" w:sz="0" w:space="0" w:color="auto"/>
        <w:left w:val="none" w:sz="0" w:space="0" w:color="auto"/>
        <w:bottom w:val="none" w:sz="0" w:space="0" w:color="auto"/>
        <w:right w:val="none" w:sz="0" w:space="0" w:color="auto"/>
      </w:divBdr>
    </w:div>
    <w:div w:id="1206065410">
      <w:bodyDiv w:val="1"/>
      <w:marLeft w:val="0"/>
      <w:marRight w:val="0"/>
      <w:marTop w:val="0"/>
      <w:marBottom w:val="0"/>
      <w:divBdr>
        <w:top w:val="none" w:sz="0" w:space="0" w:color="auto"/>
        <w:left w:val="none" w:sz="0" w:space="0" w:color="auto"/>
        <w:bottom w:val="none" w:sz="0" w:space="0" w:color="auto"/>
        <w:right w:val="none" w:sz="0" w:space="0" w:color="auto"/>
      </w:divBdr>
    </w:div>
    <w:div w:id="1625647819">
      <w:bodyDiv w:val="1"/>
      <w:marLeft w:val="0"/>
      <w:marRight w:val="0"/>
      <w:marTop w:val="0"/>
      <w:marBottom w:val="0"/>
      <w:divBdr>
        <w:top w:val="none" w:sz="0" w:space="0" w:color="auto"/>
        <w:left w:val="none" w:sz="0" w:space="0" w:color="auto"/>
        <w:bottom w:val="none" w:sz="0" w:space="0" w:color="auto"/>
        <w:right w:val="none" w:sz="0" w:space="0" w:color="auto"/>
      </w:divBdr>
    </w:div>
    <w:div w:id="166562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40.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llens.com.au/services/accelerate/accelterms.htm"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footer" Target="footer3.xml"/><Relationship Id="rId10" Type="http://schemas.openxmlformats.org/officeDocument/2006/relationships/hyperlink" Target="http://www.allens.com.au/services/accelerate/accelterms.htm"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0.png"/><Relationship Id="rId22"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AARTemplates\agre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07B0C9-C525-4053-A75D-B91F31BA4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agreement.dotx</Template>
  <TotalTime>22</TotalTime>
  <Pages>21</Pages>
  <Words>7035</Words>
  <Characters>40106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Allens Arthur Robinson</Company>
  <LinksUpToDate>false</LinksUpToDate>
  <CharactersWithSpaces>47047</CharactersWithSpaces>
  <SharedDoc>false</SharedDoc>
  <HLinks>
    <vt:vector size="48" baseType="variant">
      <vt:variant>
        <vt:i4>1638450</vt:i4>
      </vt:variant>
      <vt:variant>
        <vt:i4>32</vt:i4>
      </vt:variant>
      <vt:variant>
        <vt:i4>0</vt:i4>
      </vt:variant>
      <vt:variant>
        <vt:i4>5</vt:i4>
      </vt:variant>
      <vt:variant>
        <vt:lpwstr/>
      </vt:variant>
      <vt:variant>
        <vt:lpwstr>_Toc354073281</vt:lpwstr>
      </vt:variant>
      <vt:variant>
        <vt:i4>1638450</vt:i4>
      </vt:variant>
      <vt:variant>
        <vt:i4>26</vt:i4>
      </vt:variant>
      <vt:variant>
        <vt:i4>0</vt:i4>
      </vt:variant>
      <vt:variant>
        <vt:i4>5</vt:i4>
      </vt:variant>
      <vt:variant>
        <vt:lpwstr/>
      </vt:variant>
      <vt:variant>
        <vt:lpwstr>_Toc354073280</vt:lpwstr>
      </vt:variant>
      <vt:variant>
        <vt:i4>1441842</vt:i4>
      </vt:variant>
      <vt:variant>
        <vt:i4>20</vt:i4>
      </vt:variant>
      <vt:variant>
        <vt:i4>0</vt:i4>
      </vt:variant>
      <vt:variant>
        <vt:i4>5</vt:i4>
      </vt:variant>
      <vt:variant>
        <vt:lpwstr/>
      </vt:variant>
      <vt:variant>
        <vt:lpwstr>_Toc354073279</vt:lpwstr>
      </vt:variant>
      <vt:variant>
        <vt:i4>1441842</vt:i4>
      </vt:variant>
      <vt:variant>
        <vt:i4>14</vt:i4>
      </vt:variant>
      <vt:variant>
        <vt:i4>0</vt:i4>
      </vt:variant>
      <vt:variant>
        <vt:i4>5</vt:i4>
      </vt:variant>
      <vt:variant>
        <vt:lpwstr/>
      </vt:variant>
      <vt:variant>
        <vt:lpwstr>_Toc354073278</vt:lpwstr>
      </vt:variant>
      <vt:variant>
        <vt:i4>1441842</vt:i4>
      </vt:variant>
      <vt:variant>
        <vt:i4>8</vt:i4>
      </vt:variant>
      <vt:variant>
        <vt:i4>0</vt:i4>
      </vt:variant>
      <vt:variant>
        <vt:i4>5</vt:i4>
      </vt:variant>
      <vt:variant>
        <vt:lpwstr/>
      </vt:variant>
      <vt:variant>
        <vt:lpwstr>_Toc354073277</vt:lpwstr>
      </vt:variant>
      <vt:variant>
        <vt:i4>1441842</vt:i4>
      </vt:variant>
      <vt:variant>
        <vt:i4>2</vt:i4>
      </vt:variant>
      <vt:variant>
        <vt:i4>0</vt:i4>
      </vt:variant>
      <vt:variant>
        <vt:i4>5</vt:i4>
      </vt:variant>
      <vt:variant>
        <vt:lpwstr/>
      </vt:variant>
      <vt:variant>
        <vt:lpwstr>_Toc354073276</vt:lpwstr>
      </vt:variant>
      <vt:variant>
        <vt:i4>6357047</vt:i4>
      </vt:variant>
      <vt:variant>
        <vt:i4>-1</vt:i4>
      </vt:variant>
      <vt:variant>
        <vt:i4>2167</vt:i4>
      </vt:variant>
      <vt:variant>
        <vt:i4>1</vt:i4>
      </vt:variant>
      <vt:variant>
        <vt:lpwstr>F:\Data\Templates\AARTemplates\WIP\AllensLogos\Color\Allens_Logo_Pos_rgb 40mm.jpg</vt:lpwstr>
      </vt:variant>
      <vt:variant>
        <vt:lpwstr/>
      </vt:variant>
      <vt:variant>
        <vt:i4>6488116</vt:i4>
      </vt:variant>
      <vt:variant>
        <vt:i4>-1</vt:i4>
      </vt:variant>
      <vt:variant>
        <vt:i4>2168</vt:i4>
      </vt:variant>
      <vt:variant>
        <vt:i4>1</vt:i4>
      </vt:variant>
      <vt:variant>
        <vt:lpwstr>F:\Data\Templates\AARTemplates\WIP\AllensLogos\Color\Allens_Logo_Pos_rgb 63mm.jpg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Allens</dc:creator>
  <cp:keywords/>
  <dc:description>v2.18.5136 - 23/01/2014</dc:description>
  <cp:lastModifiedBy>Allens</cp:lastModifiedBy>
  <cp:revision>7</cp:revision>
  <cp:lastPrinted>2015-04-24T04:45:00Z</cp:lastPrinted>
  <dcterms:created xsi:type="dcterms:W3CDTF">2015-05-20T02:36:00Z</dcterms:created>
  <dcterms:modified xsi:type="dcterms:W3CDTF">2015-05-22T01:37:00Z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Footer">
    <vt:lpwstr>vzbs A0132858279v3 000000 </vt:lpwstr>
  </property>
  <property fmtid="{D5CDD505-2E9C-101B-9397-08002B2CF9AE}" pid="3" name="DOCSDocNumber">
    <vt:lpwstr>32858279</vt:lpwstr>
  </property>
  <property fmtid="{D5CDD505-2E9C-101B-9397-08002B2CF9AE}" pid="4" name="DOCSDocumentID">
    <vt:lpwstr>A0132858279</vt:lpwstr>
  </property>
  <property fmtid="{D5CDD505-2E9C-101B-9397-08002B2CF9AE}" pid="5" name="DOCSDocName">
    <vt:lpwstr>MASTER - A-Suite Accelerate Director's Deed</vt:lpwstr>
  </property>
  <property fmtid="{D5CDD505-2E9C-101B-9397-08002B2CF9AE}" pid="6" name="DOCSAuthorID">
    <vt:lpwstr>vzbs</vt:lpwstr>
  </property>
  <property fmtid="{D5CDD505-2E9C-101B-9397-08002B2CF9AE}" pid="7" name="DOCSAuthorName">
    <vt:lpwstr>Bloch, Valeska</vt:lpwstr>
  </property>
  <property fmtid="{D5CDD505-2E9C-101B-9397-08002B2CF9AE}" pid="8" name="DOCSMatterID">
    <vt:lpwstr>000000</vt:lpwstr>
  </property>
  <property fmtid="{D5CDD505-2E9C-101B-9397-08002B2CF9AE}" pid="9" name="DOCSMatterName">
    <vt:lpwstr>TBA</vt:lpwstr>
  </property>
  <property fmtid="{D5CDD505-2E9C-101B-9397-08002B2CF9AE}" pid="10" name="DOCSTypistID">
    <vt:lpwstr>VZBS</vt:lpwstr>
  </property>
  <property fmtid="{D5CDD505-2E9C-101B-9397-08002B2CF9AE}" pid="11" name="DOCSTypistName">
    <vt:lpwstr>Bloch, Valeska</vt:lpwstr>
  </property>
  <property fmtid="{D5CDD505-2E9C-101B-9397-08002B2CF9AE}" pid="12" name="DOCSDocTypeDsc">
    <vt:lpwstr>DOCSDocTypeDsc</vt:lpwstr>
  </property>
  <property fmtid="{D5CDD505-2E9C-101B-9397-08002B2CF9AE}" pid="13" name="DOCSCreationDate">
    <vt:lpwstr>27/04/2015 8:25:47 AM</vt:lpwstr>
  </property>
  <property fmtid="{D5CDD505-2E9C-101B-9397-08002B2CF9AE}" pid="14" name="DOCSLastEditDate">
    <vt:lpwstr>20/05/2015 12:55:03 PM</vt:lpwstr>
  </property>
  <property fmtid="{D5CDD505-2E9C-101B-9397-08002B2CF9AE}" pid="15" name="DOCSClientID">
    <vt:lpwstr/>
  </property>
  <property fmtid="{D5CDD505-2E9C-101B-9397-08002B2CF9AE}" pid="16" name="DOCSClientName">
    <vt:lpwstr>TBA</vt:lpwstr>
  </property>
  <property fmtid="{D5CDD505-2E9C-101B-9397-08002B2CF9AE}" pid="17" name="DOCSPrecedentID">
    <vt:lpwstr/>
  </property>
  <property fmtid="{D5CDD505-2E9C-101B-9397-08002B2CF9AE}" pid="18" name="DOCSProjectName">
    <vt:lpwstr/>
  </property>
  <property fmtid="{D5CDD505-2E9C-101B-9397-08002B2CF9AE}" pid="19" name="DOCSVersionNumber">
    <vt:lpwstr>3</vt:lpwstr>
  </property>
  <property fmtid="{D5CDD505-2E9C-101B-9397-08002B2CF9AE}" pid="20" name="DOCSDocTypeID">
    <vt:lpwstr>Agreement</vt:lpwstr>
  </property>
</Properties>
</file>