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Contract Agreement</w:t>
      </w:r>
    </w:p>
    <w:p>
      <w:pPr>
        <w:pStyle w:val="Heading1"/>
      </w:pPr>
      <w:r>
        <w:t>1. Definitions</w:t>
      </w:r>
    </w:p>
    <w:p>
      <w:r>
        <w:t>In this Agreement, the following terms shall have the meanings set out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Agreement</w:t>
            </w:r>
          </w:p>
        </w:tc>
        <w:tc>
          <w:tcPr>
            <w:tcW w:type="dxa" w:w="4320"/>
          </w:tcPr>
          <w:p>
            <w:r>
              <w:t>This contract and all schedules attached hereto.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The professional services to be provided, including:</w:t>
            </w:r>
          </w:p>
          <w:p>
            <w:r>
              <w:t>• Consulting services</w:t>
            </w:r>
          </w:p>
          <w:p>
            <w:r>
              <w:t>• Technical support</w:t>
            </w:r>
          </w:p>
          <w:p>
            <w:r>
              <w:t>• Training sessions</w:t>
            </w:r>
          </w:p>
        </w:tc>
      </w:tr>
    </w:tbl>
    <w:p>
      <w:pPr>
        <w:pStyle w:val="Heading1"/>
      </w:pPr>
      <w:r>
        <w:t>2. Scope of Services</w:t>
      </w:r>
    </w:p>
    <w:p>
      <w:r>
        <w:t>The Contractor agrees to provide the Services as described in Schedule A.</w:t>
      </w:r>
    </w:p>
    <w:p>
      <w:pPr>
        <w:pStyle w:val="Heading2"/>
      </w:pPr>
      <w:r>
        <w:t>2a. Primary Deliverables</w:t>
      </w:r>
    </w:p>
    <w:p>
      <w:r>
        <w:t>The following deliverables shall be provided: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Complete technical documentation for all systems.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Training Materials</w:t>
            </w:r>
          </w:p>
        </w:tc>
        <w:tc>
          <w:tcPr>
            <w:tcW w:type="dxa" w:w="2880"/>
          </w:tcPr>
          <w:p>
            <w:r>
              <w:t>User guides and training videos.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</w:tr>
      <w:tr>
        <w:tc>
          <w:tcPr>
            <w:tcW w:type="dxa" w:w="2880"/>
          </w:tcPr>
          <w:p>
            <w:r>
              <w:t>Final Report</w:t>
            </w:r>
          </w:p>
        </w:tc>
        <w:tc>
          <w:tcPr>
            <w:tcW w:type="dxa" w:w="2880"/>
          </w:tcPr>
          <w:p>
            <w:r>
              <w:t>Summary of all work completed, including recommendations for future improvements.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</w:tr>
    </w:tbl>
    <w:p>
      <w:pPr>
        <w:pStyle w:val="Heading2"/>
      </w:pPr>
      <w:r>
        <w:t>2b. Secondary Deliverables</w:t>
      </w:r>
    </w:p>
    <w:p>
      <w:r>
        <w:t>Additional deliverables may be requested as per Section 2a requirements.</w:t>
      </w:r>
    </w:p>
    <w:p>
      <w:pPr>
        <w:pStyle w:val="Heading1"/>
      </w:pPr>
      <w:r>
        <w:t>3. Payment Terms</w:t>
      </w:r>
    </w:p>
    <w:p>
      <w:r>
        <w:t xml:space="preserve">Payment shall be made according to the schedule in </w:t>
      </w:r>
      <w:r>
        <w:rPr>
          <w:b/>
        </w:rPr>
        <w:t>Schedule B</w:t>
      </w:r>
      <w:r>
        <w:t>. See Section 2a for deliverable milestones.</w:t>
      </w:r>
    </w:p>
    <w:p/>
    <w:p>
      <w:r>
        <w:rPr>
          <w:b/>
        </w:rPr>
        <w:t xml:space="preserve">Important: </w:t>
      </w:r>
      <w:r>
        <w:t xml:space="preserve">All payments are due within </w:t>
      </w:r>
      <w:r>
        <w:rPr>
          <w:i/>
        </w:rPr>
        <w:t>30 days</w:t>
      </w:r>
      <w:r>
        <w:t xml:space="preserve"> of invoice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