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pacing w:after="160"/>
        <w:jc w:val="left"/>
      </w:pPr>
      <w:r>
        <w:rPr>
          <w:rFonts w:ascii="Calibri" w:hAnsi="Calibri" w:eastAsia="Microsoft YaHei"/>
          <w:b/>
          <w:color w:val="246BFD"/>
          <w:sz w:val="20"/>
        </w:rPr>
        <w:t>AI 辅助研发 · 技术交付</w:t>
      </w:r>
    </w:p>
    <w:p>
      <w:pPr>
        <w:spacing w:after="160"/>
      </w:pPr>
      <w:r>
        <w:rPr>
          <w:rFonts w:ascii="Calibri" w:hAnsi="Calibri" w:eastAsia="Microsoft YaHei"/>
          <w:b/>
          <w:color w:val="0B2545"/>
          <w:sz w:val="56"/>
        </w:rPr>
        <w:t>测试大纲与执行记录</w:t>
      </w:r>
    </w:p>
    <w:p>
      <w:pPr>
        <w:spacing w:after="600"/>
      </w:pPr>
      <w:r>
        <w:rPr>
          <w:rFonts w:ascii="Calibri" w:hAnsi="Calibri" w:eastAsia="Microsoft YaHei"/>
          <w:color w:val="667085"/>
          <w:sz w:val="26"/>
        </w:rPr>
        <w:t>功能、异常、性能与独立EXE验收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A1厂站电力测点实时监控工具</w:t>
            </w:r>
          </w:p>
        </w:tc>
      </w:tr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文档编号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TST-A1-001</w:t>
            </w:r>
          </w:p>
        </w:tc>
      </w:tr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V1.0</w:t>
            </w:r>
          </w:p>
        </w:tc>
      </w:tr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2026-08-21</w:t>
            </w:r>
          </w:p>
        </w:tc>
      </w:tr>
    </w:tbl>
    <w:p>
      <w:pPr>
        <w:spacing w:after="11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监控范围：A1 · YX00-YX99（100点）· YC01-YC20（20点）</w:t>
            </w:r>
          </w:p>
        </w:tc>
      </w:tr>
    </w:tbl>
    <w:p>
      <w:r>
        <w:br w:type="page"/>
      </w:r>
    </w:p>
    <w:p>
      <w:pPr>
        <w:pStyle w:val="Heading1"/>
      </w:pPr>
      <w:r>
        <w:t>1. 测试目标与范围</w:t>
      </w:r>
    </w:p>
    <w:p>
      <w:r>
        <w:t>测试验证数据模拟、实时监视、历史存储、人工置数、断线处理、浏览器交互和独立可执行程序，覆盖题目规定的全部核心功能与量化性能要求。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8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执行结论：14项单元测试通过；12秒真实周期验收通过；80次并发请求P95为103.71ms；两个独立EXE黑盒冒烟全部通过。</w:t>
            </w:r>
          </w:p>
        </w:tc>
      </w:tr>
    </w:tbl>
    <w:p>
      <w:pPr>
        <w:spacing w:after="0"/>
      </w:pPr>
    </w:p>
    <w:p>
      <w:pPr>
        <w:pStyle w:val="Heading2"/>
      </w:pPr>
      <w:r>
        <w:t>1.1 测试环境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配置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操作系统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Windows 11 x64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运行形态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Python 3.12源码 / PyInstaller 6.22.2单文件EXE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浏览器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Google Chrome，无界面自动化与人工可视页面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服务地址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模拟器127.0.0.1:9011；监视端127.0.0.1:9010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存储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SQLite WAL，历史保留10分钟</w:t>
            </w:r>
          </w:p>
        </w:tc>
      </w:tr>
    </w:tbl>
    <w:p>
      <w:pPr>
        <w:spacing w:after="0"/>
      </w:pPr>
    </w:p>
    <w:p>
      <w:pPr>
        <w:pStyle w:val="Heading1"/>
      </w:pPr>
      <w:r>
        <w:t>2. 用例总览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080"/>
        <w:gridCol w:w="5904"/>
        <w:gridCol w:w="1296"/>
      </w:tblGrid>
      <w:tr>
        <w:trPr>
          <w:tblHeader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用例名称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执行结果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TC-01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监控范围初始化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TC-02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数据字段完整性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TC-03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遥测周期变化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TC-04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遥信随机变化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TC-05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自动分页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TC-06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类型筛选与搜索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TC-07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手动刷新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TC-08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自动刷新开关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TC-09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遥测人工置数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TC-10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遥信置数校验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TC-11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解除人工置数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TC-12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历史存储与曲线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TC-13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遥信阶梯曲线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TC-14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异常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模拟器断线与恢复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TC-15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性能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列表并发响应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TC-16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部署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独立EXE运行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详细测试用例</w:t>
      </w:r>
    </w:p>
    <w:p>
      <w:pPr>
        <w:pStyle w:val="Heading3"/>
      </w:pPr>
      <w:r>
        <w:t>TC-01  监控范围初始化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模拟器未启动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启动模拟器；请求全部测点；统计类型和编号。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共120点；YX00-YX99为100点，YC01-YC20为20点。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TC-02  数据字段完整性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模拟器在线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分别读取一个YX和YC点；核对接口字段。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标识、实时值、质量码、时间等11个核心字段完整。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TC-03  遥测周期变化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无人工置数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记录20个YC；等待约1秒；再次读取。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20个YC显示值全部变化，周期不超过2秒。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TC-04  遥信随机变化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无人工置数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记录100个YX；等待10秒；再次读取。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至少一个随机YX翻转；单周期代码保证恰好1点。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TC-05  自动分页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监视端完成首轮采集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请求page=1,pageSize=20；查看页脚。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返回20条、总数120、总页数6。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TC-06  类型筛选与搜索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监视端在线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筛选YC；搜索YC01或A相电压。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仅返回匹配遥测点，分页总数同步更新。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TC-07  手动刷新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页面已打开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暂停自动刷新；点击右上角刷新。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服务端立即采集，界面显示新的秒级时间。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TC-08  自动刷新开关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页面已打开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观察1秒更新；关闭开关；重新开启。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开启时每秒更新，关闭时浏览器暂停，重新开启恢复。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TC-09  遥测人工置数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YC01未置数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选择YC01；输入225.55；确认。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值保持225.55；质量0x20/SB；显示置数标记。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TC-10  遥信置数校验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YX00未置数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分别输入1和2。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1成功并显示合；2返回明确校验错误。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TC-11  解除人工置数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YC01处于置数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点击解除置数；等待下一遥测周期。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质量恢复0x00；值重新按随机逻辑变化。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TC-12  历史存储与曲线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监视端运行超过60秒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选择YC01；切换1/5/10分钟窗口。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SQLite记录连续存在；YC折线显示真实历史。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TC-13  遥信阶梯曲线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功能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监视端运行超过10秒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选择发生变化的YX点查看历史。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历史值为0/1，图形按阶梯方式连接。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TC-14  模拟器断线与恢复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异常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两个进程在线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停止模拟器；观察状态；重新启动。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保留旧值并标记陈旧；后台自动恢复连接。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TC-15  列表并发响应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性能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两个进程在线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12线程并发发起80次列表请求；计算P95。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P95小于500毫秒，均返回有效JSON。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3"/>
      </w:pPr>
      <w:r>
        <w:t>TC-16  独立EXE运行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 / 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部署 / 通过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Windows本机，不启动Python源码进程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操作步骤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启动两个EXE；访问页面；置数后解除。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预期结果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无需Python/IDE；界面、SQLite、分页和置数均正常。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与预期一致；相关自动化输出或界面截图已纳入佐证材料。</w:t>
            </w:r>
          </w:p>
        </w:tc>
      </w:tr>
    </w:tbl>
    <w:p>
      <w:pPr>
        <w:spacing w:after="0"/>
      </w:pPr>
    </w:p>
    <w:p>
      <w:pPr>
        <w:pStyle w:val="Heading1"/>
      </w:pPr>
      <w:r>
        <w:t>4. 自动化执行结果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5328"/>
        <w:gridCol w:w="1872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关键结果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范围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120个测点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遥测周期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20/20点发生变化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遥信周期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变化1点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分页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20条/页，共6页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性能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80请求，P95 103.71ms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通过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历史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测试期间写入1560行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通过</w:t>
            </w:r>
          </w:p>
        </w:tc>
      </w:tr>
    </w:tbl>
    <w:p>
      <w:pPr>
        <w:spacing w:after="0"/>
      </w:pPr>
    </w:p>
    <w:p>
      <w:pPr>
        <w:pStyle w:val="Heading1"/>
      </w:pPr>
      <w:r>
        <w:t>5. 进入交付的判定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核心功能、错误校验、断线状态和独立EXE均已验证。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所有测试均未发现致命语法错误、进程崩溃或数据结构缺失。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性能P95低于500毫秒目标，自动刷新与后台采集均为1秒。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测试证据包含JSON结果、真实界面截图、动态GIF和EXE冒烟结果。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 xml:space="preserve">内部技术交付  ·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>电力测点实时监控工具  ·  2026-08-21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667085"/>
        <w:sz w:val="17"/>
      </w:rPr>
      <w:t>电力测点实时监控工具  |  测试文档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822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测试文档</dc:title>
  <dc:subject>A1厂站测点实时监控考试交付</dc:subject>
  <dc:creator>电力测点实时监控工具项目组</dc:creator>
  <cp:keywords>A1,YX,YC,IEC 60870-5-104,实时监控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