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80"/>
      </w:pPr>
    </w:p>
    <w:p>
      <w:pPr>
        <w:spacing w:after="160"/>
        <w:jc w:val="left"/>
      </w:pPr>
      <w:r>
        <w:rPr>
          <w:rFonts w:ascii="Calibri" w:hAnsi="Calibri" w:eastAsia="Microsoft YaHei"/>
          <w:b/>
          <w:color w:val="246BFD"/>
          <w:sz w:val="20"/>
        </w:rPr>
        <w:t>AI 辅助研发 · 技术交付</w:t>
      </w:r>
    </w:p>
    <w:p>
      <w:pPr>
        <w:spacing w:after="160"/>
      </w:pPr>
      <w:r>
        <w:rPr>
          <w:rFonts w:ascii="Calibri" w:hAnsi="Calibri" w:eastAsia="Microsoft YaHei"/>
          <w:b/>
          <w:color w:val="0B2545"/>
          <w:sz w:val="56"/>
        </w:rPr>
        <w:t>需求分析文档</w:t>
      </w:r>
    </w:p>
    <w:p>
      <w:pPr>
        <w:spacing w:after="600"/>
      </w:pPr>
      <w:r>
        <w:rPr>
          <w:rFonts w:ascii="Calibri" w:hAnsi="Calibri" w:eastAsia="Microsoft YaHei"/>
          <w:color w:val="667085"/>
          <w:sz w:val="26"/>
        </w:rPr>
        <w:t>A1厂站测点数据实时监控工具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20"/>
              </w:rPr>
              <w:t>A1厂站电力测点实时监控工具</w:t>
            </w:r>
          </w:p>
        </w:tc>
      </w:tr>
      <w:tr>
        <w:tc>
          <w:tcPr>
            <w:tcW w:type="dxa" w:w="18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文档编号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20"/>
              </w:rPr>
              <w:t>REQ-A1-001</w:t>
            </w:r>
          </w:p>
        </w:tc>
      </w:tr>
      <w:tr>
        <w:tc>
          <w:tcPr>
            <w:tcW w:type="dxa" w:w="18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20"/>
              </w:rPr>
              <w:t>V1.0</w:t>
            </w:r>
          </w:p>
        </w:tc>
      </w:tr>
      <w:tr>
        <w:tc>
          <w:tcPr>
            <w:tcW w:type="dxa" w:w="18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日期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20"/>
              </w:rPr>
              <w:t>2026-08-21</w:t>
            </w:r>
          </w:p>
        </w:tc>
      </w:tr>
    </w:tbl>
    <w:p>
      <w:pPr>
        <w:spacing w:after="11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2"/>
              </w:rPr>
              <w:t>监控范围：A1 · YX00-YX99（100点）· YC01-YC20（20点）</w:t>
            </w:r>
          </w:p>
        </w:tc>
      </w:tr>
    </w:tbl>
    <w:p>
      <w:r>
        <w:br w:type="page"/>
      </w:r>
    </w:p>
    <w:p>
      <w:pPr>
        <w:pStyle w:val="Heading1"/>
      </w:pPr>
      <w:r>
        <w:t>1. 背景与目标</w:t>
      </w:r>
    </w:p>
    <w:p>
      <w:r>
        <w:t>测点数据监视是电力监控系统的基础能力。本项目通过独立数据模拟器与监视程序，完整覆盖需求分析、方案设计、编码、自动测试和佐证材料生成，验证AI在全链路工程研发中的辅助价值。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项目目标：在本机离线环境稳定展示A1厂站120个测点的实时值、质量码、秒级刷新时间、人工置数状态和至少1分钟历史变化。</w:t>
            </w:r>
          </w:p>
        </w:tc>
      </w:tr>
    </w:tbl>
    <w:p>
      <w:pPr>
        <w:spacing w:after="0"/>
      </w:pPr>
    </w:p>
    <w:p>
      <w:pPr>
        <w:pStyle w:val="Heading2"/>
      </w:pPr>
      <w:r>
        <w:t>1.1 业务目标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为值班或研发人员提供统一、可分页的实时数据视图。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以明确周期模拟遥测连续变化和遥信状态变化。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通过符合IEC 60870-5-104语义的质量码区分正常值与人工替代值。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保留可追溯历史并以图形展示选中点的变化过程。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形成无需IDE、可直接运行和复验的完整考试交付包。</w:t>
      </w:r>
    </w:p>
    <w:p>
      <w:pPr>
        <w:pStyle w:val="Heading1"/>
      </w:pPr>
      <w:r>
        <w:t>2. 监控范围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2088"/>
        <w:gridCol w:w="1008"/>
        <w:gridCol w:w="4608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编号范围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数量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取值与刷新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厂站设备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A1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1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固定监控对象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遥信点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YX00-YX99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100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0/1，显示分/合；每10秒随机翻转1点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遥测点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YC01-YC20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20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工程量数值；全部每1秒变化</w:t>
            </w:r>
          </w:p>
        </w:tc>
      </w:tr>
    </w:tbl>
    <w:p>
      <w:pPr>
        <w:spacing w:after="0"/>
      </w:pPr>
    </w:p>
    <w:p>
      <w:pPr>
        <w:pStyle w:val="Heading2"/>
      </w:pPr>
      <w:r>
        <w:t>2.1 单条数据契约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88"/>
        <w:gridCol w:w="2880"/>
        <w:gridCol w:w="2592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格式/示例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约束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identifier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全局唯一标识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A1.YC01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厂站号+点号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stationId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厂站编号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A1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固定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pointId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测点编号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YX00 / YC01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范围内唯一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pointType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测点类型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YX / YC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枚举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value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实时值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true / 223.65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类型与量程校验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unit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工程单位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kV、A、MW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YX为空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qualityCode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质量位图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0x00 / 0x20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IEC 104 QDS/SIQ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qualityText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质量说明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正常 / 人工替代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与位图一致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refreshedAt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刷新时间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2026-08-21T10:28:19+08:00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精确到秒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manualOverride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人工置数状态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true / false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布尔值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功能需求清单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1440"/>
        <w:gridCol w:w="4752"/>
        <w:gridCol w:w="2160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编号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功能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需求描述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验收指标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FR-01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测点初始化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启动后生成固定A1范围的120个唯一测点。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数量与编号100%匹配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FR-02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遥测变化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所有YC点周期性有边界变化。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周期1秒且≤2秒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FR-03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遥信变化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随机选择一个非置数YX点并翻转。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每10秒1点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FR-04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质量码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展示原始数值、位标志和中文说明。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正常0x00；置数0x20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FR-05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完整列表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列表展示标识、名称、类型、值、质量和时间。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字段无缺失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FR-06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自动分页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超过20条自动分页。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默认20条/页，共6页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FR-07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自动刷新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页面按固定周期更新实时值。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默认1秒且可暂停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FR-08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手动刷新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用户可主动触发模拟器采集。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操作后即时更新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FR-09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历史存储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成功采集的120点写入SQLite。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滚动保留10分钟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FR-10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人工置数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对选中YX/YC设置合法实时值。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置数期间模拟不覆盖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FR-11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解除置数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恢复正常质量和原模拟逻辑。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下一周期继续变化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FR-12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历史曲线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显示选中点近1/5/10分钟趋势。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YX阶梯线、YC折线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FR-13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筛选搜索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按YX/YC或点号、名称过滤。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结果分页准确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FR-14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断线恢复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模拟器断线时保留旧值并自动重连。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7"/>
              </w:rPr>
              <w:t>明确陈旧状态</w:t>
            </w:r>
          </w:p>
        </w:tc>
      </w:tr>
    </w:tbl>
    <w:p>
      <w:pPr>
        <w:spacing w:after="0"/>
      </w:pPr>
    </w:p>
    <w:p>
      <w:pPr>
        <w:pStyle w:val="Heading1"/>
      </w:pPr>
      <w:r>
        <w:t>4. 性能与质量需求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2088"/>
        <w:gridCol w:w="3168"/>
        <w:gridCol w:w="2952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目标值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验证方式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NFR-01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自动刷新周期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1秒，最大不超过2秒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真实浏览器计时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NFR-02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列表接口响应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本机并发P95 &lt; 500ms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80请求/12线程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NFR-03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历史保留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10分钟，最低不小于1分钟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SQLite行数与时间窗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NFR-04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并发安全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采集、分页、历史查询互不破坏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锁与并发测试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NFR-05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可运行性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双EXE无需Python或IDE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EXE黑盒冒烟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NFR-06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代码注释率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有效注释行占比≥15%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静态统计脚本</w:t>
            </w:r>
          </w:p>
        </w:tc>
      </w:tr>
    </w:tbl>
    <w:p>
      <w:pPr>
        <w:spacing w:after="0"/>
      </w:pPr>
    </w:p>
    <w:p>
      <w:pPr>
        <w:pStyle w:val="Heading1"/>
      </w:pPr>
      <w:r>
        <w:t>5. 异常、边界与安全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不存在的点号返回POINT_NOT_FOUND，不改变任何现有测点。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YX置数仅接受0/1；YC置数必须是数值且位于该工程量量程内。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模拟器不可达时监视端保留最近快照，connected=false、stale=true，并每秒重试。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静态资源路径只接受文件名，服务仅绑定127.0.0.1，不向局域网暴露。</w:t>
      </w:r>
    </w:p>
    <w:p>
      <w:pPr>
        <w:pStyle w:val="ListBullet"/>
      </w:pPr>
      <w:r>
        <w:rPr>
          <w:rFonts w:ascii="Calibri" w:hAnsi="Calibri" w:eastAsia="Microsoft YaHei"/>
          <w:color w:val="182234"/>
          <w:sz w:val="22"/>
        </w:rPr>
        <w:t>历史清理按采集时间执行，运行中数据库采用WAL和每操作独立连接。</w:t>
      </w:r>
    </w:p>
    <w:p>
      <w:pPr>
        <w:pStyle w:val="Heading1"/>
      </w:pPr>
      <w:r>
        <w:t>6. 验收与交付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7632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完成定义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功能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14项功能需求全部可操作，核心路径有真实截图与GIF。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测试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单元测试、12秒真实周期测试、并发性能测试和EXE黑盒测试通过。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文档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需求、设计、测试、佐证四份Word完整且逐页视觉检查。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部署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82234"/>
                <w:sz w:val="18"/>
              </w:rPr>
              <w:t>一键脚本可启动两个EXE并打开浏览器，README说明完整。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7"/>
      </w:rPr>
      <w:t xml:space="preserve">内部技术交付  · 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>电力测点实时监控工具  ·  2026-08-21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667085"/>
        <w:sz w:val="17"/>
      </w:rPr>
      <w:t>电力测点实时监控工具  |  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822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需求文档</dc:title>
  <dc:subject>A1厂站测点实时监控考试交付</dc:subject>
  <dc:creator>电力测点实时监控工具项目组</dc:creator>
  <cp:keywords>A1,YX,YC,IEC 60870-5-104,实时监控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