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76" w:lineRule="auto"/>
        <w:ind w:firstLine="0"/>
        <w:jc w:val="center"/>
      </w:pPr>
      <w:r>
        <w:rPr>
          <w:b/>
          <w:sz w:val="26"/>
        </w:rPr>
        <w:t>EXHIBIT C — INFRAESTRUTURA E HOSPEDAGEM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Contrato de Licenciamento de Software como Serviço — NimbusFlow Tecnologia Ltda. e Meridiano Alimentos S.A.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Documento técnico · versão 2.1 · atualizado em 06 de fevereiro de 2024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C.1. ARQUITETURA GERAL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A Plataforma é operada em modelo multi-tenant sobre infraestrutura de nuvem pública contratada pela Fornecedora junto a provedor internacional de serviços de computação em nuvem. O isolamento entre clientes é lógico, por identificador de tenant, não havendo segregação física de instâncias.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C.2. REGIÕES DE PROCESSAMENTO E ARMAZENAMENTO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3135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Região primária</w:t>
            </w:r>
          </w:p>
        </w:tc>
        <w:tc>
          <w:tcPr>
            <w:tcW w:type="dxa" w:w="3135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Região de contingência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Banco de dados transacional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sa-east-1</w:t>
            </w:r>
            <w:r>
              <w:rPr>
                <w:b w:val="0"/>
                <w:sz w:val="19"/>
              </w:rPr>
              <w:t xml:space="preserve"> (São Paulo)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us-east-1</w:t>
            </w:r>
            <w:r>
              <w:rPr>
                <w:b w:val="0"/>
                <w:sz w:val="19"/>
              </w:rPr>
              <w:t xml:space="preserve"> (Norte da Virgínia, Estados Unidos)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Repositório de anexos e gravações de chamadas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us-east-1</w:t>
            </w:r>
            <w:r>
              <w:rPr>
                <w:b w:val="0"/>
                <w:sz w:val="19"/>
              </w:rPr>
              <w:t xml:space="preserve"> (Norte da Virgínia, Estados Unidos)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us-west-2</w:t>
            </w:r>
            <w:r>
              <w:rPr>
                <w:b w:val="0"/>
                <w:sz w:val="19"/>
              </w:rPr>
              <w:t xml:space="preserve"> (Oregon, Estados Unidos)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Índice de busca e telemetria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us-east-1</w:t>
            </w:r>
            <w:r>
              <w:rPr>
                <w:b w:val="0"/>
                <w:sz w:val="19"/>
              </w:rPr>
              <w:t xml:space="preserve"> (Norte da Virgínia, Estados Unidos)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Backups completos (retenção de 90 dias)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us-east-1</w:t>
            </w:r>
            <w:r>
              <w:rPr>
                <w:b w:val="0"/>
                <w:sz w:val="19"/>
              </w:rPr>
              <w:t xml:space="preserve"> (Norte da Virgínia, Estados Unidos)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line="276" w:lineRule="auto" w:after="160"/>
        <w:ind w:firstLine="0"/>
        <w:jc w:val="both"/>
      </w:pPr>
      <w:r>
        <w:rPr>
          <w:b w:val="0"/>
        </w:rPr>
        <w:t>A replicação entre a região primária e a região de contingência do banco de dados transacional é contínua e assíncrona, com janela de atraso inferior a 60 segundos.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C.3. SERVIÇOS DE TERCEIROS INTEGRADOS À OPERAÇÃO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Fornecedor</w:t>
            </w:r>
          </w:p>
        </w:tc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Serviço prestado</w:t>
            </w:r>
          </w:p>
        </w:tc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Dados acessados</w:t>
            </w:r>
          </w:p>
        </w:tc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Localização do processamento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Sendgrid-like provider (Zephyr Mail Systems Inc.)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Disparo de mensagens transacionais por correio eletrônico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Nome, endereço de correio eletrônico, número do chamado, conteúdo da mensagem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Estados Unidos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Twilio-like provider (Orbital Messaging LLC)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Disparo de mensagens de texto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Nome, número de telefone, conteúdo da mensagem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Estados Unidos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Observability vendor (Lumen Metrics Ltd.)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Monitoramento de desempenho e registro de erros da aplicação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Identificadores de sessão, registros de requisição, eventualmente conteúdo de campos de formulário capturado em log de erro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Irlanda</w:t>
            </w:r>
          </w:p>
        </w:tc>
      </w:tr>
    </w:tbl>
    <w:p>
      <w:pPr>
        <w:spacing w:after="120"/>
      </w:pPr>
    </w:p>
    <w:p>
      <w:pPr>
        <w:spacing w:line="276" w:lineRule="auto" w:after="160"/>
        <w:ind w:firstLine="0"/>
        <w:jc w:val="both"/>
      </w:pPr>
      <w:r>
        <w:rPr>
          <w:b w:val="0"/>
        </w:rPr>
        <w:t>A Fornecedora mantém contratos próprios com os fornecedores acima, os quais são revistos periodicamente por sua equipe de engenharia.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C.4. TRANSCRIÇÃO AUTOMATIZADA DE CHAMADAS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 xml:space="preserve">As gravações de chamadas coletadas pelo módulo Voice Connect são submetidas a serviço de transcrição automatizada operado pelo provedor de nuvem na região </w:t>
      </w:r>
      <w:r>
        <w:rPr>
          <w:rFonts w:ascii="Consolas" w:hAnsi="Consolas"/>
          <w:sz w:val="19"/>
        </w:rPr>
        <w:t>us-east-1</w:t>
      </w:r>
      <w:r>
        <w:rPr>
          <w:b w:val="0"/>
        </w:rPr>
        <w:t>. As transcrições são armazenadas junto ao repositório de anexos e indexadas para busca.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C.5. CONTROLES DE SEGURANÇA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criptografia em trânsito por TLS 1.2 ou superior;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criptografia em repouso com chaves gerenciadas pelo provedor de nuvem;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autenticação de Usuários Autorizados por credencial e segundo fator opcional;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registro de auditoria de acessos administrativos, com retenção de 12 meses;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testes de intrusão anuais conduzidos por terceiro independente.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C.6. ACESSO DA EQUIPE DA FORNECEDORA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Equipes de suporte de nível 2 e 3 da Fornecedora possuem acesso administrativo aos ambientes de produção, mediante credencial nominal e registro de sessão. Parte da equipe de suporte de nível 3 encontra-se alocada na subsidiária da Fornecedora em Buenos Aires, Argentina.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C.7. JANELAS DE MANUTENÇÃO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Manutenções programadas ocorrem aos domingos, entre 2h e 6h (horário de Brasília), com comunicação prévia de 48 horas.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BFBFBF"/>
      </w:pBdr>
      <w:tabs>
        <w:tab w:pos="9406" w:val="right"/>
      </w:tabs>
      <w:jc w:val="left"/>
    </w:pPr>
    <w:r/>
    <w:r>
      <w:rPr>
        <w:color w:val="595959"/>
        <w:sz w:val="16"/>
      </w:rPr>
      <w:t>Contrato de Licenciamento de Software como Serviço — NimbusFlow · Meridiano</w:t>
    </w:r>
    <w:r>
      <w:rPr>
        <w:b/>
        <w:color w:val="595959"/>
        <w:sz w:val="16"/>
      </w:rPr>
      <w:tab/>
      <w:t>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anexo-c-infraestrutura-e-hospedagem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