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Section VI – Dashboards (Proof-of-Concept Windows)</w:t>
      </w:r>
    </w:p>
    <w:p>
      <w:r>
        <w:t>Date: September 05, 2025</w:t>
      </w:r>
    </w:p>
    <w:p>
      <w:r>
        <w:t>Prepared by: James Wilkinson</w:t>
      </w:r>
    </w:p>
    <w:p>
      <w:r>
        <w:t>Role: NX/PPM Supervisor – Pittsburgh VA</w:t>
      </w:r>
    </w:p>
    <w:p>
      <w:r>
        <w:t>————————————————————————————————————————</w:t>
      </w:r>
    </w:p>
    <w:p>
      <w:r>
        <w:t>Dashboards are not the system. They are windows into the system. They provide visibility into the compliance-driven data flow that PADMD enforces. While still in development, Pittsburgh’s dashboards already provide proof of concept: basic monitors, counters, and views that can expand as the system matures.</w:t>
      </w:r>
    </w:p>
    <w:p>
      <w:pPr>
        <w:pStyle w:val="Heading1"/>
      </w:pPr>
      <w:r>
        <w:t>PPM Monitors</w:t>
      </w:r>
    </w:p>
    <w:p>
      <w:r>
        <w:t>PPM dashboards track requests, inventories, and dispositions by IMS or EIL. These monitors provide at-a-glance awareness of workload distribution and compliance status. They serve as operational tools for supervisors and IMS to manage day-to-day execution.</w:t>
      </w:r>
    </w:p>
    <w:p>
      <w:pPr>
        <w:pStyle w:val="Heading1"/>
      </w:pPr>
      <w:r>
        <w:t>OIT Counters</w:t>
      </w:r>
    </w:p>
    <w:p>
      <w:r>
        <w:t>The OIT-focused dashboards are intentionally simple: in/out tallies. This clarity reinforces the idea that dashboards don’t need to be complex to provide value. They are tools to confirm compliance checkpoints are being met without burdening staff.</w:t>
      </w:r>
    </w:p>
    <w:p>
      <w:pPr>
        <w:pStyle w:val="Heading1"/>
      </w:pPr>
      <w:r>
        <w:t>Reports of Survey (ROS) View</w:t>
      </w:r>
    </w:p>
    <w:p>
      <w:r>
        <w:t>ROS dashboards display per-IMS snapshots of active cases and their statuses. These views are tied directly to the official ROS approval portals, ensuring data integrity. This feature ensures that no ROS can be forgotten or delayed past its 60-day requirement without visibility.</w:t>
      </w:r>
    </w:p>
    <w:p>
      <w:pPr>
        <w:pStyle w:val="Heading1"/>
      </w:pPr>
      <w:r>
        <w:t>Libraries &amp; Metadata Expansion</w:t>
      </w:r>
    </w:p>
    <w:p>
      <w:r>
        <w:t>As metadata discipline is enforced, libraries can evolve to provide Service Line and EIL views. These views mimic traditional jacket files but are powered by structured data rather than manual filing. This evolution provides leadership with familiar outputs while preserving system integrity.</w:t>
      </w:r>
    </w:p>
    <w:p>
      <w:pPr>
        <w:pStyle w:val="Heading1"/>
      </w:pPr>
      <w:r>
        <w:t>UI ≠ System</w:t>
      </w:r>
    </w:p>
    <w:p>
      <w:r>
        <w:t>The dashboards exist only to display what PADMD already enforces. SharePoint or any other UI layer is replaceable — the data structure is not. This principle preserves long-term resilience of the system, regardless of platform.</w:t>
      </w:r>
    </w:p>
    <w:p>
      <w:r>
        <w:t>————————————————————————————————————————</w:t>
      </w:r>
    </w:p>
    <w:p>
      <w:r>
        <w:t>Dashboards are proof-of-concept windows. The real control is the enforced data flow.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