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23" w:rsidRPr="00207A11" w:rsidRDefault="00D35786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A11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по направлению </w:t>
      </w:r>
      <w:r w:rsidR="00207A11" w:rsidRPr="00207A11">
        <w:rPr>
          <w:rFonts w:ascii="Times New Roman" w:hAnsi="Times New Roman" w:cs="Times New Roman"/>
          <w:b/>
          <w:sz w:val="28"/>
          <w:szCs w:val="28"/>
        </w:rPr>
        <w:br/>
      </w:r>
      <w:r w:rsidRPr="00207A11">
        <w:rPr>
          <w:rFonts w:ascii="Times New Roman" w:hAnsi="Times New Roman" w:cs="Times New Roman"/>
          <w:b/>
          <w:sz w:val="28"/>
          <w:szCs w:val="28"/>
        </w:rPr>
        <w:t>21.03.02 «Землеустройство и кадастры»</w:t>
      </w:r>
    </w:p>
    <w:p w:rsidR="002D692B" w:rsidRPr="00207A11" w:rsidRDefault="00D35786">
      <w:pPr>
        <w:tabs>
          <w:tab w:val="center" w:pos="5031"/>
          <w:tab w:val="left" w:pos="8670"/>
        </w:tabs>
        <w:jc w:val="center"/>
        <w:rPr>
          <w:sz w:val="28"/>
          <w:szCs w:val="28"/>
        </w:rPr>
      </w:pPr>
      <w:r w:rsidRPr="00207A11">
        <w:rPr>
          <w:rFonts w:ascii="Times New Roman" w:hAnsi="Times New Roman" w:cs="Times New Roman"/>
          <w:b/>
          <w:sz w:val="28"/>
          <w:szCs w:val="28"/>
        </w:rPr>
        <w:t xml:space="preserve"> профиль «Городской кадастр»</w:t>
      </w:r>
    </w:p>
    <w:tbl>
      <w:tblPr>
        <w:tblStyle w:val="ad"/>
        <w:tblW w:w="10066" w:type="dxa"/>
        <w:tblInd w:w="137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4383"/>
        <w:gridCol w:w="5683"/>
      </w:tblGrid>
      <w:tr w:rsidR="002D692B" w:rsidRPr="009233EF" w:rsidTr="00207A11">
        <w:trPr>
          <w:trHeight w:val="3761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подготовки:</w:t>
            </w: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 Бакалавриат</w:t>
            </w:r>
          </w:p>
          <w:p w:rsidR="002D692B" w:rsidRPr="009233EF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Структурное подразделение:</w:t>
            </w: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 управления в экономических, экологических и социальных системах</w:t>
            </w:r>
          </w:p>
          <w:p w:rsidR="002D692B" w:rsidRPr="009233EF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i/>
                <w:sz w:val="24"/>
                <w:szCs w:val="24"/>
              </w:rPr>
              <w:t>Язык обучения: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2D692B" w:rsidRPr="009233EF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F46223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2D692B" w:rsidP="00207A11">
            <w:pPr>
              <w:tabs>
                <w:tab w:val="left" w:pos="420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7A11" w:rsidRPr="009233EF" w:rsidRDefault="00207A11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6223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 к поступающим:</w:t>
            </w:r>
          </w:p>
          <w:p w:rsidR="00207A11" w:rsidRDefault="00207A11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gramStart"/>
            <w:r w:rsidRPr="009233EF">
              <w:rPr>
                <w:rFonts w:ascii="Times New Roman" w:hAnsi="Times New Roman"/>
                <w:sz w:val="24"/>
                <w:szCs w:val="24"/>
              </w:rPr>
              <w:t>Документ  о</w:t>
            </w:r>
            <w:proofErr w:type="gramEnd"/>
            <w:r w:rsidRPr="009233EF">
              <w:rPr>
                <w:rFonts w:ascii="Times New Roman" w:hAnsi="Times New Roman"/>
                <w:sz w:val="24"/>
                <w:szCs w:val="24"/>
              </w:rPr>
              <w:t xml:space="preserve"> среднем полном образовании;</w:t>
            </w:r>
          </w:p>
          <w:p w:rsidR="00CB49DC" w:rsidRPr="009233EF" w:rsidRDefault="00CB49DC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Базовое знание физики;</w:t>
            </w:r>
            <w:bookmarkStart w:id="0" w:name="_GoBack"/>
            <w:bookmarkEnd w:id="0"/>
          </w:p>
          <w:p w:rsidR="00207A11" w:rsidRPr="009233EF" w:rsidRDefault="00207A11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 w:rsidRPr="009233E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9233EF"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CB49DC" w:rsidRDefault="00CB49DC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</w:p>
          <w:p w:rsidR="00207A11" w:rsidRPr="009233EF" w:rsidRDefault="00207A11" w:rsidP="00207A11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русский язык /55</w:t>
            </w:r>
            <w:r w:rsidRPr="009233E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Pr="009233EF">
              <w:rPr>
                <w:rStyle w:val="af0"/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математика / 50</w:t>
            </w:r>
          </w:p>
          <w:p w:rsidR="002D692B" w:rsidRPr="009233EF" w:rsidRDefault="002D69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3EF" w:rsidRPr="009233EF" w:rsidTr="00207A11">
        <w:trPr>
          <w:trHeight w:val="683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9233EF" w:rsidRPr="009233EF" w:rsidRDefault="009233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Учебная деятельность</w:t>
            </w:r>
          </w:p>
        </w:tc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9233EF" w:rsidRPr="009233EF" w:rsidRDefault="009233EF" w:rsidP="009233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Научная деятельность</w:t>
            </w:r>
          </w:p>
        </w:tc>
      </w:tr>
      <w:tr w:rsidR="002D692B" w:rsidRPr="009233EF" w:rsidTr="00207A11"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Обязательные дисциплины: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Геодезия и картография,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Экология и почвоведение;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Географические и земельно-информационные системы,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Управление городскими территориями,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Правовое регулирование земельно-имущественных отношений,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Основы градостроительства и планировка населенных мест,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Информационные технологии.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Иностранный язык,</w:t>
            </w:r>
          </w:p>
          <w:p w:rsidR="002D692B" w:rsidRPr="009233EF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2D692B" w:rsidP="00F462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</w:tcPr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Проекты: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управление земельными ресурсами и городскими территориями;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интеллектуальный анализ данных и территориальное планирование;</w:t>
            </w:r>
          </w:p>
          <w:p w:rsidR="002D692B" w:rsidRPr="009233EF" w:rsidRDefault="00D35786">
            <w:pPr>
              <w:spacing w:after="0" w:line="240" w:lineRule="auto"/>
              <w:rPr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- экологическая безопасность земельных ресурсов.</w:t>
            </w:r>
          </w:p>
          <w:p w:rsidR="002D692B" w:rsidRPr="009233EF" w:rsidRDefault="002D69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Лаборатории: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 Лаборатория кадастровых и геоинформационных систем;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Лаборатория измерений физических величин;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Лаборатория </w:t>
            </w:r>
            <w:proofErr w:type="spellStart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National</w:t>
            </w:r>
            <w:proofErr w:type="spellEnd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Instruments</w:t>
            </w:r>
            <w:proofErr w:type="spellEnd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Лаборатория метрологии и измерений;</w:t>
            </w:r>
          </w:p>
          <w:p w:rsidR="002D692B" w:rsidRPr="009233EF" w:rsidRDefault="00D357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- Лаборатория </w:t>
            </w:r>
            <w:proofErr w:type="spellStart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техносферной</w:t>
            </w:r>
            <w:proofErr w:type="spellEnd"/>
            <w:r w:rsidRPr="009233E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безопасности.</w:t>
            </w:r>
          </w:p>
        </w:tc>
      </w:tr>
      <w:tr w:rsidR="002D692B" w:rsidRPr="009233EF" w:rsidTr="00207A11">
        <w:tc>
          <w:tcPr>
            <w:tcW w:w="10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88" w:type="dxa"/>
            </w:tcMar>
            <w:vAlign w:val="center"/>
          </w:tcPr>
          <w:p w:rsidR="009233EF" w:rsidRDefault="00D35786" w:rsidP="009233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A11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преподаватели:</w:t>
            </w:r>
            <w:r w:rsidR="009233EF" w:rsidRPr="00207A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07A11" w:rsidRPr="00207A11" w:rsidRDefault="00207A11" w:rsidP="009233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3EF" w:rsidRDefault="009233EF" w:rsidP="00207A11">
            <w:pPr>
              <w:spacing w:after="0" w:line="360" w:lineRule="auto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proofErr w:type="spellStart"/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Гинис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 xml:space="preserve">Лариса </w:t>
            </w:r>
            <w:r w:rsidRPr="00F46223">
              <w:rPr>
                <w:rFonts w:ascii="Times New Roman" w:hAnsi="Times New Roman" w:cs="Times New Roman"/>
                <w:sz w:val="24"/>
                <w:szCs w:val="24"/>
              </w:rPr>
              <w:t>Александровна,</w:t>
            </w:r>
            <w:r w:rsidRPr="009233EF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</w:p>
          <w:p w:rsidR="002D692B" w:rsidRDefault="009233EF" w:rsidP="00207A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доцент кафедры информационных измерительных технологий и систем</w:t>
            </w:r>
          </w:p>
          <w:p w:rsidR="009233EF" w:rsidRDefault="009233EF" w:rsidP="00207A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3EF">
              <w:rPr>
                <w:rFonts w:ascii="Times New Roman" w:hAnsi="Times New Roman" w:cs="Times New Roman"/>
                <w:sz w:val="24"/>
                <w:szCs w:val="24"/>
              </w:rPr>
              <w:t>Попова Ольга Васильевна, профессор кафедры экологии и безопасности жизнедеятельности</w:t>
            </w:r>
          </w:p>
          <w:p w:rsidR="009233EF" w:rsidRPr="009233EF" w:rsidRDefault="009233EF" w:rsidP="00207A1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692B" w:rsidRPr="009233EF" w:rsidRDefault="002D69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692B" w:rsidRPr="009233EF" w:rsidRDefault="002D692B">
      <w:pPr>
        <w:rPr>
          <w:sz w:val="24"/>
          <w:szCs w:val="24"/>
        </w:rPr>
        <w:sectPr w:rsidR="002D692B" w:rsidRPr="009233EF">
          <w:pgSz w:w="11906" w:h="16838"/>
          <w:pgMar w:top="567" w:right="567" w:bottom="426" w:left="709" w:header="0" w:footer="0" w:gutter="0"/>
          <w:cols w:space="720"/>
          <w:formProt w:val="0"/>
          <w:docGrid w:linePitch="360" w:charSpace="-2049"/>
        </w:sectPr>
      </w:pPr>
    </w:p>
    <w:p w:rsidR="00F46223" w:rsidRDefault="00F46223">
      <w:pPr>
        <w:tabs>
          <w:tab w:val="left" w:pos="6000"/>
        </w:tabs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29210</wp:posOffset>
            </wp:positionV>
            <wp:extent cx="10220325" cy="4962525"/>
            <wp:effectExtent l="19050" t="0" r="9525" b="0"/>
            <wp:wrapSquare wrapText="largest"/>
            <wp:docPr id="8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44" t="8354" r="4851" b="10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d"/>
        <w:tblpPr w:leftFromText="180" w:rightFromText="180" w:vertAnchor="text" w:horzAnchor="margin" w:tblpY="159"/>
        <w:tblW w:w="15876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387"/>
        <w:gridCol w:w="5528"/>
        <w:gridCol w:w="4961"/>
      </w:tblGrid>
      <w:tr w:rsidR="00F46223" w:rsidRPr="009233EF" w:rsidTr="00F46223">
        <w:trPr>
          <w:trHeight w:val="2406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6223" w:rsidRPr="00F46223" w:rsidRDefault="00F46223" w:rsidP="00F462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46223">
              <w:rPr>
                <w:rFonts w:ascii="Times New Roman" w:hAnsi="Times New Roman" w:cs="Times New Roman"/>
              </w:rPr>
              <w:t>Компетенции выпускника программы:</w:t>
            </w:r>
          </w:p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</w:rPr>
            </w:pPr>
            <w:r w:rsidRPr="00F46223">
              <w:rPr>
                <w:rFonts w:ascii="Times New Roman" w:hAnsi="Times New Roman"/>
              </w:rPr>
              <w:t xml:space="preserve">способность использовать знания современных технологий проектных, кадастровых и других работ, связанных с землеустройством и кадастрами </w:t>
            </w:r>
          </w:p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</w:pPr>
            <w:r w:rsidRPr="00F46223">
              <w:rPr>
                <w:rFonts w:ascii="Times New Roman" w:hAnsi="Times New Roman"/>
              </w:rPr>
              <w:t xml:space="preserve">способность применять знание законов страны для правового регулирования земельно-имущественных отношений, контроля за использованием земель  и недвижимости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46223">
              <w:rPr>
                <w:rFonts w:ascii="Times New Roman" w:hAnsi="Times New Roman" w:cs="Times New Roman"/>
              </w:rPr>
              <w:t>Практики и стажировки:</w:t>
            </w:r>
          </w:p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</w:pPr>
            <w:r w:rsidRPr="00F46223">
              <w:rPr>
                <w:rFonts w:ascii="Times New Roman" w:hAnsi="Times New Roman" w:cs="Times New Roman"/>
              </w:rPr>
              <w:t>Федеральная служба государственной регистрации, кадастра и картографии, Бюро кадастра, отделы генпланов различных предприятий и учреждений, департаменты земельных и имущественных отношений администраций муниципальных образований, федеральная налоговая служба, комитеты по управлению имуществом, администрация города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</w:pPr>
            <w:r w:rsidRPr="00F46223">
              <w:rPr>
                <w:rFonts w:ascii="Times New Roman" w:hAnsi="Times New Roman" w:cs="Times New Roman"/>
              </w:rPr>
              <w:t xml:space="preserve">Профессиональные перспективы молодых специалистов: </w:t>
            </w:r>
          </w:p>
          <w:p w:rsidR="00F46223" w:rsidRPr="00F46223" w:rsidRDefault="00F46223" w:rsidP="00F46223">
            <w:r w:rsidRPr="00F46223">
              <w:rPr>
                <w:rFonts w:ascii="Times New Roman" w:hAnsi="Times New Roman"/>
              </w:rPr>
              <w:t>Землеустроитель; Специалист-инженер по городскому кадастру; Риелтор; Инженер в бюро проведения технической инвентаризации; Эксперт по оценке недвижимости</w:t>
            </w:r>
          </w:p>
          <w:p w:rsidR="00F46223" w:rsidRPr="00F46223" w:rsidRDefault="00F46223" w:rsidP="00F46223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D692B" w:rsidRPr="009233EF" w:rsidRDefault="002D692B" w:rsidP="00F46223">
      <w:pPr>
        <w:tabs>
          <w:tab w:val="left" w:pos="6000"/>
        </w:tabs>
        <w:jc w:val="center"/>
        <w:rPr>
          <w:sz w:val="24"/>
          <w:szCs w:val="24"/>
        </w:rPr>
      </w:pPr>
    </w:p>
    <w:sectPr w:rsidR="002D692B" w:rsidRPr="009233EF" w:rsidSect="002D692B">
      <w:pgSz w:w="16838" w:h="11906" w:orient="landscape"/>
      <w:pgMar w:top="284" w:right="567" w:bottom="142" w:left="42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20B0602030504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692B"/>
    <w:rsid w:val="00207A11"/>
    <w:rsid w:val="002D692B"/>
    <w:rsid w:val="009233EF"/>
    <w:rsid w:val="00CB49DC"/>
    <w:rsid w:val="00D35786"/>
    <w:rsid w:val="00F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DC85"/>
  <w15:docId w15:val="{F30F0322-2D1A-4927-B205-B2579A63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2B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B5B2A"/>
  </w:style>
  <w:style w:type="character" w:customStyle="1" w:styleId="a4">
    <w:name w:val="Нижний колонтитул Знак"/>
    <w:basedOn w:val="a0"/>
    <w:uiPriority w:val="99"/>
    <w:qFormat/>
    <w:rsid w:val="00BB5B2A"/>
  </w:style>
  <w:style w:type="character" w:customStyle="1" w:styleId="ListLabel1">
    <w:name w:val="ListLabel 1"/>
    <w:qFormat/>
    <w:rsid w:val="002D692B"/>
    <w:rPr>
      <w:rFonts w:cs="Courier New"/>
    </w:rPr>
  </w:style>
  <w:style w:type="character" w:customStyle="1" w:styleId="ListLabel2">
    <w:name w:val="ListLabel 2"/>
    <w:qFormat/>
    <w:rsid w:val="002D692B"/>
    <w:rPr>
      <w:rFonts w:cs="Courier New"/>
    </w:rPr>
  </w:style>
  <w:style w:type="character" w:customStyle="1" w:styleId="ListLabel3">
    <w:name w:val="ListLabel 3"/>
    <w:qFormat/>
    <w:rsid w:val="002D692B"/>
    <w:rPr>
      <w:rFonts w:cs="Courier New"/>
    </w:rPr>
  </w:style>
  <w:style w:type="character" w:customStyle="1" w:styleId="-">
    <w:name w:val="Интернет-ссылка"/>
    <w:rsid w:val="002D692B"/>
    <w:rPr>
      <w:color w:val="000080"/>
      <w:u w:val="single"/>
    </w:rPr>
  </w:style>
  <w:style w:type="paragraph" w:customStyle="1" w:styleId="1">
    <w:name w:val="Заголовок1"/>
    <w:basedOn w:val="a"/>
    <w:next w:val="a5"/>
    <w:qFormat/>
    <w:rsid w:val="002D69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2D692B"/>
    <w:pPr>
      <w:spacing w:after="140" w:line="288" w:lineRule="auto"/>
    </w:pPr>
  </w:style>
  <w:style w:type="paragraph" w:styleId="a6">
    <w:name w:val="List"/>
    <w:basedOn w:val="a5"/>
    <w:rsid w:val="002D692B"/>
    <w:rPr>
      <w:rFonts w:cs="Lucida Sans"/>
    </w:rPr>
  </w:style>
  <w:style w:type="paragraph" w:customStyle="1" w:styleId="10">
    <w:name w:val="Название объекта1"/>
    <w:basedOn w:val="a"/>
    <w:qFormat/>
    <w:rsid w:val="002D69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2D692B"/>
    <w:pPr>
      <w:suppressLineNumbers/>
    </w:pPr>
    <w:rPr>
      <w:rFonts w:cs="Lucida Sans"/>
    </w:rPr>
  </w:style>
  <w:style w:type="paragraph" w:styleId="a8">
    <w:name w:val="Title"/>
    <w:basedOn w:val="a"/>
    <w:qFormat/>
    <w:rsid w:val="002D69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caption"/>
    <w:basedOn w:val="a"/>
    <w:qFormat/>
    <w:rsid w:val="002D69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34"/>
    <w:qFormat/>
    <w:rsid w:val="00181384"/>
    <w:pPr>
      <w:ind w:left="720"/>
      <w:contextualSpacing/>
    </w:pPr>
  </w:style>
  <w:style w:type="paragraph" w:customStyle="1" w:styleId="11">
    <w:name w:val="Верхний колонтитул1"/>
    <w:basedOn w:val="a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b">
    <w:name w:val="Содержимое врезки"/>
    <w:basedOn w:val="a"/>
    <w:qFormat/>
    <w:rsid w:val="002D692B"/>
  </w:style>
  <w:style w:type="paragraph" w:styleId="ac">
    <w:name w:val="Normal (Web)"/>
    <w:basedOn w:val="a"/>
    <w:uiPriority w:val="99"/>
    <w:semiHidden/>
    <w:unhideWhenUsed/>
    <w:qFormat/>
    <w:rsid w:val="00A25F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91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2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233EF"/>
    <w:rPr>
      <w:rFonts w:ascii="Tahoma" w:hAnsi="Tahoma" w:cs="Tahoma"/>
      <w:color w:val="00000A"/>
      <w:sz w:val="16"/>
      <w:szCs w:val="16"/>
    </w:rPr>
  </w:style>
  <w:style w:type="character" w:styleId="af0">
    <w:name w:val="Strong"/>
    <w:basedOn w:val="a0"/>
    <w:uiPriority w:val="22"/>
    <w:qFormat/>
    <w:rsid w:val="00923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dc:description/>
  <cp:lastModifiedBy>Горянская Ольга Валерьевна</cp:lastModifiedBy>
  <cp:revision>21</cp:revision>
  <dcterms:created xsi:type="dcterms:W3CDTF">2017-11-07T07:26:00Z</dcterms:created>
  <dcterms:modified xsi:type="dcterms:W3CDTF">2018-02-28T11:25:00Z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Южный Федеральный Университет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