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694" w:rsidRPr="007B652D" w:rsidRDefault="000F78F6" w:rsidP="000D6694">
      <w:pPr>
        <w:tabs>
          <w:tab w:val="center" w:pos="5031"/>
          <w:tab w:val="left" w:pos="8670"/>
        </w:tabs>
        <w:spacing w:after="0"/>
        <w:jc w:val="center"/>
        <w:rPr>
          <w:rFonts w:ascii="Times New Roman" w:hAnsi="Times New Roman" w:cs="Times New Roman"/>
          <w:b/>
          <w:sz w:val="28"/>
          <w:szCs w:val="28"/>
        </w:rPr>
      </w:pPr>
      <w:r>
        <w:rPr>
          <w:rFonts w:ascii="Times New Roman" w:hAnsi="Times New Roman" w:cs="Times New Roman"/>
          <w:b/>
          <w:sz w:val="28"/>
          <w:szCs w:val="28"/>
        </w:rPr>
        <w:t xml:space="preserve">Образовательная программа по направлению </w:t>
      </w:r>
      <w:r w:rsidR="000D6694">
        <w:rPr>
          <w:rFonts w:ascii="Times New Roman" w:hAnsi="Times New Roman" w:cs="Times New Roman"/>
          <w:b/>
          <w:sz w:val="28"/>
          <w:szCs w:val="28"/>
        </w:rPr>
        <w:t>38.04</w:t>
      </w:r>
      <w:r>
        <w:rPr>
          <w:rFonts w:ascii="Times New Roman" w:hAnsi="Times New Roman" w:cs="Times New Roman"/>
          <w:b/>
          <w:sz w:val="28"/>
          <w:szCs w:val="28"/>
        </w:rPr>
        <w:t>.02 «</w:t>
      </w:r>
      <w:r w:rsidR="000D6694">
        <w:rPr>
          <w:rFonts w:ascii="Times New Roman" w:hAnsi="Times New Roman" w:cs="Times New Roman"/>
          <w:b/>
          <w:sz w:val="28"/>
          <w:szCs w:val="28"/>
        </w:rPr>
        <w:t>Менеджмент</w:t>
      </w:r>
      <w:r>
        <w:rPr>
          <w:rFonts w:ascii="Times New Roman" w:hAnsi="Times New Roman" w:cs="Times New Roman"/>
          <w:b/>
          <w:sz w:val="28"/>
          <w:szCs w:val="28"/>
        </w:rPr>
        <w:t xml:space="preserve">», </w:t>
      </w:r>
    </w:p>
    <w:p w:rsidR="0079463E" w:rsidRDefault="000D6694" w:rsidP="000D6694">
      <w:pPr>
        <w:tabs>
          <w:tab w:val="center" w:pos="5031"/>
          <w:tab w:val="left" w:pos="8670"/>
        </w:tabs>
        <w:spacing w:after="0"/>
        <w:jc w:val="center"/>
        <w:rPr>
          <w:rFonts w:ascii="Times New Roman" w:hAnsi="Times New Roman" w:cs="Times New Roman"/>
          <w:b/>
          <w:sz w:val="28"/>
          <w:szCs w:val="28"/>
        </w:rPr>
      </w:pPr>
      <w:r>
        <w:rPr>
          <w:rFonts w:ascii="Times New Roman" w:hAnsi="Times New Roman" w:cs="Times New Roman"/>
          <w:b/>
          <w:sz w:val="28"/>
          <w:szCs w:val="28"/>
        </w:rPr>
        <w:t>Наименование программы</w:t>
      </w:r>
      <w:r w:rsidR="000F78F6">
        <w:rPr>
          <w:rFonts w:ascii="Times New Roman" w:hAnsi="Times New Roman" w:cs="Times New Roman"/>
          <w:b/>
          <w:sz w:val="28"/>
          <w:szCs w:val="28"/>
        </w:rPr>
        <w:t xml:space="preserve"> «</w:t>
      </w:r>
      <w:r>
        <w:rPr>
          <w:rFonts w:ascii="Times New Roman" w:hAnsi="Times New Roman" w:cs="Times New Roman"/>
          <w:b/>
          <w:sz w:val="28"/>
          <w:szCs w:val="28"/>
          <w:lang w:val="en-US"/>
        </w:rPr>
        <w:t>INTERNATIONAL</w:t>
      </w:r>
      <w:r w:rsidR="00496274">
        <w:rPr>
          <w:rFonts w:ascii="Times New Roman" w:hAnsi="Times New Roman" w:cs="Times New Roman"/>
          <w:b/>
          <w:sz w:val="28"/>
          <w:szCs w:val="28"/>
        </w:rPr>
        <w:t xml:space="preserve"> </w:t>
      </w:r>
      <w:bookmarkStart w:id="0" w:name="_GoBack"/>
      <w:bookmarkEnd w:id="0"/>
      <w:r>
        <w:rPr>
          <w:rFonts w:ascii="Times New Roman" w:hAnsi="Times New Roman" w:cs="Times New Roman"/>
          <w:b/>
          <w:sz w:val="28"/>
          <w:szCs w:val="28"/>
          <w:lang w:val="en-US"/>
        </w:rPr>
        <w:t>BUSINESS</w:t>
      </w:r>
      <w:r w:rsidR="000F78F6">
        <w:rPr>
          <w:rFonts w:ascii="Times New Roman" w:hAnsi="Times New Roman" w:cs="Times New Roman"/>
          <w:b/>
          <w:sz w:val="28"/>
          <w:szCs w:val="28"/>
        </w:rPr>
        <w:t>»</w:t>
      </w:r>
    </w:p>
    <w:p w:rsidR="000D6694" w:rsidRDefault="000D6694" w:rsidP="000D6694">
      <w:pPr>
        <w:tabs>
          <w:tab w:val="center" w:pos="5031"/>
          <w:tab w:val="left" w:pos="8670"/>
        </w:tabs>
        <w:spacing w:after="0"/>
        <w:jc w:val="center"/>
      </w:pPr>
    </w:p>
    <w:tbl>
      <w:tblPr>
        <w:tblStyle w:val="af0"/>
        <w:tblW w:w="10407" w:type="dxa"/>
        <w:tblInd w:w="137" w:type="dxa"/>
        <w:tblCellMar>
          <w:left w:w="133" w:type="dxa"/>
        </w:tblCellMar>
        <w:tblLook w:val="04A0" w:firstRow="1" w:lastRow="0" w:firstColumn="1" w:lastColumn="0" w:noHBand="0" w:noVBand="1"/>
      </w:tblPr>
      <w:tblGrid>
        <w:gridCol w:w="4220"/>
        <w:gridCol w:w="6187"/>
      </w:tblGrid>
      <w:tr w:rsidR="0079463E" w:rsidTr="00B31291">
        <w:trPr>
          <w:trHeight w:val="5161"/>
        </w:trPr>
        <w:tc>
          <w:tcPr>
            <w:tcW w:w="4220" w:type="dxa"/>
            <w:tcBorders>
              <w:top w:val="nil"/>
              <w:left w:val="nil"/>
              <w:bottom w:val="nil"/>
              <w:right w:val="nil"/>
            </w:tcBorders>
            <w:shd w:val="clear" w:color="auto" w:fill="auto"/>
          </w:tcPr>
          <w:p w:rsidR="0079463E" w:rsidRPr="009933A1" w:rsidRDefault="000F78F6">
            <w:pPr>
              <w:spacing w:after="0" w:line="240" w:lineRule="auto"/>
              <w:rPr>
                <w:rFonts w:ascii="Times New Roman" w:hAnsi="Times New Roman" w:cs="Times New Roman"/>
                <w:sz w:val="24"/>
                <w:szCs w:val="24"/>
              </w:rPr>
            </w:pPr>
            <w:r w:rsidRPr="009933A1">
              <w:rPr>
                <w:rFonts w:ascii="Times New Roman" w:hAnsi="Times New Roman" w:cs="Times New Roman"/>
                <w:i/>
                <w:sz w:val="24"/>
                <w:szCs w:val="24"/>
              </w:rPr>
              <w:t>Уровень подготовки:</w:t>
            </w:r>
            <w:r w:rsidR="000D6694" w:rsidRPr="009933A1">
              <w:rPr>
                <w:rFonts w:ascii="Times New Roman" w:hAnsi="Times New Roman" w:cs="Times New Roman"/>
                <w:sz w:val="24"/>
                <w:szCs w:val="24"/>
              </w:rPr>
              <w:t>Магистратура</w:t>
            </w:r>
          </w:p>
          <w:p w:rsidR="0079463E" w:rsidRPr="009933A1" w:rsidRDefault="0079463E">
            <w:pPr>
              <w:spacing w:after="0" w:line="240" w:lineRule="auto"/>
              <w:rPr>
                <w:rFonts w:ascii="Times New Roman" w:hAnsi="Times New Roman" w:cs="Times New Roman"/>
                <w:sz w:val="24"/>
                <w:szCs w:val="24"/>
              </w:rPr>
            </w:pPr>
          </w:p>
          <w:p w:rsidR="0079463E" w:rsidRPr="009933A1" w:rsidRDefault="000F78F6">
            <w:pPr>
              <w:spacing w:after="0" w:line="240" w:lineRule="auto"/>
              <w:rPr>
                <w:rFonts w:ascii="Times New Roman" w:hAnsi="Times New Roman" w:cs="Times New Roman"/>
                <w:sz w:val="24"/>
                <w:szCs w:val="24"/>
              </w:rPr>
            </w:pPr>
            <w:r w:rsidRPr="009933A1">
              <w:rPr>
                <w:rFonts w:ascii="Times New Roman" w:hAnsi="Times New Roman" w:cs="Times New Roman"/>
                <w:i/>
                <w:sz w:val="24"/>
                <w:szCs w:val="24"/>
              </w:rPr>
              <w:t>Структурное подразделение:</w:t>
            </w:r>
            <w:r w:rsidRPr="009933A1">
              <w:rPr>
                <w:rFonts w:ascii="Times New Roman" w:hAnsi="Times New Roman" w:cs="Times New Roman"/>
                <w:sz w:val="24"/>
                <w:szCs w:val="24"/>
              </w:rPr>
              <w:t xml:space="preserve"> Институт управления в экономических, экологических и социальных системах</w:t>
            </w:r>
          </w:p>
          <w:p w:rsidR="0079463E" w:rsidRPr="009933A1" w:rsidRDefault="0079463E">
            <w:pPr>
              <w:spacing w:after="0" w:line="240" w:lineRule="auto"/>
              <w:rPr>
                <w:rFonts w:ascii="Times New Roman" w:hAnsi="Times New Roman" w:cs="Times New Roman"/>
                <w:sz w:val="24"/>
                <w:szCs w:val="24"/>
              </w:rPr>
            </w:pPr>
          </w:p>
          <w:p w:rsidR="0079463E" w:rsidRPr="009933A1" w:rsidRDefault="000F78F6">
            <w:pPr>
              <w:spacing w:after="0" w:line="240" w:lineRule="auto"/>
              <w:rPr>
                <w:rFonts w:ascii="Times New Roman" w:hAnsi="Times New Roman" w:cs="Times New Roman"/>
                <w:sz w:val="24"/>
                <w:szCs w:val="24"/>
              </w:rPr>
            </w:pPr>
            <w:r w:rsidRPr="009933A1">
              <w:rPr>
                <w:rFonts w:ascii="Times New Roman" w:hAnsi="Times New Roman" w:cs="Times New Roman"/>
                <w:i/>
                <w:sz w:val="24"/>
                <w:szCs w:val="24"/>
              </w:rPr>
              <w:t>Язык обучения:</w:t>
            </w:r>
            <w:r w:rsidR="00515941">
              <w:rPr>
                <w:rFonts w:ascii="Times New Roman" w:hAnsi="Times New Roman" w:cs="Times New Roman"/>
                <w:i/>
                <w:sz w:val="24"/>
                <w:szCs w:val="24"/>
              </w:rPr>
              <w:t xml:space="preserve"> </w:t>
            </w:r>
            <w:r w:rsidR="000D6694" w:rsidRPr="009933A1">
              <w:rPr>
                <w:rFonts w:ascii="Times New Roman" w:hAnsi="Times New Roman" w:cs="Times New Roman"/>
                <w:sz w:val="24"/>
                <w:szCs w:val="24"/>
              </w:rPr>
              <w:t>Английский</w:t>
            </w:r>
          </w:p>
          <w:p w:rsidR="0079463E" w:rsidRPr="009933A1" w:rsidRDefault="0079463E">
            <w:pPr>
              <w:spacing w:after="0" w:line="240" w:lineRule="auto"/>
              <w:rPr>
                <w:rFonts w:ascii="Times New Roman" w:hAnsi="Times New Roman" w:cs="Times New Roman"/>
                <w:sz w:val="24"/>
                <w:szCs w:val="24"/>
              </w:rPr>
            </w:pPr>
          </w:p>
          <w:p w:rsidR="0079463E" w:rsidRPr="009933A1" w:rsidRDefault="0079463E">
            <w:pPr>
              <w:spacing w:after="0" w:line="240" w:lineRule="auto"/>
              <w:rPr>
                <w:rFonts w:ascii="Times New Roman" w:hAnsi="Times New Roman" w:cs="Times New Roman"/>
                <w:sz w:val="24"/>
                <w:szCs w:val="24"/>
                <w:highlight w:val="yellow"/>
              </w:rPr>
            </w:pPr>
          </w:p>
          <w:p w:rsidR="0079463E" w:rsidRPr="009933A1" w:rsidRDefault="000F78F6">
            <w:pPr>
              <w:tabs>
                <w:tab w:val="left" w:pos="4200"/>
              </w:tabs>
              <w:spacing w:after="0" w:line="240" w:lineRule="auto"/>
              <w:rPr>
                <w:rFonts w:ascii="Times New Roman" w:hAnsi="Times New Roman" w:cs="Times New Roman"/>
                <w:i/>
                <w:sz w:val="24"/>
                <w:szCs w:val="24"/>
              </w:rPr>
            </w:pPr>
            <w:r w:rsidRPr="009933A1">
              <w:rPr>
                <w:rFonts w:ascii="Times New Roman" w:hAnsi="Times New Roman" w:cs="Times New Roman"/>
                <w:i/>
                <w:sz w:val="24"/>
                <w:szCs w:val="24"/>
              </w:rPr>
              <w:t>Требования к поступающим:</w:t>
            </w:r>
          </w:p>
          <w:p w:rsidR="00515941" w:rsidRDefault="000F78F6" w:rsidP="00515941">
            <w:pPr>
              <w:spacing w:after="0" w:line="240" w:lineRule="auto"/>
              <w:rPr>
                <w:rFonts w:ascii="Times New Roman" w:hAnsi="Times New Roman"/>
                <w:sz w:val="24"/>
                <w:szCs w:val="24"/>
                <w:lang w:eastAsia="ru-RU"/>
              </w:rPr>
            </w:pPr>
            <w:r w:rsidRPr="009933A1">
              <w:rPr>
                <w:rFonts w:ascii="Times New Roman" w:hAnsi="Times New Roman" w:cs="Times New Roman"/>
                <w:sz w:val="24"/>
                <w:szCs w:val="24"/>
              </w:rPr>
              <w:t>-</w:t>
            </w:r>
            <w:r w:rsidR="000D6694" w:rsidRPr="009933A1">
              <w:rPr>
                <w:rFonts w:ascii="Times New Roman" w:hAnsi="Times New Roman" w:cs="Times New Roman"/>
                <w:sz w:val="24"/>
                <w:szCs w:val="24"/>
              </w:rPr>
              <w:t xml:space="preserve"> </w:t>
            </w:r>
            <w:r w:rsidR="00515941">
              <w:rPr>
                <w:rFonts w:ascii="Times New Roman" w:hAnsi="Times New Roman"/>
                <w:sz w:val="24"/>
                <w:szCs w:val="24"/>
              </w:rPr>
              <w:t>диплом бакалавра</w:t>
            </w:r>
          </w:p>
          <w:p w:rsidR="0079463E" w:rsidRPr="009933A1" w:rsidRDefault="00515941" w:rsidP="00515941">
            <w:pPr>
              <w:tabs>
                <w:tab w:val="left" w:pos="4200"/>
              </w:tabs>
              <w:spacing w:after="0" w:line="240" w:lineRule="auto"/>
              <w:rPr>
                <w:rFonts w:ascii="Times New Roman" w:hAnsi="Times New Roman" w:cs="Times New Roman"/>
                <w:sz w:val="24"/>
                <w:szCs w:val="24"/>
              </w:rPr>
            </w:pPr>
            <w:r>
              <w:rPr>
                <w:rFonts w:ascii="Times New Roman" w:hAnsi="Times New Roman"/>
                <w:sz w:val="24"/>
                <w:szCs w:val="24"/>
                <w:lang w:eastAsia="ru-RU"/>
              </w:rPr>
              <w:t xml:space="preserve">- внутреннее вступительное испытание  по направлению </w:t>
            </w:r>
            <w:r w:rsidR="000D6694" w:rsidRPr="009933A1">
              <w:rPr>
                <w:rFonts w:ascii="Times New Roman" w:hAnsi="Times New Roman" w:cs="Times New Roman"/>
                <w:sz w:val="24"/>
                <w:szCs w:val="24"/>
              </w:rPr>
              <w:t>«Менеджмент»</w:t>
            </w:r>
          </w:p>
          <w:p w:rsidR="0079463E" w:rsidRPr="009933A1" w:rsidRDefault="000F78F6">
            <w:pPr>
              <w:tabs>
                <w:tab w:val="left" w:pos="4200"/>
              </w:tabs>
              <w:spacing w:after="0" w:line="240" w:lineRule="auto"/>
              <w:rPr>
                <w:rFonts w:ascii="Times New Roman" w:hAnsi="Times New Roman" w:cs="Times New Roman"/>
                <w:sz w:val="24"/>
                <w:szCs w:val="24"/>
              </w:rPr>
            </w:pPr>
            <w:r w:rsidRPr="009933A1">
              <w:rPr>
                <w:rFonts w:ascii="Times New Roman" w:hAnsi="Times New Roman" w:cs="Times New Roman"/>
                <w:sz w:val="24"/>
                <w:szCs w:val="24"/>
              </w:rPr>
              <w:t>-</w:t>
            </w:r>
            <w:r w:rsidR="000D6694" w:rsidRPr="009933A1">
              <w:rPr>
                <w:rFonts w:ascii="Times New Roman" w:hAnsi="Times New Roman" w:cs="Times New Roman"/>
                <w:sz w:val="24"/>
                <w:szCs w:val="24"/>
              </w:rPr>
              <w:t>владение английским языком на уровне, не ниже В2</w:t>
            </w:r>
          </w:p>
          <w:p w:rsidR="0079463E" w:rsidRDefault="0079463E">
            <w:pPr>
              <w:tabs>
                <w:tab w:val="left" w:pos="4200"/>
              </w:tabs>
              <w:spacing w:after="0" w:line="240" w:lineRule="auto"/>
            </w:pPr>
          </w:p>
        </w:tc>
        <w:tc>
          <w:tcPr>
            <w:tcW w:w="6187" w:type="dxa"/>
            <w:tcBorders>
              <w:top w:val="nil"/>
              <w:left w:val="nil"/>
              <w:bottom w:val="nil"/>
              <w:right w:val="nil"/>
            </w:tcBorders>
            <w:shd w:val="clear" w:color="auto" w:fill="auto"/>
          </w:tcPr>
          <w:p w:rsidR="0079463E" w:rsidRPr="009933A1" w:rsidRDefault="000F78F6">
            <w:pPr>
              <w:spacing w:after="0"/>
              <w:rPr>
                <w:rFonts w:ascii="Times New Roman" w:hAnsi="Times New Roman" w:cs="Times New Roman"/>
                <w:b/>
                <w:sz w:val="24"/>
                <w:szCs w:val="24"/>
              </w:rPr>
            </w:pPr>
            <w:r w:rsidRPr="009933A1">
              <w:rPr>
                <w:rFonts w:ascii="Times New Roman" w:hAnsi="Times New Roman" w:cs="Times New Roman"/>
                <w:i/>
                <w:sz w:val="24"/>
                <w:szCs w:val="24"/>
              </w:rPr>
              <w:t>Руководитель образовательной программы:</w:t>
            </w:r>
          </w:p>
          <w:tbl>
            <w:tblPr>
              <w:tblStyle w:val="af0"/>
              <w:tblW w:w="5357" w:type="dxa"/>
              <w:tblLook w:val="04A0" w:firstRow="1" w:lastRow="0" w:firstColumn="1" w:lastColumn="0" w:noHBand="0" w:noVBand="1"/>
            </w:tblPr>
            <w:tblGrid>
              <w:gridCol w:w="2391"/>
              <w:gridCol w:w="2966"/>
            </w:tblGrid>
            <w:tr w:rsidR="0079463E" w:rsidRPr="009933A1" w:rsidTr="000D6694">
              <w:tc>
                <w:tcPr>
                  <w:tcW w:w="2391" w:type="dxa"/>
                  <w:tcBorders>
                    <w:top w:val="nil"/>
                    <w:left w:val="nil"/>
                    <w:bottom w:val="nil"/>
                    <w:right w:val="nil"/>
                  </w:tcBorders>
                  <w:shd w:val="clear" w:color="auto" w:fill="auto"/>
                </w:tcPr>
                <w:p w:rsidR="0079463E" w:rsidRPr="009933A1" w:rsidRDefault="000D6694">
                  <w:pPr>
                    <w:spacing w:after="0" w:line="240" w:lineRule="auto"/>
                    <w:rPr>
                      <w:rFonts w:ascii="Times New Roman" w:hAnsi="Times New Roman" w:cs="Times New Roman"/>
                      <w:sz w:val="24"/>
                      <w:szCs w:val="24"/>
                    </w:rPr>
                  </w:pPr>
                  <w:r w:rsidRPr="009933A1">
                    <w:rPr>
                      <w:rFonts w:ascii="Times New Roman" w:hAnsi="Times New Roman" w:cs="Times New Roman"/>
                      <w:noProof/>
                      <w:sz w:val="24"/>
                      <w:szCs w:val="24"/>
                      <w:lang w:eastAsia="zh-CN"/>
                    </w:rPr>
                    <w:drawing>
                      <wp:inline distT="0" distB="0" distL="0" distR="0">
                        <wp:extent cx="1381125" cy="1442321"/>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ото новое_23.11.17-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9082" cy="1440188"/>
                                </a:xfrm>
                                <a:prstGeom prst="rect">
                                  <a:avLst/>
                                </a:prstGeom>
                              </pic:spPr>
                            </pic:pic>
                          </a:graphicData>
                        </a:graphic>
                      </wp:inline>
                    </w:drawing>
                  </w:r>
                </w:p>
              </w:tc>
              <w:tc>
                <w:tcPr>
                  <w:tcW w:w="2966" w:type="dxa"/>
                  <w:tcBorders>
                    <w:top w:val="nil"/>
                    <w:left w:val="nil"/>
                    <w:bottom w:val="nil"/>
                    <w:right w:val="nil"/>
                  </w:tcBorders>
                  <w:shd w:val="clear" w:color="auto" w:fill="auto"/>
                </w:tcPr>
                <w:p w:rsidR="000D6694" w:rsidRPr="009933A1" w:rsidRDefault="000D6694" w:rsidP="000D6694">
                  <w:pPr>
                    <w:spacing w:after="0" w:line="240" w:lineRule="auto"/>
                    <w:rPr>
                      <w:rFonts w:ascii="Times New Roman" w:hAnsi="Times New Roman" w:cs="Times New Roman"/>
                      <w:sz w:val="24"/>
                      <w:szCs w:val="24"/>
                    </w:rPr>
                  </w:pPr>
                  <w:r w:rsidRPr="009933A1">
                    <w:rPr>
                      <w:rFonts w:ascii="Times New Roman" w:hAnsi="Times New Roman" w:cs="Times New Roman"/>
                      <w:sz w:val="24"/>
                      <w:szCs w:val="24"/>
                    </w:rPr>
                    <w:t>Павлов Павел Владимирович</w:t>
                  </w:r>
                  <w:r w:rsidR="000F78F6" w:rsidRPr="009933A1">
                    <w:rPr>
                      <w:rFonts w:ascii="Times New Roman" w:hAnsi="Times New Roman" w:cs="Times New Roman"/>
                      <w:sz w:val="24"/>
                      <w:szCs w:val="24"/>
                    </w:rPr>
                    <w:t xml:space="preserve">, </w:t>
                  </w:r>
                </w:p>
                <w:p w:rsidR="000D6694" w:rsidRPr="009933A1" w:rsidRDefault="000D6694" w:rsidP="000D6694">
                  <w:pPr>
                    <w:spacing w:after="0" w:line="240" w:lineRule="auto"/>
                    <w:rPr>
                      <w:rFonts w:ascii="Times New Roman" w:hAnsi="Times New Roman" w:cs="Times New Roman"/>
                      <w:sz w:val="24"/>
                      <w:szCs w:val="24"/>
                    </w:rPr>
                  </w:pPr>
                  <w:r w:rsidRPr="009933A1">
                    <w:rPr>
                      <w:rFonts w:ascii="Times New Roman" w:hAnsi="Times New Roman" w:cs="Times New Roman"/>
                      <w:sz w:val="24"/>
                      <w:szCs w:val="24"/>
                    </w:rPr>
                    <w:t xml:space="preserve">д.э.н., </w:t>
                  </w:r>
                  <w:proofErr w:type="spellStart"/>
                  <w:r w:rsidRPr="009933A1">
                    <w:rPr>
                      <w:rFonts w:ascii="Times New Roman" w:hAnsi="Times New Roman" w:cs="Times New Roman"/>
                      <w:sz w:val="24"/>
                      <w:szCs w:val="24"/>
                    </w:rPr>
                    <w:t>д.ю.н</w:t>
                  </w:r>
                  <w:proofErr w:type="spellEnd"/>
                  <w:r w:rsidRPr="009933A1">
                    <w:rPr>
                      <w:rFonts w:ascii="Times New Roman" w:hAnsi="Times New Roman" w:cs="Times New Roman"/>
                      <w:sz w:val="24"/>
                      <w:szCs w:val="24"/>
                    </w:rPr>
                    <w:t>., доцент,</w:t>
                  </w:r>
                </w:p>
                <w:p w:rsidR="0079463E" w:rsidRPr="009933A1" w:rsidRDefault="000D6694" w:rsidP="000D6694">
                  <w:pPr>
                    <w:spacing w:after="0" w:line="240" w:lineRule="auto"/>
                    <w:rPr>
                      <w:rFonts w:ascii="Times New Roman" w:hAnsi="Times New Roman" w:cs="Times New Roman"/>
                      <w:sz w:val="24"/>
                      <w:szCs w:val="24"/>
                    </w:rPr>
                  </w:pPr>
                  <w:r w:rsidRPr="009933A1">
                    <w:rPr>
                      <w:rFonts w:ascii="Times New Roman" w:hAnsi="Times New Roman" w:cs="Times New Roman"/>
                      <w:sz w:val="24"/>
                      <w:szCs w:val="24"/>
                    </w:rPr>
                    <w:t>Директор ИУЭС ЮФУ</w:t>
                  </w:r>
                  <w:r w:rsidR="000F78F6" w:rsidRPr="009933A1">
                    <w:rPr>
                      <w:rFonts w:ascii="Times New Roman" w:hAnsi="Times New Roman" w:cs="Times New Roman"/>
                      <w:sz w:val="24"/>
                      <w:szCs w:val="24"/>
                    </w:rPr>
                    <w:t xml:space="preserve">, </w:t>
                  </w:r>
                  <w:r w:rsidRPr="009933A1">
                    <w:rPr>
                      <w:rFonts w:ascii="Times New Roman" w:hAnsi="Times New Roman" w:cs="Times New Roman"/>
                      <w:sz w:val="24"/>
                      <w:szCs w:val="24"/>
                    </w:rPr>
                    <w:t>(8634)38-36-52</w:t>
                  </w:r>
                </w:p>
                <w:p w:rsidR="000D6694" w:rsidRPr="009933A1" w:rsidRDefault="000D6694" w:rsidP="000D6694">
                  <w:pPr>
                    <w:spacing w:after="0" w:line="240" w:lineRule="auto"/>
                    <w:rPr>
                      <w:rFonts w:ascii="Times New Roman" w:hAnsi="Times New Roman" w:cs="Times New Roman"/>
                      <w:sz w:val="24"/>
                      <w:szCs w:val="24"/>
                    </w:rPr>
                  </w:pPr>
                  <w:proofErr w:type="spellStart"/>
                  <w:r w:rsidRPr="009933A1">
                    <w:rPr>
                      <w:rFonts w:ascii="Times New Roman" w:hAnsi="Times New Roman" w:cs="Times New Roman"/>
                      <w:sz w:val="24"/>
                      <w:szCs w:val="24"/>
                      <w:lang w:val="en-US"/>
                    </w:rPr>
                    <w:t>ppavlov</w:t>
                  </w:r>
                  <w:proofErr w:type="spellEnd"/>
                  <w:r w:rsidRPr="009933A1">
                    <w:rPr>
                      <w:rFonts w:ascii="Times New Roman" w:hAnsi="Times New Roman" w:cs="Times New Roman"/>
                      <w:sz w:val="24"/>
                      <w:szCs w:val="24"/>
                    </w:rPr>
                    <w:t>@</w:t>
                  </w:r>
                  <w:proofErr w:type="spellStart"/>
                  <w:r w:rsidRPr="009933A1">
                    <w:rPr>
                      <w:rFonts w:ascii="Times New Roman" w:hAnsi="Times New Roman" w:cs="Times New Roman"/>
                      <w:sz w:val="24"/>
                      <w:szCs w:val="24"/>
                      <w:lang w:val="en-US"/>
                    </w:rPr>
                    <w:t>sfedu</w:t>
                  </w:r>
                  <w:proofErr w:type="spellEnd"/>
                  <w:r w:rsidRPr="009933A1">
                    <w:rPr>
                      <w:rFonts w:ascii="Times New Roman" w:hAnsi="Times New Roman" w:cs="Times New Roman"/>
                      <w:sz w:val="24"/>
                      <w:szCs w:val="24"/>
                    </w:rPr>
                    <w:t>.</w:t>
                  </w:r>
                  <w:proofErr w:type="spellStart"/>
                  <w:r w:rsidRPr="009933A1">
                    <w:rPr>
                      <w:rFonts w:ascii="Times New Roman" w:hAnsi="Times New Roman" w:cs="Times New Roman"/>
                      <w:sz w:val="24"/>
                      <w:szCs w:val="24"/>
                      <w:lang w:val="en-US"/>
                    </w:rPr>
                    <w:t>ru</w:t>
                  </w:r>
                  <w:proofErr w:type="spellEnd"/>
                </w:p>
              </w:tc>
            </w:tr>
          </w:tbl>
          <w:p w:rsidR="0079463E" w:rsidRPr="009933A1" w:rsidRDefault="000F78F6">
            <w:pPr>
              <w:spacing w:after="0"/>
              <w:rPr>
                <w:rFonts w:ascii="Times New Roman" w:hAnsi="Times New Roman" w:cs="Times New Roman"/>
                <w:i/>
                <w:sz w:val="24"/>
                <w:szCs w:val="24"/>
              </w:rPr>
            </w:pPr>
            <w:r w:rsidRPr="009933A1">
              <w:rPr>
                <w:rFonts w:ascii="Times New Roman" w:hAnsi="Times New Roman" w:cs="Times New Roman"/>
                <w:i/>
                <w:sz w:val="24"/>
                <w:szCs w:val="24"/>
              </w:rPr>
              <w:t>Преимущества обучения на программе:</w:t>
            </w:r>
          </w:p>
          <w:p w:rsidR="000D6694" w:rsidRPr="009933A1" w:rsidRDefault="000D6694" w:rsidP="000D6694">
            <w:pPr>
              <w:spacing w:after="0" w:line="240" w:lineRule="auto"/>
              <w:ind w:left="72"/>
              <w:rPr>
                <w:rFonts w:ascii="Times New Roman" w:hAnsi="Times New Roman" w:cs="Times New Roman"/>
                <w:sz w:val="24"/>
                <w:szCs w:val="24"/>
              </w:rPr>
            </w:pPr>
            <w:r w:rsidRPr="009933A1">
              <w:rPr>
                <w:rFonts w:ascii="Times New Roman" w:hAnsi="Times New Roman" w:cs="Times New Roman"/>
                <w:sz w:val="24"/>
                <w:szCs w:val="24"/>
              </w:rPr>
              <w:t xml:space="preserve">- участие в учебном процессе ведущих специалистов из российских и зарубежных вузов, представителей российских и зарубежных компаний, органов государственной власти, </w:t>
            </w:r>
          </w:p>
          <w:p w:rsidR="000D6694" w:rsidRPr="009933A1" w:rsidRDefault="000D6694" w:rsidP="000D6694">
            <w:pPr>
              <w:spacing w:after="0" w:line="240" w:lineRule="auto"/>
              <w:ind w:left="72"/>
              <w:rPr>
                <w:rFonts w:ascii="Times New Roman" w:hAnsi="Times New Roman" w:cs="Times New Roman"/>
                <w:sz w:val="24"/>
                <w:szCs w:val="24"/>
              </w:rPr>
            </w:pPr>
            <w:r w:rsidRPr="009933A1">
              <w:rPr>
                <w:rFonts w:ascii="Times New Roman" w:hAnsi="Times New Roman" w:cs="Times New Roman"/>
                <w:sz w:val="24"/>
                <w:szCs w:val="24"/>
              </w:rPr>
              <w:t>- прохождение практик в ведущих компаниях;</w:t>
            </w:r>
          </w:p>
          <w:p w:rsidR="000D6694" w:rsidRPr="009933A1" w:rsidRDefault="000D6694" w:rsidP="000D6694">
            <w:pPr>
              <w:spacing w:after="0" w:line="240" w:lineRule="auto"/>
              <w:ind w:left="72"/>
              <w:rPr>
                <w:rFonts w:ascii="Times New Roman" w:hAnsi="Times New Roman" w:cs="Times New Roman"/>
                <w:sz w:val="24"/>
                <w:szCs w:val="24"/>
              </w:rPr>
            </w:pPr>
            <w:r w:rsidRPr="009933A1">
              <w:rPr>
                <w:rFonts w:ascii="Times New Roman" w:hAnsi="Times New Roman" w:cs="Times New Roman"/>
                <w:sz w:val="24"/>
                <w:szCs w:val="24"/>
              </w:rPr>
              <w:t>- мастер-классы экспертов и специалистов в вопросах ведения международного бизнеса;</w:t>
            </w:r>
          </w:p>
          <w:p w:rsidR="0079463E" w:rsidRPr="009933A1" w:rsidRDefault="000D6694" w:rsidP="000D6694">
            <w:pPr>
              <w:spacing w:after="0"/>
              <w:ind w:left="72"/>
              <w:rPr>
                <w:rFonts w:ascii="Times New Roman" w:hAnsi="Times New Roman" w:cs="Times New Roman"/>
                <w:sz w:val="24"/>
                <w:szCs w:val="24"/>
              </w:rPr>
            </w:pPr>
            <w:r w:rsidRPr="009933A1">
              <w:rPr>
                <w:rFonts w:ascii="Times New Roman" w:hAnsi="Times New Roman" w:cs="Times New Roman"/>
                <w:sz w:val="24"/>
                <w:szCs w:val="24"/>
              </w:rPr>
              <w:t>- использование в учебном процессе технологий дистанционного обучения, а также интерактивных форм проведения занятий (компьютерные симуляции, деловые и ролевые игры, разбор конкретных ситуаций, психологические и иные тренинги)</w:t>
            </w:r>
          </w:p>
        </w:tc>
      </w:tr>
      <w:tr w:rsidR="00B31291" w:rsidTr="00B31291">
        <w:trPr>
          <w:trHeight w:val="683"/>
        </w:trPr>
        <w:tc>
          <w:tcPr>
            <w:tcW w:w="4220" w:type="dxa"/>
            <w:tcBorders>
              <w:top w:val="nil"/>
              <w:left w:val="nil"/>
              <w:bottom w:val="nil"/>
              <w:right w:val="nil"/>
            </w:tcBorders>
            <w:shd w:val="clear" w:color="auto" w:fill="auto"/>
            <w:tcMar>
              <w:left w:w="88" w:type="dxa"/>
            </w:tcMar>
            <w:vAlign w:val="center"/>
          </w:tcPr>
          <w:p w:rsidR="00B31291" w:rsidRPr="00B31291" w:rsidRDefault="00B31291" w:rsidP="00B31291">
            <w:pPr>
              <w:spacing w:after="0" w:line="240" w:lineRule="auto"/>
              <w:jc w:val="center"/>
              <w:rPr>
                <w:rFonts w:ascii="Times New Roman" w:hAnsi="Times New Roman" w:cs="Times New Roman"/>
                <w:b/>
                <w:sz w:val="24"/>
                <w:szCs w:val="24"/>
              </w:rPr>
            </w:pPr>
            <w:r w:rsidRPr="00B31291">
              <w:rPr>
                <w:rFonts w:ascii="Times New Roman" w:hAnsi="Times New Roman" w:cs="Times New Roman"/>
                <w:b/>
                <w:sz w:val="24"/>
                <w:szCs w:val="24"/>
              </w:rPr>
              <w:t>Учебная деятельность</w:t>
            </w:r>
          </w:p>
        </w:tc>
        <w:tc>
          <w:tcPr>
            <w:tcW w:w="6187" w:type="dxa"/>
            <w:tcBorders>
              <w:top w:val="nil"/>
              <w:left w:val="nil"/>
              <w:bottom w:val="nil"/>
              <w:right w:val="nil"/>
            </w:tcBorders>
            <w:shd w:val="clear" w:color="auto" w:fill="auto"/>
            <w:tcMar>
              <w:left w:w="88" w:type="dxa"/>
            </w:tcMar>
            <w:vAlign w:val="center"/>
          </w:tcPr>
          <w:p w:rsidR="00B31291" w:rsidRPr="00B31291" w:rsidRDefault="00B31291" w:rsidP="00B31291">
            <w:pPr>
              <w:spacing w:after="0" w:line="240" w:lineRule="auto"/>
              <w:jc w:val="center"/>
              <w:rPr>
                <w:b/>
                <w:sz w:val="24"/>
                <w:szCs w:val="24"/>
              </w:rPr>
            </w:pPr>
            <w:r w:rsidRPr="00B31291">
              <w:rPr>
                <w:rFonts w:ascii="Times New Roman" w:hAnsi="Times New Roman" w:cs="Times New Roman"/>
                <w:b/>
                <w:sz w:val="24"/>
                <w:szCs w:val="24"/>
              </w:rPr>
              <w:t>Научная деятельность</w:t>
            </w:r>
          </w:p>
        </w:tc>
      </w:tr>
      <w:tr w:rsidR="0079463E" w:rsidTr="00B31291">
        <w:tc>
          <w:tcPr>
            <w:tcW w:w="4220" w:type="dxa"/>
            <w:tcBorders>
              <w:top w:val="nil"/>
              <w:left w:val="nil"/>
              <w:bottom w:val="nil"/>
              <w:right w:val="nil"/>
            </w:tcBorders>
            <w:shd w:val="clear" w:color="auto" w:fill="auto"/>
            <w:tcMar>
              <w:left w:w="88" w:type="dxa"/>
            </w:tcMar>
            <w:vAlign w:val="center"/>
          </w:tcPr>
          <w:p w:rsidR="0079463E" w:rsidRPr="00B31291" w:rsidRDefault="00963DCC">
            <w:pPr>
              <w:spacing w:after="0" w:line="240" w:lineRule="auto"/>
              <w:rPr>
                <w:i/>
                <w:sz w:val="24"/>
                <w:szCs w:val="24"/>
                <w:lang w:val="en-US"/>
              </w:rPr>
            </w:pPr>
            <w:proofErr w:type="spellStart"/>
            <w:r w:rsidRPr="00B31291">
              <w:rPr>
                <w:rFonts w:ascii="Times New Roman" w:hAnsi="Times New Roman" w:cs="Times New Roman"/>
                <w:i/>
                <w:sz w:val="24"/>
                <w:szCs w:val="24"/>
              </w:rPr>
              <w:t>Базовыедисциплины</w:t>
            </w:r>
            <w:proofErr w:type="spellEnd"/>
            <w:r w:rsidR="000F78F6" w:rsidRPr="00B31291">
              <w:rPr>
                <w:rFonts w:ascii="Times New Roman" w:hAnsi="Times New Roman" w:cs="Times New Roman"/>
                <w:i/>
                <w:sz w:val="24"/>
                <w:szCs w:val="24"/>
                <w:lang w:val="en-US"/>
              </w:rPr>
              <w:t>:</w:t>
            </w:r>
          </w:p>
          <w:p w:rsidR="00963DCC" w:rsidRPr="00B31291" w:rsidRDefault="00963DCC">
            <w:pPr>
              <w:spacing w:after="0" w:line="240" w:lineRule="auto"/>
              <w:rPr>
                <w:rFonts w:ascii="Times New Roman" w:hAnsi="Times New Roman" w:cs="Times New Roman"/>
                <w:bCs/>
                <w:sz w:val="24"/>
                <w:szCs w:val="24"/>
                <w:lang w:val="en-US"/>
              </w:rPr>
            </w:pPr>
            <w:r w:rsidRPr="00B31291">
              <w:rPr>
                <w:rFonts w:ascii="Times New Roman" w:hAnsi="Times New Roman" w:cs="Times New Roman"/>
                <w:bCs/>
                <w:sz w:val="24"/>
                <w:szCs w:val="24"/>
                <w:lang w:val="en-US"/>
              </w:rPr>
              <w:t xml:space="preserve">- Actual Management Technologies, </w:t>
            </w:r>
          </w:p>
          <w:p w:rsidR="00963DCC" w:rsidRPr="00B31291" w:rsidRDefault="00963DCC">
            <w:pPr>
              <w:spacing w:after="0" w:line="240" w:lineRule="auto"/>
              <w:rPr>
                <w:rFonts w:ascii="Times New Roman" w:hAnsi="Times New Roman" w:cs="Times New Roman"/>
                <w:bCs/>
                <w:sz w:val="24"/>
                <w:szCs w:val="24"/>
                <w:lang w:val="en-US"/>
              </w:rPr>
            </w:pPr>
            <w:r w:rsidRPr="00B31291">
              <w:rPr>
                <w:rFonts w:ascii="Times New Roman" w:hAnsi="Times New Roman" w:cs="Times New Roman"/>
                <w:bCs/>
                <w:sz w:val="24"/>
                <w:szCs w:val="24"/>
                <w:lang w:val="en-US"/>
              </w:rPr>
              <w:t xml:space="preserve">- Methodology of research in Management, </w:t>
            </w:r>
          </w:p>
          <w:p w:rsidR="0079463E" w:rsidRPr="00B31291" w:rsidRDefault="00963DCC">
            <w:pPr>
              <w:spacing w:after="0" w:line="240" w:lineRule="auto"/>
              <w:rPr>
                <w:rFonts w:ascii="Times New Roman" w:hAnsi="Times New Roman" w:cs="Times New Roman"/>
                <w:sz w:val="24"/>
                <w:szCs w:val="24"/>
                <w:lang w:val="en-US"/>
              </w:rPr>
            </w:pPr>
            <w:r w:rsidRPr="00B31291">
              <w:rPr>
                <w:rFonts w:ascii="Times New Roman" w:hAnsi="Times New Roman" w:cs="Times New Roman"/>
                <w:bCs/>
                <w:sz w:val="24"/>
                <w:szCs w:val="24"/>
                <w:lang w:val="en-US"/>
              </w:rPr>
              <w:t>- AdministrativeEconomics</w:t>
            </w:r>
          </w:p>
          <w:p w:rsidR="0079463E" w:rsidRPr="00B31291" w:rsidRDefault="00963DCC" w:rsidP="00963DCC">
            <w:pPr>
              <w:spacing w:after="0" w:line="240" w:lineRule="auto"/>
              <w:rPr>
                <w:rFonts w:ascii="Times New Roman" w:hAnsi="Times New Roman" w:cs="Times New Roman"/>
                <w:i/>
                <w:sz w:val="24"/>
                <w:szCs w:val="24"/>
                <w:lang w:val="en-US"/>
              </w:rPr>
            </w:pPr>
            <w:r w:rsidRPr="00B31291">
              <w:rPr>
                <w:rFonts w:ascii="Times New Roman" w:hAnsi="Times New Roman" w:cs="Times New Roman"/>
                <w:i/>
                <w:sz w:val="24"/>
                <w:szCs w:val="24"/>
              </w:rPr>
              <w:t>Вариативные</w:t>
            </w:r>
            <w:r w:rsidR="000F78F6" w:rsidRPr="00B31291">
              <w:rPr>
                <w:rFonts w:ascii="Times New Roman" w:hAnsi="Times New Roman" w:cs="Times New Roman"/>
                <w:i/>
                <w:sz w:val="24"/>
                <w:szCs w:val="24"/>
              </w:rPr>
              <w:t>дисциплины</w:t>
            </w:r>
            <w:r w:rsidR="000F78F6" w:rsidRPr="00B31291">
              <w:rPr>
                <w:rFonts w:ascii="Times New Roman" w:hAnsi="Times New Roman" w:cs="Times New Roman"/>
                <w:i/>
                <w:sz w:val="24"/>
                <w:szCs w:val="24"/>
                <w:lang w:val="en-US"/>
              </w:rPr>
              <w:t>:</w:t>
            </w:r>
          </w:p>
          <w:p w:rsidR="0079463E" w:rsidRPr="00B31291" w:rsidRDefault="00963DCC" w:rsidP="00963DCC">
            <w:pPr>
              <w:spacing w:line="240" w:lineRule="auto"/>
              <w:rPr>
                <w:sz w:val="24"/>
                <w:szCs w:val="24"/>
                <w:lang w:val="en-US"/>
              </w:rPr>
            </w:pPr>
            <w:r w:rsidRPr="00B31291">
              <w:rPr>
                <w:rFonts w:ascii="Times New Roman" w:hAnsi="Times New Roman" w:cs="Times New Roman"/>
                <w:sz w:val="24"/>
                <w:szCs w:val="24"/>
                <w:lang w:val="en-US"/>
              </w:rPr>
              <w:t>International Business, Innovation Management,  International Strategic Management, Decision Making Methods, Legal regulation of the Economy, Customs regulation, Mergers and Acquisitions in International markets, International business Negotiations, Social Policies in Market Economies, Creative Leadership</w:t>
            </w:r>
          </w:p>
        </w:tc>
        <w:tc>
          <w:tcPr>
            <w:tcW w:w="6187" w:type="dxa"/>
            <w:tcBorders>
              <w:top w:val="nil"/>
              <w:left w:val="nil"/>
              <w:bottom w:val="nil"/>
              <w:right w:val="nil"/>
            </w:tcBorders>
            <w:shd w:val="clear" w:color="auto" w:fill="auto"/>
            <w:tcMar>
              <w:left w:w="88" w:type="dxa"/>
            </w:tcMar>
          </w:tcPr>
          <w:p w:rsidR="0079463E" w:rsidRPr="00B31291" w:rsidRDefault="000F78F6">
            <w:pPr>
              <w:spacing w:after="0" w:line="240" w:lineRule="auto"/>
              <w:rPr>
                <w:rFonts w:ascii="Times New Roman" w:hAnsi="Times New Roman" w:cs="Times New Roman"/>
                <w:sz w:val="24"/>
                <w:szCs w:val="24"/>
              </w:rPr>
            </w:pPr>
            <w:r w:rsidRPr="00B31291">
              <w:rPr>
                <w:rFonts w:ascii="Times New Roman" w:hAnsi="Times New Roman" w:cs="Times New Roman"/>
                <w:sz w:val="24"/>
                <w:szCs w:val="24"/>
              </w:rPr>
              <w:t>Проекты:</w:t>
            </w:r>
          </w:p>
          <w:p w:rsidR="0079463E" w:rsidRPr="00B31291" w:rsidRDefault="000F78F6" w:rsidP="00963DCC">
            <w:pPr>
              <w:rPr>
                <w:rFonts w:ascii="Times New Roman" w:hAnsi="Times New Roman" w:cs="Times New Roman"/>
                <w:color w:val="333333"/>
                <w:sz w:val="24"/>
                <w:szCs w:val="24"/>
              </w:rPr>
            </w:pPr>
            <w:r w:rsidRPr="00B31291">
              <w:rPr>
                <w:rFonts w:ascii="Times New Roman" w:hAnsi="Times New Roman" w:cs="Times New Roman"/>
                <w:sz w:val="24"/>
                <w:szCs w:val="24"/>
              </w:rPr>
              <w:t xml:space="preserve">- </w:t>
            </w:r>
            <w:r w:rsidR="00963DCC" w:rsidRPr="00B31291">
              <w:rPr>
                <w:rFonts w:ascii="Times New Roman" w:hAnsi="Times New Roman" w:cs="Times New Roman"/>
                <w:sz w:val="24"/>
                <w:szCs w:val="24"/>
              </w:rPr>
              <w:t xml:space="preserve">Изучение специфики международных отношений и международного бизнеса компаний; </w:t>
            </w:r>
            <w:r w:rsidR="009933A1" w:rsidRPr="00B31291">
              <w:rPr>
                <w:rFonts w:ascii="Times New Roman" w:hAnsi="Times New Roman" w:cs="Times New Roman"/>
                <w:sz w:val="24"/>
                <w:szCs w:val="24"/>
              </w:rPr>
              <w:t xml:space="preserve">получение </w:t>
            </w:r>
            <w:r w:rsidR="00963DCC" w:rsidRPr="00B31291">
              <w:rPr>
                <w:rFonts w:ascii="Times New Roman" w:hAnsi="Times New Roman" w:cs="Times New Roman"/>
                <w:sz w:val="24"/>
                <w:szCs w:val="24"/>
              </w:rPr>
              <w:t xml:space="preserve">навыков кросс-культурных коммуникаций; </w:t>
            </w:r>
            <w:r w:rsidR="009933A1" w:rsidRPr="00B31291">
              <w:rPr>
                <w:rFonts w:ascii="Times New Roman" w:hAnsi="Times New Roman" w:cs="Times New Roman"/>
                <w:sz w:val="24"/>
                <w:szCs w:val="24"/>
              </w:rPr>
              <w:t xml:space="preserve">анализ </w:t>
            </w:r>
            <w:r w:rsidR="00963DCC" w:rsidRPr="00B31291">
              <w:rPr>
                <w:rFonts w:ascii="Times New Roman" w:hAnsi="Times New Roman" w:cs="Times New Roman"/>
                <w:sz w:val="24"/>
                <w:szCs w:val="24"/>
              </w:rPr>
              <w:t>международных контрактных отношений предприятий-субъектов ВЭД</w:t>
            </w:r>
            <w:r w:rsidRPr="00B31291">
              <w:rPr>
                <w:rFonts w:ascii="Times New Roman" w:hAnsi="Times New Roman" w:cs="Times New Roman"/>
                <w:color w:val="333333"/>
                <w:sz w:val="24"/>
                <w:szCs w:val="24"/>
              </w:rPr>
              <w:t>.</w:t>
            </w:r>
          </w:p>
          <w:p w:rsidR="00A736F4" w:rsidRPr="00B31291" w:rsidRDefault="00A736F4" w:rsidP="00A736F4">
            <w:pPr>
              <w:rPr>
                <w:rFonts w:ascii="Times New Roman" w:hAnsi="Times New Roman"/>
                <w:sz w:val="24"/>
                <w:szCs w:val="24"/>
              </w:rPr>
            </w:pPr>
            <w:r w:rsidRPr="00B31291">
              <w:rPr>
                <w:rFonts w:ascii="Times New Roman" w:hAnsi="Times New Roman" w:cs="Times New Roman"/>
                <w:sz w:val="24"/>
                <w:szCs w:val="24"/>
              </w:rPr>
              <w:t xml:space="preserve">Выполнение </w:t>
            </w:r>
            <w:r w:rsidRPr="00B31291">
              <w:rPr>
                <w:rFonts w:ascii="Times New Roman" w:hAnsi="Times New Roman"/>
                <w:sz w:val="24"/>
                <w:szCs w:val="24"/>
              </w:rPr>
              <w:t>выпускных квалификационных работ по тематикам, определенным партнерами-работодателями.</w:t>
            </w:r>
          </w:p>
          <w:p w:rsidR="00A736F4" w:rsidRPr="00B31291" w:rsidRDefault="000F78F6" w:rsidP="000F78F6">
            <w:pPr>
              <w:rPr>
                <w:rFonts w:ascii="Times New Roman" w:hAnsi="Times New Roman" w:cs="Times New Roman"/>
                <w:sz w:val="24"/>
                <w:szCs w:val="24"/>
              </w:rPr>
            </w:pPr>
            <w:r w:rsidRPr="00B31291">
              <w:rPr>
                <w:rFonts w:ascii="Times New Roman" w:hAnsi="Times New Roman"/>
                <w:sz w:val="24"/>
                <w:szCs w:val="24"/>
              </w:rPr>
              <w:t>Участие обучающихся в летних и зимних школах проектного менеджмента на базе практик ЮФУ «Витязь» и «</w:t>
            </w:r>
            <w:proofErr w:type="spellStart"/>
            <w:r w:rsidRPr="00B31291">
              <w:rPr>
                <w:rFonts w:ascii="Times New Roman" w:hAnsi="Times New Roman"/>
                <w:sz w:val="24"/>
                <w:szCs w:val="24"/>
              </w:rPr>
              <w:t>Таймази</w:t>
            </w:r>
            <w:proofErr w:type="spellEnd"/>
            <w:r w:rsidRPr="00B31291">
              <w:rPr>
                <w:rFonts w:ascii="Times New Roman" w:hAnsi="Times New Roman"/>
                <w:sz w:val="24"/>
                <w:szCs w:val="24"/>
              </w:rPr>
              <w:t>».</w:t>
            </w:r>
          </w:p>
        </w:tc>
      </w:tr>
      <w:tr w:rsidR="0079463E" w:rsidTr="00B31291">
        <w:tc>
          <w:tcPr>
            <w:tcW w:w="10407" w:type="dxa"/>
            <w:gridSpan w:val="2"/>
            <w:tcBorders>
              <w:top w:val="nil"/>
              <w:left w:val="nil"/>
              <w:bottom w:val="nil"/>
              <w:right w:val="nil"/>
            </w:tcBorders>
            <w:shd w:val="clear" w:color="auto" w:fill="auto"/>
            <w:tcMar>
              <w:left w:w="88" w:type="dxa"/>
            </w:tcMar>
            <w:vAlign w:val="center"/>
          </w:tcPr>
          <w:p w:rsidR="0079463E" w:rsidRPr="00B31291" w:rsidRDefault="000F78F6">
            <w:pPr>
              <w:spacing w:after="0"/>
              <w:rPr>
                <w:rFonts w:ascii="Times New Roman" w:hAnsi="Times New Roman" w:cs="Times New Roman"/>
                <w:b/>
                <w:sz w:val="24"/>
                <w:szCs w:val="24"/>
              </w:rPr>
            </w:pPr>
            <w:r w:rsidRPr="00B31291">
              <w:rPr>
                <w:rFonts w:ascii="Times New Roman" w:hAnsi="Times New Roman" w:cs="Times New Roman"/>
                <w:b/>
                <w:sz w:val="24"/>
                <w:szCs w:val="24"/>
              </w:rPr>
              <w:t>Ведущие преподаватели:</w:t>
            </w:r>
          </w:p>
          <w:p w:rsidR="00B31291" w:rsidRPr="00515941" w:rsidRDefault="00B31291" w:rsidP="00B31291">
            <w:pPr>
              <w:pStyle w:val="aa"/>
              <w:numPr>
                <w:ilvl w:val="0"/>
                <w:numId w:val="5"/>
              </w:numPr>
              <w:spacing w:after="0" w:line="360" w:lineRule="auto"/>
              <w:rPr>
                <w:rFonts w:ascii="Times New Roman" w:hAnsi="Times New Roman" w:cs="Times New Roman"/>
                <w:sz w:val="24"/>
                <w:szCs w:val="24"/>
                <w:lang w:val="en-US"/>
              </w:rPr>
            </w:pPr>
            <w:r w:rsidRPr="00B31291">
              <w:rPr>
                <w:rFonts w:ascii="Times New Roman" w:hAnsi="Times New Roman" w:cs="Times New Roman"/>
                <w:sz w:val="24"/>
                <w:szCs w:val="24"/>
                <w:lang w:val="en-US"/>
              </w:rPr>
              <w:t xml:space="preserve">Dr. Sebastian </w:t>
            </w:r>
            <w:proofErr w:type="spellStart"/>
            <w:r w:rsidRPr="00B31291">
              <w:rPr>
                <w:rFonts w:ascii="Times New Roman" w:hAnsi="Times New Roman" w:cs="Times New Roman"/>
                <w:sz w:val="24"/>
                <w:szCs w:val="24"/>
                <w:lang w:val="en-US"/>
              </w:rPr>
              <w:t>Bakalarczyk</w:t>
            </w:r>
            <w:proofErr w:type="spellEnd"/>
            <w:r w:rsidRPr="00B31291">
              <w:rPr>
                <w:rFonts w:ascii="Times New Roman" w:hAnsi="Times New Roman" w:cs="Times New Roman"/>
                <w:sz w:val="24"/>
                <w:szCs w:val="24"/>
                <w:lang w:val="en-US"/>
              </w:rPr>
              <w:t xml:space="preserve"> (Lodz University of  Technology)</w:t>
            </w:r>
          </w:p>
          <w:p w:rsidR="00B31291" w:rsidRPr="00B31291" w:rsidRDefault="00B31291" w:rsidP="00B31291">
            <w:pPr>
              <w:pStyle w:val="aa"/>
              <w:numPr>
                <w:ilvl w:val="0"/>
                <w:numId w:val="5"/>
              </w:numPr>
              <w:spacing w:after="0" w:line="360" w:lineRule="auto"/>
              <w:rPr>
                <w:rFonts w:ascii="Times New Roman" w:hAnsi="Times New Roman" w:cs="Times New Roman"/>
                <w:sz w:val="24"/>
                <w:szCs w:val="24"/>
              </w:rPr>
            </w:pPr>
            <w:r w:rsidRPr="00B31291">
              <w:rPr>
                <w:rFonts w:ascii="Times New Roman" w:hAnsi="Times New Roman" w:cs="Times New Roman"/>
                <w:sz w:val="24"/>
                <w:szCs w:val="24"/>
                <w:lang w:val="en-US"/>
              </w:rPr>
              <w:t>Ass</w:t>
            </w:r>
            <w:r w:rsidRPr="00B31291">
              <w:rPr>
                <w:rFonts w:ascii="Times New Roman" w:hAnsi="Times New Roman" w:cs="Times New Roman"/>
                <w:sz w:val="24"/>
                <w:szCs w:val="24"/>
              </w:rPr>
              <w:t>.</w:t>
            </w:r>
            <w:r w:rsidRPr="00B31291">
              <w:rPr>
                <w:rFonts w:ascii="Times New Roman" w:hAnsi="Times New Roman" w:cs="Times New Roman"/>
                <w:sz w:val="24"/>
                <w:szCs w:val="24"/>
                <w:lang w:val="en-US"/>
              </w:rPr>
              <w:t>prof</w:t>
            </w:r>
            <w:r w:rsidRPr="00B31291">
              <w:rPr>
                <w:rFonts w:ascii="Times New Roman" w:hAnsi="Times New Roman" w:cs="Times New Roman"/>
                <w:sz w:val="24"/>
                <w:szCs w:val="24"/>
              </w:rPr>
              <w:t xml:space="preserve">. </w:t>
            </w:r>
            <w:proofErr w:type="spellStart"/>
            <w:r w:rsidRPr="00B31291">
              <w:rPr>
                <w:rFonts w:ascii="Times New Roman" w:hAnsi="Times New Roman" w:cs="Times New Roman"/>
                <w:sz w:val="24"/>
                <w:szCs w:val="24"/>
                <w:lang w:val="en-US"/>
              </w:rPr>
              <w:t>VesselinGushev</w:t>
            </w:r>
            <w:proofErr w:type="spellEnd"/>
            <w:r w:rsidRPr="00B31291">
              <w:rPr>
                <w:rFonts w:ascii="Times New Roman" w:hAnsi="Times New Roman" w:cs="Times New Roman"/>
                <w:sz w:val="24"/>
                <w:szCs w:val="24"/>
              </w:rPr>
              <w:t xml:space="preserve"> (</w:t>
            </w:r>
            <w:proofErr w:type="spellStart"/>
            <w:r w:rsidRPr="00B31291">
              <w:rPr>
                <w:rFonts w:ascii="Times New Roman" w:hAnsi="Times New Roman" w:cs="Times New Roman"/>
                <w:sz w:val="24"/>
                <w:szCs w:val="24"/>
                <w:lang w:val="en-US"/>
              </w:rPr>
              <w:t>SofiaUniversity</w:t>
            </w:r>
            <w:proofErr w:type="spellEnd"/>
            <w:r w:rsidRPr="00B31291">
              <w:rPr>
                <w:rFonts w:ascii="Times New Roman" w:hAnsi="Times New Roman" w:cs="Times New Roman"/>
                <w:sz w:val="24"/>
                <w:szCs w:val="24"/>
              </w:rPr>
              <w:t xml:space="preserve">) </w:t>
            </w:r>
          </w:p>
          <w:p w:rsidR="00B31291" w:rsidRPr="00B31291" w:rsidRDefault="00B31291" w:rsidP="00B31291">
            <w:pPr>
              <w:pStyle w:val="aa"/>
              <w:numPr>
                <w:ilvl w:val="0"/>
                <w:numId w:val="5"/>
              </w:numPr>
              <w:spacing w:after="0" w:line="360" w:lineRule="auto"/>
              <w:rPr>
                <w:rFonts w:ascii="Times New Roman" w:hAnsi="Times New Roman" w:cs="Times New Roman"/>
                <w:i/>
                <w:sz w:val="24"/>
                <w:szCs w:val="24"/>
              </w:rPr>
            </w:pPr>
            <w:r w:rsidRPr="00B31291">
              <w:rPr>
                <w:rFonts w:ascii="Times New Roman" w:hAnsi="Times New Roman" w:cs="Times New Roman"/>
                <w:sz w:val="24"/>
                <w:szCs w:val="24"/>
              </w:rPr>
              <w:t>Федотова Е.И., к.э.н., начальник Управления международного сотрудничества и ВЭД Минэкономразвития РО</w:t>
            </w:r>
          </w:p>
          <w:p w:rsidR="0079463E" w:rsidRPr="00B31291" w:rsidRDefault="0079463E">
            <w:pPr>
              <w:spacing w:after="0"/>
              <w:rPr>
                <w:rFonts w:ascii="Times New Roman" w:hAnsi="Times New Roman" w:cs="Times New Roman"/>
                <w:sz w:val="24"/>
                <w:szCs w:val="24"/>
              </w:rPr>
            </w:pPr>
          </w:p>
        </w:tc>
      </w:tr>
    </w:tbl>
    <w:p w:rsidR="007B652D" w:rsidRDefault="007B652D">
      <w:pPr>
        <w:sectPr w:rsidR="007B652D">
          <w:pgSz w:w="11906" w:h="16838"/>
          <w:pgMar w:top="567" w:right="567" w:bottom="426" w:left="709" w:header="0" w:footer="0" w:gutter="0"/>
          <w:cols w:space="720"/>
          <w:formProt w:val="0"/>
          <w:docGrid w:linePitch="360" w:charSpace="-2049"/>
        </w:sectPr>
      </w:pPr>
    </w:p>
    <w:p w:rsidR="007B652D" w:rsidRDefault="007B652D">
      <w:r>
        <w:rPr>
          <w:noProof/>
          <w:lang w:eastAsia="zh-CN"/>
        </w:rPr>
        <w:lastRenderedPageBreak/>
        <w:drawing>
          <wp:inline distT="0" distB="0" distL="0" distR="0">
            <wp:extent cx="10058400" cy="40100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58400" cy="4010025"/>
                    </a:xfrm>
                    <a:prstGeom prst="rect">
                      <a:avLst/>
                    </a:prstGeom>
                    <a:noFill/>
                    <a:ln>
                      <a:noFill/>
                    </a:ln>
                  </pic:spPr>
                </pic:pic>
              </a:graphicData>
            </a:graphic>
          </wp:inline>
        </w:drawing>
      </w:r>
    </w:p>
    <w:p w:rsidR="007B652D" w:rsidRDefault="007B652D"/>
    <w:p w:rsidR="007B652D" w:rsidRDefault="007B652D"/>
    <w:p w:rsidR="0079463E" w:rsidRDefault="0079463E">
      <w:pPr>
        <w:sectPr w:rsidR="0079463E" w:rsidSect="007B652D">
          <w:pgSz w:w="16838" w:h="11906" w:orient="landscape"/>
          <w:pgMar w:top="709" w:right="567" w:bottom="567" w:left="426" w:header="0" w:footer="0" w:gutter="0"/>
          <w:cols w:space="720"/>
          <w:formProt w:val="0"/>
          <w:docGrid w:linePitch="360" w:charSpace="-2049"/>
        </w:sectPr>
      </w:pPr>
    </w:p>
    <w:tbl>
      <w:tblPr>
        <w:tblStyle w:val="af0"/>
        <w:tblW w:w="14742" w:type="dxa"/>
        <w:tblInd w:w="846" w:type="dxa"/>
        <w:tblCellMar>
          <w:left w:w="133" w:type="dxa"/>
        </w:tblCellMar>
        <w:tblLook w:val="04A0" w:firstRow="1" w:lastRow="0" w:firstColumn="1" w:lastColumn="0" w:noHBand="0" w:noVBand="1"/>
      </w:tblPr>
      <w:tblGrid>
        <w:gridCol w:w="5808"/>
        <w:gridCol w:w="4678"/>
        <w:gridCol w:w="4256"/>
      </w:tblGrid>
      <w:tr w:rsidR="0079463E" w:rsidTr="009933A1">
        <w:tc>
          <w:tcPr>
            <w:tcW w:w="5808" w:type="dxa"/>
            <w:tcBorders>
              <w:top w:val="nil"/>
              <w:left w:val="nil"/>
              <w:bottom w:val="nil"/>
              <w:right w:val="nil"/>
            </w:tcBorders>
            <w:shd w:val="clear" w:color="auto" w:fill="auto"/>
          </w:tcPr>
          <w:p w:rsidR="0079463E" w:rsidRPr="00B31291" w:rsidRDefault="000F78F6">
            <w:pPr>
              <w:spacing w:after="0" w:line="240" w:lineRule="auto"/>
              <w:rPr>
                <w:rFonts w:ascii="Times New Roman" w:hAnsi="Times New Roman" w:cs="Times New Roman"/>
                <w:b/>
                <w:sz w:val="24"/>
                <w:szCs w:val="24"/>
              </w:rPr>
            </w:pPr>
            <w:r w:rsidRPr="00B31291">
              <w:rPr>
                <w:rFonts w:ascii="Times New Roman" w:hAnsi="Times New Roman" w:cs="Times New Roman"/>
                <w:b/>
                <w:sz w:val="24"/>
                <w:szCs w:val="24"/>
              </w:rPr>
              <w:lastRenderedPageBreak/>
              <w:t>Компетенции выпускника программы:</w:t>
            </w:r>
          </w:p>
          <w:p w:rsidR="0079463E" w:rsidRDefault="0079463E">
            <w:pPr>
              <w:tabs>
                <w:tab w:val="left" w:pos="6000"/>
              </w:tabs>
              <w:spacing w:after="0" w:line="240" w:lineRule="auto"/>
            </w:pPr>
          </w:p>
          <w:p w:rsidR="009933A1" w:rsidRPr="001E54B2" w:rsidRDefault="009933A1" w:rsidP="009933A1">
            <w:pPr>
              <w:pStyle w:val="aa"/>
              <w:numPr>
                <w:ilvl w:val="0"/>
                <w:numId w:val="3"/>
              </w:numPr>
              <w:spacing w:after="0" w:line="240" w:lineRule="auto"/>
              <w:ind w:left="5" w:hanging="5"/>
              <w:jc w:val="both"/>
              <w:rPr>
                <w:rFonts w:ascii="Times New Roman" w:hAnsi="Times New Roman" w:cs="Times New Roman"/>
              </w:rPr>
            </w:pPr>
            <w:r w:rsidRPr="001E54B2">
              <w:rPr>
                <w:rFonts w:ascii="Times New Roman" w:hAnsi="Times New Roman" w:cs="Times New Roman"/>
              </w:rPr>
              <w:t xml:space="preserve">системное представление о структурах и тенденциях развития российской и мировой экономики, современных международных бизнес-процессах, основных организационно-правовых формах и системе взаимодействия в области международной предпринимательской деятельности; </w:t>
            </w:r>
          </w:p>
          <w:p w:rsidR="009933A1" w:rsidRPr="001E54B2" w:rsidRDefault="009933A1" w:rsidP="009933A1">
            <w:pPr>
              <w:pStyle w:val="aa"/>
              <w:numPr>
                <w:ilvl w:val="0"/>
                <w:numId w:val="3"/>
              </w:numPr>
              <w:spacing w:after="0" w:line="240" w:lineRule="auto"/>
              <w:ind w:left="5" w:hanging="5"/>
              <w:jc w:val="both"/>
              <w:rPr>
                <w:rFonts w:ascii="Times New Roman" w:hAnsi="Times New Roman" w:cs="Times New Roman"/>
              </w:rPr>
            </w:pPr>
            <w:r>
              <w:rPr>
                <w:rFonts w:ascii="Times New Roman" w:hAnsi="Times New Roman" w:cs="Times New Roman"/>
              </w:rPr>
              <w:t xml:space="preserve">применение теоретических </w:t>
            </w:r>
            <w:r w:rsidRPr="001E54B2">
              <w:rPr>
                <w:rFonts w:ascii="Times New Roman" w:hAnsi="Times New Roman" w:cs="Times New Roman"/>
              </w:rPr>
              <w:t>подход</w:t>
            </w:r>
            <w:r>
              <w:rPr>
                <w:rFonts w:ascii="Times New Roman" w:hAnsi="Times New Roman" w:cs="Times New Roman"/>
              </w:rPr>
              <w:t>ов</w:t>
            </w:r>
            <w:r w:rsidRPr="001E54B2">
              <w:rPr>
                <w:rFonts w:ascii="Times New Roman" w:hAnsi="Times New Roman" w:cs="Times New Roman"/>
              </w:rPr>
              <w:t>, принцип</w:t>
            </w:r>
            <w:r>
              <w:rPr>
                <w:rFonts w:ascii="Times New Roman" w:hAnsi="Times New Roman" w:cs="Times New Roman"/>
              </w:rPr>
              <w:t>ов</w:t>
            </w:r>
            <w:r w:rsidRPr="001E54B2">
              <w:rPr>
                <w:rFonts w:ascii="Times New Roman" w:hAnsi="Times New Roman" w:cs="Times New Roman"/>
              </w:rPr>
              <w:t xml:space="preserve"> и логик</w:t>
            </w:r>
            <w:r>
              <w:rPr>
                <w:rFonts w:ascii="Times New Roman" w:hAnsi="Times New Roman" w:cs="Times New Roman"/>
              </w:rPr>
              <w:t>и</w:t>
            </w:r>
            <w:r w:rsidRPr="001E54B2">
              <w:rPr>
                <w:rFonts w:ascii="Times New Roman" w:hAnsi="Times New Roman" w:cs="Times New Roman"/>
              </w:rPr>
              <w:t xml:space="preserve"> для объяснения процессов, протекающих в международном бизнесе, и для стратегического управления международной деятельностью компании;</w:t>
            </w:r>
          </w:p>
          <w:p w:rsidR="009933A1" w:rsidRPr="001E54B2" w:rsidRDefault="009933A1" w:rsidP="009933A1">
            <w:pPr>
              <w:pStyle w:val="aa"/>
              <w:numPr>
                <w:ilvl w:val="0"/>
                <w:numId w:val="3"/>
              </w:numPr>
              <w:spacing w:after="0" w:line="240" w:lineRule="auto"/>
              <w:ind w:left="5" w:hanging="5"/>
              <w:jc w:val="both"/>
              <w:rPr>
                <w:rFonts w:ascii="Times New Roman" w:hAnsi="Times New Roman" w:cs="Times New Roman"/>
              </w:rPr>
            </w:pPr>
            <w:r>
              <w:rPr>
                <w:rFonts w:ascii="Times New Roman" w:hAnsi="Times New Roman" w:cs="Times New Roman"/>
              </w:rPr>
              <w:t>с</w:t>
            </w:r>
            <w:r w:rsidRPr="001E54B2">
              <w:rPr>
                <w:rFonts w:ascii="Times New Roman" w:hAnsi="Times New Roman" w:cs="Times New Roman"/>
              </w:rPr>
              <w:t>б</w:t>
            </w:r>
            <w:r>
              <w:rPr>
                <w:rFonts w:ascii="Times New Roman" w:hAnsi="Times New Roman" w:cs="Times New Roman"/>
              </w:rPr>
              <w:t>ор и анализ</w:t>
            </w:r>
            <w:r w:rsidRPr="001E54B2">
              <w:rPr>
                <w:rFonts w:ascii="Times New Roman" w:hAnsi="Times New Roman" w:cs="Times New Roman"/>
              </w:rPr>
              <w:t xml:space="preserve"> исходны</w:t>
            </w:r>
            <w:r>
              <w:rPr>
                <w:rFonts w:ascii="Times New Roman" w:hAnsi="Times New Roman" w:cs="Times New Roman"/>
              </w:rPr>
              <w:t>х</w:t>
            </w:r>
            <w:r w:rsidRPr="001E54B2">
              <w:rPr>
                <w:rFonts w:ascii="Times New Roman" w:hAnsi="Times New Roman" w:cs="Times New Roman"/>
              </w:rPr>
              <w:t xml:space="preserve"> данны</w:t>
            </w:r>
            <w:r>
              <w:rPr>
                <w:rFonts w:ascii="Times New Roman" w:hAnsi="Times New Roman" w:cs="Times New Roman"/>
              </w:rPr>
              <w:t>х, содержащихся</w:t>
            </w:r>
            <w:r w:rsidRPr="001E54B2">
              <w:rPr>
                <w:rFonts w:ascii="Times New Roman" w:hAnsi="Times New Roman" w:cs="Times New Roman"/>
              </w:rPr>
              <w:t xml:space="preserve"> в источниках как на русском, так и на</w:t>
            </w:r>
            <w:r>
              <w:rPr>
                <w:rFonts w:ascii="Times New Roman" w:hAnsi="Times New Roman" w:cs="Times New Roman"/>
              </w:rPr>
              <w:t xml:space="preserve"> английском языках, расчёт</w:t>
            </w:r>
            <w:r w:rsidRPr="001E54B2">
              <w:rPr>
                <w:rFonts w:ascii="Times New Roman" w:hAnsi="Times New Roman" w:cs="Times New Roman"/>
              </w:rPr>
              <w:t xml:space="preserve"> на их основе финансовы</w:t>
            </w:r>
            <w:r>
              <w:rPr>
                <w:rFonts w:ascii="Times New Roman" w:hAnsi="Times New Roman" w:cs="Times New Roman"/>
              </w:rPr>
              <w:t>х</w:t>
            </w:r>
            <w:r w:rsidRPr="001E54B2">
              <w:rPr>
                <w:rFonts w:ascii="Times New Roman" w:hAnsi="Times New Roman" w:cs="Times New Roman"/>
              </w:rPr>
              <w:t xml:space="preserve"> и социально-экономически</w:t>
            </w:r>
            <w:r>
              <w:rPr>
                <w:rFonts w:ascii="Times New Roman" w:hAnsi="Times New Roman" w:cs="Times New Roman"/>
              </w:rPr>
              <w:t>х показателей</w:t>
            </w:r>
            <w:r w:rsidRPr="001E54B2">
              <w:rPr>
                <w:rFonts w:ascii="Times New Roman" w:hAnsi="Times New Roman" w:cs="Times New Roman"/>
              </w:rPr>
              <w:t>, характеризующи</w:t>
            </w:r>
            <w:r>
              <w:rPr>
                <w:rFonts w:ascii="Times New Roman" w:hAnsi="Times New Roman" w:cs="Times New Roman"/>
              </w:rPr>
              <w:t>х</w:t>
            </w:r>
            <w:r w:rsidRPr="001E54B2">
              <w:rPr>
                <w:rFonts w:ascii="Times New Roman" w:hAnsi="Times New Roman" w:cs="Times New Roman"/>
              </w:rPr>
              <w:t xml:space="preserve"> международную экономическую деятельность хозяй</w:t>
            </w:r>
            <w:r>
              <w:rPr>
                <w:rFonts w:ascii="Times New Roman" w:hAnsi="Times New Roman" w:cs="Times New Roman"/>
              </w:rPr>
              <w:t>ствующих субъектов, представление результатов</w:t>
            </w:r>
            <w:r w:rsidRPr="001E54B2">
              <w:rPr>
                <w:rFonts w:ascii="Times New Roman" w:hAnsi="Times New Roman" w:cs="Times New Roman"/>
              </w:rPr>
              <w:t xml:space="preserve"> работы в соответствии с принятыми международными стандартами;</w:t>
            </w:r>
          </w:p>
          <w:p w:rsidR="009933A1" w:rsidRPr="001E54B2" w:rsidRDefault="009933A1" w:rsidP="009933A1">
            <w:pPr>
              <w:pStyle w:val="aa"/>
              <w:numPr>
                <w:ilvl w:val="0"/>
                <w:numId w:val="3"/>
              </w:numPr>
              <w:spacing w:after="0" w:line="240" w:lineRule="auto"/>
              <w:ind w:left="5" w:hanging="5"/>
              <w:jc w:val="both"/>
              <w:rPr>
                <w:rFonts w:ascii="Times New Roman" w:hAnsi="Times New Roman" w:cs="Times New Roman"/>
              </w:rPr>
            </w:pPr>
            <w:r>
              <w:rPr>
                <w:rFonts w:ascii="Times New Roman" w:hAnsi="Times New Roman" w:cs="Times New Roman"/>
              </w:rPr>
              <w:t xml:space="preserve">отслеживание </w:t>
            </w:r>
            <w:r w:rsidRPr="001E54B2">
              <w:rPr>
                <w:rFonts w:ascii="Times New Roman" w:hAnsi="Times New Roman" w:cs="Times New Roman"/>
              </w:rPr>
              <w:t>изменения налогового и тамо</w:t>
            </w:r>
            <w:r>
              <w:rPr>
                <w:rFonts w:ascii="Times New Roman" w:hAnsi="Times New Roman" w:cs="Times New Roman"/>
              </w:rPr>
              <w:t>женного законодательства и ведение работы</w:t>
            </w:r>
            <w:r w:rsidRPr="001E54B2">
              <w:rPr>
                <w:rFonts w:ascii="Times New Roman" w:hAnsi="Times New Roman" w:cs="Times New Roman"/>
              </w:rPr>
              <w:t xml:space="preserve"> по налоговому планированию в части уплаты налогов и таможенных платежей в бюджетную систему;</w:t>
            </w:r>
          </w:p>
          <w:p w:rsidR="009933A1" w:rsidRPr="001E54B2" w:rsidRDefault="009933A1" w:rsidP="009933A1">
            <w:pPr>
              <w:pStyle w:val="aa"/>
              <w:numPr>
                <w:ilvl w:val="0"/>
                <w:numId w:val="3"/>
              </w:numPr>
              <w:spacing w:after="0" w:line="240" w:lineRule="auto"/>
              <w:ind w:left="5" w:hanging="5"/>
              <w:jc w:val="both"/>
              <w:rPr>
                <w:rFonts w:ascii="Times New Roman" w:hAnsi="Times New Roman" w:cs="Times New Roman"/>
              </w:rPr>
            </w:pPr>
            <w:r>
              <w:rPr>
                <w:rFonts w:ascii="Times New Roman" w:hAnsi="Times New Roman" w:cs="Times New Roman"/>
              </w:rPr>
              <w:t>критическая оценка предлагаемых</w:t>
            </w:r>
            <w:r w:rsidRPr="001E54B2">
              <w:rPr>
                <w:rFonts w:ascii="Times New Roman" w:hAnsi="Times New Roman" w:cs="Times New Roman"/>
              </w:rPr>
              <w:t xml:space="preserve"> вариа</w:t>
            </w:r>
            <w:r>
              <w:rPr>
                <w:rFonts w:ascii="Times New Roman" w:hAnsi="Times New Roman" w:cs="Times New Roman"/>
              </w:rPr>
              <w:t>нтов</w:t>
            </w:r>
            <w:r w:rsidRPr="001E54B2">
              <w:rPr>
                <w:rFonts w:ascii="Times New Roman" w:hAnsi="Times New Roman" w:cs="Times New Roman"/>
              </w:rPr>
              <w:t xml:space="preserve"> управленческих решений в сфере ме</w:t>
            </w:r>
            <w:r>
              <w:rPr>
                <w:rFonts w:ascii="Times New Roman" w:hAnsi="Times New Roman" w:cs="Times New Roman"/>
              </w:rPr>
              <w:t>ждународного бизнеса, обоснование предложений</w:t>
            </w:r>
            <w:r w:rsidRPr="001E54B2">
              <w:rPr>
                <w:rFonts w:ascii="Times New Roman" w:hAnsi="Times New Roman" w:cs="Times New Roman"/>
              </w:rPr>
              <w:t xml:space="preserve"> по их совершенствованию с учетом возможных социально-экономических и правовых последствий для компании; </w:t>
            </w:r>
          </w:p>
          <w:p w:rsidR="009933A1" w:rsidRPr="001E54B2" w:rsidRDefault="009933A1" w:rsidP="009933A1">
            <w:pPr>
              <w:pStyle w:val="aa"/>
              <w:numPr>
                <w:ilvl w:val="0"/>
                <w:numId w:val="3"/>
              </w:numPr>
              <w:spacing w:after="0" w:line="240" w:lineRule="auto"/>
              <w:ind w:left="5" w:hanging="5"/>
              <w:jc w:val="both"/>
              <w:rPr>
                <w:rFonts w:ascii="Times New Roman" w:hAnsi="Times New Roman" w:cs="Times New Roman"/>
              </w:rPr>
            </w:pPr>
            <w:r>
              <w:rPr>
                <w:rFonts w:ascii="Times New Roman" w:hAnsi="Times New Roman" w:cs="Times New Roman"/>
              </w:rPr>
              <w:t>выполнение</w:t>
            </w:r>
            <w:r w:rsidRPr="001E54B2">
              <w:rPr>
                <w:rFonts w:ascii="Times New Roman" w:hAnsi="Times New Roman" w:cs="Times New Roman"/>
              </w:rPr>
              <w:t xml:space="preserve"> обязанност</w:t>
            </w:r>
            <w:r>
              <w:rPr>
                <w:rFonts w:ascii="Times New Roman" w:hAnsi="Times New Roman" w:cs="Times New Roman"/>
              </w:rPr>
              <w:t>ей</w:t>
            </w:r>
            <w:r w:rsidRPr="001E54B2">
              <w:rPr>
                <w:rFonts w:ascii="Times New Roman" w:hAnsi="Times New Roman" w:cs="Times New Roman"/>
              </w:rPr>
              <w:t xml:space="preserve"> руководителя внешнеэкономических подразделени</w:t>
            </w:r>
            <w:r>
              <w:rPr>
                <w:rFonts w:ascii="Times New Roman" w:hAnsi="Times New Roman" w:cs="Times New Roman"/>
              </w:rPr>
              <w:t>й, а также участие</w:t>
            </w:r>
            <w:r w:rsidRPr="001E54B2">
              <w:rPr>
                <w:rFonts w:ascii="Times New Roman" w:hAnsi="Times New Roman" w:cs="Times New Roman"/>
              </w:rPr>
              <w:t xml:space="preserve"> в разработке и реализации стратегии международного развития и сотрудничества организаций различных форм собственности и организационно-правовой формы;</w:t>
            </w:r>
          </w:p>
          <w:p w:rsidR="0079463E" w:rsidRDefault="009933A1" w:rsidP="009933A1">
            <w:pPr>
              <w:tabs>
                <w:tab w:val="left" w:pos="6000"/>
              </w:tabs>
              <w:spacing w:after="0" w:line="240" w:lineRule="auto"/>
              <w:ind w:left="5" w:hanging="5"/>
              <w:jc w:val="both"/>
            </w:pPr>
            <w:proofErr w:type="spellStart"/>
            <w:r>
              <w:rPr>
                <w:rFonts w:ascii="Times New Roman" w:hAnsi="Times New Roman" w:cs="Times New Roman"/>
              </w:rPr>
              <w:t>коммуницирование</w:t>
            </w:r>
            <w:proofErr w:type="spellEnd"/>
            <w:r w:rsidRPr="001E54B2">
              <w:rPr>
                <w:rFonts w:ascii="Times New Roman" w:hAnsi="Times New Roman" w:cs="Times New Roman"/>
              </w:rPr>
              <w:t xml:space="preserve"> с государственными органами, конструктивно</w:t>
            </w:r>
            <w:r>
              <w:rPr>
                <w:rFonts w:ascii="Times New Roman" w:hAnsi="Times New Roman" w:cs="Times New Roman"/>
              </w:rPr>
              <w:t>епо</w:t>
            </w:r>
            <w:r w:rsidRPr="001E54B2">
              <w:rPr>
                <w:rFonts w:ascii="Times New Roman" w:hAnsi="Times New Roman" w:cs="Times New Roman"/>
              </w:rPr>
              <w:t>стро</w:t>
            </w:r>
            <w:r>
              <w:rPr>
                <w:rFonts w:ascii="Times New Roman" w:hAnsi="Times New Roman" w:cs="Times New Roman"/>
              </w:rPr>
              <w:t>ение</w:t>
            </w:r>
            <w:r w:rsidRPr="001E54B2">
              <w:rPr>
                <w:rFonts w:ascii="Times New Roman" w:hAnsi="Times New Roman" w:cs="Times New Roman"/>
              </w:rPr>
              <w:t xml:space="preserve"> диалог</w:t>
            </w:r>
            <w:r>
              <w:rPr>
                <w:rFonts w:ascii="Times New Roman" w:hAnsi="Times New Roman" w:cs="Times New Roman"/>
              </w:rPr>
              <w:t>а</w:t>
            </w:r>
            <w:r w:rsidRPr="001E54B2">
              <w:rPr>
                <w:rFonts w:ascii="Times New Roman" w:hAnsi="Times New Roman" w:cs="Times New Roman"/>
              </w:rPr>
              <w:t xml:space="preserve"> с партнерами по би</w:t>
            </w:r>
            <w:r>
              <w:rPr>
                <w:rFonts w:ascii="Times New Roman" w:hAnsi="Times New Roman" w:cs="Times New Roman"/>
              </w:rPr>
              <w:t>знесу, в т.ч. зарубежными, ведение</w:t>
            </w:r>
            <w:r w:rsidRPr="001E54B2">
              <w:rPr>
                <w:rFonts w:ascii="Times New Roman" w:hAnsi="Times New Roman" w:cs="Times New Roman"/>
              </w:rPr>
              <w:t xml:space="preserve"> прямы</w:t>
            </w:r>
            <w:r>
              <w:rPr>
                <w:rFonts w:ascii="Times New Roman" w:hAnsi="Times New Roman" w:cs="Times New Roman"/>
              </w:rPr>
              <w:t>х</w:t>
            </w:r>
            <w:r w:rsidRPr="001E54B2">
              <w:rPr>
                <w:rFonts w:ascii="Times New Roman" w:hAnsi="Times New Roman" w:cs="Times New Roman"/>
              </w:rPr>
              <w:t xml:space="preserve"> переговор</w:t>
            </w:r>
            <w:r>
              <w:rPr>
                <w:rFonts w:ascii="Times New Roman" w:hAnsi="Times New Roman" w:cs="Times New Roman"/>
              </w:rPr>
              <w:t>ов</w:t>
            </w:r>
            <w:r w:rsidRPr="001E54B2">
              <w:rPr>
                <w:rFonts w:ascii="Times New Roman" w:hAnsi="Times New Roman" w:cs="Times New Roman"/>
              </w:rPr>
              <w:t xml:space="preserve"> с </w:t>
            </w:r>
            <w:r>
              <w:rPr>
                <w:rFonts w:ascii="Times New Roman" w:hAnsi="Times New Roman" w:cs="Times New Roman"/>
              </w:rPr>
              <w:t>иностранными партнерами с учетом</w:t>
            </w:r>
            <w:r w:rsidRPr="001E54B2">
              <w:rPr>
                <w:rFonts w:ascii="Times New Roman" w:hAnsi="Times New Roman" w:cs="Times New Roman"/>
              </w:rPr>
              <w:t xml:space="preserve"> соответст</w:t>
            </w:r>
            <w:r>
              <w:rPr>
                <w:rFonts w:ascii="Times New Roman" w:hAnsi="Times New Roman" w:cs="Times New Roman"/>
              </w:rPr>
              <w:t>вующей профессиональной лексики</w:t>
            </w:r>
            <w:r w:rsidRPr="001E54B2">
              <w:rPr>
                <w:rFonts w:ascii="Times New Roman" w:hAnsi="Times New Roman" w:cs="Times New Roman"/>
              </w:rPr>
              <w:t xml:space="preserve"> на русском и английском языках.</w:t>
            </w:r>
          </w:p>
        </w:tc>
        <w:tc>
          <w:tcPr>
            <w:tcW w:w="4678" w:type="dxa"/>
            <w:tcBorders>
              <w:top w:val="nil"/>
              <w:left w:val="nil"/>
              <w:bottom w:val="nil"/>
              <w:right w:val="nil"/>
            </w:tcBorders>
            <w:shd w:val="clear" w:color="auto" w:fill="auto"/>
          </w:tcPr>
          <w:p w:rsidR="0079463E" w:rsidRPr="00B31291" w:rsidRDefault="000F78F6">
            <w:pPr>
              <w:tabs>
                <w:tab w:val="left" w:pos="6000"/>
              </w:tabs>
              <w:spacing w:after="0" w:line="240" w:lineRule="auto"/>
              <w:rPr>
                <w:rFonts w:ascii="Times New Roman" w:hAnsi="Times New Roman" w:cs="Times New Roman"/>
                <w:b/>
                <w:sz w:val="24"/>
                <w:szCs w:val="24"/>
              </w:rPr>
            </w:pPr>
            <w:r w:rsidRPr="00B31291">
              <w:rPr>
                <w:rFonts w:ascii="Times New Roman" w:hAnsi="Times New Roman" w:cs="Times New Roman"/>
                <w:b/>
                <w:sz w:val="24"/>
                <w:szCs w:val="24"/>
              </w:rPr>
              <w:t>Практики и стажировки:</w:t>
            </w:r>
          </w:p>
          <w:p w:rsidR="0079463E" w:rsidRDefault="0079463E">
            <w:pPr>
              <w:tabs>
                <w:tab w:val="left" w:pos="6000"/>
              </w:tabs>
              <w:spacing w:after="0" w:line="240" w:lineRule="auto"/>
            </w:pPr>
          </w:p>
          <w:p w:rsidR="00C02903" w:rsidRPr="000F78F6" w:rsidRDefault="00C02903" w:rsidP="00A736F4">
            <w:pPr>
              <w:tabs>
                <w:tab w:val="left" w:pos="6000"/>
              </w:tabs>
              <w:spacing w:after="0" w:line="240" w:lineRule="auto"/>
              <w:jc w:val="both"/>
              <w:rPr>
                <w:rFonts w:ascii="Times New Roman" w:hAnsi="Times New Roman" w:cs="Times New Roman"/>
                <w:sz w:val="23"/>
                <w:szCs w:val="23"/>
              </w:rPr>
            </w:pPr>
            <w:r w:rsidRPr="000F78F6">
              <w:rPr>
                <w:rFonts w:ascii="Times New Roman" w:hAnsi="Times New Roman" w:cs="Times New Roman"/>
                <w:sz w:val="23"/>
                <w:szCs w:val="23"/>
              </w:rPr>
              <w:t>Обучающиеся проходят практики и стажировки в крупных и средних компаниях, занимающихся международным бизнесом, а также в органах государственной власти и местного самоуправления:</w:t>
            </w:r>
          </w:p>
          <w:p w:rsidR="000F78F6" w:rsidRPr="000F78F6" w:rsidRDefault="000F78F6" w:rsidP="000F78F6">
            <w:pPr>
              <w:pStyle w:val="aa"/>
              <w:numPr>
                <w:ilvl w:val="0"/>
                <w:numId w:val="4"/>
              </w:numPr>
              <w:tabs>
                <w:tab w:val="decimal" w:pos="292"/>
              </w:tabs>
              <w:spacing w:after="0" w:line="240" w:lineRule="auto"/>
              <w:ind w:left="9" w:hanging="11"/>
              <w:jc w:val="both"/>
              <w:rPr>
                <w:rFonts w:ascii="Times New Roman" w:hAnsi="Times New Roman"/>
                <w:sz w:val="23"/>
                <w:szCs w:val="23"/>
              </w:rPr>
            </w:pPr>
            <w:r w:rsidRPr="000F78F6">
              <w:rPr>
                <w:rFonts w:ascii="Times New Roman" w:hAnsi="Times New Roman"/>
                <w:sz w:val="23"/>
                <w:szCs w:val="23"/>
              </w:rPr>
              <w:t>в отечественных организациях (Группа «</w:t>
            </w:r>
            <w:proofErr w:type="spellStart"/>
            <w:r w:rsidRPr="000F78F6">
              <w:rPr>
                <w:rFonts w:ascii="Times New Roman" w:hAnsi="Times New Roman"/>
                <w:sz w:val="23"/>
                <w:szCs w:val="23"/>
              </w:rPr>
              <w:t>Агроком</w:t>
            </w:r>
            <w:proofErr w:type="spellEnd"/>
            <w:r w:rsidRPr="000F78F6">
              <w:rPr>
                <w:rFonts w:ascii="Times New Roman" w:hAnsi="Times New Roman"/>
                <w:sz w:val="23"/>
                <w:szCs w:val="23"/>
              </w:rPr>
              <w:t>», «Международная зерновая компания», «Центр-Инвест», «</w:t>
            </w:r>
            <w:proofErr w:type="spellStart"/>
            <w:r w:rsidRPr="000F78F6">
              <w:rPr>
                <w:rFonts w:ascii="Times New Roman" w:hAnsi="Times New Roman"/>
                <w:sz w:val="23"/>
                <w:szCs w:val="23"/>
              </w:rPr>
              <w:t>Урса</w:t>
            </w:r>
            <w:proofErr w:type="spellEnd"/>
            <w:r w:rsidRPr="000F78F6">
              <w:rPr>
                <w:rFonts w:ascii="Times New Roman" w:hAnsi="Times New Roman"/>
                <w:sz w:val="23"/>
                <w:szCs w:val="23"/>
              </w:rPr>
              <w:t xml:space="preserve">», «Сочинский мясокомбинат», «Кока-Кола Россия», «АВИАОК», «ТАНТК им. Г.М. </w:t>
            </w:r>
            <w:proofErr w:type="spellStart"/>
            <w:r w:rsidRPr="000F78F6">
              <w:rPr>
                <w:rFonts w:ascii="Times New Roman" w:hAnsi="Times New Roman"/>
                <w:sz w:val="23"/>
                <w:szCs w:val="23"/>
              </w:rPr>
              <w:t>Бериева</w:t>
            </w:r>
            <w:proofErr w:type="spellEnd"/>
            <w:r w:rsidRPr="000F78F6">
              <w:rPr>
                <w:rFonts w:ascii="Times New Roman" w:hAnsi="Times New Roman"/>
                <w:sz w:val="23"/>
                <w:szCs w:val="23"/>
              </w:rPr>
              <w:t>», «</w:t>
            </w:r>
            <w:proofErr w:type="spellStart"/>
            <w:r w:rsidRPr="000F78F6">
              <w:rPr>
                <w:rFonts w:ascii="Times New Roman" w:hAnsi="Times New Roman"/>
                <w:sz w:val="23"/>
                <w:szCs w:val="23"/>
              </w:rPr>
              <w:t>ТагМет</w:t>
            </w:r>
            <w:proofErr w:type="spellEnd"/>
            <w:r w:rsidRPr="000F78F6">
              <w:rPr>
                <w:rFonts w:ascii="Times New Roman" w:hAnsi="Times New Roman"/>
                <w:sz w:val="23"/>
                <w:szCs w:val="23"/>
              </w:rPr>
              <w:t>»,  «АВИА СИТИ», «АВИАХЭЛП ГРУПП», Таганрогская таможня и др.);</w:t>
            </w:r>
          </w:p>
          <w:p w:rsidR="000F78F6" w:rsidRPr="000F78F6" w:rsidRDefault="000F78F6" w:rsidP="000F78F6">
            <w:pPr>
              <w:pStyle w:val="aa"/>
              <w:numPr>
                <w:ilvl w:val="0"/>
                <w:numId w:val="4"/>
              </w:numPr>
              <w:tabs>
                <w:tab w:val="decimal" w:pos="292"/>
              </w:tabs>
              <w:spacing w:after="0" w:line="240" w:lineRule="auto"/>
              <w:ind w:left="9" w:hanging="11"/>
              <w:jc w:val="both"/>
              <w:rPr>
                <w:rFonts w:ascii="Times New Roman" w:hAnsi="Times New Roman"/>
                <w:sz w:val="23"/>
                <w:szCs w:val="23"/>
              </w:rPr>
            </w:pPr>
            <w:r w:rsidRPr="000F78F6">
              <w:rPr>
                <w:rFonts w:ascii="Times New Roman" w:hAnsi="Times New Roman"/>
                <w:sz w:val="23"/>
                <w:szCs w:val="23"/>
              </w:rPr>
              <w:t>в ведущих иностранных компаниях из Германии и Франции (</w:t>
            </w:r>
            <w:proofErr w:type="spellStart"/>
            <w:r w:rsidRPr="000F78F6">
              <w:rPr>
                <w:rFonts w:ascii="Times New Roman" w:hAnsi="Times New Roman"/>
                <w:sz w:val="23"/>
                <w:szCs w:val="23"/>
              </w:rPr>
              <w:t>Airbus</w:t>
            </w:r>
            <w:proofErr w:type="spellEnd"/>
            <w:r w:rsidRPr="000F78F6">
              <w:rPr>
                <w:rFonts w:ascii="Times New Roman" w:hAnsi="Times New Roman"/>
                <w:sz w:val="23"/>
                <w:szCs w:val="23"/>
              </w:rPr>
              <w:t xml:space="preserve">, </w:t>
            </w:r>
            <w:proofErr w:type="spellStart"/>
            <w:r w:rsidRPr="000F78F6">
              <w:rPr>
                <w:rFonts w:ascii="Times New Roman" w:hAnsi="Times New Roman"/>
                <w:sz w:val="23"/>
                <w:szCs w:val="23"/>
              </w:rPr>
              <w:t>Liebherr</w:t>
            </w:r>
            <w:proofErr w:type="spellEnd"/>
            <w:r w:rsidRPr="000F78F6">
              <w:rPr>
                <w:rFonts w:ascii="Times New Roman" w:hAnsi="Times New Roman"/>
                <w:sz w:val="23"/>
                <w:szCs w:val="23"/>
              </w:rPr>
              <w:t>), Испании (</w:t>
            </w:r>
            <w:proofErr w:type="spellStart"/>
            <w:r w:rsidRPr="000F78F6">
              <w:rPr>
                <w:rFonts w:ascii="Times New Roman" w:hAnsi="Times New Roman"/>
                <w:sz w:val="23"/>
                <w:szCs w:val="23"/>
              </w:rPr>
              <w:t>GrupoSantander</w:t>
            </w:r>
            <w:proofErr w:type="spellEnd"/>
            <w:r w:rsidRPr="000F78F6">
              <w:rPr>
                <w:rFonts w:ascii="Times New Roman" w:hAnsi="Times New Roman"/>
                <w:sz w:val="23"/>
                <w:szCs w:val="23"/>
              </w:rPr>
              <w:t>), Великобритании (</w:t>
            </w:r>
            <w:proofErr w:type="spellStart"/>
            <w:r w:rsidRPr="000F78F6">
              <w:rPr>
                <w:rFonts w:ascii="Times New Roman" w:hAnsi="Times New Roman"/>
                <w:sz w:val="23"/>
                <w:szCs w:val="23"/>
              </w:rPr>
              <w:t>Rolls-Royce</w:t>
            </w:r>
            <w:proofErr w:type="spellEnd"/>
            <w:r w:rsidRPr="000F78F6">
              <w:rPr>
                <w:rFonts w:ascii="Times New Roman" w:hAnsi="Times New Roman"/>
                <w:sz w:val="23"/>
                <w:szCs w:val="23"/>
              </w:rPr>
              <w:t xml:space="preserve">, AIM); </w:t>
            </w:r>
          </w:p>
          <w:p w:rsidR="0079463E" w:rsidRDefault="000F78F6" w:rsidP="000F78F6">
            <w:pPr>
              <w:tabs>
                <w:tab w:val="decimal" w:pos="292"/>
                <w:tab w:val="left" w:pos="6000"/>
              </w:tabs>
              <w:spacing w:after="0" w:line="240" w:lineRule="auto"/>
              <w:ind w:left="9"/>
              <w:jc w:val="both"/>
              <w:rPr>
                <w:rFonts w:ascii="Times New Roman" w:hAnsi="Times New Roman" w:cs="Times New Roman"/>
                <w:sz w:val="24"/>
                <w:szCs w:val="24"/>
              </w:rPr>
            </w:pPr>
            <w:r w:rsidRPr="000F78F6">
              <w:rPr>
                <w:rFonts w:ascii="Times New Roman" w:hAnsi="Times New Roman"/>
                <w:sz w:val="23"/>
                <w:szCs w:val="23"/>
              </w:rPr>
              <w:t xml:space="preserve">- в зарубежных и отечественных университетах-партнерах: МШУ «Сколково», Финансовый университет при Правительстве РФ, Южно-Уральский государственный университет,Международная бизнес-школа Малазийского технологического университета (Куала-Лумпур), Варшавский университет (Варшава), Политехнический университет г. Лодзь (Польша), Софийский университет (Болгария), Национальный автономный мексиканский университет (Мехико), Международный колледж Университета </w:t>
            </w:r>
            <w:proofErr w:type="spellStart"/>
            <w:r w:rsidRPr="000F78F6">
              <w:rPr>
                <w:rFonts w:ascii="Times New Roman" w:hAnsi="Times New Roman"/>
                <w:sz w:val="23"/>
                <w:szCs w:val="23"/>
              </w:rPr>
              <w:t>СуанСунандаРаджабат</w:t>
            </w:r>
            <w:proofErr w:type="spellEnd"/>
            <w:r w:rsidRPr="000F78F6">
              <w:rPr>
                <w:rFonts w:ascii="Times New Roman" w:hAnsi="Times New Roman"/>
                <w:sz w:val="23"/>
                <w:szCs w:val="23"/>
              </w:rPr>
              <w:t xml:space="preserve"> (Бангкок), Институт межкультурной коммуникации (Дюссельдорф), Римская бизнес-школа (Рим), Университет Северной Флориды (Джексонвилл) и др.</w:t>
            </w:r>
          </w:p>
        </w:tc>
        <w:tc>
          <w:tcPr>
            <w:tcW w:w="4256" w:type="dxa"/>
            <w:tcBorders>
              <w:top w:val="nil"/>
              <w:left w:val="nil"/>
              <w:bottom w:val="nil"/>
              <w:right w:val="nil"/>
            </w:tcBorders>
            <w:shd w:val="clear" w:color="auto" w:fill="auto"/>
          </w:tcPr>
          <w:p w:rsidR="0079463E" w:rsidRPr="00B31291" w:rsidRDefault="000F78F6">
            <w:pPr>
              <w:tabs>
                <w:tab w:val="left" w:pos="6000"/>
              </w:tabs>
              <w:spacing w:after="0" w:line="240" w:lineRule="auto"/>
              <w:rPr>
                <w:b/>
              </w:rPr>
            </w:pPr>
            <w:r w:rsidRPr="00B31291">
              <w:rPr>
                <w:rFonts w:ascii="Times New Roman" w:hAnsi="Times New Roman" w:cs="Times New Roman"/>
                <w:b/>
                <w:sz w:val="24"/>
                <w:szCs w:val="24"/>
              </w:rPr>
              <w:t xml:space="preserve">Профессиональные перспективы молодых специалистов: </w:t>
            </w:r>
          </w:p>
          <w:p w:rsidR="00710EE4" w:rsidRDefault="009933A1" w:rsidP="00A736F4">
            <w:pPr>
              <w:jc w:val="both"/>
              <w:rPr>
                <w:rFonts w:ascii="Times New Roman" w:hAnsi="Times New Roman" w:cs="Times New Roman"/>
                <w:sz w:val="24"/>
                <w:szCs w:val="24"/>
              </w:rPr>
            </w:pPr>
            <w:r w:rsidRPr="009933A1">
              <w:rPr>
                <w:rFonts w:ascii="Times New Roman" w:hAnsi="Times New Roman" w:cs="Times New Roman"/>
                <w:sz w:val="24"/>
                <w:szCs w:val="24"/>
              </w:rPr>
              <w:t xml:space="preserve">Выпускники магистерской программы смогут работать руководителями международных проектов и процессов на предприятиях различных секторов экономики, в государственных корпорациях и учреждениях, в том числе: </w:t>
            </w:r>
          </w:p>
          <w:p w:rsidR="009933A1" w:rsidRPr="000F78F6" w:rsidRDefault="009933A1" w:rsidP="00A736F4">
            <w:pPr>
              <w:pStyle w:val="aa"/>
              <w:numPr>
                <w:ilvl w:val="0"/>
                <w:numId w:val="3"/>
              </w:numPr>
              <w:tabs>
                <w:tab w:val="left" w:pos="413"/>
              </w:tabs>
              <w:spacing w:after="0" w:line="240" w:lineRule="auto"/>
              <w:ind w:left="5" w:hanging="5"/>
              <w:jc w:val="both"/>
              <w:rPr>
                <w:rFonts w:ascii="Times New Roman" w:hAnsi="Times New Roman" w:cs="Times New Roman"/>
                <w:sz w:val="24"/>
                <w:szCs w:val="24"/>
              </w:rPr>
            </w:pPr>
            <w:r w:rsidRPr="000F78F6">
              <w:rPr>
                <w:rFonts w:ascii="Times New Roman" w:hAnsi="Times New Roman" w:cs="Times New Roman"/>
                <w:sz w:val="24"/>
                <w:szCs w:val="24"/>
              </w:rPr>
              <w:t>в отечественных («</w:t>
            </w:r>
            <w:proofErr w:type="spellStart"/>
            <w:r w:rsidRPr="000F78F6">
              <w:rPr>
                <w:rFonts w:ascii="Times New Roman" w:hAnsi="Times New Roman" w:cs="Times New Roman"/>
                <w:sz w:val="24"/>
                <w:szCs w:val="24"/>
              </w:rPr>
              <w:t>Агроком</w:t>
            </w:r>
            <w:proofErr w:type="spellEnd"/>
            <w:r w:rsidRPr="000F78F6">
              <w:rPr>
                <w:rFonts w:ascii="Times New Roman" w:hAnsi="Times New Roman" w:cs="Times New Roman"/>
                <w:sz w:val="24"/>
                <w:szCs w:val="24"/>
              </w:rPr>
              <w:t>», «Кока-Кола Россия», «</w:t>
            </w:r>
            <w:proofErr w:type="spellStart"/>
            <w:r w:rsidRPr="000F78F6">
              <w:rPr>
                <w:rFonts w:ascii="Times New Roman" w:hAnsi="Times New Roman" w:cs="Times New Roman"/>
                <w:sz w:val="24"/>
                <w:szCs w:val="24"/>
              </w:rPr>
              <w:t>Авиахэлп</w:t>
            </w:r>
            <w:proofErr w:type="spellEnd"/>
            <w:r w:rsidRPr="000F78F6">
              <w:rPr>
                <w:rFonts w:ascii="Times New Roman" w:hAnsi="Times New Roman" w:cs="Times New Roman"/>
                <w:sz w:val="24"/>
                <w:szCs w:val="24"/>
              </w:rPr>
              <w:t xml:space="preserve"> групп» и др.); </w:t>
            </w:r>
          </w:p>
          <w:p w:rsidR="0079463E" w:rsidRPr="009933A1" w:rsidRDefault="009933A1" w:rsidP="00A736F4">
            <w:pPr>
              <w:pStyle w:val="aa"/>
              <w:numPr>
                <w:ilvl w:val="0"/>
                <w:numId w:val="3"/>
              </w:numPr>
              <w:tabs>
                <w:tab w:val="left" w:pos="413"/>
              </w:tabs>
              <w:spacing w:after="0" w:line="240" w:lineRule="auto"/>
              <w:ind w:left="5" w:hanging="5"/>
              <w:jc w:val="both"/>
              <w:rPr>
                <w:sz w:val="24"/>
                <w:szCs w:val="24"/>
              </w:rPr>
            </w:pPr>
            <w:r w:rsidRPr="000F78F6">
              <w:rPr>
                <w:rFonts w:ascii="Times New Roman" w:hAnsi="Times New Roman" w:cs="Times New Roman"/>
                <w:sz w:val="24"/>
                <w:szCs w:val="24"/>
              </w:rPr>
              <w:t>в зарубежных компаниях из Германии и Франции (</w:t>
            </w:r>
            <w:proofErr w:type="spellStart"/>
            <w:r w:rsidRPr="000F78F6">
              <w:rPr>
                <w:rFonts w:ascii="Times New Roman" w:hAnsi="Times New Roman" w:cs="Times New Roman"/>
                <w:sz w:val="24"/>
                <w:szCs w:val="24"/>
              </w:rPr>
              <w:t>Airbus</w:t>
            </w:r>
            <w:proofErr w:type="spellEnd"/>
            <w:r w:rsidRPr="000F78F6">
              <w:rPr>
                <w:rFonts w:ascii="Times New Roman" w:hAnsi="Times New Roman" w:cs="Times New Roman"/>
                <w:sz w:val="24"/>
                <w:szCs w:val="24"/>
              </w:rPr>
              <w:t xml:space="preserve">, </w:t>
            </w:r>
            <w:proofErr w:type="spellStart"/>
            <w:r w:rsidRPr="000F78F6">
              <w:rPr>
                <w:rFonts w:ascii="Times New Roman" w:hAnsi="Times New Roman" w:cs="Times New Roman"/>
                <w:sz w:val="24"/>
                <w:szCs w:val="24"/>
              </w:rPr>
              <w:t>Liebherr</w:t>
            </w:r>
            <w:proofErr w:type="spellEnd"/>
            <w:r w:rsidRPr="000F78F6">
              <w:rPr>
                <w:rFonts w:ascii="Times New Roman" w:hAnsi="Times New Roman" w:cs="Times New Roman"/>
                <w:sz w:val="24"/>
                <w:szCs w:val="24"/>
              </w:rPr>
              <w:t>), Испании (</w:t>
            </w:r>
            <w:proofErr w:type="spellStart"/>
            <w:r w:rsidRPr="000F78F6">
              <w:rPr>
                <w:rFonts w:ascii="Times New Roman" w:hAnsi="Times New Roman" w:cs="Times New Roman"/>
                <w:sz w:val="24"/>
                <w:szCs w:val="24"/>
              </w:rPr>
              <w:t>GrupoSantander</w:t>
            </w:r>
            <w:proofErr w:type="spellEnd"/>
            <w:r w:rsidRPr="000F78F6">
              <w:rPr>
                <w:rFonts w:ascii="Times New Roman" w:hAnsi="Times New Roman" w:cs="Times New Roman"/>
                <w:sz w:val="24"/>
                <w:szCs w:val="24"/>
              </w:rPr>
              <w:t>), Великобритании (</w:t>
            </w:r>
            <w:proofErr w:type="spellStart"/>
            <w:r w:rsidRPr="000F78F6">
              <w:rPr>
                <w:rFonts w:ascii="Times New Roman" w:hAnsi="Times New Roman" w:cs="Times New Roman"/>
                <w:sz w:val="24"/>
                <w:szCs w:val="24"/>
              </w:rPr>
              <w:t>Rolls-Royce</w:t>
            </w:r>
            <w:proofErr w:type="spellEnd"/>
            <w:r w:rsidRPr="000F78F6">
              <w:rPr>
                <w:rFonts w:ascii="Times New Roman" w:hAnsi="Times New Roman" w:cs="Times New Roman"/>
                <w:sz w:val="24"/>
                <w:szCs w:val="24"/>
              </w:rPr>
              <w:t>) и др.</w:t>
            </w:r>
          </w:p>
        </w:tc>
      </w:tr>
    </w:tbl>
    <w:p w:rsidR="0079463E" w:rsidRDefault="0079463E">
      <w:pPr>
        <w:tabs>
          <w:tab w:val="left" w:pos="6000"/>
        </w:tabs>
      </w:pPr>
    </w:p>
    <w:sectPr w:rsidR="0079463E" w:rsidSect="00322199">
      <w:pgSz w:w="16838" w:h="11906" w:orient="landscape"/>
      <w:pgMar w:top="284" w:right="567" w:bottom="142" w:left="426"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CC"/>
    <w:family w:val="roman"/>
    <w:pitch w:val="variable"/>
  </w:font>
  <w:font w:name="Microsoft YaHei">
    <w:panose1 w:val="020B0503020204020204"/>
    <w:charset w:val="86"/>
    <w:family w:val="swiss"/>
    <w:pitch w:val="variable"/>
    <w:sig w:usb0="80000287" w:usb1="280F3C52"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31C"/>
    <w:multiLevelType w:val="hybridMultilevel"/>
    <w:tmpl w:val="33FA6316"/>
    <w:lvl w:ilvl="0" w:tplc="ACE8DD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871B4D"/>
    <w:multiLevelType w:val="hybridMultilevel"/>
    <w:tmpl w:val="39447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C07053"/>
    <w:multiLevelType w:val="hybridMultilevel"/>
    <w:tmpl w:val="E20A3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4D3896"/>
    <w:multiLevelType w:val="hybridMultilevel"/>
    <w:tmpl w:val="1CF4F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562088"/>
    <w:multiLevelType w:val="hybridMultilevel"/>
    <w:tmpl w:val="87BCD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79463E"/>
    <w:rsid w:val="00035132"/>
    <w:rsid w:val="000D6694"/>
    <w:rsid w:val="000F78F6"/>
    <w:rsid w:val="002401CB"/>
    <w:rsid w:val="00322199"/>
    <w:rsid w:val="00496274"/>
    <w:rsid w:val="00515941"/>
    <w:rsid w:val="00710EE4"/>
    <w:rsid w:val="0075224B"/>
    <w:rsid w:val="0079463E"/>
    <w:rsid w:val="007B652D"/>
    <w:rsid w:val="00963DCC"/>
    <w:rsid w:val="009933A1"/>
    <w:rsid w:val="00A736F4"/>
    <w:rsid w:val="00B06E6D"/>
    <w:rsid w:val="00B31291"/>
    <w:rsid w:val="00C02903"/>
    <w:rsid w:val="00DF5481"/>
    <w:rsid w:val="00F00D26"/>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8A25"/>
  <w15:docId w15:val="{B6922877-64A0-48F4-9644-CE9BBAD4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99"/>
    <w:pPr>
      <w:spacing w:after="160" w:line="259"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BB5B2A"/>
  </w:style>
  <w:style w:type="character" w:customStyle="1" w:styleId="a4">
    <w:name w:val="Нижний колонтитул Знак"/>
    <w:basedOn w:val="a0"/>
    <w:uiPriority w:val="99"/>
    <w:qFormat/>
    <w:rsid w:val="00BB5B2A"/>
  </w:style>
  <w:style w:type="character" w:customStyle="1" w:styleId="ListLabel1">
    <w:name w:val="ListLabel 1"/>
    <w:qFormat/>
    <w:rsid w:val="00322199"/>
    <w:rPr>
      <w:rFonts w:cs="Courier New"/>
    </w:rPr>
  </w:style>
  <w:style w:type="character" w:customStyle="1" w:styleId="ListLabel2">
    <w:name w:val="ListLabel 2"/>
    <w:qFormat/>
    <w:rsid w:val="00322199"/>
    <w:rPr>
      <w:rFonts w:cs="Courier New"/>
    </w:rPr>
  </w:style>
  <w:style w:type="character" w:customStyle="1" w:styleId="ListLabel3">
    <w:name w:val="ListLabel 3"/>
    <w:qFormat/>
    <w:rsid w:val="00322199"/>
    <w:rPr>
      <w:rFonts w:cs="Courier New"/>
    </w:rPr>
  </w:style>
  <w:style w:type="character" w:customStyle="1" w:styleId="-">
    <w:name w:val="Интернет-ссылка"/>
    <w:rsid w:val="00322199"/>
    <w:rPr>
      <w:color w:val="000080"/>
      <w:u w:val="single"/>
    </w:rPr>
  </w:style>
  <w:style w:type="paragraph" w:customStyle="1" w:styleId="1">
    <w:name w:val="Заголовок1"/>
    <w:basedOn w:val="a"/>
    <w:next w:val="a5"/>
    <w:qFormat/>
    <w:rsid w:val="00322199"/>
    <w:pPr>
      <w:keepNext/>
      <w:spacing w:before="240" w:after="120"/>
    </w:pPr>
    <w:rPr>
      <w:rFonts w:ascii="Liberation Sans" w:eastAsia="Microsoft YaHei" w:hAnsi="Liberation Sans" w:cs="Lucida Sans"/>
      <w:sz w:val="28"/>
      <w:szCs w:val="28"/>
    </w:rPr>
  </w:style>
  <w:style w:type="paragraph" w:styleId="a5">
    <w:name w:val="Body Text"/>
    <w:basedOn w:val="a"/>
    <w:rsid w:val="00322199"/>
    <w:pPr>
      <w:spacing w:after="140" w:line="288" w:lineRule="auto"/>
    </w:pPr>
  </w:style>
  <w:style w:type="paragraph" w:styleId="a6">
    <w:name w:val="List"/>
    <w:basedOn w:val="a5"/>
    <w:rsid w:val="00322199"/>
    <w:rPr>
      <w:rFonts w:cs="Lucida Sans"/>
    </w:rPr>
  </w:style>
  <w:style w:type="paragraph" w:styleId="a7">
    <w:name w:val="caption"/>
    <w:basedOn w:val="a"/>
    <w:qFormat/>
    <w:rsid w:val="00322199"/>
    <w:pPr>
      <w:suppressLineNumbers/>
      <w:spacing w:before="120" w:after="120"/>
    </w:pPr>
    <w:rPr>
      <w:rFonts w:cs="Lucida Sans"/>
      <w:i/>
      <w:iCs/>
      <w:sz w:val="24"/>
      <w:szCs w:val="24"/>
    </w:rPr>
  </w:style>
  <w:style w:type="paragraph" w:styleId="a8">
    <w:name w:val="index heading"/>
    <w:basedOn w:val="a"/>
    <w:qFormat/>
    <w:rsid w:val="00322199"/>
    <w:pPr>
      <w:suppressLineNumbers/>
    </w:pPr>
    <w:rPr>
      <w:rFonts w:cs="Lucida Sans"/>
    </w:rPr>
  </w:style>
  <w:style w:type="paragraph" w:styleId="a9">
    <w:name w:val="Title"/>
    <w:basedOn w:val="a"/>
    <w:qFormat/>
    <w:rsid w:val="00322199"/>
    <w:pPr>
      <w:keepNext/>
      <w:spacing w:before="240" w:after="120"/>
    </w:pPr>
    <w:rPr>
      <w:rFonts w:ascii="Liberation Sans" w:eastAsia="Microsoft YaHei" w:hAnsi="Liberation Sans" w:cs="Lucida Sans"/>
      <w:sz w:val="28"/>
      <w:szCs w:val="28"/>
    </w:rPr>
  </w:style>
  <w:style w:type="paragraph" w:styleId="aa">
    <w:name w:val="List Paragraph"/>
    <w:basedOn w:val="a"/>
    <w:link w:val="ab"/>
    <w:uiPriority w:val="34"/>
    <w:qFormat/>
    <w:rsid w:val="00181384"/>
    <w:pPr>
      <w:ind w:left="720"/>
      <w:contextualSpacing/>
    </w:pPr>
  </w:style>
  <w:style w:type="paragraph" w:styleId="ac">
    <w:name w:val="header"/>
    <w:basedOn w:val="a"/>
    <w:uiPriority w:val="99"/>
    <w:unhideWhenUsed/>
    <w:rsid w:val="00BB5B2A"/>
    <w:pPr>
      <w:tabs>
        <w:tab w:val="center" w:pos="4677"/>
        <w:tab w:val="right" w:pos="9355"/>
      </w:tabs>
      <w:spacing w:after="0" w:line="240" w:lineRule="auto"/>
    </w:pPr>
  </w:style>
  <w:style w:type="paragraph" w:styleId="ad">
    <w:name w:val="footer"/>
    <w:basedOn w:val="a"/>
    <w:uiPriority w:val="99"/>
    <w:unhideWhenUsed/>
    <w:rsid w:val="00BB5B2A"/>
    <w:pPr>
      <w:tabs>
        <w:tab w:val="center" w:pos="4677"/>
        <w:tab w:val="right" w:pos="9355"/>
      </w:tabs>
      <w:spacing w:after="0" w:line="240" w:lineRule="auto"/>
    </w:pPr>
  </w:style>
  <w:style w:type="paragraph" w:customStyle="1" w:styleId="ae">
    <w:name w:val="Содержимое врезки"/>
    <w:basedOn w:val="a"/>
    <w:qFormat/>
    <w:rsid w:val="00322199"/>
  </w:style>
  <w:style w:type="paragraph" w:styleId="af">
    <w:name w:val="Normal (Web)"/>
    <w:basedOn w:val="a"/>
    <w:uiPriority w:val="99"/>
    <w:semiHidden/>
    <w:unhideWhenUsed/>
    <w:qFormat/>
    <w:rsid w:val="00A25F36"/>
    <w:pPr>
      <w:spacing w:beforeAutospacing="1" w:afterAutospacing="1" w:line="240" w:lineRule="auto"/>
    </w:pPr>
    <w:rPr>
      <w:rFonts w:ascii="Times New Roman" w:eastAsia="Times New Roman" w:hAnsi="Times New Roman" w:cs="Times New Roman"/>
      <w:sz w:val="24"/>
      <w:szCs w:val="24"/>
      <w:lang w:eastAsia="ru-RU"/>
    </w:rPr>
  </w:style>
  <w:style w:type="table" w:styleId="af0">
    <w:name w:val="Table Grid"/>
    <w:basedOn w:val="a1"/>
    <w:uiPriority w:val="39"/>
    <w:rsid w:val="00915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af2"/>
    <w:uiPriority w:val="99"/>
    <w:semiHidden/>
    <w:unhideWhenUsed/>
    <w:rsid w:val="000D6694"/>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D6694"/>
    <w:rPr>
      <w:rFonts w:ascii="Tahoma" w:hAnsi="Tahoma" w:cs="Tahoma"/>
      <w:color w:val="00000A"/>
      <w:sz w:val="16"/>
      <w:szCs w:val="16"/>
    </w:rPr>
  </w:style>
  <w:style w:type="character" w:customStyle="1" w:styleId="ab">
    <w:name w:val="Абзац списка Знак"/>
    <w:link w:val="aa"/>
    <w:uiPriority w:val="34"/>
    <w:rsid w:val="000F78F6"/>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831184">
      <w:bodyDiv w:val="1"/>
      <w:marLeft w:val="0"/>
      <w:marRight w:val="0"/>
      <w:marTop w:val="0"/>
      <w:marBottom w:val="0"/>
      <w:divBdr>
        <w:top w:val="none" w:sz="0" w:space="0" w:color="auto"/>
        <w:left w:val="none" w:sz="0" w:space="0" w:color="auto"/>
        <w:bottom w:val="none" w:sz="0" w:space="0" w:color="auto"/>
        <w:right w:val="none" w:sz="0" w:space="0" w:color="auto"/>
      </w:divBdr>
    </w:div>
    <w:div w:id="1098063050">
      <w:bodyDiv w:val="1"/>
      <w:marLeft w:val="0"/>
      <w:marRight w:val="0"/>
      <w:marTop w:val="0"/>
      <w:marBottom w:val="0"/>
      <w:divBdr>
        <w:top w:val="none" w:sz="0" w:space="0" w:color="auto"/>
        <w:left w:val="none" w:sz="0" w:space="0" w:color="auto"/>
        <w:bottom w:val="none" w:sz="0" w:space="0" w:color="auto"/>
        <w:right w:val="none" w:sz="0" w:space="0" w:color="auto"/>
      </w:divBdr>
    </w:div>
    <w:div w:id="1211575406">
      <w:bodyDiv w:val="1"/>
      <w:marLeft w:val="0"/>
      <w:marRight w:val="0"/>
      <w:marTop w:val="0"/>
      <w:marBottom w:val="0"/>
      <w:divBdr>
        <w:top w:val="none" w:sz="0" w:space="0" w:color="auto"/>
        <w:left w:val="none" w:sz="0" w:space="0" w:color="auto"/>
        <w:bottom w:val="none" w:sz="0" w:space="0" w:color="auto"/>
        <w:right w:val="none" w:sz="0" w:space="0" w:color="auto"/>
      </w:divBdr>
    </w:div>
    <w:div w:id="2030912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848</Words>
  <Characters>4834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Южный Федеральный Университет</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Анпилова Екатерина Сергеевна</dc:creator>
  <dc:description/>
  <cp:lastModifiedBy>Горянская Ольга Валерьевна</cp:lastModifiedBy>
  <cp:revision>10</cp:revision>
  <dcterms:created xsi:type="dcterms:W3CDTF">2017-11-24T09:32:00Z</dcterms:created>
  <dcterms:modified xsi:type="dcterms:W3CDTF">2018-03-01T08:11:00Z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Южный Федеральный Университет</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