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11" w:rsidRPr="00A7582C" w:rsidRDefault="00915408" w:rsidP="006055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82C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</w:p>
    <w:p w:rsidR="00FF71DD" w:rsidRPr="00A7582C" w:rsidRDefault="00A7582C" w:rsidP="006055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82C">
        <w:rPr>
          <w:rFonts w:ascii="Times New Roman" w:hAnsi="Times New Roman"/>
          <w:b/>
          <w:sz w:val="24"/>
          <w:szCs w:val="24"/>
        </w:rPr>
        <w:t>«Управление региональными социально-экономическими системами»</w:t>
      </w:r>
    </w:p>
    <w:p w:rsidR="00A7582C" w:rsidRPr="00A7582C" w:rsidRDefault="00FF71DD" w:rsidP="00A7582C">
      <w:pPr>
        <w:pStyle w:val="a4"/>
        <w:spacing w:after="0" w:line="360" w:lineRule="auto"/>
        <w:ind w:left="709"/>
        <w:jc w:val="center"/>
        <w:rPr>
          <w:rFonts w:ascii="Times New Roman" w:hAnsi="Times New Roman"/>
          <w:b/>
          <w:sz w:val="24"/>
          <w:szCs w:val="24"/>
        </w:rPr>
      </w:pPr>
      <w:r w:rsidRPr="00A7582C">
        <w:rPr>
          <w:rFonts w:ascii="Times New Roman" w:hAnsi="Times New Roman" w:cs="Times New Roman"/>
          <w:b/>
          <w:sz w:val="24"/>
          <w:szCs w:val="24"/>
        </w:rPr>
        <w:t xml:space="preserve">по направлению </w:t>
      </w:r>
      <w:r w:rsidR="00ED71C6">
        <w:rPr>
          <w:rFonts w:ascii="Times New Roman" w:hAnsi="Times New Roman" w:cs="Times New Roman"/>
          <w:b/>
          <w:sz w:val="24"/>
          <w:szCs w:val="24"/>
        </w:rPr>
        <w:t xml:space="preserve">подготовки </w:t>
      </w:r>
      <w:r w:rsidR="00A7582C" w:rsidRPr="00A7582C">
        <w:rPr>
          <w:rFonts w:ascii="Times New Roman" w:hAnsi="Times New Roman"/>
          <w:b/>
          <w:sz w:val="24"/>
          <w:szCs w:val="24"/>
        </w:rPr>
        <w:t>41.04.02-Регионоведение России</w:t>
      </w:r>
    </w:p>
    <w:tbl>
      <w:tblPr>
        <w:tblStyle w:val="a3"/>
        <w:tblW w:w="1060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6"/>
        <w:gridCol w:w="5387"/>
      </w:tblGrid>
      <w:tr w:rsidR="004F7EA8" w:rsidRPr="00DC1C28" w:rsidTr="00DC1C28">
        <w:trPr>
          <w:trHeight w:val="4286"/>
        </w:trPr>
        <w:tc>
          <w:tcPr>
            <w:tcW w:w="5216" w:type="dxa"/>
          </w:tcPr>
          <w:p w:rsidR="008F5301" w:rsidRPr="00DC1C28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 подготовки:</w:t>
            </w: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 xml:space="preserve"> Магистратура</w:t>
            </w:r>
          </w:p>
          <w:p w:rsidR="008F5301" w:rsidRPr="00DC1C28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1DD" w:rsidRPr="00DC1C28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Структурное подразделение:</w:t>
            </w:r>
          </w:p>
          <w:p w:rsidR="008F5301" w:rsidRPr="00DC1C28" w:rsidRDefault="00FF71DD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</w:t>
            </w:r>
            <w:r w:rsidR="00A7582C" w:rsidRPr="00DC1C28">
              <w:rPr>
                <w:rFonts w:ascii="Times New Roman" w:hAnsi="Times New Roman" w:cs="Times New Roman"/>
                <w:sz w:val="24"/>
                <w:szCs w:val="24"/>
              </w:rPr>
              <w:t xml:space="preserve">социологии и регионоведения </w:t>
            </w:r>
          </w:p>
          <w:p w:rsidR="0076012C" w:rsidRPr="00DC1C28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DC1C28" w:rsidRDefault="0076012C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Язык обучения:</w:t>
            </w:r>
          </w:p>
          <w:p w:rsidR="0076012C" w:rsidRPr="00DC1C28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2B5837" w:rsidRPr="00DC1C28" w:rsidRDefault="002B5837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837" w:rsidRPr="00DC1C28" w:rsidRDefault="002B5837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16FAE" w:rsidRPr="00DC1C28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Требования к поступающим:</w:t>
            </w:r>
          </w:p>
          <w:p w:rsidR="00DC1C28" w:rsidRPr="00702952" w:rsidRDefault="00212806" w:rsidP="00DC1C28">
            <w:pPr>
              <w:tabs>
                <w:tab w:val="left" w:pos="4200"/>
              </w:tabs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 xml:space="preserve">- </w:t>
            </w:r>
            <w:bookmarkStart w:id="0" w:name="_GoBack"/>
            <w:bookmarkEnd w:id="0"/>
            <w:r w:rsidR="00DC1C28" w:rsidRPr="00702952"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BA4ADC" w:rsidRPr="00DC1C28" w:rsidRDefault="00DC1C28" w:rsidP="00DC1C28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02952">
              <w:rPr>
                <w:rFonts w:ascii="Times New Roman" w:hAnsi="Times New Roman"/>
                <w:sz w:val="26"/>
                <w:szCs w:val="26"/>
              </w:rPr>
              <w:t>- внутреннее вступительное испытание по направлению «</w:t>
            </w:r>
            <w:r w:rsidRPr="00DC1C28">
              <w:rPr>
                <w:rFonts w:ascii="Times New Roman" w:hAnsi="Times New Roman"/>
                <w:sz w:val="24"/>
                <w:szCs w:val="24"/>
              </w:rPr>
              <w:t>Регионоведение России</w:t>
            </w:r>
            <w:r w:rsidRPr="00DC1C28">
              <w:rPr>
                <w:rFonts w:ascii="Times New Roman" w:hAnsi="Times New Roman"/>
                <w:sz w:val="26"/>
                <w:szCs w:val="26"/>
              </w:rPr>
              <w:t>»</w:t>
            </w:r>
          </w:p>
        </w:tc>
        <w:tc>
          <w:tcPr>
            <w:tcW w:w="5387" w:type="dxa"/>
          </w:tcPr>
          <w:p w:rsidR="008F5301" w:rsidRPr="00DC1C28" w:rsidRDefault="008F5301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tbl>
            <w:tblPr>
              <w:tblStyle w:val="a3"/>
              <w:tblW w:w="5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7"/>
              <w:gridCol w:w="3072"/>
            </w:tblGrid>
            <w:tr w:rsidR="008F5301" w:rsidRPr="00DC1C28" w:rsidTr="00DC1C28">
              <w:tc>
                <w:tcPr>
                  <w:tcW w:w="2207" w:type="dxa"/>
                </w:tcPr>
                <w:p w:rsidR="008F5301" w:rsidRPr="00DC1C28" w:rsidRDefault="00DC1C28" w:rsidP="002B5837">
                  <w:pPr>
                    <w:ind w:left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28575</wp:posOffset>
                        </wp:positionV>
                        <wp:extent cx="1310640" cy="1495425"/>
                        <wp:effectExtent l="19050" t="0" r="3810" b="0"/>
                        <wp:wrapTight wrapText="bothSides">
                          <wp:wrapPolygon edited="0">
                            <wp:start x="-314" y="0"/>
                            <wp:lineTo x="-314" y="21462"/>
                            <wp:lineTo x="21663" y="21462"/>
                            <wp:lineTo x="21663" y="0"/>
                            <wp:lineTo x="-314" y="0"/>
                          </wp:wrapPolygon>
                        </wp:wrapTight>
                        <wp:docPr id="2" name="Рисунок 1" descr="C:\Users\Светлана\Downloads\IMG_0100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Светлана\Downloads\IMG_0100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 l="32137" t="12662" r="36561" b="3399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0640" cy="1495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72" w:type="dxa"/>
                </w:tcPr>
                <w:p w:rsidR="008F5301" w:rsidRPr="00DC1C28" w:rsidRDefault="00A7582C" w:rsidP="008F530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Латушко Наталья</w:t>
                  </w:r>
                </w:p>
                <w:p w:rsidR="00A7582C" w:rsidRPr="00DC1C28" w:rsidRDefault="00A7582C" w:rsidP="008F530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Александровна</w:t>
                  </w:r>
                </w:p>
                <w:p w:rsidR="00DA3CFF" w:rsidRPr="00DC1C28" w:rsidRDefault="00A7582C" w:rsidP="003058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6A1D8D"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</w:t>
                  </w:r>
                  <w:r w:rsidR="006A1D8D"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.н., доцент кафедры </w:t>
                  </w:r>
                </w:p>
                <w:p w:rsidR="003058BF" w:rsidRPr="00DC1C28" w:rsidRDefault="00A7582C" w:rsidP="003058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экономической социологии и </w:t>
                  </w:r>
                </w:p>
                <w:p w:rsidR="00A7582C" w:rsidRPr="00DC1C28" w:rsidRDefault="00A7582C" w:rsidP="003058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регионального управления </w:t>
                  </w:r>
                </w:p>
                <w:p w:rsidR="00DC1C28" w:rsidRDefault="00DC1C28" w:rsidP="003058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C1C28" w:rsidRDefault="00DC1C28" w:rsidP="003058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3CFF" w:rsidRPr="00DC1C28" w:rsidRDefault="003058BF" w:rsidP="003058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</w:t>
                  </w: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hyperlink r:id="rId8" w:history="1">
                    <w:r w:rsidR="00A7582C" w:rsidRPr="00DC1C28">
                      <w:rPr>
                        <w:rStyle w:val="ac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nlatushko</w:t>
                    </w:r>
                    <w:r w:rsidR="00DA3CFF" w:rsidRPr="00DC1C28">
                      <w:rPr>
                        <w:rStyle w:val="ac"/>
                        <w:rFonts w:ascii="Times New Roman" w:hAnsi="Times New Roman" w:cs="Times New Roman"/>
                        <w:sz w:val="24"/>
                        <w:szCs w:val="24"/>
                      </w:rPr>
                      <w:t>@</w:t>
                    </w:r>
                    <w:r w:rsidR="00DA3CFF" w:rsidRPr="00DC1C28">
                      <w:rPr>
                        <w:rStyle w:val="ac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sfedu</w:t>
                    </w:r>
                    <w:r w:rsidR="00DA3CFF" w:rsidRPr="00DC1C28">
                      <w:rPr>
                        <w:rStyle w:val="ac"/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r w:rsidR="00DA3CFF" w:rsidRPr="00DC1C28">
                      <w:rPr>
                        <w:rStyle w:val="ac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ru</w:t>
                    </w:r>
                  </w:hyperlink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</w:p>
                <w:p w:rsidR="006A1D8D" w:rsidRPr="00DC1C28" w:rsidRDefault="00DA3CFF" w:rsidP="003058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телефон: </w:t>
                  </w:r>
                  <w:r w:rsidR="003058BF"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89515168538</w:t>
                  </w:r>
                </w:p>
              </w:tc>
            </w:tr>
          </w:tbl>
          <w:p w:rsidR="00493898" w:rsidRPr="00DC1C28" w:rsidRDefault="00493898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Преимущества </w:t>
            </w:r>
            <w:r w:rsidR="00BB5B2A"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обучения на </w:t>
            </w: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программ</w:t>
            </w:r>
            <w:r w:rsidR="00BB5B2A"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21B33" w:rsidRPr="00DC1C28" w:rsidRDefault="00F21B33" w:rsidP="00F21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C1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28">
              <w:rPr>
                <w:rFonts w:ascii="Times New Roman" w:hAnsi="Times New Roman" w:cs="Times New Roman"/>
                <w:bCs/>
                <w:sz w:val="24"/>
                <w:szCs w:val="24"/>
              </w:rPr>
              <w:t>Междисциплинарный подход</w:t>
            </w:r>
            <w:r w:rsidR="00DC1C2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3058BF" w:rsidRPr="00DC1C28" w:rsidRDefault="00DC1C28" w:rsidP="00DC1C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1D8D" w:rsidRPr="00DC1C28">
              <w:rPr>
                <w:rFonts w:ascii="Times New Roman" w:hAnsi="Times New Roman" w:cs="Times New Roman"/>
                <w:sz w:val="24"/>
                <w:szCs w:val="24"/>
              </w:rPr>
              <w:t xml:space="preserve">Привлечение к учебному процессу высокопрофессиональных специалистов в области </w:t>
            </w:r>
            <w:r w:rsidR="00F21B33" w:rsidRPr="00DC1C28">
              <w:rPr>
                <w:rFonts w:ascii="Times New Roman" w:hAnsi="Times New Roman" w:cs="Times New Roman"/>
                <w:sz w:val="24"/>
                <w:szCs w:val="24"/>
              </w:rPr>
              <w:t>регионального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C28" w:rsidRPr="00DC1C28" w:rsidTr="00DC1C28">
        <w:trPr>
          <w:trHeight w:val="411"/>
        </w:trPr>
        <w:tc>
          <w:tcPr>
            <w:tcW w:w="5216" w:type="dxa"/>
            <w:vAlign w:val="center"/>
          </w:tcPr>
          <w:p w:rsidR="00DC1C28" w:rsidRPr="00DC1C28" w:rsidRDefault="00DC1C28" w:rsidP="00DC1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Учебная деятельность</w:t>
            </w:r>
          </w:p>
        </w:tc>
        <w:tc>
          <w:tcPr>
            <w:tcW w:w="5387" w:type="dxa"/>
            <w:vAlign w:val="center"/>
          </w:tcPr>
          <w:p w:rsidR="00DC1C28" w:rsidRPr="00DC1C28" w:rsidRDefault="00DC1C28" w:rsidP="00DC1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Научная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деятельность</w:t>
            </w:r>
          </w:p>
        </w:tc>
      </w:tr>
      <w:tr w:rsidR="004F7EA8" w:rsidRPr="00DC1C28" w:rsidTr="00DC1C28">
        <w:tc>
          <w:tcPr>
            <w:tcW w:w="5216" w:type="dxa"/>
            <w:vAlign w:val="center"/>
          </w:tcPr>
          <w:p w:rsidR="00181384" w:rsidRPr="00DC1C28" w:rsidRDefault="00181384" w:rsidP="006A1D8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Обязательные дисциплины: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2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Региональные социально-экономические системы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2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2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Актуальные проблемы регионоведения России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2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Информационно-статистическое обеспечение регионального управления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2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Регионализация и международная экономическая интеграция России</w:t>
            </w:r>
          </w:p>
          <w:p w:rsidR="006C5FBE" w:rsidRPr="00DC1C28" w:rsidRDefault="00D80133" w:rsidP="00ED71C6">
            <w:pPr>
              <w:pStyle w:val="a4"/>
              <w:numPr>
                <w:ilvl w:val="0"/>
                <w:numId w:val="12"/>
              </w:numPr>
              <w:ind w:left="469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Региональная и национальная безопасность России</w:t>
            </w:r>
          </w:p>
          <w:p w:rsidR="006C5FBE" w:rsidRPr="00DC1C28" w:rsidRDefault="006C5FBE" w:rsidP="006C5F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Специальные курсы: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3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Управление региональными социально-экономическими системами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3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Экономика, финансы и управление общественным сектором региона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3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Маркетинговые технологии управления региональными социально-экономическими системами</w:t>
            </w:r>
          </w:p>
          <w:p w:rsidR="00FC5E35" w:rsidRPr="00DC1C28" w:rsidRDefault="00D80133" w:rsidP="00ED71C6">
            <w:pPr>
              <w:pStyle w:val="a4"/>
              <w:widowControl w:val="0"/>
              <w:numPr>
                <w:ilvl w:val="0"/>
                <w:numId w:val="13"/>
              </w:numPr>
              <w:ind w:left="469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Стратегический менеджмент в регионе</w:t>
            </w:r>
          </w:p>
          <w:p w:rsidR="00FC5E35" w:rsidRPr="00DC1C28" w:rsidRDefault="00FC5E35" w:rsidP="00FC5E3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Элективные курсы: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4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Инвестиционные процессы в регионах России</w:t>
            </w:r>
          </w:p>
          <w:p w:rsidR="00D80133" w:rsidRPr="00DC1C28" w:rsidRDefault="00D80133" w:rsidP="00ED71C6">
            <w:pPr>
              <w:pStyle w:val="a4"/>
              <w:numPr>
                <w:ilvl w:val="0"/>
                <w:numId w:val="14"/>
              </w:numPr>
              <w:ind w:left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Экономика и социология города</w:t>
            </w:r>
          </w:p>
          <w:p w:rsidR="00181384" w:rsidRPr="00DC1C28" w:rsidRDefault="00D80133" w:rsidP="00ED71C6">
            <w:pPr>
              <w:pStyle w:val="a4"/>
              <w:widowControl w:val="0"/>
              <w:numPr>
                <w:ilvl w:val="0"/>
                <w:numId w:val="14"/>
              </w:numPr>
              <w:ind w:left="4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sz w:val="24"/>
                <w:szCs w:val="24"/>
              </w:rPr>
              <w:t>Формирование туристских кластеров в России</w:t>
            </w:r>
          </w:p>
        </w:tc>
        <w:tc>
          <w:tcPr>
            <w:tcW w:w="5387" w:type="dxa"/>
          </w:tcPr>
          <w:p w:rsidR="00181384" w:rsidRPr="00DC1C28" w:rsidRDefault="00181384" w:rsidP="0018138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Проекты:</w:t>
            </w:r>
          </w:p>
          <w:p w:rsidR="00AB399D" w:rsidRPr="00DC1C28" w:rsidRDefault="00C0157B" w:rsidP="00C0157B">
            <w:pPr>
              <w:pStyle w:val="HTML"/>
              <w:numPr>
                <w:ilvl w:val="0"/>
                <w:numId w:val="15"/>
              </w:numPr>
              <w:shd w:val="clear" w:color="auto" w:fill="FFFFFF"/>
              <w:ind w:left="345"/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в</w:t>
            </w:r>
            <w:r w:rsidR="00AB399D"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нутренний грант ЮФУ, регистрационный номер № 213.</w:t>
            </w:r>
            <w:r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01-24/2013-183 от 30.04.2013 г.</w:t>
            </w:r>
            <w:r w:rsidR="00AB399D"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 xml:space="preserve"> «Проблемы управления региональными социально-экономическими системами», 2013 год.</w:t>
            </w:r>
          </w:p>
          <w:p w:rsidR="00AB399D" w:rsidRPr="00DC1C28" w:rsidRDefault="00C0157B" w:rsidP="00C0157B">
            <w:pPr>
              <w:pStyle w:val="HTML"/>
              <w:numPr>
                <w:ilvl w:val="0"/>
                <w:numId w:val="15"/>
              </w:numPr>
              <w:shd w:val="clear" w:color="auto" w:fill="FFFFFF"/>
              <w:ind w:left="345"/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н</w:t>
            </w:r>
            <w:r w:rsidR="00AB399D"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аучный проект Российског</w:t>
            </w:r>
            <w:r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о гуманитарного научного фонда «</w:t>
            </w:r>
            <w:r w:rsidR="00AB399D"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 xml:space="preserve">Экономическая идентичность российских регионов: концептуализация понятия, разработка инструментария измерения и сравнения, включение в систему </w:t>
            </w:r>
            <w:r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регионального бренд-менеджмента»</w:t>
            </w:r>
            <w:r w:rsidR="00AB399D" w:rsidRPr="00DC1C28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, регистрационный номер №15-02-00441 (РГНФ), 2015-2017 гг.</w:t>
            </w:r>
          </w:p>
          <w:p w:rsidR="00181384" w:rsidRPr="00DC1C28" w:rsidRDefault="00181384" w:rsidP="00AB399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Лаборатории</w:t>
            </w:r>
            <w:r w:rsidR="002B5837"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центры, институты</w:t>
            </w: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A0F02" w:rsidRPr="00DC1C28" w:rsidRDefault="00FA0F02" w:rsidP="00084B07">
            <w:pPr>
              <w:numPr>
                <w:ilvl w:val="0"/>
                <w:numId w:val="17"/>
              </w:numPr>
              <w:tabs>
                <w:tab w:val="clear" w:pos="720"/>
                <w:tab w:val="num" w:pos="487"/>
              </w:tabs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Лаборатория количественных исследований</w:t>
            </w:r>
          </w:p>
          <w:p w:rsidR="00FA0F02" w:rsidRPr="00DC1C28" w:rsidRDefault="00FA0F02" w:rsidP="00084B07">
            <w:pPr>
              <w:numPr>
                <w:ilvl w:val="0"/>
                <w:numId w:val="17"/>
              </w:numPr>
              <w:tabs>
                <w:tab w:val="clear" w:pos="720"/>
                <w:tab w:val="num" w:pos="487"/>
              </w:tabs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 исследования социально-трудовой сферы </w:t>
            </w:r>
            <w:r w:rsidRPr="00DC1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 проблем профсоюзного движения</w:t>
            </w:r>
          </w:p>
          <w:p w:rsidR="00FA0F02" w:rsidRPr="00DC1C28" w:rsidRDefault="00FA0F02" w:rsidP="00084B07">
            <w:pPr>
              <w:numPr>
                <w:ilvl w:val="0"/>
                <w:numId w:val="17"/>
              </w:numPr>
              <w:tabs>
                <w:tab w:val="clear" w:pos="720"/>
                <w:tab w:val="num" w:pos="487"/>
              </w:tabs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Лаборатория исследования и экспертизы социальных практик на Юге России</w:t>
            </w:r>
          </w:p>
          <w:p w:rsidR="00FA0F02" w:rsidRPr="00DC1C28" w:rsidRDefault="00FA0F02" w:rsidP="00084B07">
            <w:pPr>
              <w:numPr>
                <w:ilvl w:val="0"/>
                <w:numId w:val="17"/>
              </w:numPr>
              <w:tabs>
                <w:tab w:val="clear" w:pos="720"/>
                <w:tab w:val="num" w:pos="487"/>
              </w:tabs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Молодежный центр научно-исследовательских проектов</w:t>
            </w:r>
          </w:p>
          <w:p w:rsidR="00FA0F02" w:rsidRPr="00DC1C28" w:rsidRDefault="00FA0F02" w:rsidP="00084B07">
            <w:pPr>
              <w:numPr>
                <w:ilvl w:val="0"/>
                <w:numId w:val="17"/>
              </w:numPr>
              <w:tabs>
                <w:tab w:val="clear" w:pos="720"/>
                <w:tab w:val="num" w:pos="487"/>
              </w:tabs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Студенческий центр исследования социальной политики ППО ЮФУ»</w:t>
            </w:r>
          </w:p>
          <w:p w:rsidR="00FA0F02" w:rsidRPr="00DC1C28" w:rsidRDefault="00FA0F02" w:rsidP="00084B07">
            <w:pPr>
              <w:numPr>
                <w:ilvl w:val="0"/>
                <w:numId w:val="17"/>
              </w:numPr>
              <w:tabs>
                <w:tab w:val="clear" w:pos="720"/>
                <w:tab w:val="num" w:pos="487"/>
              </w:tabs>
              <w:ind w:left="357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Студенческая лаборатория гендерных и междисциплинарных исследований</w:t>
            </w:r>
          </w:p>
          <w:p w:rsidR="00493898" w:rsidRPr="00DC1C28" w:rsidRDefault="00493898" w:rsidP="00FA0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EC" w:rsidRPr="00DC1C28" w:rsidTr="00DC1C28">
        <w:tc>
          <w:tcPr>
            <w:tcW w:w="10603" w:type="dxa"/>
            <w:gridSpan w:val="2"/>
            <w:vAlign w:val="center"/>
          </w:tcPr>
          <w:p w:rsidR="00A222EC" w:rsidRPr="00DC1C28" w:rsidRDefault="004F7EA8" w:rsidP="0018138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Ведущие п</w:t>
            </w:r>
            <w:r w:rsidR="00A222EC" w:rsidRPr="00DC1C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реподаватели:</w:t>
            </w:r>
          </w:p>
          <w:tbl>
            <w:tblPr>
              <w:tblStyle w:val="a3"/>
              <w:tblW w:w="10812" w:type="dxa"/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2017"/>
              <w:gridCol w:w="1984"/>
              <w:gridCol w:w="1662"/>
              <w:gridCol w:w="1985"/>
              <w:gridCol w:w="1598"/>
            </w:tblGrid>
            <w:tr w:rsidR="00D26923" w:rsidRPr="00DC1C28" w:rsidTr="00D702B1">
              <w:tc>
                <w:tcPr>
                  <w:tcW w:w="1566" w:type="dxa"/>
                </w:tcPr>
                <w:p w:rsidR="00D26923" w:rsidRPr="00DC1C28" w:rsidRDefault="00D26923" w:rsidP="00D269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93803" cy="1247775"/>
                        <wp:effectExtent l="0" t="0" r="0" b="0"/>
                        <wp:docPr id="5" name="Рисунок 5" descr="C:\Users\nzgubnelova\Desktop\ВСЕ ДОКУМЕНТЫ\22. Фотографии кафедры\Белоусов В.М._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:\Users\nzgubnelova\Desktop\ВСЕ ДОКУМЕНТЫ\22. Фотографии кафедры\Белоусов В.М._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5213" cy="1249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17" w:type="dxa"/>
                </w:tcPr>
                <w:p w:rsidR="00D26923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Белоусов Виталий Михайлович,</w:t>
                  </w:r>
                </w:p>
                <w:p w:rsidR="00D26923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д.э.н.,</w:t>
                  </w:r>
                </w:p>
                <w:p w:rsidR="00D26923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 кафедры</w:t>
                  </w:r>
                </w:p>
              </w:tc>
              <w:tc>
                <w:tcPr>
                  <w:tcW w:w="1984" w:type="dxa"/>
                </w:tcPr>
                <w:p w:rsidR="00D26923" w:rsidRPr="00DC1C28" w:rsidRDefault="00D26923" w:rsidP="00D269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28700" cy="1248970"/>
                        <wp:effectExtent l="19050" t="0" r="0" b="0"/>
                        <wp:docPr id="8" name="Рисунок 8" descr="C:\Users\nzgubnelova\Desktop\ВСЕ ДОКУМЕНТЫ\22. Фотографии кафедры\Кафедра ЭС и РУ_декабрь 2015\Чернобровкина Н.И.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:\Users\nzgubnelova\Desktop\ВСЕ ДОКУМЕНТЫ\22. Фотографии кафедры\Кафедра ЭС и РУ_декабрь 2015\Чернобровкина Н.И.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2839" cy="12539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62" w:type="dxa"/>
                </w:tcPr>
                <w:p w:rsidR="00ED71C6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Чернобровкина Наталья Игоревна, </w:t>
                  </w:r>
                </w:p>
                <w:p w:rsidR="00D26923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к.ф.н.,</w:t>
                  </w:r>
                </w:p>
                <w:p w:rsidR="00D26923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</w:t>
                  </w:r>
                </w:p>
              </w:tc>
              <w:tc>
                <w:tcPr>
                  <w:tcW w:w="1985" w:type="dxa"/>
                </w:tcPr>
                <w:p w:rsidR="00D26923" w:rsidRPr="00DC1C28" w:rsidRDefault="00D26923" w:rsidP="00D26923">
                  <w:pPr>
                    <w:ind w:left="-642" w:firstLine="64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14400" cy="1202725"/>
                        <wp:effectExtent l="19050" t="0" r="0" b="0"/>
                        <wp:docPr id="1" name="Рисунок 1" descr="C:\Users\nzgubnelova\Desktop\ВСЕ ДОКУМЕНТЫ\22. Фотографии кафедры\Баженова_весна 20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:\Users\nzgubnelova\Desktop\ВСЕ ДОКУМЕНТЫ\22. Фотографии кафедры\Баженова_весна 20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634" cy="12069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98" w:type="dxa"/>
                </w:tcPr>
                <w:p w:rsidR="00D26923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Баженова </w:t>
                  </w:r>
                </w:p>
                <w:p w:rsidR="00D26923" w:rsidRPr="00DC1C28" w:rsidRDefault="00D26923" w:rsidP="00D269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Елена Юрьевна, к.э.н.,</w:t>
                  </w:r>
                </w:p>
                <w:p w:rsidR="00D26923" w:rsidRPr="00DC1C28" w:rsidRDefault="00D26923" w:rsidP="00D26923">
                  <w:pPr>
                    <w:tabs>
                      <w:tab w:val="left" w:pos="159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C1C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</w:t>
                  </w:r>
                </w:p>
              </w:tc>
            </w:tr>
          </w:tbl>
          <w:p w:rsidR="00A222EC" w:rsidRPr="00DC1C28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D15342">
          <w:pgSz w:w="11906" w:h="16838"/>
          <w:pgMar w:top="567" w:right="707" w:bottom="426" w:left="709" w:header="708" w:footer="708" w:gutter="0"/>
          <w:cols w:space="708"/>
          <w:docGrid w:linePitch="360"/>
        </w:sectPr>
      </w:pPr>
    </w:p>
    <w:p w:rsidR="0069431B" w:rsidRPr="0069431B" w:rsidRDefault="00B01E11" w:rsidP="0069431B">
      <w:pPr>
        <w:pStyle w:val="a4"/>
        <w:spacing w:after="0" w:line="360" w:lineRule="auto"/>
        <w:ind w:left="709"/>
        <w:jc w:val="center"/>
        <w:rPr>
          <w:rFonts w:ascii="Times New Roman" w:hAnsi="Times New Roman"/>
          <w:b/>
          <w:i/>
          <w:sz w:val="24"/>
          <w:szCs w:val="24"/>
        </w:rPr>
      </w:pPr>
      <w:r w:rsidRPr="0069431B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lastRenderedPageBreak/>
        <w:t xml:space="preserve">Структура учебного плана магистратуры </w:t>
      </w:r>
      <w:r w:rsidR="00D975B0" w:rsidRPr="0069431B">
        <w:rPr>
          <w:rFonts w:ascii="Times New Roman" w:hAnsi="Times New Roman" w:cs="Times New Roman"/>
          <w:b/>
          <w:i/>
          <w:sz w:val="24"/>
          <w:szCs w:val="24"/>
        </w:rPr>
        <w:t xml:space="preserve">по направлению </w:t>
      </w:r>
      <w:r w:rsidR="0069431B" w:rsidRPr="0069431B">
        <w:rPr>
          <w:rFonts w:ascii="Times New Roman" w:hAnsi="Times New Roman"/>
          <w:b/>
          <w:i/>
          <w:sz w:val="24"/>
          <w:szCs w:val="24"/>
        </w:rPr>
        <w:t>41.04.02-Регионоведение России</w:t>
      </w:r>
    </w:p>
    <w:p w:rsidR="004F7EA8" w:rsidRPr="0069431B" w:rsidRDefault="0069431B" w:rsidP="00B01E11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69431B">
        <w:rPr>
          <w:rFonts w:ascii="Times New Roman" w:hAnsi="Times New Roman"/>
          <w:b/>
          <w:i/>
          <w:sz w:val="24"/>
          <w:szCs w:val="24"/>
        </w:rPr>
        <w:t xml:space="preserve">«Управление региональными социально-экономическими системами» </w:t>
      </w:r>
      <w:r w:rsidR="00B01E11" w:rsidRPr="0069431B">
        <w:rPr>
          <w:rFonts w:ascii="Times New Roman" w:hAnsi="Times New Roman" w:cs="Times New Roman"/>
          <w:b/>
          <w:i/>
          <w:sz w:val="24"/>
          <w:szCs w:val="24"/>
        </w:rPr>
        <w:t>2018-20</w:t>
      </w:r>
      <w:r w:rsidR="00D975B0" w:rsidRPr="0069431B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="00F200E0">
        <w:rPr>
          <w:rFonts w:ascii="Times New Roman" w:hAnsi="Times New Roman" w:cs="Times New Roman"/>
          <w:b/>
          <w:i/>
          <w:sz w:val="24"/>
          <w:szCs w:val="24"/>
        </w:rPr>
        <w:t xml:space="preserve"> гг.</w:t>
      </w:r>
    </w:p>
    <w:p w:rsidR="00B01E11" w:rsidRDefault="00F21B33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21B3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0202545" cy="3228975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8737" t="18864" r="17742" b="39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7307" cy="323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5129"/>
        <w:gridCol w:w="4845"/>
      </w:tblGrid>
      <w:tr w:rsidR="00D975B0" w:rsidTr="00EC0442">
        <w:trPr>
          <w:trHeight w:val="718"/>
        </w:trPr>
        <w:tc>
          <w:tcPr>
            <w:tcW w:w="4844" w:type="dxa"/>
          </w:tcPr>
          <w:p w:rsidR="004F7EA8" w:rsidRDefault="004F7EA8" w:rsidP="0032726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C40191" w:rsidRPr="00327264" w:rsidRDefault="00C40191" w:rsidP="00327264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7264">
              <w:rPr>
                <w:rFonts w:ascii="Times New Roman" w:hAnsi="Times New Roman" w:cs="Times New Roman"/>
                <w:sz w:val="20"/>
                <w:szCs w:val="20"/>
              </w:rPr>
              <w:t>профессиональные навыки анализа потенциальных источников информации для экономических расчетов региональной динамики, оценки эффективности инвестиционных проектов регионального уровня, оценки конкурентоспособности региональной экономики и ее ресурсов;</w:t>
            </w:r>
          </w:p>
          <w:p w:rsidR="00C40191" w:rsidRPr="00327264" w:rsidRDefault="00C40191" w:rsidP="00327264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7264">
              <w:rPr>
                <w:rFonts w:ascii="Times New Roman" w:hAnsi="Times New Roman" w:cs="Times New Roman"/>
                <w:sz w:val="20"/>
                <w:szCs w:val="20"/>
              </w:rPr>
              <w:t>системно-аналитические подходы, позволяющие разрабатывать механизмы и технологии организации взаимодействия субъектов регионального бизнеса, ино</w:t>
            </w:r>
            <w:r w:rsidR="00F200E0" w:rsidRPr="00327264">
              <w:rPr>
                <w:rFonts w:ascii="Times New Roman" w:hAnsi="Times New Roman" w:cs="Times New Roman"/>
                <w:sz w:val="20"/>
                <w:szCs w:val="20"/>
              </w:rPr>
              <w:t xml:space="preserve">странных </w:t>
            </w:r>
            <w:r w:rsidRPr="00327264">
              <w:rPr>
                <w:rFonts w:ascii="Times New Roman" w:hAnsi="Times New Roman" w:cs="Times New Roman"/>
                <w:sz w:val="20"/>
                <w:szCs w:val="20"/>
              </w:rPr>
              <w:t>региональных корпораций, зарубежных инвесторов, представителей муниципалитетов и администраций субъектов РФ;</w:t>
            </w:r>
          </w:p>
          <w:p w:rsidR="004F7EA8" w:rsidRPr="00327264" w:rsidRDefault="00C40191" w:rsidP="00327264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7264">
              <w:rPr>
                <w:rFonts w:ascii="Times New Roman" w:hAnsi="Times New Roman" w:cs="Times New Roman"/>
                <w:sz w:val="20"/>
                <w:szCs w:val="20"/>
              </w:rPr>
              <w:t>прикладные знания в области исследования конъюнктуры продукции рынка на мировых рынках, формирование региональных брендов, интегрированных маркетинговых стратегий, презентационных материалов об экономике региона, инвестиционных проектах, достижениях в инновационном развитии и социальной сфере.</w:t>
            </w:r>
          </w:p>
        </w:tc>
        <w:tc>
          <w:tcPr>
            <w:tcW w:w="5129" w:type="dxa"/>
          </w:tcPr>
          <w:p w:rsidR="00AD294A" w:rsidRDefault="00AD294A" w:rsidP="00327264">
            <w:pPr>
              <w:tabs>
                <w:tab w:val="left" w:pos="147"/>
                <w:tab w:val="left" w:pos="289"/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>Аппарат полномочного представителя Президента РФ в Южном федеральном округе;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>Правительство Ростовской области;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 xml:space="preserve">Министерство экономического развития Ростовской области; 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 xml:space="preserve">Министерство имущественных и земельных отношений Ростовской области, </w:t>
            </w:r>
            <w:r w:rsidRPr="00C40191">
              <w:rPr>
                <w:sz w:val="20"/>
                <w:szCs w:val="20"/>
                <w:shd w:val="clear" w:color="auto" w:fill="FFFFFF"/>
              </w:rPr>
              <w:t>финансового оздоровления предприятий, организаций</w:t>
            </w:r>
            <w:r w:rsidRPr="00C40191">
              <w:rPr>
                <w:sz w:val="20"/>
                <w:szCs w:val="20"/>
              </w:rPr>
              <w:t>;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>Министерство общего и профессионального образования Ростовской области;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>Министерство культуры Ростовской области;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>Администрация г. Ростова-на-Дону и др.;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 xml:space="preserve">Торгово-промышленная палата Ростовской области (управление внешнеэкономического сотрудничества и выставочно-ярмарочной деятельности); </w:t>
            </w:r>
          </w:p>
          <w:p w:rsidR="00C40191" w:rsidRPr="00C40191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40191">
              <w:rPr>
                <w:sz w:val="20"/>
                <w:szCs w:val="20"/>
              </w:rPr>
              <w:t>Совет директоров промышленных предприятий г. Ростова-на-Дону;</w:t>
            </w:r>
          </w:p>
          <w:p w:rsidR="00C40191" w:rsidRPr="007848F7" w:rsidRDefault="00C40191" w:rsidP="00327264">
            <w:pPr>
              <w:pStyle w:val="ae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C40191">
              <w:rPr>
                <w:sz w:val="20"/>
                <w:szCs w:val="20"/>
              </w:rPr>
              <w:t>ПАО КБ «Центр-Инвест».</w:t>
            </w:r>
          </w:p>
          <w:p w:rsidR="004F7EA8" w:rsidRPr="00744147" w:rsidRDefault="004F7EA8" w:rsidP="00327264">
            <w:pPr>
              <w:tabs>
                <w:tab w:val="left" w:pos="147"/>
                <w:tab w:val="left" w:pos="289"/>
              </w:tabs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5" w:type="dxa"/>
          </w:tcPr>
          <w:p w:rsidR="00327264" w:rsidRDefault="00AD294A" w:rsidP="00327264">
            <w:pPr>
              <w:tabs>
                <w:tab w:val="left" w:pos="289"/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Профессиональные перспективы </w:t>
            </w:r>
          </w:p>
          <w:p w:rsidR="00AD294A" w:rsidRDefault="00AD294A" w:rsidP="00327264">
            <w:pPr>
              <w:tabs>
                <w:tab w:val="left" w:pos="289"/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молодых специалистов:</w:t>
            </w:r>
          </w:p>
          <w:p w:rsidR="00327264" w:rsidRPr="00744147" w:rsidRDefault="00327264" w:rsidP="00327264">
            <w:pPr>
              <w:tabs>
                <w:tab w:val="left" w:pos="289"/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2669" w:rsidRDefault="00B93CE7" w:rsidP="00327264">
            <w:pPr>
              <w:pStyle w:val="a4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экспертно-аналитическая, информационная и консультативная сфера деятельности, связанная</w:t>
            </w:r>
            <w:r w:rsidR="001B2669" w:rsidRPr="001B2669">
              <w:rPr>
                <w:rFonts w:ascii="Times New Roman" w:hAnsi="Times New Roman" w:cs="Times New Roman"/>
                <w:sz w:val="20"/>
                <w:szCs w:val="20"/>
              </w:rPr>
              <w:t xml:space="preserve"> с исследованием основных тенденций ра</w:t>
            </w:r>
            <w:r w:rsidR="00327264">
              <w:rPr>
                <w:rFonts w:ascii="Times New Roman" w:hAnsi="Times New Roman" w:cs="Times New Roman"/>
                <w:sz w:val="20"/>
                <w:szCs w:val="20"/>
              </w:rPr>
              <w:t xml:space="preserve">звития региональной экономики и </w:t>
            </w:r>
            <w:r w:rsidR="001B2669" w:rsidRPr="001B2669">
              <w:rPr>
                <w:rFonts w:ascii="Times New Roman" w:hAnsi="Times New Roman" w:cs="Times New Roman"/>
                <w:sz w:val="20"/>
                <w:szCs w:val="20"/>
              </w:rPr>
              <w:t>внешнеэкономической сферы коммерческих организаций;</w:t>
            </w:r>
          </w:p>
          <w:p w:rsidR="00327264" w:rsidRPr="001B2669" w:rsidRDefault="00327264" w:rsidP="0032726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2669" w:rsidRPr="001B2669" w:rsidRDefault="001B2669" w:rsidP="00327264">
            <w:pPr>
              <w:pStyle w:val="a4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2669">
              <w:rPr>
                <w:rFonts w:ascii="Times New Roman" w:hAnsi="Times New Roman" w:cs="Times New Roman"/>
                <w:sz w:val="20"/>
                <w:szCs w:val="20"/>
              </w:rPr>
              <w:t>административно-управленче</w:t>
            </w:r>
            <w:r w:rsidR="00327264">
              <w:rPr>
                <w:rFonts w:ascii="Times New Roman" w:hAnsi="Times New Roman" w:cs="Times New Roman"/>
                <w:sz w:val="20"/>
                <w:szCs w:val="20"/>
              </w:rPr>
              <w:t>ская сфера деятельности</w:t>
            </w:r>
            <w:r w:rsidRPr="001B2669">
              <w:rPr>
                <w:rFonts w:ascii="Times New Roman" w:hAnsi="Times New Roman" w:cs="Times New Roman"/>
                <w:sz w:val="20"/>
                <w:szCs w:val="20"/>
              </w:rPr>
              <w:t>в органах государственной власти и общественны</w:t>
            </w:r>
            <w:r w:rsidR="00327264">
              <w:rPr>
                <w:rFonts w:ascii="Times New Roman" w:hAnsi="Times New Roman" w:cs="Times New Roman"/>
                <w:sz w:val="20"/>
                <w:szCs w:val="20"/>
              </w:rPr>
              <w:t>х организациях на территории РФ.</w:t>
            </w:r>
          </w:p>
          <w:p w:rsidR="004F7EA8" w:rsidRPr="00327264" w:rsidRDefault="004F7EA8" w:rsidP="00327264">
            <w:pPr>
              <w:rPr>
                <w:sz w:val="24"/>
                <w:szCs w:val="24"/>
              </w:rPr>
            </w:pPr>
          </w:p>
        </w:tc>
      </w:tr>
    </w:tbl>
    <w:p w:rsidR="00B01E11" w:rsidRPr="00915408" w:rsidRDefault="00B01E11" w:rsidP="00327264">
      <w:pPr>
        <w:tabs>
          <w:tab w:val="left" w:pos="6000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sectPr w:rsidR="00B01E11" w:rsidRPr="00915408" w:rsidSect="00D702B1">
      <w:pgSz w:w="16838" w:h="11906" w:orient="landscape"/>
      <w:pgMar w:top="0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D23" w:rsidRDefault="001E4D23" w:rsidP="00BB5B2A">
      <w:pPr>
        <w:spacing w:after="0" w:line="240" w:lineRule="auto"/>
      </w:pPr>
      <w:r>
        <w:separator/>
      </w:r>
    </w:p>
  </w:endnote>
  <w:endnote w:type="continuationSeparator" w:id="0">
    <w:p w:rsidR="001E4D23" w:rsidRDefault="001E4D23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D23" w:rsidRDefault="001E4D23" w:rsidP="00BB5B2A">
      <w:pPr>
        <w:spacing w:after="0" w:line="240" w:lineRule="auto"/>
      </w:pPr>
      <w:r>
        <w:separator/>
      </w:r>
    </w:p>
  </w:footnote>
  <w:footnote w:type="continuationSeparator" w:id="0">
    <w:p w:rsidR="001E4D23" w:rsidRDefault="001E4D23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B7377C0"/>
    <w:multiLevelType w:val="hybridMultilevel"/>
    <w:tmpl w:val="8514BC30"/>
    <w:lvl w:ilvl="0" w:tplc="041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0C9303F2"/>
    <w:multiLevelType w:val="hybridMultilevel"/>
    <w:tmpl w:val="35765C62"/>
    <w:lvl w:ilvl="0" w:tplc="90101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66AC"/>
    <w:multiLevelType w:val="hybridMultilevel"/>
    <w:tmpl w:val="3698C10A"/>
    <w:lvl w:ilvl="0" w:tplc="389C4B8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3A5"/>
    <w:multiLevelType w:val="hybridMultilevel"/>
    <w:tmpl w:val="4678D25E"/>
    <w:lvl w:ilvl="0" w:tplc="F9AAA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9AAA00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D1930"/>
    <w:multiLevelType w:val="hybridMultilevel"/>
    <w:tmpl w:val="E5F0B3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E12D9B"/>
    <w:multiLevelType w:val="hybridMultilevel"/>
    <w:tmpl w:val="8D92AD8C"/>
    <w:lvl w:ilvl="0" w:tplc="90101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644C3"/>
    <w:multiLevelType w:val="hybridMultilevel"/>
    <w:tmpl w:val="5AAC05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F035BC"/>
    <w:multiLevelType w:val="hybridMultilevel"/>
    <w:tmpl w:val="4CE6A5B0"/>
    <w:lvl w:ilvl="0" w:tplc="389C4B8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21765"/>
    <w:multiLevelType w:val="multilevel"/>
    <w:tmpl w:val="67A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C00FA"/>
    <w:multiLevelType w:val="multilevel"/>
    <w:tmpl w:val="30A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C4021"/>
    <w:multiLevelType w:val="multilevel"/>
    <w:tmpl w:val="044892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C0B81"/>
    <w:multiLevelType w:val="hybridMultilevel"/>
    <w:tmpl w:val="1F486AA4"/>
    <w:lvl w:ilvl="0" w:tplc="F9AA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AAA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E20E6"/>
    <w:multiLevelType w:val="hybridMultilevel"/>
    <w:tmpl w:val="81A2C32A"/>
    <w:lvl w:ilvl="0" w:tplc="389C4B8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860AE"/>
    <w:multiLevelType w:val="hybridMultilevel"/>
    <w:tmpl w:val="8002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F42E3"/>
    <w:multiLevelType w:val="hybridMultilevel"/>
    <w:tmpl w:val="89782934"/>
    <w:lvl w:ilvl="0" w:tplc="90101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35A08"/>
    <w:multiLevelType w:val="hybridMultilevel"/>
    <w:tmpl w:val="56AA10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5C3302"/>
    <w:multiLevelType w:val="hybridMultilevel"/>
    <w:tmpl w:val="259EA5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7E40E14"/>
    <w:multiLevelType w:val="hybridMultilevel"/>
    <w:tmpl w:val="93CEC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701D0"/>
    <w:multiLevelType w:val="hybridMultilevel"/>
    <w:tmpl w:val="9104F176"/>
    <w:lvl w:ilvl="0" w:tplc="90101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162BE"/>
    <w:multiLevelType w:val="hybridMultilevel"/>
    <w:tmpl w:val="975AD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A6548"/>
    <w:multiLevelType w:val="multilevel"/>
    <w:tmpl w:val="984E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73EE4"/>
    <w:multiLevelType w:val="hybridMultilevel"/>
    <w:tmpl w:val="D5E4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A51F5"/>
    <w:multiLevelType w:val="hybridMultilevel"/>
    <w:tmpl w:val="E1BEFA6A"/>
    <w:lvl w:ilvl="0" w:tplc="90101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8"/>
  </w:num>
  <w:num w:numId="5">
    <w:abstractNumId w:val="11"/>
  </w:num>
  <w:num w:numId="6">
    <w:abstractNumId w:val="3"/>
  </w:num>
  <w:num w:numId="7">
    <w:abstractNumId w:val="7"/>
  </w:num>
  <w:num w:numId="8">
    <w:abstractNumId w:val="12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19"/>
  </w:num>
  <w:num w:numId="14">
    <w:abstractNumId w:val="1"/>
  </w:num>
  <w:num w:numId="15">
    <w:abstractNumId w:val="15"/>
  </w:num>
  <w:num w:numId="16">
    <w:abstractNumId w:val="9"/>
  </w:num>
  <w:num w:numId="17">
    <w:abstractNumId w:val="10"/>
  </w:num>
  <w:num w:numId="18">
    <w:abstractNumId w:val="23"/>
  </w:num>
  <w:num w:numId="19">
    <w:abstractNumId w:val="0"/>
  </w:num>
  <w:num w:numId="20">
    <w:abstractNumId w:val="20"/>
  </w:num>
  <w:num w:numId="21">
    <w:abstractNumId w:val="4"/>
  </w:num>
  <w:num w:numId="22">
    <w:abstractNumId w:val="16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47CBA"/>
    <w:rsid w:val="00071556"/>
    <w:rsid w:val="00084B07"/>
    <w:rsid w:val="001330E0"/>
    <w:rsid w:val="00181384"/>
    <w:rsid w:val="00187884"/>
    <w:rsid w:val="001B2669"/>
    <w:rsid w:val="001E4D23"/>
    <w:rsid w:val="002111D6"/>
    <w:rsid w:val="00212806"/>
    <w:rsid w:val="0024348C"/>
    <w:rsid w:val="002A5C85"/>
    <w:rsid w:val="002B5837"/>
    <w:rsid w:val="002D5702"/>
    <w:rsid w:val="002E388E"/>
    <w:rsid w:val="003058BF"/>
    <w:rsid w:val="003136EA"/>
    <w:rsid w:val="00316FAE"/>
    <w:rsid w:val="003249FB"/>
    <w:rsid w:val="00327264"/>
    <w:rsid w:val="003906ED"/>
    <w:rsid w:val="003B2DBD"/>
    <w:rsid w:val="003C1F8D"/>
    <w:rsid w:val="00435206"/>
    <w:rsid w:val="0045495C"/>
    <w:rsid w:val="0046254F"/>
    <w:rsid w:val="00464A1C"/>
    <w:rsid w:val="00493898"/>
    <w:rsid w:val="004B12E2"/>
    <w:rsid w:val="004C0CBD"/>
    <w:rsid w:val="004D2C87"/>
    <w:rsid w:val="004F7EA8"/>
    <w:rsid w:val="005133B2"/>
    <w:rsid w:val="00517AD8"/>
    <w:rsid w:val="005C1A1C"/>
    <w:rsid w:val="005C4148"/>
    <w:rsid w:val="005D17DF"/>
    <w:rsid w:val="006055F6"/>
    <w:rsid w:val="00671090"/>
    <w:rsid w:val="0069431B"/>
    <w:rsid w:val="006A1D8D"/>
    <w:rsid w:val="006C5FBE"/>
    <w:rsid w:val="006E7D53"/>
    <w:rsid w:val="00744147"/>
    <w:rsid w:val="0076012C"/>
    <w:rsid w:val="007D3403"/>
    <w:rsid w:val="008F5301"/>
    <w:rsid w:val="008F5E2E"/>
    <w:rsid w:val="00915408"/>
    <w:rsid w:val="00930FE4"/>
    <w:rsid w:val="009767E3"/>
    <w:rsid w:val="00976FF4"/>
    <w:rsid w:val="00A222EC"/>
    <w:rsid w:val="00A30D5E"/>
    <w:rsid w:val="00A33681"/>
    <w:rsid w:val="00A7582C"/>
    <w:rsid w:val="00A963AE"/>
    <w:rsid w:val="00AB399D"/>
    <w:rsid w:val="00AD294A"/>
    <w:rsid w:val="00AD6C2F"/>
    <w:rsid w:val="00AF191A"/>
    <w:rsid w:val="00AF3563"/>
    <w:rsid w:val="00B01E11"/>
    <w:rsid w:val="00B11F41"/>
    <w:rsid w:val="00B26D35"/>
    <w:rsid w:val="00B816E5"/>
    <w:rsid w:val="00B93CE7"/>
    <w:rsid w:val="00BA4ADC"/>
    <w:rsid w:val="00BB5B2A"/>
    <w:rsid w:val="00BD6E8F"/>
    <w:rsid w:val="00BE67F5"/>
    <w:rsid w:val="00C0157B"/>
    <w:rsid w:val="00C40191"/>
    <w:rsid w:val="00D120C3"/>
    <w:rsid w:val="00D13690"/>
    <w:rsid w:val="00D15342"/>
    <w:rsid w:val="00D26923"/>
    <w:rsid w:val="00D544E4"/>
    <w:rsid w:val="00D702B1"/>
    <w:rsid w:val="00D80133"/>
    <w:rsid w:val="00D975B0"/>
    <w:rsid w:val="00DA3CFF"/>
    <w:rsid w:val="00DC1C28"/>
    <w:rsid w:val="00DF76B4"/>
    <w:rsid w:val="00EA504C"/>
    <w:rsid w:val="00EC0442"/>
    <w:rsid w:val="00ED2ABA"/>
    <w:rsid w:val="00ED71C6"/>
    <w:rsid w:val="00F200E0"/>
    <w:rsid w:val="00F21B33"/>
    <w:rsid w:val="00F6092C"/>
    <w:rsid w:val="00FA0F02"/>
    <w:rsid w:val="00FC1109"/>
    <w:rsid w:val="00FC5E35"/>
    <w:rsid w:val="00FF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EC81"/>
  <w15:docId w15:val="{0F37B275-307C-44BF-8C70-1559727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18138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5B2A"/>
  </w:style>
  <w:style w:type="paragraph" w:styleId="a8">
    <w:name w:val="footer"/>
    <w:basedOn w:val="a"/>
    <w:link w:val="a9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5B2A"/>
  </w:style>
  <w:style w:type="paragraph" w:styleId="aa">
    <w:name w:val="Balloon Text"/>
    <w:basedOn w:val="a"/>
    <w:link w:val="ab"/>
    <w:uiPriority w:val="99"/>
    <w:semiHidden/>
    <w:unhideWhenUsed/>
    <w:rsid w:val="00FF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71DD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058BF"/>
    <w:rPr>
      <w:color w:val="0563C1" w:themeColor="hyperlink"/>
      <w:u w:val="single"/>
    </w:rPr>
  </w:style>
  <w:style w:type="paragraph" w:styleId="ad">
    <w:name w:val="No Spacing"/>
    <w:uiPriority w:val="1"/>
    <w:qFormat/>
    <w:rsid w:val="006C5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nhideWhenUsed/>
    <w:rsid w:val="006C5FBE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C5F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6C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unhideWhenUsed/>
    <w:rsid w:val="00B26D35"/>
    <w:pPr>
      <w:spacing w:after="120"/>
    </w:pPr>
  </w:style>
  <w:style w:type="character" w:customStyle="1" w:styleId="af0">
    <w:name w:val="Основной текст Знак"/>
    <w:basedOn w:val="a0"/>
    <w:link w:val="af"/>
    <w:rsid w:val="00B26D35"/>
  </w:style>
  <w:style w:type="paragraph" w:styleId="af1">
    <w:name w:val="Body Text Indent"/>
    <w:aliases w:val="текст,Основной текст 1"/>
    <w:basedOn w:val="a"/>
    <w:link w:val="af2"/>
    <w:unhideWhenUsed/>
    <w:rsid w:val="00B26D35"/>
    <w:pPr>
      <w:spacing w:after="120"/>
      <w:ind w:left="283"/>
    </w:pPr>
  </w:style>
  <w:style w:type="character" w:customStyle="1" w:styleId="af2">
    <w:name w:val="Основной текст с отступом Знак"/>
    <w:aliases w:val="текст Знак,Основной текст 1 Знак"/>
    <w:basedOn w:val="a0"/>
    <w:link w:val="af1"/>
    <w:rsid w:val="00B26D35"/>
  </w:style>
  <w:style w:type="paragraph" w:customStyle="1" w:styleId="fortables12">
    <w:name w:val="for_tables_12"/>
    <w:basedOn w:val="a"/>
    <w:rsid w:val="00B26D35"/>
    <w:pPr>
      <w:tabs>
        <w:tab w:val="num" w:pos="643"/>
      </w:tabs>
      <w:spacing w:after="0" w:line="32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A7582C"/>
  </w:style>
  <w:style w:type="paragraph" w:styleId="HTML">
    <w:name w:val="HTML Preformatted"/>
    <w:basedOn w:val="a"/>
    <w:link w:val="HTML0"/>
    <w:uiPriority w:val="99"/>
    <w:semiHidden/>
    <w:unhideWhenUsed/>
    <w:rsid w:val="00AB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9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nikitina@sfed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8</cp:revision>
  <cp:lastPrinted>2017-11-17T09:20:00Z</cp:lastPrinted>
  <dcterms:created xsi:type="dcterms:W3CDTF">2018-02-12T12:43:00Z</dcterms:created>
  <dcterms:modified xsi:type="dcterms:W3CDTF">2018-02-28T12:47:00Z</dcterms:modified>
</cp:coreProperties>
</file>