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F0A" w:rsidRDefault="00915408" w:rsidP="0048041B">
      <w:pPr>
        <w:spacing w:after="0" w:line="240" w:lineRule="auto"/>
        <w:jc w:val="center"/>
        <w:rPr>
          <w:rFonts w:ascii="Monotype Corsiva" w:hAnsi="Monotype Corsiva"/>
          <w:b/>
          <w:sz w:val="28"/>
          <w:szCs w:val="28"/>
        </w:rPr>
      </w:pPr>
      <w:r w:rsidRPr="005110A2">
        <w:rPr>
          <w:rFonts w:ascii="Monotype Corsiva" w:hAnsi="Monotype Corsiva" w:cs="Times New Roman"/>
          <w:b/>
          <w:sz w:val="28"/>
          <w:szCs w:val="28"/>
        </w:rPr>
        <w:t xml:space="preserve">Образовательная программа </w:t>
      </w:r>
      <w:r w:rsidR="00421E80" w:rsidRPr="005110A2">
        <w:rPr>
          <w:rFonts w:ascii="Monotype Corsiva" w:hAnsi="Monotype Corsiva"/>
          <w:b/>
          <w:sz w:val="28"/>
          <w:szCs w:val="28"/>
        </w:rPr>
        <w:t>магистратуры</w:t>
      </w:r>
      <w:r w:rsidR="0048041B" w:rsidRPr="005110A2">
        <w:rPr>
          <w:rFonts w:ascii="Monotype Corsiva" w:hAnsi="Monotype Corsiva"/>
          <w:b/>
          <w:sz w:val="28"/>
          <w:szCs w:val="28"/>
        </w:rPr>
        <w:t xml:space="preserve"> </w:t>
      </w:r>
      <w:r w:rsidR="00401F0A">
        <w:rPr>
          <w:rFonts w:ascii="Monotype Corsiva" w:hAnsi="Monotype Corsiva"/>
          <w:b/>
          <w:sz w:val="28"/>
          <w:szCs w:val="28"/>
        </w:rPr>
        <w:t xml:space="preserve">Теория систем управления» </w:t>
      </w:r>
    </w:p>
    <w:p w:rsidR="0048041B" w:rsidRPr="005110A2" w:rsidRDefault="0048041B" w:rsidP="0048041B">
      <w:pPr>
        <w:spacing w:after="0" w:line="240" w:lineRule="auto"/>
        <w:jc w:val="center"/>
        <w:rPr>
          <w:rFonts w:ascii="Monotype Corsiva" w:hAnsi="Monotype Corsiva"/>
          <w:b/>
          <w:sz w:val="24"/>
          <w:szCs w:val="24"/>
        </w:rPr>
      </w:pPr>
      <w:r w:rsidRPr="005110A2">
        <w:rPr>
          <w:rFonts w:ascii="Monotype Corsiva" w:hAnsi="Monotype Corsiva"/>
          <w:b/>
          <w:sz w:val="28"/>
          <w:szCs w:val="28"/>
        </w:rPr>
        <w:t xml:space="preserve">по направлению </w:t>
      </w:r>
      <w:r w:rsidR="00401F0A">
        <w:rPr>
          <w:rFonts w:ascii="Monotype Corsiva" w:hAnsi="Monotype Corsiva"/>
          <w:b/>
          <w:sz w:val="28"/>
          <w:szCs w:val="28"/>
        </w:rPr>
        <w:t xml:space="preserve"> </w:t>
      </w:r>
      <w:r w:rsidR="00421E80" w:rsidRPr="005110A2">
        <w:rPr>
          <w:rFonts w:ascii="Monotype Corsiva" w:hAnsi="Monotype Corsiva"/>
          <w:b/>
          <w:sz w:val="28"/>
          <w:szCs w:val="28"/>
        </w:rPr>
        <w:t>27</w:t>
      </w:r>
      <w:r w:rsidRPr="005110A2">
        <w:rPr>
          <w:rFonts w:ascii="Monotype Corsiva" w:hAnsi="Monotype Corsiva"/>
          <w:b/>
          <w:sz w:val="28"/>
          <w:szCs w:val="28"/>
        </w:rPr>
        <w:t>.0</w:t>
      </w:r>
      <w:r w:rsidR="00421E80" w:rsidRPr="005110A2">
        <w:rPr>
          <w:rFonts w:ascii="Monotype Corsiva" w:hAnsi="Monotype Corsiva"/>
          <w:b/>
          <w:sz w:val="28"/>
          <w:szCs w:val="28"/>
        </w:rPr>
        <w:t>4</w:t>
      </w:r>
      <w:r w:rsidRPr="005110A2">
        <w:rPr>
          <w:rFonts w:ascii="Monotype Corsiva" w:hAnsi="Monotype Corsiva"/>
          <w:b/>
          <w:sz w:val="28"/>
          <w:szCs w:val="28"/>
        </w:rPr>
        <w:t>.0</w:t>
      </w:r>
      <w:r w:rsidR="00421E80" w:rsidRPr="005110A2">
        <w:rPr>
          <w:rFonts w:ascii="Monotype Corsiva" w:hAnsi="Monotype Corsiva"/>
          <w:b/>
          <w:sz w:val="28"/>
          <w:szCs w:val="28"/>
        </w:rPr>
        <w:t>4</w:t>
      </w:r>
      <w:r w:rsidRPr="005110A2">
        <w:rPr>
          <w:rFonts w:ascii="Monotype Corsiva" w:hAnsi="Monotype Corsiva"/>
          <w:b/>
          <w:sz w:val="28"/>
          <w:szCs w:val="28"/>
        </w:rPr>
        <w:t xml:space="preserve"> «</w:t>
      </w:r>
      <w:r w:rsidR="00421E80" w:rsidRPr="005110A2">
        <w:rPr>
          <w:rFonts w:ascii="Monotype Corsiva" w:hAnsi="Monotype Corsiva"/>
          <w:b/>
          <w:sz w:val="28"/>
          <w:szCs w:val="28"/>
        </w:rPr>
        <w:t>Управление в технических системах</w:t>
      </w:r>
      <w:r w:rsidRPr="005110A2">
        <w:rPr>
          <w:rFonts w:ascii="Monotype Corsiva" w:hAnsi="Monotype Corsiva"/>
          <w:b/>
          <w:sz w:val="28"/>
          <w:szCs w:val="28"/>
        </w:rPr>
        <w:t>»</w:t>
      </w:r>
    </w:p>
    <w:tbl>
      <w:tblPr>
        <w:tblStyle w:val="a3"/>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33"/>
        <w:gridCol w:w="5776"/>
      </w:tblGrid>
      <w:tr w:rsidR="004F7EA8" w:rsidRPr="00316FAE" w:rsidTr="00DD57C5">
        <w:trPr>
          <w:trHeight w:val="5034"/>
        </w:trPr>
        <w:tc>
          <w:tcPr>
            <w:tcW w:w="4933" w:type="dxa"/>
          </w:tcPr>
          <w:p w:rsidR="0048041B" w:rsidRPr="005110A2" w:rsidRDefault="008F5301" w:rsidP="008F5301">
            <w:pPr>
              <w:rPr>
                <w:rFonts w:cs="Times New Roman"/>
                <w:b/>
                <w:sz w:val="22"/>
              </w:rPr>
            </w:pPr>
            <w:r w:rsidRPr="005110A2">
              <w:rPr>
                <w:rFonts w:cs="Times New Roman"/>
                <w:b/>
                <w:i/>
                <w:sz w:val="22"/>
              </w:rPr>
              <w:t>Уровень подготовки:</w:t>
            </w:r>
          </w:p>
          <w:p w:rsidR="008F5301" w:rsidRPr="005110A2" w:rsidRDefault="00421E80" w:rsidP="00655724">
            <w:pPr>
              <w:rPr>
                <w:rFonts w:cs="Times New Roman"/>
                <w:sz w:val="22"/>
              </w:rPr>
            </w:pPr>
            <w:r w:rsidRPr="005110A2">
              <w:rPr>
                <w:rFonts w:cs="Times New Roman"/>
                <w:sz w:val="22"/>
              </w:rPr>
              <w:t>Магистратура</w:t>
            </w:r>
          </w:p>
          <w:p w:rsidR="000B75BF" w:rsidRPr="005110A2" w:rsidRDefault="000B75BF" w:rsidP="008F5301">
            <w:pPr>
              <w:rPr>
                <w:rFonts w:cs="Times New Roman"/>
                <w:i/>
                <w:sz w:val="22"/>
              </w:rPr>
            </w:pPr>
          </w:p>
          <w:p w:rsidR="0048041B" w:rsidRPr="005110A2" w:rsidRDefault="008F5301" w:rsidP="008F5301">
            <w:pPr>
              <w:rPr>
                <w:rFonts w:cs="Times New Roman"/>
                <w:b/>
                <w:sz w:val="22"/>
              </w:rPr>
            </w:pPr>
            <w:r w:rsidRPr="005110A2">
              <w:rPr>
                <w:rFonts w:cs="Times New Roman"/>
                <w:b/>
                <w:i/>
                <w:sz w:val="22"/>
              </w:rPr>
              <w:t>Структурное подразделение:</w:t>
            </w:r>
          </w:p>
          <w:p w:rsidR="008F5301" w:rsidRPr="005110A2" w:rsidRDefault="00421E80" w:rsidP="00655724">
            <w:pPr>
              <w:rPr>
                <w:rFonts w:cs="Times New Roman"/>
                <w:sz w:val="22"/>
              </w:rPr>
            </w:pPr>
            <w:r w:rsidRPr="005110A2">
              <w:rPr>
                <w:rFonts w:cs="Times New Roman"/>
                <w:sz w:val="22"/>
              </w:rPr>
              <w:t>Институт радиотехнических систем и управления</w:t>
            </w:r>
            <w:r w:rsidR="00901C5F" w:rsidRPr="005110A2">
              <w:rPr>
                <w:rFonts w:cs="Times New Roman"/>
                <w:sz w:val="22"/>
              </w:rPr>
              <w:t xml:space="preserve"> </w:t>
            </w:r>
          </w:p>
          <w:p w:rsidR="000B75BF" w:rsidRPr="005110A2" w:rsidRDefault="000B75BF" w:rsidP="008F5301">
            <w:pPr>
              <w:rPr>
                <w:rFonts w:cs="Times New Roman"/>
                <w:i/>
                <w:sz w:val="22"/>
              </w:rPr>
            </w:pPr>
          </w:p>
          <w:p w:rsidR="0076012C" w:rsidRPr="005110A2" w:rsidRDefault="0076012C" w:rsidP="008F5301">
            <w:pPr>
              <w:rPr>
                <w:rFonts w:cs="Times New Roman"/>
                <w:b/>
                <w:i/>
                <w:sz w:val="22"/>
              </w:rPr>
            </w:pPr>
            <w:r w:rsidRPr="005110A2">
              <w:rPr>
                <w:rFonts w:cs="Times New Roman"/>
                <w:b/>
                <w:i/>
                <w:sz w:val="22"/>
              </w:rPr>
              <w:t>Язык обучения:</w:t>
            </w:r>
          </w:p>
          <w:p w:rsidR="0076012C" w:rsidRPr="005110A2" w:rsidRDefault="0076012C" w:rsidP="00655724">
            <w:pPr>
              <w:rPr>
                <w:rFonts w:cs="Times New Roman"/>
                <w:sz w:val="22"/>
              </w:rPr>
            </w:pPr>
            <w:r w:rsidRPr="005110A2">
              <w:rPr>
                <w:rFonts w:cs="Times New Roman"/>
                <w:sz w:val="22"/>
              </w:rPr>
              <w:t>Русский</w:t>
            </w:r>
          </w:p>
          <w:p w:rsidR="000B75BF" w:rsidRPr="005110A2" w:rsidRDefault="000B75BF" w:rsidP="008F5301">
            <w:pPr>
              <w:rPr>
                <w:rFonts w:cs="Times New Roman"/>
                <w:sz w:val="22"/>
              </w:rPr>
            </w:pPr>
          </w:p>
          <w:p w:rsidR="00316FAE" w:rsidRPr="005110A2" w:rsidRDefault="00316FAE" w:rsidP="00316FAE">
            <w:pPr>
              <w:tabs>
                <w:tab w:val="left" w:pos="4200"/>
              </w:tabs>
              <w:rPr>
                <w:rFonts w:cs="Times New Roman"/>
                <w:b/>
                <w:i/>
                <w:sz w:val="22"/>
              </w:rPr>
            </w:pPr>
            <w:bookmarkStart w:id="0" w:name="_GoBack"/>
            <w:bookmarkEnd w:id="0"/>
            <w:r w:rsidRPr="005110A2">
              <w:rPr>
                <w:rFonts w:cs="Times New Roman"/>
                <w:b/>
                <w:i/>
                <w:sz w:val="22"/>
              </w:rPr>
              <w:t>Требования к поступающим:</w:t>
            </w:r>
          </w:p>
          <w:p w:rsidR="005110A2" w:rsidRPr="005110A2" w:rsidRDefault="005110A2" w:rsidP="005110A2">
            <w:pPr>
              <w:tabs>
                <w:tab w:val="left" w:pos="4200"/>
              </w:tabs>
              <w:ind w:left="147" w:hanging="147"/>
              <w:rPr>
                <w:iCs/>
                <w:color w:val="222222"/>
                <w:sz w:val="22"/>
                <w:shd w:val="clear" w:color="auto" w:fill="FFFFFF"/>
              </w:rPr>
            </w:pPr>
            <w:r w:rsidRPr="005110A2">
              <w:rPr>
                <w:sz w:val="22"/>
              </w:rPr>
              <w:t>-</w:t>
            </w:r>
            <w:r w:rsidRPr="005110A2">
              <w:rPr>
                <w:i/>
                <w:iCs/>
                <w:color w:val="222222"/>
                <w:sz w:val="22"/>
                <w:shd w:val="clear" w:color="auto" w:fill="FFFFFF"/>
              </w:rPr>
              <w:t xml:space="preserve"> </w:t>
            </w:r>
            <w:r w:rsidRPr="005110A2">
              <w:rPr>
                <w:iCs/>
                <w:color w:val="222222"/>
                <w:sz w:val="22"/>
                <w:shd w:val="clear" w:color="auto" w:fill="FFFFFF"/>
              </w:rPr>
              <w:t>диплом бакалавра;</w:t>
            </w:r>
          </w:p>
          <w:p w:rsidR="0076012C" w:rsidRPr="005110A2" w:rsidRDefault="005110A2" w:rsidP="005110A2">
            <w:pPr>
              <w:rPr>
                <w:rFonts w:cs="Times New Roman"/>
                <w:sz w:val="22"/>
              </w:rPr>
            </w:pPr>
            <w:r w:rsidRPr="005110A2">
              <w:rPr>
                <w:sz w:val="22"/>
              </w:rPr>
              <w:t>- внутреннее вступительное испытание по направлению «</w:t>
            </w:r>
            <w:r w:rsidRPr="005110A2">
              <w:rPr>
                <w:rFonts w:cs="Times New Roman"/>
                <w:sz w:val="22"/>
              </w:rPr>
              <w:t>Управление в технических системах»</w:t>
            </w:r>
          </w:p>
        </w:tc>
        <w:tc>
          <w:tcPr>
            <w:tcW w:w="5776" w:type="dxa"/>
          </w:tcPr>
          <w:p w:rsidR="008F5301" w:rsidRDefault="008F5301" w:rsidP="00655724">
            <w:pPr>
              <w:rPr>
                <w:rFonts w:cs="Times New Roman"/>
                <w:b/>
                <w:sz w:val="22"/>
              </w:rPr>
            </w:pPr>
            <w:r w:rsidRPr="005110A2">
              <w:rPr>
                <w:rFonts w:cs="Times New Roman"/>
                <w:b/>
                <w:sz w:val="22"/>
              </w:rPr>
              <w:t>Руководитель образовательной программы</w:t>
            </w:r>
            <w:r w:rsidR="00316FAE" w:rsidRPr="005110A2">
              <w:rPr>
                <w:rFonts w:cs="Times New Roman"/>
                <w:b/>
                <w:sz w:val="22"/>
              </w:rPr>
              <w:t>:</w:t>
            </w:r>
          </w:p>
          <w:p w:rsidR="005110A2" w:rsidRPr="005110A2" w:rsidRDefault="005110A2" w:rsidP="00655724">
            <w:pPr>
              <w:rPr>
                <w:rFonts w:cs="Times New Roman"/>
                <w:b/>
                <w:sz w:val="22"/>
              </w:rPr>
            </w:pPr>
          </w:p>
          <w:tbl>
            <w:tblPr>
              <w:tblStyle w:val="a3"/>
              <w:tblW w:w="5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18"/>
              <w:gridCol w:w="3402"/>
            </w:tblGrid>
            <w:tr w:rsidR="008F5301" w:rsidRPr="00D26202" w:rsidTr="005110A2">
              <w:trPr>
                <w:trHeight w:val="2046"/>
              </w:trPr>
              <w:tc>
                <w:tcPr>
                  <w:tcW w:w="2018" w:type="dxa"/>
                </w:tcPr>
                <w:p w:rsidR="008F5301" w:rsidRPr="005110A2" w:rsidRDefault="00F06139" w:rsidP="00655724">
                  <w:pPr>
                    <w:rPr>
                      <w:rFonts w:cs="Times New Roman"/>
                      <w:sz w:val="22"/>
                    </w:rPr>
                  </w:pPr>
                  <w:r w:rsidRPr="005110A2">
                    <w:rPr>
                      <w:rFonts w:cs="Times New Roman"/>
                      <w:noProof/>
                      <w:sz w:val="22"/>
                      <w:lang w:eastAsia="zh-CN"/>
                    </w:rPr>
                    <w:drawing>
                      <wp:inline distT="0" distB="0" distL="0" distR="0">
                        <wp:extent cx="1019175" cy="1358900"/>
                        <wp:effectExtent l="1905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ФОТО_Новицкая"/>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19863" cy="1359817"/>
                                </a:xfrm>
                                <a:prstGeom prst="rect">
                                  <a:avLst/>
                                </a:prstGeom>
                                <a:noFill/>
                                <a:ln>
                                  <a:noFill/>
                                </a:ln>
                              </pic:spPr>
                            </pic:pic>
                          </a:graphicData>
                        </a:graphic>
                      </wp:inline>
                    </w:drawing>
                  </w:r>
                </w:p>
              </w:tc>
              <w:tc>
                <w:tcPr>
                  <w:tcW w:w="3402" w:type="dxa"/>
                </w:tcPr>
                <w:p w:rsidR="00655724" w:rsidRPr="005110A2" w:rsidRDefault="00901C5F" w:rsidP="007F5789">
                  <w:pPr>
                    <w:jc w:val="both"/>
                    <w:rPr>
                      <w:rFonts w:cs="Times New Roman"/>
                      <w:b/>
                      <w:sz w:val="22"/>
                    </w:rPr>
                  </w:pPr>
                  <w:r w:rsidRPr="005110A2">
                    <w:rPr>
                      <w:rFonts w:cs="Times New Roman"/>
                      <w:b/>
                      <w:sz w:val="22"/>
                    </w:rPr>
                    <w:t>Заргарян Елена Валерьевна</w:t>
                  </w:r>
                </w:p>
                <w:p w:rsidR="008F5301" w:rsidRPr="005110A2" w:rsidRDefault="00A277B5" w:rsidP="00655724">
                  <w:pPr>
                    <w:rPr>
                      <w:rFonts w:cs="Times New Roman"/>
                      <w:sz w:val="22"/>
                    </w:rPr>
                  </w:pPr>
                  <w:r w:rsidRPr="005110A2">
                    <w:rPr>
                      <w:rFonts w:cs="Times New Roman"/>
                      <w:sz w:val="22"/>
                    </w:rPr>
                    <w:t>к.</w:t>
                  </w:r>
                  <w:r w:rsidR="00901C5F" w:rsidRPr="005110A2">
                    <w:rPr>
                      <w:rFonts w:cs="Times New Roman"/>
                      <w:sz w:val="22"/>
                    </w:rPr>
                    <w:t>т</w:t>
                  </w:r>
                  <w:r w:rsidRPr="005110A2">
                    <w:rPr>
                      <w:rFonts w:cs="Times New Roman"/>
                      <w:sz w:val="22"/>
                    </w:rPr>
                    <w:t xml:space="preserve">.н., доцент кафедры </w:t>
                  </w:r>
                  <w:r w:rsidR="00901C5F" w:rsidRPr="005110A2">
                    <w:rPr>
                      <w:rFonts w:cs="Times New Roman"/>
                      <w:sz w:val="22"/>
                    </w:rPr>
                    <w:t>систем автоматического управления ИРТСУ ЮФУ</w:t>
                  </w:r>
                </w:p>
                <w:p w:rsidR="00655724" w:rsidRPr="005110A2" w:rsidRDefault="00655724" w:rsidP="00655724">
                  <w:pPr>
                    <w:rPr>
                      <w:rFonts w:cs="Times New Roman"/>
                      <w:sz w:val="22"/>
                    </w:rPr>
                  </w:pPr>
                </w:p>
                <w:p w:rsidR="00A277B5" w:rsidRPr="005110A2" w:rsidRDefault="00A277B5" w:rsidP="00655724">
                  <w:pPr>
                    <w:rPr>
                      <w:rFonts w:cs="Times New Roman"/>
                      <w:sz w:val="22"/>
                      <w:lang w:val="en-US"/>
                    </w:rPr>
                  </w:pPr>
                  <w:r w:rsidRPr="005110A2">
                    <w:rPr>
                      <w:rFonts w:cs="Times New Roman"/>
                      <w:sz w:val="22"/>
                      <w:lang w:val="en-US"/>
                    </w:rPr>
                    <w:t xml:space="preserve">E-mail : </w:t>
                  </w:r>
                  <w:r w:rsidR="00901C5F" w:rsidRPr="005110A2">
                    <w:rPr>
                      <w:rFonts w:cs="Times New Roman"/>
                      <w:sz w:val="22"/>
                      <w:lang w:val="en-US"/>
                    </w:rPr>
                    <w:t>evzargaryan</w:t>
                  </w:r>
                  <w:r w:rsidRPr="005110A2">
                    <w:rPr>
                      <w:rFonts w:cs="Times New Roman"/>
                      <w:sz w:val="22"/>
                      <w:lang w:val="en-US"/>
                    </w:rPr>
                    <w:t>@</w:t>
                  </w:r>
                  <w:r w:rsidR="00901C5F" w:rsidRPr="005110A2">
                    <w:rPr>
                      <w:rFonts w:cs="Times New Roman"/>
                      <w:sz w:val="22"/>
                      <w:lang w:val="en-US"/>
                    </w:rPr>
                    <w:t>sfedu</w:t>
                  </w:r>
                  <w:r w:rsidRPr="005110A2">
                    <w:rPr>
                      <w:rFonts w:cs="Times New Roman"/>
                      <w:sz w:val="22"/>
                      <w:lang w:val="en-US"/>
                    </w:rPr>
                    <w:t>.ru</w:t>
                  </w:r>
                </w:p>
                <w:p w:rsidR="00A277B5" w:rsidRPr="005110A2" w:rsidRDefault="00655724" w:rsidP="00901C5F">
                  <w:pPr>
                    <w:rPr>
                      <w:rFonts w:cs="Times New Roman"/>
                      <w:sz w:val="22"/>
                      <w:lang w:val="en-US"/>
                    </w:rPr>
                  </w:pPr>
                  <w:r w:rsidRPr="005110A2">
                    <w:rPr>
                      <w:rFonts w:cs="Times New Roman"/>
                      <w:sz w:val="22"/>
                    </w:rPr>
                    <w:t>Т</w:t>
                  </w:r>
                  <w:r w:rsidR="008F2DDD" w:rsidRPr="005110A2">
                    <w:rPr>
                      <w:rFonts w:cs="Times New Roman"/>
                      <w:sz w:val="22"/>
                    </w:rPr>
                    <w:t>елефон</w:t>
                  </w:r>
                  <w:r w:rsidRPr="005110A2">
                    <w:rPr>
                      <w:rFonts w:cs="Times New Roman"/>
                      <w:sz w:val="22"/>
                      <w:lang w:val="en-US"/>
                    </w:rPr>
                    <w:t xml:space="preserve">: </w:t>
                  </w:r>
                  <w:r w:rsidR="008F2DDD" w:rsidRPr="005110A2">
                    <w:rPr>
                      <w:rFonts w:cs="Times New Roman"/>
                      <w:color w:val="333333"/>
                      <w:sz w:val="22"/>
                      <w:shd w:val="clear" w:color="auto" w:fill="FFFFFF"/>
                      <w:lang w:val="en-US"/>
                    </w:rPr>
                    <w:t>+7 (863</w:t>
                  </w:r>
                  <w:r w:rsidR="00901C5F" w:rsidRPr="005110A2">
                    <w:rPr>
                      <w:rFonts w:cs="Times New Roman"/>
                      <w:color w:val="333333"/>
                      <w:sz w:val="22"/>
                      <w:shd w:val="clear" w:color="auto" w:fill="FFFFFF"/>
                      <w:lang w:val="en-US"/>
                    </w:rPr>
                    <w:t>4</w:t>
                  </w:r>
                  <w:r w:rsidR="008F2DDD" w:rsidRPr="005110A2">
                    <w:rPr>
                      <w:rFonts w:cs="Times New Roman"/>
                      <w:color w:val="333333"/>
                      <w:sz w:val="22"/>
                      <w:shd w:val="clear" w:color="auto" w:fill="FFFFFF"/>
                      <w:lang w:val="en-US"/>
                    </w:rPr>
                    <w:t>)</w:t>
                  </w:r>
                  <w:r w:rsidR="00901C5F" w:rsidRPr="005110A2">
                    <w:rPr>
                      <w:rFonts w:cs="Times New Roman"/>
                      <w:color w:val="333333"/>
                      <w:sz w:val="22"/>
                      <w:shd w:val="clear" w:color="auto" w:fill="FFFFFF"/>
                      <w:lang w:val="en-US"/>
                    </w:rPr>
                    <w:t xml:space="preserve"> 371689</w:t>
                  </w:r>
                </w:p>
              </w:tc>
            </w:tr>
          </w:tbl>
          <w:p w:rsidR="00BB5B2A" w:rsidRPr="005110A2" w:rsidRDefault="00BB5B2A" w:rsidP="00655724">
            <w:pPr>
              <w:rPr>
                <w:rFonts w:cs="Times New Roman"/>
                <w:sz w:val="22"/>
                <w:lang w:val="en-US"/>
              </w:rPr>
            </w:pPr>
          </w:p>
          <w:p w:rsidR="005110A2" w:rsidRPr="005110A2" w:rsidRDefault="00493898" w:rsidP="00655724">
            <w:pPr>
              <w:rPr>
                <w:rFonts w:cs="Times New Roman"/>
                <w:b/>
                <w:sz w:val="22"/>
              </w:rPr>
            </w:pPr>
            <w:r w:rsidRPr="005110A2">
              <w:rPr>
                <w:rFonts w:cs="Times New Roman"/>
                <w:b/>
                <w:sz w:val="22"/>
              </w:rPr>
              <w:t xml:space="preserve">Преимущества </w:t>
            </w:r>
            <w:r w:rsidR="00BB5B2A" w:rsidRPr="005110A2">
              <w:rPr>
                <w:rFonts w:cs="Times New Roman"/>
                <w:b/>
                <w:sz w:val="22"/>
              </w:rPr>
              <w:t xml:space="preserve">обучения на </w:t>
            </w:r>
            <w:r w:rsidRPr="005110A2">
              <w:rPr>
                <w:rFonts w:cs="Times New Roman"/>
                <w:b/>
                <w:sz w:val="22"/>
              </w:rPr>
              <w:t>программ</w:t>
            </w:r>
            <w:r w:rsidR="00BB5B2A" w:rsidRPr="005110A2">
              <w:rPr>
                <w:rFonts w:cs="Times New Roman"/>
                <w:b/>
                <w:sz w:val="22"/>
              </w:rPr>
              <w:t>е</w:t>
            </w:r>
            <w:r w:rsidRPr="005110A2">
              <w:rPr>
                <w:rFonts w:cs="Times New Roman"/>
                <w:b/>
                <w:sz w:val="22"/>
              </w:rPr>
              <w:t>:</w:t>
            </w:r>
          </w:p>
          <w:p w:rsidR="00FD0ABC" w:rsidRPr="005110A2" w:rsidRDefault="00FD0ABC" w:rsidP="00B06F34">
            <w:pPr>
              <w:pStyle w:val="a4"/>
              <w:tabs>
                <w:tab w:val="left" w:pos="317"/>
              </w:tabs>
              <w:ind w:left="0"/>
              <w:jc w:val="both"/>
              <w:rPr>
                <w:rFonts w:cs="Times New Roman"/>
                <w:sz w:val="22"/>
              </w:rPr>
            </w:pPr>
            <w:r w:rsidRPr="005110A2">
              <w:rPr>
                <w:rFonts w:cs="Times New Roman"/>
                <w:sz w:val="22"/>
              </w:rPr>
              <w:t>Междисциплинарная подготов</w:t>
            </w:r>
            <w:r w:rsidR="00B06F34">
              <w:rPr>
                <w:rFonts w:cs="Times New Roman"/>
                <w:sz w:val="22"/>
              </w:rPr>
              <w:t>ка и групповая работа студентов</w:t>
            </w:r>
          </w:p>
          <w:p w:rsidR="00FD0ABC" w:rsidRPr="005110A2" w:rsidRDefault="00FD0ABC" w:rsidP="00B06F34">
            <w:pPr>
              <w:pStyle w:val="a4"/>
              <w:tabs>
                <w:tab w:val="left" w:pos="317"/>
              </w:tabs>
              <w:ind w:left="0"/>
              <w:jc w:val="both"/>
              <w:rPr>
                <w:rFonts w:cs="Times New Roman"/>
                <w:sz w:val="22"/>
              </w:rPr>
            </w:pPr>
          </w:p>
        </w:tc>
      </w:tr>
      <w:tr w:rsidR="00DD57C5" w:rsidRPr="00316FAE" w:rsidTr="001C1FF2">
        <w:trPr>
          <w:trHeight w:val="683"/>
        </w:trPr>
        <w:tc>
          <w:tcPr>
            <w:tcW w:w="4933" w:type="dxa"/>
            <w:vAlign w:val="center"/>
          </w:tcPr>
          <w:p w:rsidR="00DD57C5" w:rsidRPr="005110A2" w:rsidRDefault="00DD57C5" w:rsidP="00DD57C5">
            <w:pPr>
              <w:jc w:val="center"/>
              <w:rPr>
                <w:rFonts w:cs="Times New Roman"/>
                <w:sz w:val="22"/>
              </w:rPr>
            </w:pPr>
            <w:r w:rsidRPr="005110A2">
              <w:rPr>
                <w:rFonts w:cs="Times New Roman"/>
                <w:b/>
                <w:sz w:val="22"/>
              </w:rPr>
              <w:t>Учебная деятельность</w:t>
            </w:r>
          </w:p>
        </w:tc>
        <w:tc>
          <w:tcPr>
            <w:tcW w:w="5776" w:type="dxa"/>
            <w:vAlign w:val="center"/>
          </w:tcPr>
          <w:p w:rsidR="00DD57C5" w:rsidRPr="005110A2" w:rsidRDefault="00DD57C5" w:rsidP="00DD57C5">
            <w:pPr>
              <w:jc w:val="center"/>
              <w:rPr>
                <w:rFonts w:cs="Times New Roman"/>
                <w:sz w:val="22"/>
              </w:rPr>
            </w:pPr>
            <w:r w:rsidRPr="005110A2">
              <w:rPr>
                <w:rFonts w:cs="Times New Roman"/>
                <w:b/>
                <w:sz w:val="22"/>
              </w:rPr>
              <w:t>Научная</w:t>
            </w:r>
            <w:r>
              <w:rPr>
                <w:rFonts w:cs="Times New Roman"/>
                <w:b/>
                <w:sz w:val="22"/>
              </w:rPr>
              <w:t xml:space="preserve">  </w:t>
            </w:r>
            <w:r w:rsidRPr="005110A2">
              <w:rPr>
                <w:rFonts w:cs="Times New Roman"/>
                <w:b/>
                <w:sz w:val="22"/>
              </w:rPr>
              <w:t>деятельность</w:t>
            </w:r>
          </w:p>
        </w:tc>
      </w:tr>
      <w:tr w:rsidR="004F7EA8" w:rsidRPr="00DD57C5" w:rsidTr="005110A2">
        <w:tc>
          <w:tcPr>
            <w:tcW w:w="4933" w:type="dxa"/>
            <w:vAlign w:val="center"/>
          </w:tcPr>
          <w:p w:rsidR="00181384" w:rsidRPr="00DD57C5" w:rsidRDefault="00181384" w:rsidP="00181384">
            <w:pPr>
              <w:rPr>
                <w:rFonts w:cs="Times New Roman"/>
                <w:b/>
                <w:sz w:val="22"/>
              </w:rPr>
            </w:pPr>
            <w:r w:rsidRPr="00DD57C5">
              <w:rPr>
                <w:rFonts w:cs="Times New Roman"/>
                <w:b/>
                <w:sz w:val="22"/>
              </w:rPr>
              <w:t>Обязательные дисциплины:</w:t>
            </w:r>
          </w:p>
          <w:p w:rsidR="00E30509" w:rsidRPr="00DD57C5" w:rsidRDefault="00493898" w:rsidP="00655724">
            <w:pPr>
              <w:rPr>
                <w:rFonts w:cs="Times New Roman"/>
                <w:sz w:val="22"/>
              </w:rPr>
            </w:pPr>
            <w:r w:rsidRPr="00DD57C5">
              <w:rPr>
                <w:rFonts w:cs="Times New Roman"/>
                <w:sz w:val="22"/>
              </w:rPr>
              <w:t>-</w:t>
            </w:r>
            <w:r w:rsidR="006802D0" w:rsidRPr="00DD57C5">
              <w:rPr>
                <w:rFonts w:cs="Times New Roman"/>
                <w:sz w:val="22"/>
              </w:rPr>
              <w:t>Иностранный язык для профессиональных целей</w:t>
            </w:r>
            <w:r w:rsidR="00E30509" w:rsidRPr="00DD57C5">
              <w:rPr>
                <w:rFonts w:cs="Times New Roman"/>
                <w:sz w:val="22"/>
              </w:rPr>
              <w:t>;</w:t>
            </w:r>
          </w:p>
          <w:p w:rsidR="00493898" w:rsidRPr="00DD57C5" w:rsidRDefault="00493898" w:rsidP="00655724">
            <w:pPr>
              <w:rPr>
                <w:rFonts w:cs="Times New Roman"/>
                <w:sz w:val="22"/>
              </w:rPr>
            </w:pPr>
            <w:r w:rsidRPr="00DD57C5">
              <w:rPr>
                <w:rFonts w:cs="Times New Roman"/>
                <w:sz w:val="22"/>
              </w:rPr>
              <w:t>-</w:t>
            </w:r>
            <w:r w:rsidR="006802D0" w:rsidRPr="00DD57C5">
              <w:rPr>
                <w:rFonts w:cs="Times New Roman"/>
                <w:sz w:val="22"/>
              </w:rPr>
              <w:t>Математическое моделирование объектов и систем управления</w:t>
            </w:r>
            <w:r w:rsidR="00E30509" w:rsidRPr="00DD57C5">
              <w:rPr>
                <w:rFonts w:cs="Times New Roman"/>
                <w:sz w:val="22"/>
              </w:rPr>
              <w:t>;</w:t>
            </w:r>
          </w:p>
          <w:p w:rsidR="00493898" w:rsidRPr="00DD57C5" w:rsidRDefault="00493898" w:rsidP="00655724">
            <w:pPr>
              <w:rPr>
                <w:rFonts w:cs="Times New Roman"/>
                <w:sz w:val="22"/>
              </w:rPr>
            </w:pPr>
            <w:r w:rsidRPr="00DD57C5">
              <w:rPr>
                <w:rFonts w:cs="Times New Roman"/>
                <w:sz w:val="22"/>
              </w:rPr>
              <w:t>-</w:t>
            </w:r>
            <w:r w:rsidR="006802D0" w:rsidRPr="00DD57C5">
              <w:rPr>
                <w:rFonts w:cs="Times New Roman"/>
                <w:sz w:val="22"/>
              </w:rPr>
              <w:t>Компьютерные технологии управления в технических системах</w:t>
            </w:r>
            <w:r w:rsidR="00E30509" w:rsidRPr="00DD57C5">
              <w:rPr>
                <w:rFonts w:cs="Times New Roman"/>
                <w:sz w:val="22"/>
              </w:rPr>
              <w:t>;</w:t>
            </w:r>
          </w:p>
          <w:p w:rsidR="00464A1C" w:rsidRPr="00DD57C5" w:rsidRDefault="00464A1C" w:rsidP="00655724">
            <w:pPr>
              <w:rPr>
                <w:rFonts w:cs="Times New Roman"/>
                <w:sz w:val="22"/>
              </w:rPr>
            </w:pPr>
            <w:r w:rsidRPr="00DD57C5">
              <w:rPr>
                <w:rFonts w:cs="Times New Roman"/>
                <w:sz w:val="22"/>
              </w:rPr>
              <w:t>-</w:t>
            </w:r>
            <w:r w:rsidR="006802D0" w:rsidRPr="00DD57C5">
              <w:rPr>
                <w:rFonts w:cs="Times New Roman"/>
                <w:sz w:val="22"/>
              </w:rPr>
              <w:t>Методы структурного и аналитического синтеза и оптимизации САУ</w:t>
            </w:r>
            <w:r w:rsidR="00E30509" w:rsidRPr="00DD57C5">
              <w:rPr>
                <w:rFonts w:cs="Times New Roman"/>
                <w:sz w:val="22"/>
              </w:rPr>
              <w:t>;</w:t>
            </w:r>
          </w:p>
          <w:p w:rsidR="00E30509" w:rsidRPr="00DD57C5" w:rsidRDefault="00E30509" w:rsidP="00655724">
            <w:pPr>
              <w:rPr>
                <w:rFonts w:cs="Times New Roman"/>
                <w:sz w:val="22"/>
              </w:rPr>
            </w:pPr>
            <w:r w:rsidRPr="00DD57C5">
              <w:rPr>
                <w:rFonts w:cs="Times New Roman"/>
                <w:sz w:val="22"/>
              </w:rPr>
              <w:t xml:space="preserve">- </w:t>
            </w:r>
            <w:r w:rsidR="006802D0" w:rsidRPr="00DD57C5">
              <w:rPr>
                <w:rFonts w:cs="Times New Roman"/>
                <w:sz w:val="22"/>
              </w:rPr>
              <w:t>Модуль проектной деятельности</w:t>
            </w:r>
            <w:r w:rsidRPr="00DD57C5">
              <w:rPr>
                <w:rFonts w:cs="Times New Roman"/>
                <w:sz w:val="22"/>
              </w:rPr>
              <w:t>;</w:t>
            </w:r>
          </w:p>
          <w:p w:rsidR="00E30509" w:rsidRPr="00DD57C5" w:rsidRDefault="00E30509" w:rsidP="00655724">
            <w:pPr>
              <w:rPr>
                <w:rFonts w:cs="Times New Roman"/>
                <w:sz w:val="22"/>
              </w:rPr>
            </w:pPr>
            <w:r w:rsidRPr="00DD57C5">
              <w:rPr>
                <w:rFonts w:cs="Times New Roman"/>
                <w:sz w:val="22"/>
              </w:rPr>
              <w:t xml:space="preserve">- </w:t>
            </w:r>
            <w:r w:rsidR="006802D0" w:rsidRPr="00DD57C5">
              <w:rPr>
                <w:rFonts w:cs="Times New Roman"/>
                <w:sz w:val="22"/>
              </w:rPr>
              <w:t>Управление проектами</w:t>
            </w:r>
            <w:r w:rsidRPr="00DD57C5">
              <w:rPr>
                <w:rFonts w:cs="Times New Roman"/>
                <w:sz w:val="22"/>
              </w:rPr>
              <w:t>;</w:t>
            </w:r>
          </w:p>
          <w:p w:rsidR="00E30509" w:rsidRPr="00DD57C5" w:rsidRDefault="00E30509" w:rsidP="00655724">
            <w:pPr>
              <w:rPr>
                <w:rFonts w:cs="Times New Roman"/>
                <w:sz w:val="22"/>
              </w:rPr>
            </w:pPr>
            <w:r w:rsidRPr="00DD57C5">
              <w:rPr>
                <w:rFonts w:cs="Times New Roman"/>
                <w:sz w:val="22"/>
              </w:rPr>
              <w:t xml:space="preserve">- </w:t>
            </w:r>
            <w:r w:rsidR="006802D0" w:rsidRPr="00DD57C5">
              <w:rPr>
                <w:rFonts w:cs="Times New Roman"/>
                <w:sz w:val="22"/>
              </w:rPr>
              <w:t>Проектирование управлений на основе SCADA-систем</w:t>
            </w:r>
            <w:r w:rsidRPr="00DD57C5">
              <w:rPr>
                <w:rFonts w:cs="Times New Roman"/>
                <w:sz w:val="22"/>
              </w:rPr>
              <w:t>;</w:t>
            </w:r>
          </w:p>
          <w:p w:rsidR="00E30509" w:rsidRPr="00DD57C5" w:rsidRDefault="00E30509" w:rsidP="00655724">
            <w:pPr>
              <w:rPr>
                <w:rFonts w:cs="Times New Roman"/>
                <w:sz w:val="22"/>
              </w:rPr>
            </w:pPr>
            <w:r w:rsidRPr="00DD57C5">
              <w:rPr>
                <w:rFonts w:cs="Times New Roman"/>
                <w:sz w:val="22"/>
              </w:rPr>
              <w:t xml:space="preserve">- </w:t>
            </w:r>
            <w:r w:rsidR="006802D0" w:rsidRPr="00DD57C5">
              <w:rPr>
                <w:rFonts w:cs="Times New Roman"/>
                <w:sz w:val="22"/>
              </w:rPr>
              <w:t>Интегрированные системы проектирования и управления автоматизированных и автоматических производств</w:t>
            </w:r>
            <w:r w:rsidRPr="00DD57C5">
              <w:rPr>
                <w:rFonts w:cs="Times New Roman"/>
                <w:sz w:val="22"/>
              </w:rPr>
              <w:t>;</w:t>
            </w:r>
          </w:p>
          <w:p w:rsidR="007F5789" w:rsidRDefault="007F5789" w:rsidP="00655724">
            <w:pPr>
              <w:rPr>
                <w:rFonts w:cs="Times New Roman"/>
                <w:sz w:val="22"/>
              </w:rPr>
            </w:pPr>
            <w:r w:rsidRPr="00DD57C5">
              <w:rPr>
                <w:rFonts w:cs="Times New Roman"/>
                <w:sz w:val="22"/>
              </w:rPr>
              <w:t xml:space="preserve">- </w:t>
            </w:r>
            <w:r w:rsidR="006802D0" w:rsidRPr="00DD57C5">
              <w:rPr>
                <w:rFonts w:cs="Times New Roman"/>
                <w:sz w:val="22"/>
              </w:rPr>
              <w:t>Интеллектуальная собственность, патентоведение и организация научных и проектных исследований</w:t>
            </w:r>
            <w:r w:rsidR="00DD57C5">
              <w:rPr>
                <w:rFonts w:cs="Times New Roman"/>
                <w:sz w:val="22"/>
              </w:rPr>
              <w:t>.</w:t>
            </w:r>
          </w:p>
          <w:p w:rsidR="00DD57C5" w:rsidRPr="00DD57C5" w:rsidRDefault="00DD57C5" w:rsidP="00655724">
            <w:pPr>
              <w:rPr>
                <w:rFonts w:cs="Times New Roman"/>
                <w:sz w:val="22"/>
              </w:rPr>
            </w:pPr>
          </w:p>
          <w:p w:rsidR="00181384" w:rsidRPr="00DD57C5" w:rsidRDefault="00464A1C" w:rsidP="00181384">
            <w:pPr>
              <w:rPr>
                <w:rFonts w:cs="Times New Roman"/>
                <w:b/>
                <w:sz w:val="22"/>
              </w:rPr>
            </w:pPr>
            <w:r w:rsidRPr="00DD57C5">
              <w:rPr>
                <w:rFonts w:cs="Times New Roman"/>
                <w:b/>
                <w:sz w:val="22"/>
              </w:rPr>
              <w:t>Элективные дисциплины</w:t>
            </w:r>
            <w:r w:rsidR="00181384" w:rsidRPr="00DD57C5">
              <w:rPr>
                <w:rFonts w:cs="Times New Roman"/>
                <w:b/>
                <w:sz w:val="22"/>
              </w:rPr>
              <w:t>:</w:t>
            </w:r>
          </w:p>
          <w:p w:rsidR="00493898" w:rsidRPr="00DD57C5" w:rsidRDefault="00493898" w:rsidP="00655724">
            <w:pPr>
              <w:rPr>
                <w:rFonts w:cs="Times New Roman"/>
                <w:sz w:val="22"/>
              </w:rPr>
            </w:pPr>
            <w:r w:rsidRPr="00DD57C5">
              <w:rPr>
                <w:rFonts w:cs="Times New Roman"/>
                <w:sz w:val="22"/>
              </w:rPr>
              <w:t>-</w:t>
            </w:r>
            <w:r w:rsidR="006802D0" w:rsidRPr="00DD57C5">
              <w:rPr>
                <w:rFonts w:cs="Times New Roman"/>
                <w:sz w:val="22"/>
              </w:rPr>
              <w:t>Цифровая обработка сигналов в системах управления и диагностики</w:t>
            </w:r>
            <w:r w:rsidR="00E30509" w:rsidRPr="00DD57C5">
              <w:rPr>
                <w:rFonts w:cs="Times New Roman"/>
                <w:sz w:val="22"/>
              </w:rPr>
              <w:t>;</w:t>
            </w:r>
          </w:p>
          <w:p w:rsidR="00493898" w:rsidRPr="00DD57C5" w:rsidRDefault="00493898" w:rsidP="00655724">
            <w:pPr>
              <w:rPr>
                <w:rFonts w:cs="Times New Roman"/>
                <w:sz w:val="22"/>
              </w:rPr>
            </w:pPr>
            <w:r w:rsidRPr="00DD57C5">
              <w:rPr>
                <w:rFonts w:cs="Times New Roman"/>
                <w:sz w:val="22"/>
              </w:rPr>
              <w:t>-</w:t>
            </w:r>
            <w:r w:rsidR="006802D0" w:rsidRPr="00DD57C5">
              <w:rPr>
                <w:rFonts w:cs="Times New Roman"/>
                <w:sz w:val="22"/>
              </w:rPr>
              <w:t>Системы реального времени</w:t>
            </w:r>
            <w:r w:rsidR="00E30509" w:rsidRPr="00DD57C5">
              <w:rPr>
                <w:rFonts w:cs="Times New Roman"/>
                <w:sz w:val="22"/>
              </w:rPr>
              <w:t>;</w:t>
            </w:r>
          </w:p>
          <w:p w:rsidR="00493898" w:rsidRPr="00DD57C5" w:rsidRDefault="00493898" w:rsidP="00655724">
            <w:pPr>
              <w:rPr>
                <w:rFonts w:cs="Times New Roman"/>
                <w:sz w:val="22"/>
              </w:rPr>
            </w:pPr>
            <w:r w:rsidRPr="00DD57C5">
              <w:rPr>
                <w:rFonts w:cs="Times New Roman"/>
                <w:sz w:val="22"/>
              </w:rPr>
              <w:t>-</w:t>
            </w:r>
            <w:r w:rsidR="006802D0" w:rsidRPr="00DD57C5">
              <w:rPr>
                <w:rFonts w:cs="Times New Roman"/>
                <w:sz w:val="22"/>
              </w:rPr>
              <w:t>Адаптивные системы управления</w:t>
            </w:r>
            <w:r w:rsidR="00A277B5" w:rsidRPr="00DD57C5">
              <w:rPr>
                <w:rFonts w:cs="Times New Roman"/>
                <w:sz w:val="22"/>
              </w:rPr>
              <w:t>;</w:t>
            </w:r>
          </w:p>
          <w:p w:rsidR="00BB5B2A" w:rsidRPr="00DD57C5" w:rsidRDefault="00493898" w:rsidP="00655724">
            <w:pPr>
              <w:rPr>
                <w:rFonts w:cs="Times New Roman"/>
                <w:sz w:val="22"/>
              </w:rPr>
            </w:pPr>
            <w:r w:rsidRPr="00DD57C5">
              <w:rPr>
                <w:rFonts w:cs="Times New Roman"/>
                <w:sz w:val="22"/>
              </w:rPr>
              <w:t>-</w:t>
            </w:r>
            <w:r w:rsidR="006802D0" w:rsidRPr="00DD57C5">
              <w:rPr>
                <w:rFonts w:cs="Times New Roman"/>
                <w:sz w:val="22"/>
              </w:rPr>
              <w:t>Групповое управление роботами</w:t>
            </w:r>
            <w:r w:rsidR="00A277B5" w:rsidRPr="00DD57C5">
              <w:rPr>
                <w:rFonts w:cs="Times New Roman"/>
                <w:sz w:val="22"/>
              </w:rPr>
              <w:t>;</w:t>
            </w:r>
          </w:p>
          <w:p w:rsidR="007F5789" w:rsidRPr="00DD57C5" w:rsidRDefault="007F5789" w:rsidP="00655724">
            <w:pPr>
              <w:rPr>
                <w:rFonts w:cs="Times New Roman"/>
                <w:sz w:val="22"/>
              </w:rPr>
            </w:pPr>
            <w:r w:rsidRPr="00DD57C5">
              <w:rPr>
                <w:rFonts w:cs="Times New Roman"/>
                <w:sz w:val="22"/>
              </w:rPr>
              <w:t xml:space="preserve">- </w:t>
            </w:r>
            <w:r w:rsidR="006802D0" w:rsidRPr="00DD57C5">
              <w:rPr>
                <w:rFonts w:cs="Times New Roman"/>
                <w:sz w:val="22"/>
              </w:rPr>
              <w:t>Бизнес- планирование</w:t>
            </w:r>
            <w:r w:rsidRPr="00DD57C5">
              <w:rPr>
                <w:rFonts w:cs="Times New Roman"/>
                <w:sz w:val="22"/>
              </w:rPr>
              <w:t>;</w:t>
            </w:r>
          </w:p>
          <w:p w:rsidR="00181384" w:rsidRPr="00DD57C5" w:rsidRDefault="00A277B5" w:rsidP="00655724">
            <w:pPr>
              <w:rPr>
                <w:rFonts w:cs="Times New Roman"/>
                <w:sz w:val="22"/>
              </w:rPr>
            </w:pPr>
            <w:r w:rsidRPr="00DD57C5">
              <w:rPr>
                <w:rFonts w:cs="Times New Roman"/>
                <w:sz w:val="22"/>
              </w:rPr>
              <w:t xml:space="preserve">- </w:t>
            </w:r>
            <w:r w:rsidR="006802D0" w:rsidRPr="00DD57C5">
              <w:rPr>
                <w:rFonts w:cs="Times New Roman"/>
                <w:sz w:val="22"/>
              </w:rPr>
              <w:t>Экономика и управление интеллектуальной собственностью</w:t>
            </w:r>
          </w:p>
        </w:tc>
        <w:tc>
          <w:tcPr>
            <w:tcW w:w="5776" w:type="dxa"/>
          </w:tcPr>
          <w:p w:rsidR="005110A2" w:rsidRPr="00DD57C5" w:rsidRDefault="005110A2" w:rsidP="00181384">
            <w:pPr>
              <w:rPr>
                <w:rFonts w:cs="Times New Roman"/>
                <w:b/>
                <w:sz w:val="22"/>
              </w:rPr>
            </w:pPr>
          </w:p>
          <w:p w:rsidR="00181384" w:rsidRPr="00DD57C5" w:rsidRDefault="00181384" w:rsidP="00181384">
            <w:pPr>
              <w:rPr>
                <w:rFonts w:cs="Times New Roman"/>
                <w:b/>
                <w:sz w:val="22"/>
              </w:rPr>
            </w:pPr>
            <w:r w:rsidRPr="00DD57C5">
              <w:rPr>
                <w:rFonts w:cs="Times New Roman"/>
                <w:b/>
                <w:sz w:val="22"/>
              </w:rPr>
              <w:t>Проекты:</w:t>
            </w:r>
          </w:p>
          <w:p w:rsidR="005110A2" w:rsidRPr="00DD57C5" w:rsidRDefault="005110A2" w:rsidP="00181384">
            <w:pPr>
              <w:rPr>
                <w:rFonts w:cs="Times New Roman"/>
                <w:b/>
                <w:sz w:val="22"/>
              </w:rPr>
            </w:pPr>
          </w:p>
          <w:p w:rsidR="00493898" w:rsidRPr="00DD57C5" w:rsidRDefault="00493898" w:rsidP="00791E55">
            <w:pPr>
              <w:rPr>
                <w:rFonts w:cs="Times New Roman"/>
                <w:sz w:val="22"/>
              </w:rPr>
            </w:pPr>
            <w:r w:rsidRPr="00DD57C5">
              <w:rPr>
                <w:rFonts w:cs="Times New Roman"/>
                <w:sz w:val="22"/>
              </w:rPr>
              <w:t>-</w:t>
            </w:r>
            <w:r w:rsidR="008D4C6C" w:rsidRPr="00DD57C5">
              <w:rPr>
                <w:rFonts w:cs="Times New Roman"/>
                <w:sz w:val="22"/>
              </w:rPr>
              <w:t>проектирование, исследование, производство и эксплуатацию систем и средств управления в промышленной отрасли, в экономике, на транспорте, в сельском хозяйстве и медицине</w:t>
            </w:r>
            <w:r w:rsidR="00791E55" w:rsidRPr="00DD57C5">
              <w:rPr>
                <w:rFonts w:cs="Times New Roman"/>
                <w:sz w:val="22"/>
              </w:rPr>
              <w:t>);</w:t>
            </w:r>
          </w:p>
          <w:p w:rsidR="00791E55" w:rsidRPr="00DD57C5" w:rsidRDefault="00791E55" w:rsidP="00791E55">
            <w:pPr>
              <w:rPr>
                <w:rFonts w:cs="Times New Roman"/>
                <w:color w:val="333333"/>
                <w:sz w:val="22"/>
                <w:shd w:val="clear" w:color="auto" w:fill="FFFFFF"/>
              </w:rPr>
            </w:pPr>
            <w:r w:rsidRPr="00DD57C5">
              <w:rPr>
                <w:rFonts w:cs="Times New Roman"/>
                <w:b/>
                <w:sz w:val="22"/>
              </w:rPr>
              <w:t xml:space="preserve">- </w:t>
            </w:r>
            <w:r w:rsidR="008D4C6C" w:rsidRPr="00DD57C5">
              <w:rPr>
                <w:rFonts w:cs="Times New Roman"/>
                <w:color w:val="333333"/>
                <w:sz w:val="22"/>
                <w:shd w:val="clear" w:color="auto" w:fill="FFFFFF"/>
              </w:rPr>
              <w:t>создание современных программных и аппаратных средств исследования и проектирования, контроля, технического диагностирования и промышленных испытаний систем автоматического и автоматизированного управления</w:t>
            </w:r>
          </w:p>
          <w:p w:rsidR="008D4C6C" w:rsidRPr="00DD57C5" w:rsidRDefault="008D4C6C" w:rsidP="00791E55">
            <w:pPr>
              <w:rPr>
                <w:rFonts w:cs="Times New Roman"/>
                <w:color w:val="333333"/>
                <w:sz w:val="22"/>
                <w:shd w:val="clear" w:color="auto" w:fill="FFFFFF"/>
              </w:rPr>
            </w:pPr>
            <w:r w:rsidRPr="00DD57C5">
              <w:rPr>
                <w:rFonts w:cs="Times New Roman"/>
                <w:color w:val="333333"/>
                <w:sz w:val="22"/>
                <w:shd w:val="clear" w:color="auto" w:fill="FFFFFF"/>
              </w:rPr>
              <w:t>- выполнение научно-исследовательских и поисковых работ, связанных с реализацией методов, моделей и систем управления для технических объектов.</w:t>
            </w:r>
          </w:p>
          <w:p w:rsidR="00493898" w:rsidRPr="00DD57C5" w:rsidRDefault="00493898" w:rsidP="008D4C6C">
            <w:pPr>
              <w:rPr>
                <w:rFonts w:cs="Times New Roman"/>
                <w:sz w:val="22"/>
              </w:rPr>
            </w:pPr>
          </w:p>
        </w:tc>
      </w:tr>
    </w:tbl>
    <w:p w:rsidR="004F7EA8" w:rsidRPr="00DD57C5" w:rsidRDefault="004F7EA8" w:rsidP="00493898">
      <w:pPr>
        <w:tabs>
          <w:tab w:val="left" w:pos="6000"/>
        </w:tabs>
        <w:jc w:val="center"/>
        <w:rPr>
          <w:rFonts w:cs="Times New Roman"/>
          <w:noProof/>
          <w:sz w:val="24"/>
          <w:szCs w:val="24"/>
          <w:lang w:eastAsia="ru-RU"/>
        </w:rPr>
        <w:sectPr w:rsidR="004F7EA8" w:rsidRPr="00DD57C5" w:rsidSect="00A222EC">
          <w:pgSz w:w="11906" w:h="16838"/>
          <w:pgMar w:top="567" w:right="567" w:bottom="426" w:left="709" w:header="708" w:footer="708" w:gutter="0"/>
          <w:cols w:space="708"/>
          <w:docGrid w:linePitch="360"/>
        </w:sectPr>
      </w:pPr>
    </w:p>
    <w:p w:rsidR="00C015C5" w:rsidRPr="00DD57C5" w:rsidRDefault="00C015C5">
      <w:pPr>
        <w:tabs>
          <w:tab w:val="left" w:pos="6000"/>
        </w:tabs>
        <w:rPr>
          <w:rFonts w:cs="Times New Roman"/>
          <w:sz w:val="24"/>
          <w:szCs w:val="24"/>
        </w:rPr>
      </w:pPr>
    </w:p>
    <w:p w:rsidR="00C71AD0" w:rsidRPr="00DD57C5" w:rsidRDefault="00C71AD0" w:rsidP="00C71AD0">
      <w:pPr>
        <w:tabs>
          <w:tab w:val="left" w:pos="6000"/>
        </w:tabs>
        <w:spacing w:after="0" w:line="240" w:lineRule="auto"/>
        <w:jc w:val="center"/>
        <w:rPr>
          <w:rFonts w:cs="Times New Roman"/>
          <w:b/>
          <w:sz w:val="24"/>
          <w:szCs w:val="24"/>
        </w:rPr>
      </w:pPr>
      <w:r w:rsidRPr="00DD57C5">
        <w:rPr>
          <w:rFonts w:cs="Times New Roman"/>
          <w:b/>
          <w:sz w:val="24"/>
          <w:szCs w:val="24"/>
        </w:rPr>
        <w:t xml:space="preserve">Структура учебного плана магистерской программы </w:t>
      </w:r>
    </w:p>
    <w:p w:rsidR="00C71AD0" w:rsidRPr="00DD57C5" w:rsidRDefault="00C71AD0" w:rsidP="00C71AD0">
      <w:pPr>
        <w:tabs>
          <w:tab w:val="left" w:pos="6000"/>
        </w:tabs>
        <w:spacing w:after="0" w:line="240" w:lineRule="auto"/>
        <w:jc w:val="center"/>
        <w:rPr>
          <w:rFonts w:cs="Times New Roman"/>
          <w:b/>
          <w:sz w:val="24"/>
          <w:szCs w:val="24"/>
        </w:rPr>
      </w:pPr>
      <w:r w:rsidRPr="00DD57C5">
        <w:rPr>
          <w:rFonts w:cs="Times New Roman"/>
          <w:b/>
          <w:sz w:val="24"/>
          <w:szCs w:val="24"/>
        </w:rPr>
        <w:t>27.04.04 «Управление в технических системах»</w:t>
      </w:r>
    </w:p>
    <w:p w:rsidR="00C71AD0" w:rsidRPr="00DD57C5" w:rsidRDefault="00C71AD0" w:rsidP="00C71AD0">
      <w:pPr>
        <w:tabs>
          <w:tab w:val="left" w:pos="6000"/>
        </w:tabs>
        <w:spacing w:after="0" w:line="240" w:lineRule="auto"/>
        <w:jc w:val="center"/>
        <w:rPr>
          <w:rFonts w:cs="Times New Roman"/>
          <w:b/>
          <w:sz w:val="24"/>
          <w:szCs w:val="24"/>
        </w:rPr>
      </w:pPr>
      <w:r w:rsidRPr="00DD57C5">
        <w:rPr>
          <w:rFonts w:cs="Times New Roman"/>
          <w:b/>
          <w:sz w:val="24"/>
          <w:szCs w:val="24"/>
        </w:rPr>
        <w:t>2018-2020</w:t>
      </w:r>
    </w:p>
    <w:tbl>
      <w:tblPr>
        <w:tblStyle w:val="a3"/>
        <w:tblW w:w="0" w:type="auto"/>
        <w:tblLook w:val="04A0" w:firstRow="1" w:lastRow="0" w:firstColumn="1" w:lastColumn="0" w:noHBand="0" w:noVBand="1"/>
      </w:tblPr>
      <w:tblGrid>
        <w:gridCol w:w="1147"/>
        <w:gridCol w:w="548"/>
        <w:gridCol w:w="737"/>
        <w:gridCol w:w="738"/>
        <w:gridCol w:w="738"/>
        <w:gridCol w:w="738"/>
        <w:gridCol w:w="738"/>
        <w:gridCol w:w="737"/>
        <w:gridCol w:w="738"/>
        <w:gridCol w:w="738"/>
        <w:gridCol w:w="738"/>
        <w:gridCol w:w="807"/>
        <w:gridCol w:w="1039"/>
        <w:gridCol w:w="1039"/>
        <w:gridCol w:w="611"/>
        <w:gridCol w:w="611"/>
        <w:gridCol w:w="610"/>
        <w:gridCol w:w="611"/>
        <w:gridCol w:w="611"/>
        <w:gridCol w:w="611"/>
        <w:gridCol w:w="475"/>
        <w:gridCol w:w="475"/>
      </w:tblGrid>
      <w:tr w:rsidR="00C71AD0" w:rsidRPr="00DD57C5" w:rsidTr="009C1A95">
        <w:tc>
          <w:tcPr>
            <w:tcW w:w="1695" w:type="dxa"/>
            <w:gridSpan w:val="2"/>
            <w:shd w:val="clear" w:color="auto" w:fill="F2F2F2" w:themeFill="background1" w:themeFillShade="F2"/>
          </w:tcPr>
          <w:p w:rsidR="00C71AD0" w:rsidRPr="00DD57C5" w:rsidRDefault="00C71AD0" w:rsidP="009C1A95">
            <w:pPr>
              <w:tabs>
                <w:tab w:val="left" w:pos="6000"/>
              </w:tabs>
              <w:jc w:val="center"/>
              <w:rPr>
                <w:rFonts w:cs="Times New Roman"/>
                <w:szCs w:val="20"/>
              </w:rPr>
            </w:pPr>
            <w:r w:rsidRPr="00DD57C5">
              <w:rPr>
                <w:rFonts w:cs="Times New Roman"/>
                <w:b/>
                <w:szCs w:val="20"/>
              </w:rPr>
              <w:t>недели</w:t>
            </w:r>
          </w:p>
        </w:tc>
        <w:tc>
          <w:tcPr>
            <w:tcW w:w="737"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2</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3</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4</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5</w:t>
            </w:r>
          </w:p>
        </w:tc>
        <w:tc>
          <w:tcPr>
            <w:tcW w:w="737"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6</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7</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8</w:t>
            </w:r>
          </w:p>
        </w:tc>
        <w:tc>
          <w:tcPr>
            <w:tcW w:w="738"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9</w:t>
            </w:r>
          </w:p>
        </w:tc>
        <w:tc>
          <w:tcPr>
            <w:tcW w:w="807"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10</w:t>
            </w:r>
          </w:p>
        </w:tc>
        <w:tc>
          <w:tcPr>
            <w:tcW w:w="1039"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11</w:t>
            </w:r>
          </w:p>
        </w:tc>
        <w:tc>
          <w:tcPr>
            <w:tcW w:w="1039"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12</w:t>
            </w:r>
          </w:p>
        </w:tc>
        <w:tc>
          <w:tcPr>
            <w:tcW w:w="611"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13</w:t>
            </w:r>
          </w:p>
        </w:tc>
        <w:tc>
          <w:tcPr>
            <w:tcW w:w="611"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14</w:t>
            </w:r>
          </w:p>
        </w:tc>
        <w:tc>
          <w:tcPr>
            <w:tcW w:w="610"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15</w:t>
            </w:r>
          </w:p>
        </w:tc>
        <w:tc>
          <w:tcPr>
            <w:tcW w:w="611"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16</w:t>
            </w:r>
          </w:p>
        </w:tc>
        <w:tc>
          <w:tcPr>
            <w:tcW w:w="611"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17</w:t>
            </w:r>
          </w:p>
        </w:tc>
        <w:tc>
          <w:tcPr>
            <w:tcW w:w="611"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18</w:t>
            </w:r>
          </w:p>
        </w:tc>
        <w:tc>
          <w:tcPr>
            <w:tcW w:w="475"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19</w:t>
            </w:r>
          </w:p>
        </w:tc>
        <w:tc>
          <w:tcPr>
            <w:tcW w:w="475" w:type="dxa"/>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20</w:t>
            </w:r>
          </w:p>
        </w:tc>
      </w:tr>
      <w:tr w:rsidR="00C71AD0" w:rsidRPr="00DD57C5" w:rsidTr="009C1A95">
        <w:tc>
          <w:tcPr>
            <w:tcW w:w="1147" w:type="dxa"/>
            <w:shd w:val="clear" w:color="auto" w:fill="FFF2CC" w:themeFill="accent4" w:themeFillTint="33"/>
          </w:tcPr>
          <w:p w:rsidR="00C71AD0" w:rsidRPr="00DD57C5" w:rsidRDefault="00C71AD0" w:rsidP="009C1A95">
            <w:pPr>
              <w:tabs>
                <w:tab w:val="left" w:pos="6000"/>
              </w:tabs>
              <w:jc w:val="center"/>
              <w:rPr>
                <w:rFonts w:cs="Times New Roman"/>
                <w:b/>
                <w:szCs w:val="20"/>
              </w:rPr>
            </w:pPr>
            <w:r w:rsidRPr="00DD57C5">
              <w:rPr>
                <w:rFonts w:cs="Times New Roman"/>
                <w:b/>
                <w:szCs w:val="20"/>
              </w:rPr>
              <w:t>Семестр</w:t>
            </w:r>
          </w:p>
        </w:tc>
        <w:tc>
          <w:tcPr>
            <w:tcW w:w="548" w:type="dxa"/>
            <w:shd w:val="clear" w:color="auto" w:fill="D5DCE4" w:themeFill="text2" w:themeFillTint="33"/>
          </w:tcPr>
          <w:p w:rsidR="00C71AD0" w:rsidRPr="00DD57C5" w:rsidRDefault="00C71AD0" w:rsidP="009C1A95">
            <w:pPr>
              <w:tabs>
                <w:tab w:val="left" w:pos="6000"/>
              </w:tabs>
              <w:jc w:val="center"/>
              <w:rPr>
                <w:rFonts w:cs="Times New Roman"/>
                <w:szCs w:val="20"/>
              </w:rPr>
            </w:pPr>
            <w:r w:rsidRPr="00DD57C5">
              <w:rPr>
                <w:rFonts w:cs="Times New Roman"/>
                <w:szCs w:val="20"/>
              </w:rPr>
              <w:t>Зет</w:t>
            </w:r>
          </w:p>
        </w:tc>
        <w:tc>
          <w:tcPr>
            <w:tcW w:w="7447" w:type="dxa"/>
            <w:gridSpan w:val="10"/>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Временной модуль 1</w:t>
            </w:r>
          </w:p>
        </w:tc>
        <w:tc>
          <w:tcPr>
            <w:tcW w:w="6693" w:type="dxa"/>
            <w:gridSpan w:val="10"/>
            <w:shd w:val="clear" w:color="auto" w:fill="F2F2F2" w:themeFill="background1" w:themeFillShade="F2"/>
          </w:tcPr>
          <w:p w:rsidR="00C71AD0" w:rsidRPr="00DD57C5" w:rsidRDefault="00C71AD0" w:rsidP="009C1A95">
            <w:pPr>
              <w:tabs>
                <w:tab w:val="left" w:pos="6000"/>
              </w:tabs>
              <w:jc w:val="center"/>
              <w:rPr>
                <w:rFonts w:cs="Times New Roman"/>
                <w:b/>
                <w:szCs w:val="20"/>
              </w:rPr>
            </w:pPr>
            <w:r w:rsidRPr="00DD57C5">
              <w:rPr>
                <w:rFonts w:cs="Times New Roman"/>
                <w:b/>
                <w:szCs w:val="20"/>
              </w:rPr>
              <w:t>Временной модуль 2</w:t>
            </w:r>
          </w:p>
        </w:tc>
      </w:tr>
      <w:tr w:rsidR="00C71AD0" w:rsidRPr="00DD57C5" w:rsidTr="009C1A95">
        <w:tc>
          <w:tcPr>
            <w:tcW w:w="1147" w:type="dxa"/>
            <w:shd w:val="clear" w:color="auto" w:fill="FFF2CC" w:themeFill="accent4" w:themeFillTint="33"/>
          </w:tcPr>
          <w:p w:rsidR="00C71AD0" w:rsidRPr="00DD57C5" w:rsidRDefault="00C71AD0" w:rsidP="009C1A95">
            <w:pPr>
              <w:tabs>
                <w:tab w:val="left" w:pos="6000"/>
              </w:tabs>
              <w:jc w:val="center"/>
              <w:rPr>
                <w:rFonts w:cs="Times New Roman"/>
                <w:b/>
                <w:szCs w:val="20"/>
              </w:rPr>
            </w:pPr>
            <w:r w:rsidRPr="00DD57C5">
              <w:rPr>
                <w:rFonts w:cs="Times New Roman"/>
                <w:b/>
                <w:szCs w:val="20"/>
              </w:rPr>
              <w:t>1</w:t>
            </w:r>
          </w:p>
          <w:p w:rsidR="00C71AD0" w:rsidRPr="00DD57C5" w:rsidRDefault="00C71AD0" w:rsidP="009C1A95">
            <w:pPr>
              <w:tabs>
                <w:tab w:val="left" w:pos="6000"/>
              </w:tabs>
              <w:jc w:val="center"/>
              <w:rPr>
                <w:rFonts w:cs="Times New Roman"/>
                <w:b/>
                <w:szCs w:val="20"/>
              </w:rPr>
            </w:pPr>
            <w:r w:rsidRPr="00DD57C5">
              <w:rPr>
                <w:rFonts w:cs="Times New Roman"/>
                <w:b/>
                <w:szCs w:val="20"/>
              </w:rPr>
              <w:t>осень</w:t>
            </w:r>
          </w:p>
        </w:tc>
        <w:tc>
          <w:tcPr>
            <w:tcW w:w="548" w:type="dxa"/>
            <w:shd w:val="clear" w:color="auto" w:fill="D5DCE4" w:themeFill="text2" w:themeFillTint="33"/>
          </w:tcPr>
          <w:p w:rsidR="00C71AD0" w:rsidRPr="00DD57C5" w:rsidRDefault="00C71AD0" w:rsidP="009C1A95">
            <w:pPr>
              <w:tabs>
                <w:tab w:val="left" w:pos="6000"/>
              </w:tabs>
              <w:jc w:val="center"/>
              <w:rPr>
                <w:rFonts w:cs="Times New Roman"/>
                <w:szCs w:val="20"/>
              </w:rPr>
            </w:pPr>
            <w:r w:rsidRPr="00DD57C5">
              <w:rPr>
                <w:rFonts w:cs="Times New Roman"/>
                <w:szCs w:val="20"/>
              </w:rPr>
              <w:t>30</w:t>
            </w:r>
          </w:p>
        </w:tc>
        <w:tc>
          <w:tcPr>
            <w:tcW w:w="6640" w:type="dxa"/>
            <w:gridSpan w:val="9"/>
            <w:shd w:val="clear" w:color="auto" w:fill="DEEAF6" w:themeFill="accent1" w:themeFillTint="33"/>
          </w:tcPr>
          <w:p w:rsidR="00C71AD0" w:rsidRPr="00DD57C5" w:rsidRDefault="00C71AD0" w:rsidP="009C1A95">
            <w:pPr>
              <w:tabs>
                <w:tab w:val="left" w:pos="6000"/>
              </w:tabs>
              <w:jc w:val="center"/>
              <w:rPr>
                <w:rFonts w:cs="Times New Roman"/>
                <w:b/>
                <w:szCs w:val="20"/>
              </w:rPr>
            </w:pPr>
            <w:r w:rsidRPr="00DD57C5">
              <w:rPr>
                <w:rFonts w:cs="Times New Roman"/>
                <w:b/>
                <w:szCs w:val="20"/>
              </w:rPr>
              <w:t>Профессиональный модуль (Блок 1-базовая часть)</w:t>
            </w:r>
          </w:p>
        </w:tc>
        <w:tc>
          <w:tcPr>
            <w:tcW w:w="807" w:type="dxa"/>
            <w:shd w:val="clear" w:color="auto" w:fill="B2E2D8"/>
          </w:tcPr>
          <w:p w:rsidR="00C71AD0" w:rsidRPr="00DD57C5" w:rsidRDefault="00C71AD0" w:rsidP="009C1A95">
            <w:pPr>
              <w:tabs>
                <w:tab w:val="left" w:pos="6000"/>
              </w:tabs>
              <w:jc w:val="center"/>
              <w:rPr>
                <w:rFonts w:cs="Times New Roman"/>
                <w:b/>
                <w:szCs w:val="20"/>
              </w:rPr>
            </w:pPr>
            <w:r w:rsidRPr="00DD57C5">
              <w:rPr>
                <w:rFonts w:cs="Times New Roman"/>
                <w:b/>
                <w:szCs w:val="20"/>
              </w:rPr>
              <w:t>НАМ</w:t>
            </w:r>
          </w:p>
        </w:tc>
        <w:tc>
          <w:tcPr>
            <w:tcW w:w="6693" w:type="dxa"/>
            <w:gridSpan w:val="10"/>
            <w:shd w:val="clear" w:color="auto" w:fill="BDD6EE" w:themeFill="accent1" w:themeFillTint="66"/>
          </w:tcPr>
          <w:p w:rsidR="00C71AD0" w:rsidRPr="00DD57C5" w:rsidRDefault="00C71AD0" w:rsidP="009C1A95">
            <w:pPr>
              <w:tabs>
                <w:tab w:val="left" w:pos="6000"/>
              </w:tabs>
              <w:jc w:val="center"/>
              <w:rPr>
                <w:rFonts w:cs="Times New Roman"/>
                <w:b/>
                <w:szCs w:val="20"/>
              </w:rPr>
            </w:pPr>
            <w:r w:rsidRPr="00DD57C5">
              <w:rPr>
                <w:rFonts w:cs="Times New Roman"/>
                <w:b/>
                <w:szCs w:val="20"/>
              </w:rPr>
              <w:t>Профессиональный модуль  (Блок 1-базовая часть, вариативная часть; Блок 2-практика)</w:t>
            </w:r>
          </w:p>
        </w:tc>
      </w:tr>
      <w:tr w:rsidR="00C71AD0" w:rsidRPr="00DD57C5" w:rsidTr="009C1A95">
        <w:tc>
          <w:tcPr>
            <w:tcW w:w="1147" w:type="dxa"/>
            <w:shd w:val="clear" w:color="auto" w:fill="FFF0C5"/>
          </w:tcPr>
          <w:p w:rsidR="00C71AD0" w:rsidRPr="00DD57C5" w:rsidRDefault="00C71AD0" w:rsidP="009C1A95">
            <w:pPr>
              <w:tabs>
                <w:tab w:val="left" w:pos="6000"/>
              </w:tabs>
              <w:jc w:val="center"/>
              <w:rPr>
                <w:rFonts w:cs="Times New Roman"/>
                <w:b/>
                <w:szCs w:val="20"/>
              </w:rPr>
            </w:pPr>
            <w:r w:rsidRPr="00DD57C5">
              <w:rPr>
                <w:rFonts w:cs="Times New Roman"/>
                <w:b/>
                <w:szCs w:val="20"/>
              </w:rPr>
              <w:t>2</w:t>
            </w:r>
          </w:p>
          <w:p w:rsidR="00C71AD0" w:rsidRPr="00DD57C5" w:rsidRDefault="00C71AD0" w:rsidP="009C1A95">
            <w:pPr>
              <w:tabs>
                <w:tab w:val="left" w:pos="6000"/>
              </w:tabs>
              <w:jc w:val="center"/>
              <w:rPr>
                <w:rFonts w:cs="Times New Roman"/>
                <w:b/>
                <w:szCs w:val="20"/>
              </w:rPr>
            </w:pPr>
            <w:r w:rsidRPr="00DD57C5">
              <w:rPr>
                <w:rFonts w:cs="Times New Roman"/>
                <w:b/>
                <w:szCs w:val="20"/>
              </w:rPr>
              <w:t>весна</w:t>
            </w:r>
          </w:p>
        </w:tc>
        <w:tc>
          <w:tcPr>
            <w:tcW w:w="548" w:type="dxa"/>
            <w:shd w:val="clear" w:color="auto" w:fill="D5DCE4" w:themeFill="text2" w:themeFillTint="33"/>
          </w:tcPr>
          <w:p w:rsidR="00C71AD0" w:rsidRPr="00DD57C5" w:rsidRDefault="00C71AD0" w:rsidP="009C1A95">
            <w:pPr>
              <w:tabs>
                <w:tab w:val="left" w:pos="6000"/>
              </w:tabs>
              <w:jc w:val="center"/>
              <w:rPr>
                <w:rFonts w:cs="Times New Roman"/>
                <w:szCs w:val="20"/>
              </w:rPr>
            </w:pPr>
            <w:r w:rsidRPr="00DD57C5">
              <w:rPr>
                <w:rFonts w:cs="Times New Roman"/>
                <w:szCs w:val="20"/>
              </w:rPr>
              <w:t>35</w:t>
            </w:r>
          </w:p>
        </w:tc>
        <w:tc>
          <w:tcPr>
            <w:tcW w:w="6640" w:type="dxa"/>
            <w:gridSpan w:val="9"/>
            <w:shd w:val="clear" w:color="auto" w:fill="E2EFD9" w:themeFill="accent6" w:themeFillTint="33"/>
          </w:tcPr>
          <w:p w:rsidR="00C71AD0" w:rsidRPr="00DD57C5" w:rsidRDefault="00C71AD0" w:rsidP="009C1A95">
            <w:pPr>
              <w:tabs>
                <w:tab w:val="left" w:pos="6000"/>
              </w:tabs>
              <w:jc w:val="center"/>
              <w:rPr>
                <w:rFonts w:cs="Times New Roman"/>
                <w:b/>
                <w:szCs w:val="20"/>
              </w:rPr>
            </w:pPr>
            <w:r w:rsidRPr="00DD57C5">
              <w:rPr>
                <w:rFonts w:cs="Times New Roman"/>
                <w:b/>
                <w:szCs w:val="20"/>
              </w:rPr>
              <w:t xml:space="preserve">Профессиональный модуль (Блок 1-вариативная часть; Блок 2-практика) </w:t>
            </w:r>
          </w:p>
        </w:tc>
        <w:tc>
          <w:tcPr>
            <w:tcW w:w="807" w:type="dxa"/>
            <w:shd w:val="clear" w:color="auto" w:fill="B2E2D8"/>
          </w:tcPr>
          <w:p w:rsidR="00C71AD0" w:rsidRPr="00DD57C5" w:rsidRDefault="00C71AD0" w:rsidP="009C1A95">
            <w:pPr>
              <w:tabs>
                <w:tab w:val="left" w:pos="6000"/>
              </w:tabs>
              <w:jc w:val="center"/>
              <w:rPr>
                <w:rFonts w:cs="Times New Roman"/>
                <w:b/>
                <w:szCs w:val="20"/>
              </w:rPr>
            </w:pPr>
            <w:r w:rsidRPr="00DD57C5">
              <w:rPr>
                <w:rFonts w:cs="Times New Roman"/>
                <w:b/>
                <w:szCs w:val="20"/>
              </w:rPr>
              <w:t>НАМ</w:t>
            </w:r>
          </w:p>
        </w:tc>
        <w:tc>
          <w:tcPr>
            <w:tcW w:w="6693" w:type="dxa"/>
            <w:gridSpan w:val="10"/>
            <w:shd w:val="clear" w:color="auto" w:fill="C5E0B3" w:themeFill="accent6" w:themeFillTint="66"/>
          </w:tcPr>
          <w:p w:rsidR="00C71AD0" w:rsidRPr="00DD57C5" w:rsidRDefault="00C71AD0" w:rsidP="009C1A95">
            <w:pPr>
              <w:tabs>
                <w:tab w:val="left" w:pos="6000"/>
              </w:tabs>
              <w:jc w:val="center"/>
              <w:rPr>
                <w:rFonts w:cs="Times New Roman"/>
                <w:b/>
                <w:szCs w:val="20"/>
              </w:rPr>
            </w:pPr>
            <w:r w:rsidRPr="00DD57C5">
              <w:rPr>
                <w:rFonts w:cs="Times New Roman"/>
                <w:b/>
                <w:szCs w:val="20"/>
              </w:rPr>
              <w:t>Профессиональный модуль(Блок 1-вариативная часть)</w:t>
            </w:r>
          </w:p>
        </w:tc>
      </w:tr>
      <w:tr w:rsidR="00C71AD0" w:rsidRPr="00DD57C5" w:rsidTr="009C1A95">
        <w:tc>
          <w:tcPr>
            <w:tcW w:w="1147" w:type="dxa"/>
            <w:shd w:val="clear" w:color="auto" w:fill="FFF0C5"/>
          </w:tcPr>
          <w:p w:rsidR="00C71AD0" w:rsidRPr="00DD57C5" w:rsidRDefault="00C71AD0" w:rsidP="009C1A95">
            <w:pPr>
              <w:tabs>
                <w:tab w:val="left" w:pos="6000"/>
              </w:tabs>
              <w:jc w:val="center"/>
              <w:rPr>
                <w:rFonts w:cs="Times New Roman"/>
                <w:b/>
                <w:szCs w:val="20"/>
              </w:rPr>
            </w:pPr>
            <w:r w:rsidRPr="00DD57C5">
              <w:rPr>
                <w:rFonts w:cs="Times New Roman"/>
                <w:b/>
                <w:szCs w:val="20"/>
              </w:rPr>
              <w:t>3</w:t>
            </w:r>
          </w:p>
          <w:p w:rsidR="00C71AD0" w:rsidRPr="00DD57C5" w:rsidRDefault="00C71AD0" w:rsidP="009C1A95">
            <w:pPr>
              <w:tabs>
                <w:tab w:val="left" w:pos="6000"/>
              </w:tabs>
              <w:jc w:val="center"/>
              <w:rPr>
                <w:rFonts w:cs="Times New Roman"/>
                <w:b/>
                <w:szCs w:val="20"/>
              </w:rPr>
            </w:pPr>
            <w:r w:rsidRPr="00DD57C5">
              <w:rPr>
                <w:rFonts w:cs="Times New Roman"/>
                <w:b/>
                <w:szCs w:val="20"/>
              </w:rPr>
              <w:t>осень</w:t>
            </w:r>
          </w:p>
        </w:tc>
        <w:tc>
          <w:tcPr>
            <w:tcW w:w="548" w:type="dxa"/>
            <w:shd w:val="clear" w:color="auto" w:fill="D5DCE4" w:themeFill="text2" w:themeFillTint="33"/>
          </w:tcPr>
          <w:p w:rsidR="00C71AD0" w:rsidRPr="00DD57C5" w:rsidRDefault="00C71AD0" w:rsidP="009C1A95">
            <w:pPr>
              <w:tabs>
                <w:tab w:val="left" w:pos="6000"/>
              </w:tabs>
              <w:jc w:val="center"/>
              <w:rPr>
                <w:rFonts w:cs="Times New Roman"/>
                <w:szCs w:val="20"/>
              </w:rPr>
            </w:pPr>
            <w:r w:rsidRPr="00DD57C5">
              <w:rPr>
                <w:rFonts w:cs="Times New Roman"/>
                <w:szCs w:val="20"/>
              </w:rPr>
              <w:t>35</w:t>
            </w:r>
          </w:p>
        </w:tc>
        <w:tc>
          <w:tcPr>
            <w:tcW w:w="6640" w:type="dxa"/>
            <w:gridSpan w:val="9"/>
            <w:shd w:val="clear" w:color="auto" w:fill="FBE4D5" w:themeFill="accent2" w:themeFillTint="33"/>
          </w:tcPr>
          <w:p w:rsidR="00C71AD0" w:rsidRPr="00DD57C5" w:rsidRDefault="00C71AD0" w:rsidP="009C1A95">
            <w:pPr>
              <w:tabs>
                <w:tab w:val="left" w:pos="6000"/>
              </w:tabs>
              <w:jc w:val="center"/>
              <w:rPr>
                <w:rFonts w:cs="Times New Roman"/>
                <w:b/>
                <w:szCs w:val="20"/>
              </w:rPr>
            </w:pPr>
            <w:r w:rsidRPr="00DD57C5">
              <w:rPr>
                <w:rFonts w:cs="Times New Roman"/>
                <w:b/>
                <w:szCs w:val="20"/>
              </w:rPr>
              <w:t>Профессиональный модуль (Блок 1-вариативная часть, выборные дисциплины, МУАМ)</w:t>
            </w:r>
          </w:p>
        </w:tc>
        <w:tc>
          <w:tcPr>
            <w:tcW w:w="807" w:type="dxa"/>
            <w:shd w:val="clear" w:color="auto" w:fill="B2E2D8"/>
          </w:tcPr>
          <w:p w:rsidR="00C71AD0" w:rsidRPr="00DD57C5" w:rsidRDefault="00C71AD0" w:rsidP="009C1A95">
            <w:pPr>
              <w:tabs>
                <w:tab w:val="left" w:pos="6000"/>
              </w:tabs>
              <w:jc w:val="center"/>
              <w:rPr>
                <w:rFonts w:cs="Times New Roman"/>
                <w:b/>
                <w:szCs w:val="20"/>
              </w:rPr>
            </w:pPr>
            <w:r w:rsidRPr="00DD57C5">
              <w:rPr>
                <w:rFonts w:cs="Times New Roman"/>
                <w:b/>
                <w:szCs w:val="20"/>
              </w:rPr>
              <w:t>НАМ</w:t>
            </w:r>
          </w:p>
        </w:tc>
        <w:tc>
          <w:tcPr>
            <w:tcW w:w="6693" w:type="dxa"/>
            <w:gridSpan w:val="10"/>
            <w:shd w:val="clear" w:color="auto" w:fill="F7CAAC" w:themeFill="accent2" w:themeFillTint="66"/>
          </w:tcPr>
          <w:p w:rsidR="00C71AD0" w:rsidRPr="00DD57C5" w:rsidRDefault="00C71AD0" w:rsidP="009C1A95">
            <w:pPr>
              <w:tabs>
                <w:tab w:val="left" w:pos="6000"/>
              </w:tabs>
              <w:jc w:val="center"/>
              <w:rPr>
                <w:rFonts w:cs="Times New Roman"/>
                <w:b/>
                <w:szCs w:val="20"/>
              </w:rPr>
            </w:pPr>
            <w:r w:rsidRPr="00DD57C5">
              <w:rPr>
                <w:rFonts w:cs="Times New Roman"/>
                <w:b/>
                <w:szCs w:val="20"/>
              </w:rPr>
              <w:t>Профессиональный модуль (Блок 1-вариативная часть, выборные дисциплины, МУАМ)</w:t>
            </w:r>
          </w:p>
        </w:tc>
      </w:tr>
      <w:tr w:rsidR="00C71AD0" w:rsidRPr="00DD57C5" w:rsidTr="004F4A3F">
        <w:tc>
          <w:tcPr>
            <w:tcW w:w="1147" w:type="dxa"/>
            <w:shd w:val="clear" w:color="auto" w:fill="FFF0C5"/>
          </w:tcPr>
          <w:p w:rsidR="00C71AD0" w:rsidRPr="00DD57C5" w:rsidRDefault="00C71AD0" w:rsidP="009C1A95">
            <w:pPr>
              <w:tabs>
                <w:tab w:val="left" w:pos="6000"/>
              </w:tabs>
              <w:jc w:val="center"/>
              <w:rPr>
                <w:rFonts w:cs="Times New Roman"/>
                <w:b/>
                <w:szCs w:val="20"/>
              </w:rPr>
            </w:pPr>
            <w:r w:rsidRPr="00DD57C5">
              <w:rPr>
                <w:rFonts w:cs="Times New Roman"/>
                <w:b/>
                <w:szCs w:val="20"/>
              </w:rPr>
              <w:t>4</w:t>
            </w:r>
          </w:p>
          <w:p w:rsidR="00C71AD0" w:rsidRPr="00DD57C5" w:rsidRDefault="00C71AD0" w:rsidP="009C1A95">
            <w:pPr>
              <w:tabs>
                <w:tab w:val="left" w:pos="6000"/>
              </w:tabs>
              <w:jc w:val="center"/>
              <w:rPr>
                <w:rFonts w:cs="Times New Roman"/>
                <w:b/>
                <w:szCs w:val="20"/>
              </w:rPr>
            </w:pPr>
            <w:r w:rsidRPr="00DD57C5">
              <w:rPr>
                <w:rFonts w:cs="Times New Roman"/>
                <w:b/>
                <w:szCs w:val="20"/>
              </w:rPr>
              <w:t>весна</w:t>
            </w:r>
          </w:p>
        </w:tc>
        <w:tc>
          <w:tcPr>
            <w:tcW w:w="548" w:type="dxa"/>
            <w:shd w:val="clear" w:color="auto" w:fill="D5DCE4" w:themeFill="text2" w:themeFillTint="33"/>
          </w:tcPr>
          <w:p w:rsidR="00C71AD0" w:rsidRPr="00DD57C5" w:rsidRDefault="00C71AD0" w:rsidP="009C1A95">
            <w:pPr>
              <w:tabs>
                <w:tab w:val="left" w:pos="6000"/>
              </w:tabs>
              <w:jc w:val="center"/>
              <w:rPr>
                <w:rFonts w:cs="Times New Roman"/>
                <w:szCs w:val="20"/>
              </w:rPr>
            </w:pPr>
            <w:r w:rsidRPr="00DD57C5">
              <w:rPr>
                <w:rFonts w:cs="Times New Roman"/>
                <w:szCs w:val="20"/>
              </w:rPr>
              <w:t>30</w:t>
            </w:r>
          </w:p>
        </w:tc>
        <w:tc>
          <w:tcPr>
            <w:tcW w:w="14140" w:type="dxa"/>
            <w:gridSpan w:val="20"/>
            <w:shd w:val="clear" w:color="auto" w:fill="FFE599" w:themeFill="accent4" w:themeFillTint="66"/>
          </w:tcPr>
          <w:p w:rsidR="00C71AD0" w:rsidRPr="00DD57C5" w:rsidRDefault="00C71AD0" w:rsidP="00C71AD0">
            <w:pPr>
              <w:tabs>
                <w:tab w:val="left" w:pos="6000"/>
              </w:tabs>
              <w:jc w:val="center"/>
              <w:rPr>
                <w:rFonts w:cs="Times New Roman"/>
                <w:b/>
                <w:szCs w:val="20"/>
              </w:rPr>
            </w:pPr>
            <w:r w:rsidRPr="00DD57C5">
              <w:rPr>
                <w:rFonts w:cs="Times New Roman"/>
                <w:b/>
                <w:szCs w:val="20"/>
              </w:rPr>
              <w:t>Производственная практика, Государственная итоговая аттестация</w:t>
            </w:r>
          </w:p>
        </w:tc>
      </w:tr>
      <w:tr w:rsidR="00C71AD0" w:rsidRPr="00DD57C5" w:rsidTr="009C1A95">
        <w:trPr>
          <w:trHeight w:val="550"/>
        </w:trPr>
        <w:tc>
          <w:tcPr>
            <w:tcW w:w="15835" w:type="dxa"/>
            <w:gridSpan w:val="22"/>
            <w:shd w:val="clear" w:color="auto" w:fill="auto"/>
          </w:tcPr>
          <w:p w:rsidR="00C71AD0" w:rsidRPr="00DD57C5" w:rsidRDefault="00C71AD0" w:rsidP="009C1A95">
            <w:pPr>
              <w:tabs>
                <w:tab w:val="left" w:pos="6000"/>
              </w:tabs>
              <w:rPr>
                <w:rFonts w:cs="Times New Roman"/>
                <w:szCs w:val="20"/>
              </w:rPr>
            </w:pPr>
            <w:r w:rsidRPr="00DD57C5">
              <w:rPr>
                <w:rFonts w:cs="Times New Roman"/>
                <w:szCs w:val="20"/>
              </w:rPr>
              <w:t>МУАМ – модуль университетской академической мобильности</w:t>
            </w:r>
          </w:p>
          <w:p w:rsidR="00C71AD0" w:rsidRPr="00DD57C5" w:rsidRDefault="00C71AD0" w:rsidP="009C1A95">
            <w:pPr>
              <w:tabs>
                <w:tab w:val="left" w:pos="6000"/>
              </w:tabs>
              <w:rPr>
                <w:rFonts w:cs="Times New Roman"/>
                <w:szCs w:val="20"/>
              </w:rPr>
            </w:pPr>
            <w:r w:rsidRPr="00DD57C5">
              <w:rPr>
                <w:rFonts w:cs="Times New Roman"/>
                <w:szCs w:val="20"/>
              </w:rPr>
              <w:t>НАМ – неделя академической мобильности</w:t>
            </w:r>
          </w:p>
          <w:p w:rsidR="00C71AD0" w:rsidRPr="00DD57C5" w:rsidRDefault="00C71AD0" w:rsidP="009C1A95">
            <w:pPr>
              <w:tabs>
                <w:tab w:val="left" w:pos="6000"/>
              </w:tabs>
              <w:jc w:val="center"/>
              <w:rPr>
                <w:rFonts w:cs="Times New Roman"/>
                <w:szCs w:val="20"/>
              </w:rPr>
            </w:pPr>
          </w:p>
        </w:tc>
      </w:tr>
    </w:tbl>
    <w:p w:rsidR="00C71AD0" w:rsidRPr="00DD57C5" w:rsidRDefault="00C71AD0">
      <w:pPr>
        <w:tabs>
          <w:tab w:val="left" w:pos="6000"/>
        </w:tabs>
        <w:rPr>
          <w:rFonts w:cs="Times New Roman"/>
          <w:sz w:val="24"/>
          <w:szCs w:val="24"/>
        </w:rPr>
      </w:pPr>
    </w:p>
    <w:p w:rsidR="00C71AD0" w:rsidRPr="00DD57C5" w:rsidRDefault="00C71AD0">
      <w:pPr>
        <w:tabs>
          <w:tab w:val="left" w:pos="6000"/>
        </w:tabs>
        <w:rPr>
          <w:rFonts w:cs="Times New Roman"/>
          <w:sz w:val="24"/>
          <w:szCs w:val="24"/>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1"/>
        <w:gridCol w:w="7763"/>
        <w:gridCol w:w="4110"/>
      </w:tblGrid>
      <w:tr w:rsidR="00C015C5" w:rsidTr="005110A2">
        <w:tc>
          <w:tcPr>
            <w:tcW w:w="3861" w:type="dxa"/>
          </w:tcPr>
          <w:p w:rsidR="00C015C5" w:rsidRPr="00DD57C5" w:rsidRDefault="00C015C5" w:rsidP="000D12F3">
            <w:pPr>
              <w:jc w:val="center"/>
              <w:rPr>
                <w:rFonts w:cs="Times New Roman"/>
                <w:b/>
                <w:sz w:val="22"/>
              </w:rPr>
            </w:pPr>
            <w:r w:rsidRPr="00DD57C5">
              <w:rPr>
                <w:rFonts w:cs="Times New Roman"/>
                <w:b/>
                <w:sz w:val="22"/>
              </w:rPr>
              <w:t>К</w:t>
            </w:r>
            <w:r w:rsidR="007F5789" w:rsidRPr="00DD57C5">
              <w:rPr>
                <w:rFonts w:cs="Times New Roman"/>
                <w:b/>
                <w:sz w:val="22"/>
              </w:rPr>
              <w:t>омпетенции выпускника программы</w:t>
            </w:r>
          </w:p>
          <w:p w:rsidR="00C015C5" w:rsidRPr="00DD57C5" w:rsidRDefault="00C015C5" w:rsidP="00314C7A">
            <w:pPr>
              <w:tabs>
                <w:tab w:val="left" w:pos="6000"/>
              </w:tabs>
              <w:rPr>
                <w:rFonts w:cs="Times New Roman"/>
                <w:noProof/>
                <w:sz w:val="22"/>
                <w:lang w:eastAsia="ru-RU"/>
              </w:rPr>
            </w:pPr>
          </w:p>
          <w:p w:rsidR="000D12F3" w:rsidRPr="00DD57C5" w:rsidRDefault="005110A2" w:rsidP="000C5203">
            <w:pPr>
              <w:tabs>
                <w:tab w:val="left" w:pos="6000"/>
              </w:tabs>
              <w:jc w:val="both"/>
              <w:rPr>
                <w:rFonts w:cs="Times New Roman"/>
                <w:sz w:val="22"/>
              </w:rPr>
            </w:pPr>
            <w:r w:rsidRPr="00DD57C5">
              <w:rPr>
                <w:rFonts w:cs="Times New Roman"/>
                <w:sz w:val="22"/>
              </w:rPr>
              <w:t>разработка</w:t>
            </w:r>
            <w:r w:rsidR="009B7954" w:rsidRPr="00DD57C5">
              <w:rPr>
                <w:rFonts w:cs="Times New Roman"/>
                <w:sz w:val="22"/>
              </w:rPr>
              <w:t xml:space="preserve"> аппаратных и программных средств, систем и комплексов на этапах проектирования и производства; управлени</w:t>
            </w:r>
            <w:r w:rsidR="000C5203" w:rsidRPr="00DD57C5">
              <w:rPr>
                <w:rFonts w:cs="Times New Roman"/>
                <w:sz w:val="22"/>
              </w:rPr>
              <w:t>е</w:t>
            </w:r>
            <w:r w:rsidR="009B7954" w:rsidRPr="00DD57C5">
              <w:rPr>
                <w:rFonts w:cs="Times New Roman"/>
                <w:sz w:val="22"/>
              </w:rPr>
              <w:t xml:space="preserve"> предприятием на всех этапах производимой продукции</w:t>
            </w:r>
            <w:r w:rsidR="000C5203" w:rsidRPr="00DD57C5">
              <w:rPr>
                <w:rFonts w:cs="Times New Roman"/>
                <w:sz w:val="22"/>
              </w:rPr>
              <w:t>.</w:t>
            </w:r>
          </w:p>
        </w:tc>
        <w:tc>
          <w:tcPr>
            <w:tcW w:w="7763" w:type="dxa"/>
          </w:tcPr>
          <w:p w:rsidR="00C015C5" w:rsidRPr="00DD57C5" w:rsidRDefault="007F5789" w:rsidP="00140DB3">
            <w:pPr>
              <w:tabs>
                <w:tab w:val="left" w:pos="6000"/>
              </w:tabs>
              <w:jc w:val="center"/>
              <w:rPr>
                <w:rFonts w:cs="Times New Roman"/>
                <w:b/>
                <w:sz w:val="22"/>
              </w:rPr>
            </w:pPr>
            <w:r w:rsidRPr="00DD57C5">
              <w:rPr>
                <w:rFonts w:cs="Times New Roman"/>
                <w:b/>
                <w:sz w:val="22"/>
              </w:rPr>
              <w:t>Практики и стажировки</w:t>
            </w:r>
          </w:p>
          <w:p w:rsidR="00C015C5" w:rsidRPr="00DD57C5" w:rsidRDefault="00C015C5" w:rsidP="00140DB3">
            <w:pPr>
              <w:tabs>
                <w:tab w:val="left" w:pos="6000"/>
              </w:tabs>
              <w:jc w:val="center"/>
              <w:rPr>
                <w:rFonts w:cs="Times New Roman"/>
                <w:sz w:val="22"/>
              </w:rPr>
            </w:pPr>
          </w:p>
          <w:p w:rsidR="00E75BFC" w:rsidRPr="00DD57C5" w:rsidRDefault="00633743" w:rsidP="00633743">
            <w:pPr>
              <w:tabs>
                <w:tab w:val="left" w:pos="6000"/>
              </w:tabs>
              <w:ind w:left="321" w:right="315"/>
              <w:jc w:val="both"/>
              <w:rPr>
                <w:rFonts w:cs="Times New Roman"/>
                <w:sz w:val="22"/>
              </w:rPr>
            </w:pPr>
            <w:r w:rsidRPr="00DD57C5">
              <w:rPr>
                <w:rFonts w:cs="Times New Roman"/>
                <w:sz w:val="22"/>
              </w:rPr>
              <w:t>ТАНТК им. Г.М. Бериева (г. Таганрог), ОАО «ТагМет» (г. Таганрог), ОАО ТКЗ «Красный Котельщик» (г.Таганрог), ОАО «Таганрогский завод «Прибой» (г. Таганрог), ОАО «Красный гидропресс» (г. Таганрог), ОАО «ТагАЗ» (г. Таганрог), ЗАО «Бета ИР» (г. Таганрог), ФГУП «ТНИИС» (г. Таганрог), ОКБ «МИУС» ЮФУ (г. Таганрог), ОКБ «РИТМ» ЮФУ (г. Таганрог), НИИ МВС им. А.В. Каляева ЮФУ (г. Таганрог), ООО НПП «Спецстрой Связь» (г. Таганрог), ЗАО «Дейта-Микро»(г. Таганрог), СКБ «Робототехника и интеллектуальные системы» (г.Таганрог), а также на следующие предприятия региона и страны как, УРАН «Специальная астрономическая обсерватория РАН» (п.Н.Архыз), ФГУГП «Южморгеология» (г.Геленджик), региональные подразделения ООО «ЮТК», ОАО «Калмгаз» (г.Элиста), ОАО «Ставропольэнерго» (г.Ставрополь), концерн «Энергомера» (г.Ставрополь), ОАО «Зеленчукская ГЭС» (п. Зеленчук), подразделения ЕЭС РФ, ФГУП НИИ «Синтез» (г. Москва), ОАО «ЮгТранзитСервис» (г. Ростов н/Д)</w:t>
            </w:r>
            <w:r w:rsidR="005110A2" w:rsidRPr="00DD57C5">
              <w:rPr>
                <w:rFonts w:cs="Times New Roman"/>
                <w:sz w:val="22"/>
              </w:rPr>
              <w:t xml:space="preserve"> </w:t>
            </w:r>
            <w:r w:rsidRPr="00DD57C5">
              <w:rPr>
                <w:rFonts w:cs="Times New Roman"/>
                <w:sz w:val="22"/>
              </w:rPr>
              <w:t>и др.</w:t>
            </w:r>
          </w:p>
        </w:tc>
        <w:tc>
          <w:tcPr>
            <w:tcW w:w="4110" w:type="dxa"/>
          </w:tcPr>
          <w:p w:rsidR="009E7006" w:rsidRPr="00DD57C5" w:rsidRDefault="00C015C5" w:rsidP="000D12F3">
            <w:pPr>
              <w:jc w:val="center"/>
              <w:rPr>
                <w:rFonts w:cs="Times New Roman"/>
                <w:b/>
                <w:sz w:val="22"/>
              </w:rPr>
            </w:pPr>
            <w:r w:rsidRPr="00DD57C5">
              <w:rPr>
                <w:rFonts w:cs="Times New Roman"/>
                <w:b/>
                <w:sz w:val="22"/>
              </w:rPr>
              <w:t>Профессиональные п</w:t>
            </w:r>
            <w:r w:rsidR="007F5789" w:rsidRPr="00DD57C5">
              <w:rPr>
                <w:rFonts w:cs="Times New Roman"/>
                <w:b/>
                <w:sz w:val="22"/>
              </w:rPr>
              <w:t>ерспективы молодых специалистов</w:t>
            </w:r>
          </w:p>
          <w:p w:rsidR="009E7006" w:rsidRPr="00DD57C5" w:rsidRDefault="009E7006" w:rsidP="009E7006">
            <w:pPr>
              <w:jc w:val="both"/>
              <w:rPr>
                <w:rFonts w:cs="Times New Roman"/>
                <w:sz w:val="22"/>
              </w:rPr>
            </w:pPr>
          </w:p>
          <w:p w:rsidR="009E7006" w:rsidRPr="00DD57C5" w:rsidRDefault="00491511" w:rsidP="009E7006">
            <w:pPr>
              <w:jc w:val="both"/>
              <w:rPr>
                <w:rFonts w:cs="Times New Roman"/>
                <w:sz w:val="22"/>
              </w:rPr>
            </w:pPr>
            <w:r w:rsidRPr="00DD57C5">
              <w:rPr>
                <w:rFonts w:cs="Times New Roman"/>
                <w:sz w:val="22"/>
              </w:rPr>
              <w:t xml:space="preserve">За последние 2 года в ЮФУ по данному направлению прошли обучение около </w:t>
            </w:r>
            <w:r w:rsidR="00941229" w:rsidRPr="00DD57C5">
              <w:rPr>
                <w:rFonts w:cs="Times New Roman"/>
                <w:sz w:val="22"/>
              </w:rPr>
              <w:t>80</w:t>
            </w:r>
            <w:r w:rsidRPr="00DD57C5">
              <w:rPr>
                <w:rFonts w:cs="Times New Roman"/>
                <w:sz w:val="22"/>
              </w:rPr>
              <w:t xml:space="preserve"> студентов, 92% из которых трудоустроились в течение первого года выпуска</w:t>
            </w:r>
            <w:r w:rsidR="00941229" w:rsidRPr="00DD57C5">
              <w:rPr>
                <w:rFonts w:cs="Times New Roman"/>
                <w:sz w:val="22"/>
              </w:rPr>
              <w:t xml:space="preserve"> в организации, работающие по профилю данного направления.</w:t>
            </w:r>
          </w:p>
          <w:p w:rsidR="00941229" w:rsidRPr="00DD57C5" w:rsidRDefault="00941229" w:rsidP="009E7006">
            <w:pPr>
              <w:jc w:val="both"/>
              <w:rPr>
                <w:rFonts w:cs="Times New Roman"/>
                <w:sz w:val="22"/>
              </w:rPr>
            </w:pPr>
          </w:p>
          <w:p w:rsidR="00C015C5" w:rsidRPr="00DD57C5" w:rsidRDefault="00C015C5" w:rsidP="00314C7A">
            <w:pPr>
              <w:tabs>
                <w:tab w:val="left" w:pos="6000"/>
              </w:tabs>
              <w:rPr>
                <w:rFonts w:cs="Times New Roman"/>
                <w:sz w:val="22"/>
              </w:rPr>
            </w:pPr>
          </w:p>
          <w:p w:rsidR="00C015C5" w:rsidRPr="005110A2" w:rsidRDefault="00C015C5" w:rsidP="009E7006">
            <w:pPr>
              <w:rPr>
                <w:rFonts w:cs="Times New Roman"/>
                <w:sz w:val="22"/>
              </w:rPr>
            </w:pPr>
            <w:r w:rsidRPr="00DD57C5">
              <w:rPr>
                <w:rFonts w:cs="Times New Roman"/>
                <w:noProof/>
                <w:vanish/>
                <w:sz w:val="22"/>
                <w:lang w:eastAsia="zh-CN"/>
              </w:rPr>
              <w:drawing>
                <wp:inline distT="0" distB="0" distL="0" distR="0">
                  <wp:extent cx="847725" cy="847725"/>
                  <wp:effectExtent l="0" t="0" r="9525" b="9525"/>
                  <wp:docPr id="8" name="Рисунок 8" descr="http://bankruptcynyc.com/wp-content/uploads/2012/04/bigstock-D-Small-People-Cooperation-41938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ankruptcynyc.com/wp-content/uploads/2012/04/bigstock-D-Small-People-Cooperation-4193874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p>
        </w:tc>
      </w:tr>
    </w:tbl>
    <w:p w:rsidR="00C015C5" w:rsidRPr="00915408" w:rsidRDefault="00C015C5">
      <w:pPr>
        <w:tabs>
          <w:tab w:val="left" w:pos="6000"/>
        </w:tabs>
        <w:rPr>
          <w:rFonts w:cs="Times New Roman"/>
          <w:sz w:val="24"/>
          <w:szCs w:val="24"/>
        </w:rPr>
      </w:pPr>
    </w:p>
    <w:sectPr w:rsidR="00C015C5" w:rsidRPr="00915408" w:rsidSect="00AD294A">
      <w:pgSz w:w="16838" w:h="11906" w:orient="landscape"/>
      <w:pgMar w:top="284" w:right="567" w:bottom="142"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F1E" w:rsidRDefault="00843F1E" w:rsidP="00BB5B2A">
      <w:pPr>
        <w:spacing w:after="0" w:line="240" w:lineRule="auto"/>
      </w:pPr>
      <w:r>
        <w:separator/>
      </w:r>
    </w:p>
  </w:endnote>
  <w:endnote w:type="continuationSeparator" w:id="0">
    <w:p w:rsidR="00843F1E" w:rsidRDefault="00843F1E" w:rsidP="00BB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F1E" w:rsidRDefault="00843F1E" w:rsidP="00BB5B2A">
      <w:pPr>
        <w:spacing w:after="0" w:line="240" w:lineRule="auto"/>
      </w:pPr>
      <w:r>
        <w:separator/>
      </w:r>
    </w:p>
  </w:footnote>
  <w:footnote w:type="continuationSeparator" w:id="0">
    <w:p w:rsidR="00843F1E" w:rsidRDefault="00843F1E" w:rsidP="00BB5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1BB"/>
      </v:shape>
    </w:pict>
  </w:numPicBullet>
  <w:abstractNum w:abstractNumId="0" w15:restartNumberingAfterBreak="0">
    <w:nsid w:val="3CC76CBC"/>
    <w:multiLevelType w:val="hybridMultilevel"/>
    <w:tmpl w:val="7250E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D322E19"/>
    <w:multiLevelType w:val="hybridMultilevel"/>
    <w:tmpl w:val="6C600E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2B3214"/>
    <w:multiLevelType w:val="hybridMultilevel"/>
    <w:tmpl w:val="AEC443A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15408"/>
    <w:rsid w:val="00060B7D"/>
    <w:rsid w:val="00071556"/>
    <w:rsid w:val="000B75BF"/>
    <w:rsid w:val="000C5203"/>
    <w:rsid w:val="000D12F3"/>
    <w:rsid w:val="00137645"/>
    <w:rsid w:val="00140DB3"/>
    <w:rsid w:val="00181384"/>
    <w:rsid w:val="001E4984"/>
    <w:rsid w:val="001F2123"/>
    <w:rsid w:val="00242ADD"/>
    <w:rsid w:val="00276F0C"/>
    <w:rsid w:val="002A5C85"/>
    <w:rsid w:val="002F3A3D"/>
    <w:rsid w:val="00316FAE"/>
    <w:rsid w:val="003906ED"/>
    <w:rsid w:val="003C1F8D"/>
    <w:rsid w:val="00401F0A"/>
    <w:rsid w:val="00421E80"/>
    <w:rsid w:val="00422550"/>
    <w:rsid w:val="0044657E"/>
    <w:rsid w:val="00464A1C"/>
    <w:rsid w:val="0048041B"/>
    <w:rsid w:val="00491511"/>
    <w:rsid w:val="00493898"/>
    <w:rsid w:val="004A44CE"/>
    <w:rsid w:val="004B12E2"/>
    <w:rsid w:val="004C0CBD"/>
    <w:rsid w:val="004F7EA8"/>
    <w:rsid w:val="005110A2"/>
    <w:rsid w:val="00511704"/>
    <w:rsid w:val="00517AD8"/>
    <w:rsid w:val="005203A7"/>
    <w:rsid w:val="00537E82"/>
    <w:rsid w:val="00600FFD"/>
    <w:rsid w:val="00604E70"/>
    <w:rsid w:val="00633743"/>
    <w:rsid w:val="00655724"/>
    <w:rsid w:val="006802D0"/>
    <w:rsid w:val="0068319D"/>
    <w:rsid w:val="007232E7"/>
    <w:rsid w:val="00726B95"/>
    <w:rsid w:val="0076012C"/>
    <w:rsid w:val="00791E55"/>
    <w:rsid w:val="007A392C"/>
    <w:rsid w:val="007F5789"/>
    <w:rsid w:val="00807653"/>
    <w:rsid w:val="00843F1E"/>
    <w:rsid w:val="00890A17"/>
    <w:rsid w:val="008D4C6C"/>
    <w:rsid w:val="008F2DDD"/>
    <w:rsid w:val="008F5301"/>
    <w:rsid w:val="00901C5F"/>
    <w:rsid w:val="00901EE4"/>
    <w:rsid w:val="00915408"/>
    <w:rsid w:val="00941229"/>
    <w:rsid w:val="009767E3"/>
    <w:rsid w:val="00977DAC"/>
    <w:rsid w:val="009B7954"/>
    <w:rsid w:val="009E7006"/>
    <w:rsid w:val="00A01172"/>
    <w:rsid w:val="00A15F48"/>
    <w:rsid w:val="00A222EC"/>
    <w:rsid w:val="00A277B5"/>
    <w:rsid w:val="00A67BA5"/>
    <w:rsid w:val="00AD294A"/>
    <w:rsid w:val="00AF0D47"/>
    <w:rsid w:val="00AF191A"/>
    <w:rsid w:val="00B06F34"/>
    <w:rsid w:val="00B95774"/>
    <w:rsid w:val="00BB5B2A"/>
    <w:rsid w:val="00BD6E8F"/>
    <w:rsid w:val="00BE67F5"/>
    <w:rsid w:val="00C015C5"/>
    <w:rsid w:val="00C3062A"/>
    <w:rsid w:val="00C44FD6"/>
    <w:rsid w:val="00C71AD0"/>
    <w:rsid w:val="00CE3696"/>
    <w:rsid w:val="00D14FB0"/>
    <w:rsid w:val="00D26202"/>
    <w:rsid w:val="00D54616"/>
    <w:rsid w:val="00DD57C5"/>
    <w:rsid w:val="00E30509"/>
    <w:rsid w:val="00E75BFC"/>
    <w:rsid w:val="00EA504C"/>
    <w:rsid w:val="00F06139"/>
    <w:rsid w:val="00F12C09"/>
    <w:rsid w:val="00F477FF"/>
    <w:rsid w:val="00F6092C"/>
    <w:rsid w:val="00FA7DAD"/>
    <w:rsid w:val="00FD0ABC"/>
  </w:rsids>
  <m:mathPr>
    <m:mathFont m:val="Cambria Math"/>
    <m:brkBin m:val="before"/>
    <m:brkBinSub m:val="--"/>
    <m:smallFrac/>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E476F3-9436-4102-9943-4D04BA24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724"/>
    <w:rPr>
      <w:rFonts w:ascii="Times New Roman" w:hAnsi="Times New Roman"/>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5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81384"/>
    <w:pPr>
      <w:ind w:left="720"/>
      <w:contextualSpacing/>
    </w:pPr>
  </w:style>
  <w:style w:type="paragraph" w:styleId="a5">
    <w:name w:val="header"/>
    <w:basedOn w:val="a"/>
    <w:link w:val="a6"/>
    <w:uiPriority w:val="99"/>
    <w:unhideWhenUsed/>
    <w:rsid w:val="00BB5B2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5B2A"/>
  </w:style>
  <w:style w:type="paragraph" w:styleId="a7">
    <w:name w:val="footer"/>
    <w:basedOn w:val="a"/>
    <w:link w:val="a8"/>
    <w:uiPriority w:val="99"/>
    <w:unhideWhenUsed/>
    <w:rsid w:val="00BB5B2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5B2A"/>
  </w:style>
  <w:style w:type="paragraph" w:styleId="a9">
    <w:name w:val="Balloon Text"/>
    <w:basedOn w:val="a"/>
    <w:link w:val="aa"/>
    <w:uiPriority w:val="99"/>
    <w:semiHidden/>
    <w:unhideWhenUsed/>
    <w:rsid w:val="00C015C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015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653</Words>
  <Characters>3724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Анпилова Екатерина Сергеевна</dc:creator>
  <cp:keywords/>
  <dc:description/>
  <cp:lastModifiedBy>Горянская Ольга Валерьевна</cp:lastModifiedBy>
  <cp:revision>31</cp:revision>
  <cp:lastPrinted>2017-11-08T11:58:00Z</cp:lastPrinted>
  <dcterms:created xsi:type="dcterms:W3CDTF">2017-11-16T07:10:00Z</dcterms:created>
  <dcterms:modified xsi:type="dcterms:W3CDTF">2018-02-28T10:49:00Z</dcterms:modified>
</cp:coreProperties>
</file>