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AD" w:rsidRDefault="00915408" w:rsidP="0048041B">
      <w:pPr>
        <w:spacing w:after="0" w:line="240" w:lineRule="auto"/>
        <w:jc w:val="center"/>
        <w:rPr>
          <w:rFonts w:ascii="Monotype Corsiva" w:hAnsi="Monotype Corsiva" w:cs="Times New Roman"/>
          <w:b/>
          <w:sz w:val="28"/>
          <w:szCs w:val="28"/>
        </w:rPr>
      </w:pPr>
      <w:r w:rsidRPr="00CE3696">
        <w:rPr>
          <w:rFonts w:ascii="Monotype Corsiva" w:hAnsi="Monotype Corsiva" w:cs="Times New Roman"/>
          <w:b/>
          <w:sz w:val="28"/>
          <w:szCs w:val="28"/>
        </w:rPr>
        <w:t xml:space="preserve">Образовательная программа </w:t>
      </w:r>
    </w:p>
    <w:p w:rsidR="007220AD" w:rsidRDefault="007220AD" w:rsidP="0048041B">
      <w:pPr>
        <w:spacing w:after="0" w:line="240" w:lineRule="auto"/>
        <w:jc w:val="center"/>
        <w:rPr>
          <w:rFonts w:ascii="Monotype Corsiva" w:hAnsi="Monotype Corsiva"/>
          <w:b/>
          <w:bCs/>
          <w:sz w:val="24"/>
          <w:szCs w:val="24"/>
        </w:rPr>
      </w:pPr>
      <w:r>
        <w:rPr>
          <w:rFonts w:ascii="Monotype Corsiva" w:hAnsi="Monotype Corsiva" w:cs="Times New Roman"/>
          <w:b/>
          <w:sz w:val="28"/>
          <w:szCs w:val="28"/>
        </w:rPr>
        <w:t>«</w:t>
      </w:r>
      <w:r w:rsidRPr="00B339A8">
        <w:rPr>
          <w:rFonts w:ascii="Monotype Corsiva" w:hAnsi="Monotype Corsiva"/>
          <w:b/>
          <w:bCs/>
          <w:sz w:val="24"/>
          <w:szCs w:val="24"/>
        </w:rPr>
        <w:t xml:space="preserve">Автоматизированные системы управления качеством функционирования </w:t>
      </w:r>
    </w:p>
    <w:p w:rsidR="007220AD" w:rsidRDefault="007220AD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B339A8">
        <w:rPr>
          <w:rFonts w:ascii="Monotype Corsiva" w:hAnsi="Monotype Corsiva"/>
          <w:b/>
          <w:bCs/>
          <w:sz w:val="24"/>
          <w:szCs w:val="24"/>
        </w:rPr>
        <w:t>технологических</w:t>
      </w:r>
      <w:r w:rsidRPr="00445E9D">
        <w:rPr>
          <w:rFonts w:ascii="Monotype Corsiva" w:hAnsi="Monotype Corsiva"/>
          <w:b/>
          <w:bCs/>
          <w:sz w:val="24"/>
          <w:szCs w:val="24"/>
        </w:rPr>
        <w:t xml:space="preserve"> процессов и производств</w:t>
      </w:r>
      <w:r>
        <w:rPr>
          <w:rFonts w:ascii="Monotype Corsiva" w:hAnsi="Monotype Corsiva"/>
          <w:b/>
          <w:sz w:val="28"/>
          <w:szCs w:val="28"/>
        </w:rPr>
        <w:t xml:space="preserve">» </w:t>
      </w:r>
    </w:p>
    <w:p w:rsidR="0048041B" w:rsidRPr="00B339A8" w:rsidRDefault="0048041B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CE3696">
        <w:rPr>
          <w:rFonts w:ascii="Monotype Corsiva" w:hAnsi="Monotype Corsiva"/>
          <w:b/>
          <w:sz w:val="28"/>
          <w:szCs w:val="28"/>
        </w:rPr>
        <w:t xml:space="preserve">по направлению </w:t>
      </w:r>
      <w:r w:rsidR="001A15FE" w:rsidRPr="00B339A8">
        <w:rPr>
          <w:rFonts w:ascii="Monotype Corsiva" w:hAnsi="Monotype Corsiva"/>
          <w:b/>
          <w:sz w:val="28"/>
          <w:szCs w:val="28"/>
        </w:rPr>
        <w:t>15.04.04</w:t>
      </w:r>
      <w:r w:rsidRPr="00B339A8">
        <w:rPr>
          <w:rFonts w:ascii="Monotype Corsiva" w:hAnsi="Monotype Corsiva"/>
          <w:b/>
          <w:sz w:val="28"/>
          <w:szCs w:val="28"/>
        </w:rPr>
        <w:t xml:space="preserve"> «</w:t>
      </w:r>
      <w:r w:rsidR="001A15FE" w:rsidRPr="00B339A8">
        <w:rPr>
          <w:rFonts w:ascii="Monotype Corsiva" w:hAnsi="Monotype Corsiva"/>
          <w:b/>
          <w:sz w:val="28"/>
          <w:szCs w:val="28"/>
        </w:rPr>
        <w:t>Автоматизация технологических процессов и производств</w:t>
      </w:r>
      <w:r w:rsidRPr="00B339A8">
        <w:rPr>
          <w:rFonts w:ascii="Monotype Corsiva" w:hAnsi="Monotype Corsiva"/>
          <w:b/>
          <w:sz w:val="28"/>
          <w:szCs w:val="28"/>
        </w:rPr>
        <w:t>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6"/>
        <w:gridCol w:w="5375"/>
      </w:tblGrid>
      <w:tr w:rsidR="004F7EA8" w:rsidRPr="00316FAE" w:rsidTr="00B339A8">
        <w:trPr>
          <w:trHeight w:val="5161"/>
        </w:trPr>
        <w:tc>
          <w:tcPr>
            <w:tcW w:w="5216" w:type="dxa"/>
          </w:tcPr>
          <w:p w:rsidR="0048041B" w:rsidRPr="007220AD" w:rsidRDefault="008F5301" w:rsidP="008F5301">
            <w:pPr>
              <w:rPr>
                <w:rFonts w:cs="Times New Roman"/>
                <w:b/>
                <w:sz w:val="22"/>
              </w:rPr>
            </w:pPr>
            <w:r w:rsidRPr="007220AD">
              <w:rPr>
                <w:rFonts w:cs="Times New Roman"/>
                <w:b/>
                <w:i/>
                <w:sz w:val="22"/>
              </w:rPr>
              <w:t>Уровень подготовки:</w:t>
            </w:r>
          </w:p>
          <w:p w:rsidR="008F5301" w:rsidRPr="007220AD" w:rsidRDefault="001A15FE" w:rsidP="00655724">
            <w:pPr>
              <w:rPr>
                <w:rFonts w:cs="Times New Roman"/>
                <w:sz w:val="22"/>
              </w:rPr>
            </w:pPr>
            <w:r w:rsidRPr="007220AD">
              <w:rPr>
                <w:rFonts w:cs="Times New Roman"/>
                <w:sz w:val="22"/>
              </w:rPr>
              <w:t>Магистратура</w:t>
            </w:r>
          </w:p>
          <w:p w:rsidR="000B75BF" w:rsidRPr="007220AD" w:rsidRDefault="000B75BF" w:rsidP="008F5301">
            <w:pPr>
              <w:rPr>
                <w:rFonts w:cs="Times New Roman"/>
                <w:i/>
                <w:sz w:val="22"/>
              </w:rPr>
            </w:pPr>
          </w:p>
          <w:p w:rsidR="0048041B" w:rsidRPr="007220AD" w:rsidRDefault="008F5301" w:rsidP="008F5301">
            <w:pPr>
              <w:rPr>
                <w:rFonts w:cs="Times New Roman"/>
                <w:b/>
                <w:sz w:val="22"/>
              </w:rPr>
            </w:pPr>
            <w:r w:rsidRPr="007220AD">
              <w:rPr>
                <w:rFonts w:cs="Times New Roman"/>
                <w:b/>
                <w:i/>
                <w:sz w:val="22"/>
              </w:rPr>
              <w:t>Структурное подразделение:</w:t>
            </w:r>
          </w:p>
          <w:p w:rsidR="008F5301" w:rsidRPr="007220AD" w:rsidRDefault="001A15FE" w:rsidP="00655724">
            <w:pPr>
              <w:rPr>
                <w:rFonts w:cs="Times New Roman"/>
                <w:sz w:val="22"/>
              </w:rPr>
            </w:pPr>
            <w:r w:rsidRPr="007220AD">
              <w:rPr>
                <w:rFonts w:cs="Times New Roman"/>
                <w:sz w:val="22"/>
              </w:rPr>
              <w:t>Институт радиотехнических систем и</w:t>
            </w:r>
            <w:r w:rsidR="0048041B" w:rsidRPr="007220AD">
              <w:rPr>
                <w:rFonts w:cs="Times New Roman"/>
                <w:sz w:val="22"/>
              </w:rPr>
              <w:t xml:space="preserve"> управления</w:t>
            </w:r>
          </w:p>
          <w:p w:rsidR="000B75BF" w:rsidRPr="007220AD" w:rsidRDefault="000B75BF" w:rsidP="008F5301">
            <w:pPr>
              <w:rPr>
                <w:rFonts w:cs="Times New Roman"/>
                <w:i/>
                <w:sz w:val="22"/>
              </w:rPr>
            </w:pPr>
          </w:p>
          <w:p w:rsidR="0076012C" w:rsidRPr="007220AD" w:rsidRDefault="0076012C" w:rsidP="008F5301">
            <w:pPr>
              <w:rPr>
                <w:rFonts w:cs="Times New Roman"/>
                <w:b/>
                <w:i/>
                <w:sz w:val="22"/>
              </w:rPr>
            </w:pPr>
            <w:r w:rsidRPr="007220AD">
              <w:rPr>
                <w:rFonts w:cs="Times New Roman"/>
                <w:b/>
                <w:i/>
                <w:sz w:val="22"/>
              </w:rPr>
              <w:t>Язык обучения:</w:t>
            </w:r>
          </w:p>
          <w:p w:rsidR="0076012C" w:rsidRPr="007220AD" w:rsidRDefault="0076012C" w:rsidP="00655724">
            <w:pPr>
              <w:rPr>
                <w:rFonts w:cs="Times New Roman"/>
                <w:sz w:val="22"/>
              </w:rPr>
            </w:pPr>
            <w:r w:rsidRPr="007220AD">
              <w:rPr>
                <w:rFonts w:cs="Times New Roman"/>
                <w:sz w:val="22"/>
              </w:rPr>
              <w:t>Русский</w:t>
            </w:r>
          </w:p>
          <w:p w:rsidR="000B75BF" w:rsidRPr="007220AD" w:rsidRDefault="000B75BF" w:rsidP="008F5301">
            <w:pPr>
              <w:rPr>
                <w:rFonts w:cs="Times New Roman"/>
                <w:sz w:val="22"/>
              </w:rPr>
            </w:pPr>
          </w:p>
          <w:p w:rsidR="00BB5B2A" w:rsidRPr="007220AD" w:rsidRDefault="00BB5B2A" w:rsidP="008F5301">
            <w:pPr>
              <w:rPr>
                <w:rFonts w:cs="Times New Roman"/>
                <w:sz w:val="22"/>
              </w:rPr>
            </w:pPr>
          </w:p>
          <w:p w:rsidR="00316FAE" w:rsidRPr="007220AD" w:rsidRDefault="00316FAE" w:rsidP="00316FAE">
            <w:pPr>
              <w:tabs>
                <w:tab w:val="left" w:pos="4200"/>
              </w:tabs>
              <w:rPr>
                <w:rFonts w:cs="Times New Roman"/>
                <w:b/>
                <w:i/>
                <w:sz w:val="22"/>
              </w:rPr>
            </w:pPr>
            <w:r w:rsidRPr="007220AD">
              <w:rPr>
                <w:rFonts w:cs="Times New Roman"/>
                <w:b/>
                <w:i/>
                <w:sz w:val="22"/>
              </w:rPr>
              <w:t>Требования к поступающим:</w:t>
            </w:r>
          </w:p>
          <w:p w:rsidR="007220AD" w:rsidRPr="007220AD" w:rsidRDefault="007220AD" w:rsidP="007220AD">
            <w:pPr>
              <w:tabs>
                <w:tab w:val="left" w:pos="4200"/>
              </w:tabs>
              <w:ind w:left="147" w:hanging="147"/>
              <w:rPr>
                <w:rFonts w:cs="Times New Roman"/>
                <w:iCs/>
                <w:color w:val="222222"/>
                <w:sz w:val="22"/>
                <w:shd w:val="clear" w:color="auto" w:fill="FFFFFF"/>
              </w:rPr>
            </w:pPr>
            <w:r w:rsidRPr="007220AD">
              <w:rPr>
                <w:rFonts w:cs="Times New Roman"/>
                <w:sz w:val="22"/>
              </w:rPr>
              <w:t>-</w:t>
            </w:r>
            <w:r w:rsidRPr="007220AD">
              <w:rPr>
                <w:rFonts w:cs="Times New Roman"/>
                <w:i/>
                <w:iCs/>
                <w:color w:val="222222"/>
                <w:sz w:val="22"/>
                <w:shd w:val="clear" w:color="auto" w:fill="FFFFFF"/>
              </w:rPr>
              <w:t xml:space="preserve"> </w:t>
            </w:r>
            <w:r w:rsidRPr="007220AD">
              <w:rPr>
                <w:rFonts w:cs="Times New Roman"/>
                <w:iCs/>
                <w:color w:val="222222"/>
                <w:sz w:val="22"/>
                <w:shd w:val="clear" w:color="auto" w:fill="FFFFFF"/>
              </w:rPr>
              <w:t>диплом бакалавра;</w:t>
            </w:r>
          </w:p>
          <w:p w:rsidR="0076012C" w:rsidRPr="00316FAE" w:rsidRDefault="007220AD" w:rsidP="007220AD">
            <w:r w:rsidRPr="007220AD">
              <w:rPr>
                <w:rFonts w:cs="Times New Roman"/>
                <w:sz w:val="22"/>
              </w:rPr>
              <w:t xml:space="preserve">- внутреннее вступительное испытание по направлению </w:t>
            </w:r>
            <w:bookmarkStart w:id="0" w:name="_GoBack"/>
            <w:r w:rsidRPr="00813F1D">
              <w:rPr>
                <w:rFonts w:cs="Times New Roman"/>
                <w:sz w:val="22"/>
              </w:rPr>
              <w:t>«Автоматизация технологических процессов и производств»</w:t>
            </w:r>
            <w:bookmarkEnd w:id="0"/>
          </w:p>
        </w:tc>
        <w:tc>
          <w:tcPr>
            <w:tcW w:w="5375" w:type="dxa"/>
          </w:tcPr>
          <w:p w:rsidR="008F5301" w:rsidRPr="00655724" w:rsidRDefault="008F5301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Руководитель </w:t>
            </w:r>
            <w:r w:rsidR="001A15FE">
              <w:rPr>
                <w:rFonts w:ascii="Monotype Corsiva" w:hAnsi="Monotype Corsiva"/>
                <w:b/>
                <w:sz w:val="28"/>
                <w:szCs w:val="28"/>
              </w:rPr>
              <w:t>магистерский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 программы</w:t>
            </w:r>
            <w:r w:rsidR="00316FAE" w:rsidRPr="00655724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tbl>
            <w:tblPr>
              <w:tblStyle w:val="a3"/>
              <w:tblW w:w="5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6"/>
              <w:gridCol w:w="3391"/>
            </w:tblGrid>
            <w:tr w:rsidR="008F5301" w:rsidRPr="00813F1D" w:rsidTr="00B339A8">
              <w:tc>
                <w:tcPr>
                  <w:tcW w:w="1717" w:type="dxa"/>
                </w:tcPr>
                <w:p w:rsidR="008F5301" w:rsidRPr="00316FAE" w:rsidRDefault="001A15FE" w:rsidP="00655724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46102" cy="1209675"/>
                        <wp:effectExtent l="19050" t="0" r="6398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lku-auIBhKA.jp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44" t="190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63612" cy="12320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0" w:type="dxa"/>
                </w:tcPr>
                <w:p w:rsidR="00655724" w:rsidRPr="007F5789" w:rsidRDefault="001A15FE" w:rsidP="007F5789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 xml:space="preserve">Шадрина </w:t>
                  </w:r>
                  <w:r w:rsidR="00B339A8"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br/>
                  </w:r>
                  <w:r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Валентина Вячеславовна</w:t>
                  </w:r>
                </w:p>
                <w:p w:rsidR="008F5301" w:rsidRDefault="00A277B5" w:rsidP="00655724">
                  <w:r w:rsidRPr="008F2DDD">
                    <w:t>к.</w:t>
                  </w:r>
                  <w:r w:rsidR="001A15FE">
                    <w:t>т</w:t>
                  </w:r>
                  <w:r w:rsidRPr="008F2DDD">
                    <w:t>.н., доцент</w:t>
                  </w:r>
                  <w:r w:rsidR="001A15FE">
                    <w:t>, доцент</w:t>
                  </w:r>
                  <w:r w:rsidRPr="008F2DDD">
                    <w:t xml:space="preserve"> кафедры «</w:t>
                  </w:r>
                  <w:r w:rsidR="001A15FE">
                    <w:t>Систем автоматического управления</w:t>
                  </w:r>
                  <w:r w:rsidRPr="008F2DDD">
                    <w:t xml:space="preserve">» </w:t>
                  </w:r>
                </w:p>
                <w:p w:rsidR="00655724" w:rsidRPr="008F2DDD" w:rsidRDefault="00655724" w:rsidP="00655724"/>
                <w:p w:rsidR="00A277B5" w:rsidRPr="008F2DDD" w:rsidRDefault="00A277B5" w:rsidP="00655724">
                  <w:pPr>
                    <w:rPr>
                      <w:lang w:val="en-US"/>
                    </w:rPr>
                  </w:pPr>
                  <w:r w:rsidRPr="00655724">
                    <w:rPr>
                      <w:rFonts w:ascii="Monotype Corsiva" w:hAnsi="Monotype Corsiva"/>
                      <w:lang w:val="en-US"/>
                    </w:rPr>
                    <w:t xml:space="preserve">E-mail : </w:t>
                  </w:r>
                  <w:r w:rsidR="001A15FE">
                    <w:rPr>
                      <w:rFonts w:ascii="Monotype Corsiva" w:hAnsi="Monotype Corsiva"/>
                      <w:lang w:val="en-US"/>
                    </w:rPr>
                    <w:t>vvshadrina</w:t>
                  </w:r>
                  <w:r w:rsidRPr="008F2DDD">
                    <w:rPr>
                      <w:lang w:val="en-US"/>
                    </w:rPr>
                    <w:t>@</w:t>
                  </w:r>
                  <w:r w:rsidR="001A15FE">
                    <w:rPr>
                      <w:lang w:val="en-US"/>
                    </w:rPr>
                    <w:t>sfedu</w:t>
                  </w:r>
                  <w:r w:rsidRPr="008F2DDD">
                    <w:rPr>
                      <w:lang w:val="en-US"/>
                    </w:rPr>
                    <w:t>.ru</w:t>
                  </w:r>
                </w:p>
                <w:p w:rsidR="00A277B5" w:rsidRPr="00B5055F" w:rsidRDefault="00655724" w:rsidP="001A15FE">
                  <w:pPr>
                    <w:rPr>
                      <w:lang w:val="en-US"/>
                    </w:rPr>
                  </w:pPr>
                  <w:r>
                    <w:rPr>
                      <w:rFonts w:ascii="Monotype Corsiva" w:hAnsi="Monotype Corsiva"/>
                    </w:rPr>
                    <w:t>Т</w:t>
                  </w:r>
                  <w:r w:rsidR="008F2DDD" w:rsidRPr="00655724">
                    <w:rPr>
                      <w:rFonts w:ascii="Monotype Corsiva" w:hAnsi="Monotype Corsiva"/>
                    </w:rPr>
                    <w:t>елефон</w:t>
                  </w:r>
                  <w:r w:rsidRPr="00B5055F">
                    <w:rPr>
                      <w:rFonts w:ascii="Monotype Corsiva" w:hAnsi="Monotype Corsiva"/>
                      <w:lang w:val="en-US"/>
                    </w:rPr>
                    <w:t xml:space="preserve">: </w:t>
                  </w:r>
                  <w:r w:rsidR="008F2DDD" w:rsidRPr="00B5055F">
                    <w:rPr>
                      <w:color w:val="333333"/>
                      <w:shd w:val="clear" w:color="auto" w:fill="FFFFFF"/>
                      <w:lang w:val="en-US"/>
                    </w:rPr>
                    <w:t>+7 (863</w:t>
                  </w:r>
                  <w:r w:rsidR="001A15FE">
                    <w:rPr>
                      <w:color w:val="333333"/>
                      <w:shd w:val="clear" w:color="auto" w:fill="FFFFFF"/>
                      <w:lang w:val="en-US"/>
                    </w:rPr>
                    <w:t>4</w:t>
                  </w:r>
                  <w:r w:rsidR="008F2DDD" w:rsidRPr="00B5055F">
                    <w:rPr>
                      <w:color w:val="333333"/>
                      <w:shd w:val="clear" w:color="auto" w:fill="FFFFFF"/>
                      <w:lang w:val="en-US"/>
                    </w:rPr>
                    <w:t>)</w:t>
                  </w:r>
                  <w:r w:rsidR="001A15FE">
                    <w:rPr>
                      <w:color w:val="333333"/>
                      <w:shd w:val="clear" w:color="auto" w:fill="FFFFFF"/>
                      <w:lang w:val="en-US"/>
                    </w:rPr>
                    <w:t>371689</w:t>
                  </w:r>
                </w:p>
              </w:tc>
            </w:tr>
          </w:tbl>
          <w:p w:rsidR="007220AD" w:rsidRPr="00741BA6" w:rsidRDefault="007220AD" w:rsidP="00655724">
            <w:pPr>
              <w:rPr>
                <w:rFonts w:ascii="Monotype Corsiva" w:hAnsi="Monotype Corsiva"/>
                <w:b/>
                <w:sz w:val="28"/>
                <w:szCs w:val="28"/>
                <w:lang w:val="en-US"/>
              </w:rPr>
            </w:pPr>
          </w:p>
          <w:p w:rsidR="00493898" w:rsidRPr="00655724" w:rsidRDefault="00493898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Преимущества </w:t>
            </w:r>
            <w:r w:rsidR="00BB5B2A"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обучения на 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программ</w:t>
            </w:r>
            <w:r w:rsidR="00BB5B2A" w:rsidRPr="00655724">
              <w:rPr>
                <w:rFonts w:ascii="Monotype Corsiva" w:hAnsi="Monotype Corsiva"/>
                <w:b/>
                <w:sz w:val="28"/>
                <w:szCs w:val="28"/>
              </w:rPr>
              <w:t>е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p w:rsidR="00FD0ABC" w:rsidRDefault="00FD0ABC" w:rsidP="00B05121">
            <w:pPr>
              <w:pStyle w:val="a4"/>
              <w:numPr>
                <w:ilvl w:val="0"/>
                <w:numId w:val="3"/>
              </w:numPr>
              <w:tabs>
                <w:tab w:val="left" w:pos="315"/>
              </w:tabs>
              <w:ind w:left="0" w:firstLine="0"/>
              <w:jc w:val="both"/>
            </w:pPr>
            <w:r>
              <w:t>Междисциплинарная подготовка и групповая работа студентов;</w:t>
            </w:r>
          </w:p>
          <w:p w:rsidR="00B05121" w:rsidRDefault="00B05121" w:rsidP="00B05121">
            <w:pPr>
              <w:pStyle w:val="a4"/>
              <w:numPr>
                <w:ilvl w:val="0"/>
                <w:numId w:val="3"/>
              </w:numPr>
              <w:tabs>
                <w:tab w:val="left" w:pos="315"/>
              </w:tabs>
              <w:ind w:left="0" w:firstLine="0"/>
              <w:jc w:val="both"/>
            </w:pPr>
            <w:r>
              <w:t>Проектное обучение;</w:t>
            </w:r>
          </w:p>
          <w:p w:rsidR="00FD0ABC" w:rsidRPr="00493898" w:rsidRDefault="00FD0ABC" w:rsidP="00B339A8">
            <w:pPr>
              <w:pStyle w:val="a4"/>
              <w:numPr>
                <w:ilvl w:val="0"/>
                <w:numId w:val="3"/>
              </w:numPr>
              <w:tabs>
                <w:tab w:val="left" w:pos="315"/>
              </w:tabs>
              <w:ind w:left="0" w:firstLine="0"/>
              <w:jc w:val="both"/>
            </w:pPr>
            <w:r>
              <w:t>Возможность получения стипендий и грантов российских и иностранных фондов;</w:t>
            </w:r>
          </w:p>
        </w:tc>
      </w:tr>
      <w:tr w:rsidR="00B339A8" w:rsidRPr="00316FAE" w:rsidTr="00B339A8">
        <w:trPr>
          <w:trHeight w:val="145"/>
        </w:trPr>
        <w:tc>
          <w:tcPr>
            <w:tcW w:w="5216" w:type="dxa"/>
            <w:vAlign w:val="center"/>
          </w:tcPr>
          <w:p w:rsidR="00B339A8" w:rsidRPr="00316FAE" w:rsidRDefault="00B339A8" w:rsidP="00B339A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Учебная деятельность</w:t>
            </w:r>
          </w:p>
        </w:tc>
        <w:tc>
          <w:tcPr>
            <w:tcW w:w="5375" w:type="dxa"/>
            <w:vAlign w:val="center"/>
          </w:tcPr>
          <w:p w:rsidR="00B339A8" w:rsidRPr="00316FAE" w:rsidRDefault="00B339A8" w:rsidP="00B339A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Научная</w:t>
            </w:r>
            <w:r w:rsidR="006D3366">
              <w:rPr>
                <w:rFonts w:ascii="Monotype Corsiva" w:hAnsi="Monotype Corsiva" w:cs="Times New Roman"/>
                <w:b/>
                <w:sz w:val="28"/>
                <w:szCs w:val="28"/>
              </w:rPr>
              <w:t xml:space="preserve"> </w:t>
            </w: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деятельность</w:t>
            </w:r>
          </w:p>
        </w:tc>
      </w:tr>
      <w:tr w:rsidR="004F7EA8" w:rsidRPr="00316FAE" w:rsidTr="00B339A8">
        <w:tc>
          <w:tcPr>
            <w:tcW w:w="5216" w:type="dxa"/>
            <w:vAlign w:val="center"/>
          </w:tcPr>
          <w:p w:rsidR="00181384" w:rsidRPr="00E30509" w:rsidRDefault="00181384" w:rsidP="00181384">
            <w:pPr>
              <w:rPr>
                <w:rFonts w:ascii="Monotype Corsiva" w:hAnsi="Monotype Corsiva" w:cs="Times New Roman"/>
                <w:b/>
                <w:sz w:val="28"/>
                <w:szCs w:val="26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6"/>
              </w:rPr>
              <w:t>Обязательные дисциплины:</w:t>
            </w:r>
          </w:p>
          <w:p w:rsidR="00E30509" w:rsidRPr="00B05121" w:rsidRDefault="00493898" w:rsidP="00655724">
            <w:r>
              <w:t>-</w:t>
            </w:r>
            <w:r w:rsidR="0002361E" w:rsidRPr="00B05121">
              <w:t>Планирование эксперимента и обработка экспериментальных данных</w:t>
            </w:r>
            <w:r w:rsidR="00E30509" w:rsidRPr="00B05121">
              <w:t>;</w:t>
            </w:r>
          </w:p>
          <w:p w:rsidR="00493898" w:rsidRPr="00B05121" w:rsidRDefault="00493898" w:rsidP="00655724">
            <w:r w:rsidRPr="00B05121">
              <w:t>-</w:t>
            </w:r>
            <w:r w:rsidR="0002361E" w:rsidRPr="00B05121">
              <w:t>Организационно-экономическое проектирование инновационных процессов</w:t>
            </w:r>
            <w:r w:rsidR="00E30509" w:rsidRPr="00B05121">
              <w:t>;</w:t>
            </w:r>
          </w:p>
          <w:p w:rsidR="00493898" w:rsidRPr="00B05121" w:rsidRDefault="00493898" w:rsidP="00655724">
            <w:r w:rsidRPr="00B05121">
              <w:t>-</w:t>
            </w:r>
            <w:r w:rsidR="0002361E" w:rsidRPr="00B05121">
              <w:t>Иностранный язык для профессиональных целей</w:t>
            </w:r>
            <w:r w:rsidR="00E30509" w:rsidRPr="00B05121">
              <w:t>;</w:t>
            </w:r>
          </w:p>
          <w:p w:rsidR="00464A1C" w:rsidRPr="00B05121" w:rsidRDefault="00464A1C" w:rsidP="00655724">
            <w:r w:rsidRPr="00B05121">
              <w:t>-</w:t>
            </w:r>
            <w:r w:rsidR="0002361E" w:rsidRPr="00B05121">
              <w:t>Интегрированные системы проектирования и управления автоматизированных и автоматических производств</w:t>
            </w:r>
            <w:r w:rsidR="00E30509" w:rsidRPr="00B05121">
              <w:t>;</w:t>
            </w:r>
          </w:p>
          <w:p w:rsidR="00E30509" w:rsidRPr="00B05121" w:rsidRDefault="00E30509" w:rsidP="00655724">
            <w:r w:rsidRPr="00B05121">
              <w:t xml:space="preserve">- </w:t>
            </w:r>
            <w:r w:rsidR="0002361E" w:rsidRPr="00B05121">
              <w:t>Информационные системы управления качеством в автоматизированных и автоматических производствах</w:t>
            </w:r>
            <w:r w:rsidRPr="00B05121">
              <w:t>;</w:t>
            </w:r>
          </w:p>
          <w:p w:rsidR="00E30509" w:rsidRPr="00B05121" w:rsidRDefault="00E30509" w:rsidP="00655724">
            <w:r w:rsidRPr="00B05121">
              <w:t>- Производственный менеджмент; управление качеством;</w:t>
            </w:r>
          </w:p>
          <w:p w:rsidR="00E30509" w:rsidRPr="00B05121" w:rsidRDefault="00E30509" w:rsidP="00655724">
            <w:r w:rsidRPr="00B05121">
              <w:t xml:space="preserve">- </w:t>
            </w:r>
            <w:r w:rsidR="0002361E" w:rsidRPr="00B05121">
              <w:t>Распределенные компьютерные информационно-управляющие системы</w:t>
            </w:r>
            <w:r w:rsidRPr="00B05121">
              <w:t>;</w:t>
            </w:r>
          </w:p>
          <w:p w:rsidR="00E30509" w:rsidRPr="00B05121" w:rsidRDefault="00E30509" w:rsidP="00655724">
            <w:r w:rsidRPr="00B05121">
              <w:t xml:space="preserve">- </w:t>
            </w:r>
            <w:r w:rsidR="0002361E" w:rsidRPr="00B05121">
              <w:t>Идентификация и диагностика технологических и технических объектов</w:t>
            </w:r>
            <w:r w:rsidRPr="00B05121">
              <w:t>;</w:t>
            </w:r>
          </w:p>
          <w:p w:rsidR="007F5789" w:rsidRPr="00B05121" w:rsidRDefault="007F5789" w:rsidP="00655724">
            <w:r w:rsidRPr="00B05121">
              <w:t xml:space="preserve">- </w:t>
            </w:r>
            <w:r w:rsidR="00B05121" w:rsidRPr="00B05121">
              <w:t>Проектирование единого информационного пространства виртуальных предприятий</w:t>
            </w:r>
            <w:r w:rsidRPr="00B05121">
              <w:t>;</w:t>
            </w:r>
          </w:p>
          <w:p w:rsidR="007F5789" w:rsidRPr="00B05121" w:rsidRDefault="007F5789" w:rsidP="00655724">
            <w:r w:rsidRPr="00B05121">
              <w:t xml:space="preserve">- </w:t>
            </w:r>
            <w:r w:rsidR="00B05121" w:rsidRPr="00B05121">
              <w:t>Системы реального времени</w:t>
            </w:r>
            <w:r w:rsidRPr="00B05121">
              <w:t>;</w:t>
            </w:r>
          </w:p>
          <w:p w:rsidR="00181384" w:rsidRPr="00B05121" w:rsidRDefault="00464A1C" w:rsidP="00181384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B05121">
              <w:rPr>
                <w:rFonts w:ascii="Monotype Corsiva" w:hAnsi="Monotype Corsiva" w:cs="Times New Roman"/>
                <w:b/>
                <w:sz w:val="28"/>
                <w:szCs w:val="28"/>
              </w:rPr>
              <w:t>Элективные дисциплины</w:t>
            </w:r>
            <w:r w:rsidR="00181384" w:rsidRPr="00B05121">
              <w:rPr>
                <w:rFonts w:ascii="Monotype Corsiva" w:hAnsi="Monotype Corsiva" w:cs="Times New Roman"/>
                <w:b/>
                <w:sz w:val="28"/>
                <w:szCs w:val="28"/>
              </w:rPr>
              <w:t>:</w:t>
            </w:r>
          </w:p>
          <w:p w:rsidR="00493898" w:rsidRPr="00B05121" w:rsidRDefault="00493898" w:rsidP="00655724">
            <w:r w:rsidRPr="00B05121">
              <w:t>-</w:t>
            </w:r>
            <w:r w:rsidR="00B05121" w:rsidRPr="00B05121">
              <w:t>Самоорганизующиеся оптимальные регуляторы в структуре интегрированных систем</w:t>
            </w:r>
            <w:r w:rsidR="00E30509" w:rsidRPr="00B05121">
              <w:t>;</w:t>
            </w:r>
          </w:p>
          <w:p w:rsidR="00493898" w:rsidRPr="00B05121" w:rsidRDefault="00493898" w:rsidP="00655724">
            <w:r w:rsidRPr="00B05121">
              <w:t>-</w:t>
            </w:r>
            <w:r w:rsidR="00B05121" w:rsidRPr="00B05121">
              <w:t>Нейро-нечеткие регуляторы</w:t>
            </w:r>
            <w:r w:rsidR="00E30509" w:rsidRPr="00B05121">
              <w:t>;</w:t>
            </w:r>
          </w:p>
          <w:p w:rsidR="00493898" w:rsidRPr="00B05121" w:rsidRDefault="00493898" w:rsidP="00655724">
            <w:r w:rsidRPr="00B05121">
              <w:t>-</w:t>
            </w:r>
            <w:r w:rsidR="00B05121" w:rsidRPr="00B05121">
              <w:t>Информационные системы поддержки процесса проектирования</w:t>
            </w:r>
            <w:r w:rsidR="00A277B5" w:rsidRPr="00B05121">
              <w:t>;</w:t>
            </w:r>
          </w:p>
          <w:p w:rsidR="00BB5B2A" w:rsidRPr="00B05121" w:rsidRDefault="00493898" w:rsidP="00655724">
            <w:r w:rsidRPr="00B05121">
              <w:t>-</w:t>
            </w:r>
            <w:r w:rsidR="00B05121" w:rsidRPr="00B05121">
              <w:t>Средства и методы управления качеством</w:t>
            </w:r>
            <w:r w:rsidR="00A277B5" w:rsidRPr="00B05121">
              <w:t>;</w:t>
            </w:r>
          </w:p>
          <w:p w:rsidR="007F5789" w:rsidRPr="00B05121" w:rsidRDefault="007F5789" w:rsidP="00655724">
            <w:r w:rsidRPr="00B05121">
              <w:t xml:space="preserve">- </w:t>
            </w:r>
            <w:r w:rsidR="00B05121" w:rsidRPr="00B05121">
              <w:t>Системы поддержки принятия решения</w:t>
            </w:r>
            <w:r w:rsidRPr="00B05121">
              <w:t>;</w:t>
            </w:r>
          </w:p>
          <w:p w:rsidR="00181384" w:rsidRPr="00B05121" w:rsidRDefault="00A277B5" w:rsidP="00655724">
            <w:r w:rsidRPr="00B05121">
              <w:t xml:space="preserve">- </w:t>
            </w:r>
            <w:r w:rsidR="00B05121" w:rsidRPr="00B05121">
              <w:t>Аудит качества;</w:t>
            </w:r>
          </w:p>
          <w:p w:rsidR="00B05121" w:rsidRPr="00BB5B2A" w:rsidRDefault="00B05121" w:rsidP="00655724">
            <w:r w:rsidRPr="00B05121">
              <w:t>- Бизнес-планирование</w:t>
            </w:r>
          </w:p>
        </w:tc>
        <w:tc>
          <w:tcPr>
            <w:tcW w:w="5375" w:type="dxa"/>
          </w:tcPr>
          <w:p w:rsidR="00181384" w:rsidRPr="00655724" w:rsidRDefault="00181384" w:rsidP="00181384">
            <w:pPr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655724">
              <w:rPr>
                <w:rFonts w:ascii="Monotype Corsiva" w:hAnsi="Monotype Corsiva" w:cs="Times New Roman"/>
                <w:b/>
                <w:sz w:val="26"/>
                <w:szCs w:val="26"/>
              </w:rPr>
              <w:t>Проекты:</w:t>
            </w:r>
          </w:p>
          <w:p w:rsidR="00493898" w:rsidRPr="0097755A" w:rsidRDefault="00493898" w:rsidP="00791E55">
            <w:pPr>
              <w:rPr>
                <w:rFonts w:cs="Times New Roman"/>
                <w:szCs w:val="20"/>
              </w:rPr>
            </w:pPr>
            <w:r w:rsidRPr="00791E55">
              <w:rPr>
                <w:rFonts w:cs="Times New Roman"/>
                <w:szCs w:val="20"/>
              </w:rPr>
              <w:t>-</w:t>
            </w:r>
            <w:r w:rsidR="0097755A" w:rsidRPr="0097755A">
              <w:rPr>
                <w:rFonts w:cs="Times New Roman"/>
                <w:szCs w:val="20"/>
              </w:rPr>
              <w:t>Разработка методов моделирования и проектирования программно-аппаратных средств распределенных информационно-управляющих систем</w:t>
            </w:r>
            <w:r w:rsidR="00791E55" w:rsidRPr="0097755A">
              <w:rPr>
                <w:rFonts w:cs="Times New Roman"/>
                <w:szCs w:val="20"/>
              </w:rPr>
              <w:t>;</w:t>
            </w:r>
          </w:p>
          <w:p w:rsidR="00493898" w:rsidRPr="0097755A" w:rsidRDefault="0097755A" w:rsidP="00791E55">
            <w:pPr>
              <w:rPr>
                <w:rFonts w:cs="Times New Roman"/>
                <w:szCs w:val="20"/>
              </w:rPr>
            </w:pPr>
            <w:r w:rsidRPr="0097755A">
              <w:rPr>
                <w:rFonts w:cs="Times New Roman"/>
                <w:szCs w:val="20"/>
              </w:rPr>
              <w:t>- Разработка и исследование методов аналитического синтеза интеллектуальных систем принятия решений и многокритериального управления в условиях неопределенности на основе современных информационных технологий</w:t>
            </w:r>
            <w:r w:rsidR="00791E55" w:rsidRPr="0097755A">
              <w:rPr>
                <w:rFonts w:cs="Times New Roman"/>
                <w:szCs w:val="20"/>
              </w:rPr>
              <w:t>;</w:t>
            </w:r>
          </w:p>
          <w:p w:rsidR="00D14FB0" w:rsidRPr="00791E55" w:rsidRDefault="00D14FB0" w:rsidP="00791E55">
            <w:pPr>
              <w:rPr>
                <w:rFonts w:cs="Times New Roman"/>
                <w:b/>
                <w:szCs w:val="20"/>
              </w:rPr>
            </w:pPr>
          </w:p>
          <w:p w:rsidR="00181384" w:rsidRPr="00655724" w:rsidRDefault="00181384" w:rsidP="00181384">
            <w:pPr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655724">
              <w:rPr>
                <w:rFonts w:ascii="Monotype Corsiva" w:hAnsi="Monotype Corsiva" w:cs="Times New Roman"/>
                <w:b/>
                <w:sz w:val="26"/>
                <w:szCs w:val="26"/>
              </w:rPr>
              <w:t>Лаборатории:</w:t>
            </w:r>
          </w:p>
          <w:p w:rsidR="00493898" w:rsidRDefault="00493898" w:rsidP="00242ADD">
            <w:r>
              <w:t>-</w:t>
            </w:r>
            <w:r w:rsidR="00B05121">
              <w:t>Л</w:t>
            </w:r>
            <w:r w:rsidR="00B05121" w:rsidRPr="00B05121">
              <w:t>аборатория по разработке перспективных систем управления</w:t>
            </w:r>
            <w:r w:rsidR="00242ADD">
              <w:t>;</w:t>
            </w:r>
          </w:p>
          <w:p w:rsidR="0097755A" w:rsidRDefault="0097755A" w:rsidP="00242ADD">
            <w:r w:rsidRPr="00B5055F">
              <w:t xml:space="preserve">- </w:t>
            </w:r>
            <w:r w:rsidRPr="0097755A">
              <w:t>Лаборатория систем автоматического управления</w:t>
            </w:r>
          </w:p>
          <w:p w:rsidR="0097755A" w:rsidRDefault="0097755A" w:rsidP="00242ADD">
            <w:r w:rsidRPr="00B5055F">
              <w:t xml:space="preserve">- </w:t>
            </w:r>
            <w:r w:rsidRPr="0097755A">
              <w:t>Лаборатория микросистемной техники</w:t>
            </w:r>
          </w:p>
          <w:p w:rsidR="00493898" w:rsidRDefault="00493898" w:rsidP="00B05121">
            <w:r>
              <w:t>-</w:t>
            </w:r>
            <w:r w:rsidR="0097755A" w:rsidRPr="0097755A">
              <w:t>Лаборатория электроники</w:t>
            </w:r>
          </w:p>
          <w:p w:rsidR="00493898" w:rsidRDefault="00493898" w:rsidP="00242ADD">
            <w:r>
              <w:t>-</w:t>
            </w:r>
            <w:r w:rsidR="00242ADD">
              <w:t xml:space="preserve"> НОЦ «</w:t>
            </w:r>
            <w:r w:rsidR="00B05121">
              <w:t>Интеллектуальные системы управления</w:t>
            </w:r>
            <w:r w:rsidR="00B5055F">
              <w:t>».</w:t>
            </w:r>
          </w:p>
          <w:p w:rsidR="00B5055F" w:rsidRDefault="00B5055F" w:rsidP="00242ADD">
            <w:r>
              <w:t xml:space="preserve">Лаборатории оснащены современным оборудованием и программным обеспечением фирм </w:t>
            </w:r>
            <w:r>
              <w:rPr>
                <w:lang w:val="en-US"/>
              </w:rPr>
              <w:t>MathWorks</w:t>
            </w:r>
            <w:r>
              <w:t xml:space="preserve">, Embarcadero Technologies, </w:t>
            </w:r>
            <w:r>
              <w:rPr>
                <w:lang w:val="en-US"/>
              </w:rPr>
              <w:t>Adastra</w:t>
            </w:r>
            <w:r>
              <w:t xml:space="preserve">, </w:t>
            </w:r>
            <w:r>
              <w:rPr>
                <w:lang w:val="en-US"/>
              </w:rPr>
              <w:t>Microsoft</w:t>
            </w:r>
            <w:r>
              <w:t xml:space="preserve">. </w:t>
            </w:r>
          </w:p>
          <w:p w:rsidR="00B5055F" w:rsidRPr="0097755A" w:rsidRDefault="00B5055F" w:rsidP="00242ADD">
            <w:r>
              <w:t xml:space="preserve">Зональной библиотекой ЮФУ обеспечен доступ к базам данных </w:t>
            </w:r>
            <w:r>
              <w:rPr>
                <w:lang w:val="en-US"/>
              </w:rPr>
              <w:t>ScienceDirect</w:t>
            </w:r>
            <w:r>
              <w:t xml:space="preserve">, Web of Science, </w:t>
            </w:r>
            <w:r>
              <w:rPr>
                <w:lang w:val="en-US"/>
              </w:rPr>
              <w:t>Scopus</w:t>
            </w:r>
            <w:r>
              <w:t xml:space="preserve">, </w:t>
            </w:r>
            <w:r>
              <w:rPr>
                <w:lang w:val="en-US"/>
              </w:rPr>
              <w:t>EBSCO</w:t>
            </w:r>
            <w:r>
              <w:rPr>
                <w:b/>
                <w:bCs/>
              </w:rPr>
              <w:t>,</w:t>
            </w:r>
            <w:r>
              <w:t xml:space="preserve"> MathSciNet, Science,архивам ведущих мировых издательств, таких как Springer, Nature Publishing Group, Wiley, Taylor &amp; Francis, Harvard University Press и др.</w:t>
            </w:r>
          </w:p>
        </w:tc>
      </w:tr>
      <w:tr w:rsidR="00A222EC" w:rsidRPr="00316FAE" w:rsidTr="00B339A8">
        <w:tc>
          <w:tcPr>
            <w:tcW w:w="10591" w:type="dxa"/>
            <w:gridSpan w:val="2"/>
            <w:vAlign w:val="center"/>
          </w:tcPr>
          <w:p w:rsidR="00A222EC" w:rsidRPr="00C44FD6" w:rsidRDefault="004F7EA8" w:rsidP="00C44FD6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Ведущие п</w:t>
            </w:r>
            <w:r w:rsidR="00A222EC"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984"/>
              <w:gridCol w:w="1536"/>
              <w:gridCol w:w="1833"/>
              <w:gridCol w:w="1633"/>
              <w:gridCol w:w="1601"/>
            </w:tblGrid>
            <w:tr w:rsidR="00445E9D" w:rsidTr="007F5789">
              <w:tc>
                <w:tcPr>
                  <w:tcW w:w="1656" w:type="dxa"/>
                </w:tcPr>
                <w:p w:rsidR="00A222EC" w:rsidRDefault="00445E9D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445E9D">
                    <w:rPr>
                      <w:rFonts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933450" cy="1200150"/>
                        <wp:effectExtent l="19050" t="0" r="0" b="0"/>
                        <wp:docPr id="2051" name="Picture 3" descr="D:\Фото\КАФЕДРА_ФОТО_2010\IMG_58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1" name="Picture 3" descr="D:\Фото\КАФЕДРА_ФОТО_2010\IMG_583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755" cy="120311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A222EC" w:rsidRPr="00655724" w:rsidRDefault="00445E9D" w:rsidP="00181384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Гайдук Анатолий Романович</w:t>
                  </w:r>
                  <w:r w:rsid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7F5789" w:rsidRDefault="007F5789" w:rsidP="0018138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Д.</w:t>
                  </w:r>
                  <w:r w:rsidR="00445E9D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т</w:t>
                  </w: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</w:p>
                <w:p w:rsidR="00A222EC" w:rsidRPr="00655724" w:rsidRDefault="004F7EA8" w:rsidP="0018138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 w:rsidRPr="00655724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445E9D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445E9D">
                    <w:rPr>
                      <w:rFonts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809625" cy="1214437"/>
                        <wp:effectExtent l="19050" t="0" r="9525" b="0"/>
                        <wp:docPr id="2050" name="Picture 2" descr="D:\Фото\КАФЕДРА_ФОТО_2010\IMG_58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0" name="Picture 2" descr="D:\Фото\КАФЕДРА_ФОТО_2010\IMG_583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5924" cy="122388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F7EA8" w:rsidRPr="00655724" w:rsidRDefault="00445E9D" w:rsidP="00A222EC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Финаев Валерий Иванович</w:t>
                  </w:r>
                  <w:r w:rsidR="004F7EA8"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7F5789" w:rsidRDefault="007F5789" w:rsidP="0065572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Д.</w:t>
                  </w:r>
                  <w:r w:rsidR="00445E9D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т</w:t>
                  </w: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</w:p>
                <w:p w:rsidR="004F7EA8" w:rsidRPr="00A222EC" w:rsidRDefault="00655724" w:rsidP="00655724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655724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профессор </w:t>
                  </w:r>
                </w:p>
              </w:tc>
              <w:tc>
                <w:tcPr>
                  <w:tcW w:w="1633" w:type="dxa"/>
                </w:tcPr>
                <w:p w:rsidR="00A222EC" w:rsidRPr="004F7EA8" w:rsidRDefault="00445E9D" w:rsidP="004F7EA8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445E9D">
                    <w:rPr>
                      <w:rFonts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800100" cy="1200152"/>
                        <wp:effectExtent l="19050" t="0" r="0" b="0"/>
                        <wp:docPr id="4098" name="Picture 2" descr="D:\Фото\КАФЕДРА_ФОТО_2010\IMG_0006_ne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8" name="Picture 2" descr="D:\Фото\КАФЕДРА_ФОТО_2010\IMG_0006_ne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749" cy="121312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1" w:type="dxa"/>
                </w:tcPr>
                <w:p w:rsidR="004F7EA8" w:rsidRPr="00655724" w:rsidRDefault="00445E9D" w:rsidP="00A222EC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Косенко Евгений Юрьевич</w:t>
                  </w:r>
                  <w:r w:rsidR="004F7EA8" w:rsidRPr="00655724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4F7EA8" w:rsidRPr="00655724" w:rsidRDefault="00445E9D" w:rsidP="00445E9D">
                  <w:pPr>
                    <w:tabs>
                      <w:tab w:val="left" w:pos="1590"/>
                    </w:tabs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К</w:t>
                  </w:r>
                  <w:r w:rsidR="007F5789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т</w:t>
                  </w:r>
                  <w:r w:rsidR="007F5789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доцент</w:t>
                  </w:r>
                </w:p>
              </w:tc>
            </w:tr>
          </w:tbl>
          <w:p w:rsidR="00A222EC" w:rsidRDefault="00A222EC" w:rsidP="00181384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cs="Times New Roman"/>
          <w:noProof/>
          <w:sz w:val="24"/>
          <w:szCs w:val="24"/>
          <w:lang w:eastAsia="ru-RU"/>
        </w:rPr>
        <w:sectPr w:rsidR="004F7EA8" w:rsidSect="00B339A8">
          <w:pgSz w:w="11906" w:h="16838"/>
          <w:pgMar w:top="567" w:right="567" w:bottom="0" w:left="709" w:header="708" w:footer="708" w:gutter="0"/>
          <w:cols w:space="708"/>
          <w:docGrid w:linePitch="360"/>
        </w:sectPr>
      </w:pPr>
    </w:p>
    <w:p w:rsidR="00C015C5" w:rsidRDefault="00C015C5">
      <w:pPr>
        <w:tabs>
          <w:tab w:val="left" w:pos="6000"/>
        </w:tabs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7405"/>
        <w:gridCol w:w="3822"/>
      </w:tblGrid>
      <w:tr w:rsidR="00C015C5" w:rsidTr="00B339A8">
        <w:tc>
          <w:tcPr>
            <w:tcW w:w="3515" w:type="dxa"/>
          </w:tcPr>
          <w:p w:rsidR="00C015C5" w:rsidRPr="007F5789" w:rsidRDefault="00C015C5" w:rsidP="000D12F3">
            <w:pPr>
              <w:jc w:val="center"/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К</w:t>
            </w:r>
            <w:r w:rsidR="007F5789"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омпетенции выпускника программы</w:t>
            </w:r>
          </w:p>
          <w:p w:rsidR="00C015C5" w:rsidRDefault="00C015C5" w:rsidP="00314C7A">
            <w:pPr>
              <w:tabs>
                <w:tab w:val="left" w:pos="6000"/>
              </w:tabs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  <w:p w:rsidR="000D12F3" w:rsidRPr="000D12F3" w:rsidRDefault="00D929F4" w:rsidP="00B339A8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С</w:t>
            </w:r>
            <w:r w:rsidR="001537C0" w:rsidRPr="001537C0">
              <w:rPr>
                <w:rFonts w:cs="Times New Roman"/>
                <w:szCs w:val="20"/>
              </w:rPr>
              <w:t>пособность применять новые оригинальные методыпроектирования и исследования систем управления и автоматизации на основе современных информационных (компьютерных) технологий</w:t>
            </w:r>
            <w:r>
              <w:rPr>
                <w:rFonts w:cs="Times New Roman"/>
                <w:szCs w:val="20"/>
              </w:rPr>
              <w:t xml:space="preserve">; </w:t>
            </w:r>
            <w:r w:rsidRPr="00D929F4">
              <w:rPr>
                <w:rFonts w:cs="Times New Roman"/>
                <w:szCs w:val="20"/>
              </w:rPr>
              <w:t>способность разрабатывать технические задания на модернизацию и автоматизацию действующих производственных и технологических процессо</w:t>
            </w:r>
            <w:r>
              <w:rPr>
                <w:rFonts w:cs="Times New Roman"/>
                <w:szCs w:val="20"/>
              </w:rPr>
              <w:t xml:space="preserve">в; </w:t>
            </w:r>
            <w:r w:rsidRPr="00D929F4">
              <w:rPr>
                <w:rFonts w:cs="Times New Roman"/>
                <w:szCs w:val="20"/>
              </w:rPr>
              <w:t>способностью выбирать оптимальные решения при создании продукции, с учетом требований надежности и стоимости, а также сроков исполнения, безопасности жизнедеятельности и экологической чистоты</w:t>
            </w:r>
            <w:r w:rsidR="001537C0">
              <w:rPr>
                <w:rFonts w:cs="Times New Roman"/>
                <w:szCs w:val="20"/>
              </w:rPr>
              <w:t>.</w:t>
            </w:r>
          </w:p>
        </w:tc>
        <w:tc>
          <w:tcPr>
            <w:tcW w:w="7405" w:type="dxa"/>
          </w:tcPr>
          <w:p w:rsidR="00C015C5" w:rsidRPr="007F5789" w:rsidRDefault="007F5789" w:rsidP="00140DB3">
            <w:pPr>
              <w:tabs>
                <w:tab w:val="left" w:pos="6000"/>
              </w:tabs>
              <w:jc w:val="center"/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Практики и стажировки</w:t>
            </w:r>
          </w:p>
          <w:p w:rsidR="00C015C5" w:rsidRDefault="00C015C5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1537C0" w:rsidRPr="001537C0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 w:rsidRPr="001537C0">
              <w:rPr>
                <w:rFonts w:cs="Times New Roman"/>
                <w:szCs w:val="20"/>
              </w:rPr>
              <w:t>Стажировку и научно-исследовательскую работу магистранты могут проводить в следующих организациях:</w:t>
            </w:r>
          </w:p>
          <w:p w:rsidR="001537C0" w:rsidRPr="001537C0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 w:rsidRPr="001537C0">
              <w:rPr>
                <w:rFonts w:cs="Times New Roman"/>
                <w:b/>
                <w:szCs w:val="20"/>
              </w:rPr>
              <w:t>НИИ многопроцессорных вычислительных  систем</w:t>
            </w:r>
            <w:r w:rsidRPr="001537C0">
              <w:rPr>
                <w:rFonts w:cs="Times New Roman"/>
                <w:szCs w:val="20"/>
              </w:rPr>
              <w:t xml:space="preserve"> ЮФУ имени академика А.В. Каляева в отделе многопроцессорных информационно-управляющих систем (МИУС) имеются лаборатории интеллектуальных робототехнических комплексов и лаборатория мехатронных комплексов;</w:t>
            </w:r>
          </w:p>
          <w:p w:rsidR="001537C0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 w:rsidRPr="001537C0">
              <w:rPr>
                <w:rFonts w:cs="Times New Roman"/>
                <w:b/>
                <w:szCs w:val="20"/>
              </w:rPr>
              <w:t>НИИ «Робототехники и систем управления»</w:t>
            </w:r>
            <w:r w:rsidRPr="001537C0">
              <w:rPr>
                <w:rFonts w:cs="Times New Roman"/>
                <w:szCs w:val="20"/>
              </w:rPr>
              <w:t xml:space="preserve"> ЮФУ, где занимаются разработкой перспективных робототехнических комплексов и современных систем управления;</w:t>
            </w:r>
          </w:p>
          <w:p w:rsidR="001537C0" w:rsidRPr="001537C0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 w:rsidRPr="001537C0">
              <w:rPr>
                <w:rFonts w:cs="Times New Roman"/>
                <w:b/>
                <w:szCs w:val="20"/>
              </w:rPr>
              <w:t>Научно-исследовательская лаборатория автоматизации производства</w:t>
            </w:r>
            <w:r w:rsidRPr="001537C0">
              <w:rPr>
                <w:rFonts w:cs="Times New Roman"/>
                <w:szCs w:val="20"/>
              </w:rPr>
              <w:t xml:space="preserve"> (НИЛ АП) г. Таганрог, где разрабатываются и производятся цифровые компоненты систем управления и автоматизации, ориентированные на применение в условиях производства;</w:t>
            </w:r>
          </w:p>
          <w:p w:rsidR="001537C0" w:rsidRPr="001537C0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 w:rsidRPr="001537C0">
              <w:rPr>
                <w:rFonts w:cs="Times New Roman"/>
                <w:b/>
                <w:szCs w:val="20"/>
              </w:rPr>
              <w:t>ООО НПФ «ДЭЙТАМИКРО»</w:t>
            </w:r>
            <w:r w:rsidRPr="001537C0">
              <w:rPr>
                <w:rFonts w:cs="Times New Roman"/>
                <w:szCs w:val="20"/>
              </w:rPr>
              <w:t>, где занимаются разработкой, изготовлением и вводом в эксплуатацию систем управления техническими объектами различного назначения;</w:t>
            </w:r>
          </w:p>
          <w:p w:rsidR="001537C0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</w:rPr>
            </w:pPr>
            <w:r w:rsidRPr="001537C0">
              <w:rPr>
                <w:rFonts w:cs="Times New Roman"/>
                <w:b/>
                <w:szCs w:val="20"/>
              </w:rPr>
              <w:t>ОКБ Моделирующих и информационно-управляющих систем</w:t>
            </w:r>
            <w:r w:rsidRPr="001537C0">
              <w:rPr>
                <w:rFonts w:cs="Times New Roman"/>
                <w:szCs w:val="20"/>
              </w:rPr>
              <w:t xml:space="preserve"> ЮФУ, где имеется совместная с кафедрой САУ специализированная лаборатория по разработке перспективных систем управления;</w:t>
            </w:r>
          </w:p>
          <w:p w:rsidR="00E75BFC" w:rsidRDefault="001537C0" w:rsidP="001537C0">
            <w:pPr>
              <w:tabs>
                <w:tab w:val="left" w:pos="6000"/>
              </w:tabs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0"/>
              </w:rPr>
              <w:t xml:space="preserve">На профильных предприятиях: </w:t>
            </w:r>
            <w:r w:rsidRPr="001537C0">
              <w:rPr>
                <w:rFonts w:cs="Times New Roman"/>
                <w:szCs w:val="20"/>
              </w:rPr>
              <w:t>АО «НИИ Точные приборы» (г. Москва); АО</w:t>
            </w:r>
            <w:r>
              <w:rPr>
                <w:rFonts w:cs="Times New Roman"/>
                <w:szCs w:val="20"/>
              </w:rPr>
              <w:t> </w:t>
            </w:r>
            <w:r w:rsidRPr="001537C0">
              <w:rPr>
                <w:rFonts w:cs="Times New Roman"/>
                <w:szCs w:val="20"/>
              </w:rPr>
              <w:t>«Южморгеология» (г. Геленджик);ОАО «Красный котельщик» (г. Таганрог);ОАО «ЭМ-Альянс» (г. Подольск, Московская обл.)</w:t>
            </w:r>
            <w:r>
              <w:rPr>
                <w:rFonts w:cs="Times New Roman"/>
                <w:szCs w:val="20"/>
              </w:rPr>
              <w:t xml:space="preserve">; </w:t>
            </w:r>
            <w:r w:rsidRPr="001537C0">
              <w:rPr>
                <w:rFonts w:cs="Times New Roman"/>
                <w:szCs w:val="20"/>
              </w:rPr>
              <w:t>ОАО «Концерн «ЭНЕРГОМЕРА» (гг.</w:t>
            </w:r>
            <w:r>
              <w:rPr>
                <w:rFonts w:cs="Times New Roman"/>
                <w:szCs w:val="20"/>
              </w:rPr>
              <w:t> </w:t>
            </w:r>
            <w:r w:rsidRPr="001537C0">
              <w:rPr>
                <w:rFonts w:cs="Times New Roman"/>
                <w:szCs w:val="20"/>
              </w:rPr>
              <w:t>Ставрополь,  Невинномыск, Пятигорск);Специальная астрономическая обсерватория РАН (поселок Нижний Архыз, КЧР)</w:t>
            </w:r>
            <w:r>
              <w:rPr>
                <w:rFonts w:cs="Times New Roman"/>
                <w:szCs w:val="20"/>
              </w:rPr>
              <w:t xml:space="preserve">; </w:t>
            </w:r>
            <w:r w:rsidRPr="001537C0">
              <w:rPr>
                <w:rFonts w:cs="Times New Roman"/>
                <w:szCs w:val="20"/>
              </w:rPr>
              <w:t>РНИИРС (г. Ростов-на-Дону);ПАО «ТМК», завод ТАГМЕТ (г. Таганрог);Концерн «ОКЕАНПРИБОР», завод «Прибой» (г.Таганрог)</w:t>
            </w:r>
            <w:r>
              <w:rPr>
                <w:rFonts w:cs="Times New Roman"/>
                <w:szCs w:val="20"/>
              </w:rPr>
              <w:t xml:space="preserve">; </w:t>
            </w:r>
            <w:r w:rsidRPr="001537C0">
              <w:rPr>
                <w:rFonts w:cs="Times New Roman"/>
                <w:szCs w:val="20"/>
              </w:rPr>
              <w:t>ПАО «ЗИОМАР» (г. Подольск)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822" w:type="dxa"/>
          </w:tcPr>
          <w:p w:rsidR="009E7006" w:rsidRPr="007F5789" w:rsidRDefault="00C015C5" w:rsidP="000D12F3">
            <w:pPr>
              <w:jc w:val="center"/>
              <w:rPr>
                <w:rFonts w:ascii="Monotype Corsiva" w:hAnsi="Monotype Corsiva"/>
                <w:b/>
                <w:sz w:val="26"/>
                <w:szCs w:val="26"/>
              </w:rPr>
            </w:pPr>
            <w:r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Профессиональные п</w:t>
            </w:r>
            <w:r w:rsidR="007F5789" w:rsidRPr="007F5789">
              <w:rPr>
                <w:rFonts w:ascii="Monotype Corsiva" w:hAnsi="Monotype Corsiva" w:cs="Times New Roman"/>
                <w:b/>
                <w:sz w:val="26"/>
                <w:szCs w:val="26"/>
              </w:rPr>
              <w:t>ерспективы молодых специалистов</w:t>
            </w:r>
          </w:p>
          <w:p w:rsidR="009E7006" w:rsidRDefault="009E7006" w:rsidP="009E7006">
            <w:pPr>
              <w:jc w:val="both"/>
              <w:rPr>
                <w:sz w:val="24"/>
                <w:szCs w:val="24"/>
              </w:rPr>
            </w:pPr>
          </w:p>
          <w:p w:rsidR="001537C0" w:rsidRPr="001537C0" w:rsidRDefault="001537C0" w:rsidP="001537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 </w:t>
            </w:r>
            <w:r w:rsidRPr="001537C0">
              <w:rPr>
                <w:szCs w:val="20"/>
              </w:rPr>
              <w:t>Руководитель проекта автоматизации технологических процессов,</w:t>
            </w:r>
          </w:p>
          <w:p w:rsidR="001537C0" w:rsidRPr="001537C0" w:rsidRDefault="001537C0" w:rsidP="001537C0">
            <w:pPr>
              <w:jc w:val="both"/>
              <w:rPr>
                <w:szCs w:val="20"/>
              </w:rPr>
            </w:pPr>
            <w:r w:rsidRPr="001537C0">
              <w:rPr>
                <w:szCs w:val="20"/>
              </w:rPr>
              <w:t xml:space="preserve">-Специалист по техническим средствам автоматизации и управления, </w:t>
            </w:r>
          </w:p>
          <w:p w:rsidR="001537C0" w:rsidRPr="001537C0" w:rsidRDefault="001537C0" w:rsidP="001537C0">
            <w:pPr>
              <w:jc w:val="both"/>
              <w:rPr>
                <w:szCs w:val="20"/>
              </w:rPr>
            </w:pPr>
            <w:r w:rsidRPr="001537C0">
              <w:rPr>
                <w:szCs w:val="20"/>
              </w:rPr>
              <w:t>-</w:t>
            </w:r>
            <w:r>
              <w:rPr>
                <w:szCs w:val="20"/>
              </w:rPr>
              <w:t> </w:t>
            </w:r>
            <w:r w:rsidRPr="001537C0">
              <w:rPr>
                <w:szCs w:val="20"/>
              </w:rPr>
              <w:t>Специалист по организации и управлению научно-исследовательскими и опытно-конструкторскими работами</w:t>
            </w:r>
            <w:r w:rsidR="00D929F4">
              <w:rPr>
                <w:szCs w:val="20"/>
              </w:rPr>
              <w:t>.</w:t>
            </w:r>
          </w:p>
          <w:p w:rsidR="009E7006" w:rsidRPr="000D12F3" w:rsidRDefault="009E7006" w:rsidP="009E7006">
            <w:pPr>
              <w:jc w:val="both"/>
              <w:rPr>
                <w:szCs w:val="20"/>
              </w:rPr>
            </w:pPr>
          </w:p>
          <w:p w:rsidR="00C015C5" w:rsidRDefault="00C015C5" w:rsidP="00314C7A">
            <w:pPr>
              <w:tabs>
                <w:tab w:val="left" w:pos="6000"/>
              </w:tabs>
              <w:rPr>
                <w:rFonts w:cs="Times New Roman"/>
                <w:sz w:val="24"/>
                <w:szCs w:val="24"/>
              </w:rPr>
            </w:pPr>
          </w:p>
          <w:p w:rsidR="00C015C5" w:rsidRDefault="00C015C5" w:rsidP="009E7006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5C5" w:rsidRPr="00915408" w:rsidRDefault="00C015C5">
      <w:pPr>
        <w:tabs>
          <w:tab w:val="left" w:pos="6000"/>
        </w:tabs>
        <w:rPr>
          <w:rFonts w:cs="Times New Roman"/>
          <w:sz w:val="24"/>
          <w:szCs w:val="24"/>
        </w:rPr>
      </w:pPr>
    </w:p>
    <w:sectPr w:rsidR="00C015C5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6AA" w:rsidRDefault="009236AA" w:rsidP="00BB5B2A">
      <w:pPr>
        <w:spacing w:after="0" w:line="240" w:lineRule="auto"/>
      </w:pPr>
      <w:r>
        <w:separator/>
      </w:r>
    </w:p>
  </w:endnote>
  <w:endnote w:type="continuationSeparator" w:id="0">
    <w:p w:rsidR="009236AA" w:rsidRDefault="009236AA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6AA" w:rsidRDefault="009236AA" w:rsidP="00BB5B2A">
      <w:pPr>
        <w:spacing w:after="0" w:line="240" w:lineRule="auto"/>
      </w:pPr>
      <w:r>
        <w:separator/>
      </w:r>
    </w:p>
  </w:footnote>
  <w:footnote w:type="continuationSeparator" w:id="0">
    <w:p w:rsidR="009236AA" w:rsidRDefault="009236AA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2361E"/>
    <w:rsid w:val="00060B7D"/>
    <w:rsid w:val="00071556"/>
    <w:rsid w:val="00096ECB"/>
    <w:rsid w:val="000B75BF"/>
    <w:rsid w:val="000D12F3"/>
    <w:rsid w:val="000D1565"/>
    <w:rsid w:val="00137645"/>
    <w:rsid w:val="00140DB3"/>
    <w:rsid w:val="001537C0"/>
    <w:rsid w:val="00181384"/>
    <w:rsid w:val="001A15FE"/>
    <w:rsid w:val="001F2123"/>
    <w:rsid w:val="002015A5"/>
    <w:rsid w:val="00242ADD"/>
    <w:rsid w:val="002748FB"/>
    <w:rsid w:val="002A5C85"/>
    <w:rsid w:val="002C267F"/>
    <w:rsid w:val="00316FAE"/>
    <w:rsid w:val="003906ED"/>
    <w:rsid w:val="003B1C87"/>
    <w:rsid w:val="003C1F8D"/>
    <w:rsid w:val="00445E9D"/>
    <w:rsid w:val="00464A1C"/>
    <w:rsid w:val="0048041B"/>
    <w:rsid w:val="00493898"/>
    <w:rsid w:val="004B12E2"/>
    <w:rsid w:val="004C0CBD"/>
    <w:rsid w:val="004F7EA8"/>
    <w:rsid w:val="00517AD8"/>
    <w:rsid w:val="00655724"/>
    <w:rsid w:val="006D3366"/>
    <w:rsid w:val="007220AD"/>
    <w:rsid w:val="00741BA6"/>
    <w:rsid w:val="0076012C"/>
    <w:rsid w:val="00767633"/>
    <w:rsid w:val="00791E55"/>
    <w:rsid w:val="007F5789"/>
    <w:rsid w:val="00807653"/>
    <w:rsid w:val="00813F1D"/>
    <w:rsid w:val="008F2DDD"/>
    <w:rsid w:val="008F5301"/>
    <w:rsid w:val="00915408"/>
    <w:rsid w:val="009236AA"/>
    <w:rsid w:val="009767E3"/>
    <w:rsid w:val="0097755A"/>
    <w:rsid w:val="009C5DDE"/>
    <w:rsid w:val="009E7006"/>
    <w:rsid w:val="00A01172"/>
    <w:rsid w:val="00A222EC"/>
    <w:rsid w:val="00A277B5"/>
    <w:rsid w:val="00AD294A"/>
    <w:rsid w:val="00AF191A"/>
    <w:rsid w:val="00B05121"/>
    <w:rsid w:val="00B339A8"/>
    <w:rsid w:val="00B5055F"/>
    <w:rsid w:val="00B95774"/>
    <w:rsid w:val="00BB5B2A"/>
    <w:rsid w:val="00BD6E8F"/>
    <w:rsid w:val="00BE67F5"/>
    <w:rsid w:val="00C015C5"/>
    <w:rsid w:val="00C44FD6"/>
    <w:rsid w:val="00CE3696"/>
    <w:rsid w:val="00D14FB0"/>
    <w:rsid w:val="00D17C2F"/>
    <w:rsid w:val="00D54616"/>
    <w:rsid w:val="00D929F4"/>
    <w:rsid w:val="00E30509"/>
    <w:rsid w:val="00E75BFC"/>
    <w:rsid w:val="00EA504C"/>
    <w:rsid w:val="00F06139"/>
    <w:rsid w:val="00F40645"/>
    <w:rsid w:val="00F477FF"/>
    <w:rsid w:val="00F6092C"/>
    <w:rsid w:val="00FA20BB"/>
    <w:rsid w:val="00FC41BB"/>
    <w:rsid w:val="00FD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45D67-05E1-4320-BB7F-31E7F4F3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64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2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15</cp:revision>
  <cp:lastPrinted>2017-11-08T11:58:00Z</cp:lastPrinted>
  <dcterms:created xsi:type="dcterms:W3CDTF">2017-11-15T13:33:00Z</dcterms:created>
  <dcterms:modified xsi:type="dcterms:W3CDTF">2018-02-28T11:19:00Z</dcterms:modified>
</cp:coreProperties>
</file>