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160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4"/>
      </w:tblGrid>
      <w:tr w:rsidR="009B1150" w:rsidRPr="00F55A2A" w:rsidTr="00A306C3">
        <w:trPr>
          <w:trHeight w:val="424"/>
        </w:trPr>
        <w:tc>
          <w:tcPr>
            <w:tcW w:w="16024" w:type="dxa"/>
            <w:shd w:val="clear" w:color="auto" w:fill="FFFFFF" w:themeFill="background1"/>
            <w:vAlign w:val="center"/>
          </w:tcPr>
          <w:tbl>
            <w:tblPr>
              <w:tblW w:w="15025" w:type="dxa"/>
              <w:tblInd w:w="7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977"/>
              <w:gridCol w:w="6662"/>
              <w:gridCol w:w="2268"/>
              <w:gridCol w:w="1701"/>
            </w:tblGrid>
            <w:tr w:rsidR="00A306C3" w:rsidRPr="00AD7017" w:rsidTr="00A306C3">
              <w:trPr>
                <w:trHeight w:val="470"/>
              </w:trPr>
              <w:tc>
                <w:tcPr>
                  <w:tcW w:w="15025" w:type="dxa"/>
                  <w:gridSpan w:val="5"/>
                  <w:shd w:val="clear" w:color="auto" w:fill="FFFFFF"/>
                </w:tcPr>
                <w:p w:rsidR="00A306C3" w:rsidRDefault="00A306C3" w:rsidP="00A306C3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Информация для соотечественников </w:t>
                  </w:r>
                  <w:hyperlink r:id="rId4" w:history="1">
                    <w:r w:rsidR="00CF5DF8" w:rsidRPr="0018304E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http://sfedu.ru/www/stat_pages22.show?p=ABT/N820</w:t>
                    </w:r>
                    <w:bookmarkStart w:id="0" w:name="_GoBack"/>
                    <w:bookmarkEnd w:id="0"/>
                    <w:r w:rsidR="00CF5DF8" w:rsidRPr="0018304E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7</w:t>
                    </w:r>
                    <w:r w:rsidR="00CF5DF8" w:rsidRPr="0018304E">
                      <w:rPr>
                        <w:rStyle w:val="a5"/>
                        <w:rFonts w:ascii="Times New Roman" w:hAnsi="Times New Roman" w:cs="Times New Roman"/>
                        <w:sz w:val="28"/>
                        <w:szCs w:val="28"/>
                      </w:rPr>
                      <w:t>/P</w:t>
                    </w:r>
                  </w:hyperlink>
                  <w:r w:rsidR="00CF5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A306C3" w:rsidRPr="00AD7017" w:rsidTr="00A306C3">
              <w:trPr>
                <w:trHeight w:val="421"/>
              </w:trPr>
              <w:tc>
                <w:tcPr>
                  <w:tcW w:w="15025" w:type="dxa"/>
                  <w:gridSpan w:val="5"/>
                  <w:shd w:val="clear" w:color="auto" w:fill="FFFFFF"/>
                </w:tcPr>
                <w:p w:rsidR="00A306C3" w:rsidRDefault="00A306C3" w:rsidP="00A306C3">
                  <w:pPr>
                    <w:spacing w:after="0" w:line="240" w:lineRule="auto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для иностранных граждан</w:t>
                  </w:r>
                </w:p>
              </w:tc>
            </w:tr>
            <w:tr w:rsidR="00A306C3" w:rsidRPr="00AD7017" w:rsidTr="00A306C3">
              <w:trPr>
                <w:trHeight w:val="543"/>
              </w:trPr>
              <w:tc>
                <w:tcPr>
                  <w:tcW w:w="15025" w:type="dxa"/>
                  <w:gridSpan w:val="5"/>
                  <w:shd w:val="clear" w:color="auto" w:fill="FFFFFF"/>
                </w:tcPr>
                <w:p w:rsidR="00A306C3" w:rsidRPr="00A306C3" w:rsidRDefault="00A306C3" w:rsidP="000321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306C3">
                    <w:rPr>
                      <w:rFonts w:ascii="Times New Roman" w:hAnsi="Times New Roman" w:cs="Times New Roman"/>
                      <w:sz w:val="32"/>
                      <w:szCs w:val="32"/>
                    </w:rPr>
                    <w:t>Гуманитарные и социально-экономические науки</w:t>
                  </w:r>
                </w:p>
              </w:tc>
            </w:tr>
            <w:tr w:rsidR="00A306C3" w:rsidRPr="00AD7017" w:rsidTr="00A306C3">
              <w:trPr>
                <w:trHeight w:val="505"/>
              </w:trPr>
              <w:tc>
                <w:tcPr>
                  <w:tcW w:w="1417" w:type="dxa"/>
                  <w:shd w:val="clear" w:color="auto" w:fill="FFFFFF"/>
                </w:tcPr>
                <w:p w:rsidR="00A306C3" w:rsidRPr="000321F9" w:rsidRDefault="00A306C3" w:rsidP="000321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0321F9">
                    <w:rPr>
                      <w:rFonts w:ascii="Times New Roman" w:hAnsi="Times New Roman" w:cs="Times New Roman"/>
                      <w:bCs/>
                    </w:rPr>
                    <w:t>Код</w:t>
                  </w:r>
                </w:p>
                <w:p w:rsidR="00A306C3" w:rsidRPr="000321F9" w:rsidRDefault="00A306C3" w:rsidP="000321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lang w:eastAsia="zh-CN"/>
                    </w:rPr>
                  </w:pPr>
                  <w:r w:rsidRPr="000321F9">
                    <w:rPr>
                      <w:rFonts w:ascii="Times New Roman" w:hAnsi="Times New Roman" w:cs="Times New Roman"/>
                      <w:bCs/>
                    </w:rPr>
                    <w:t>направления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0321F9" w:rsidRDefault="00A306C3" w:rsidP="000321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0321F9">
                    <w:rPr>
                      <w:rFonts w:ascii="Times New Roman" w:hAnsi="Times New Roman" w:cs="Times New Roman"/>
                      <w:bCs/>
                    </w:rPr>
                    <w:t>Наименование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0321F9" w:rsidRDefault="00A306C3" w:rsidP="000321F9">
                  <w:pPr>
                    <w:spacing w:after="0" w:line="240" w:lineRule="auto"/>
                    <w:ind w:hanging="135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0321F9">
                    <w:rPr>
                      <w:rFonts w:ascii="Times New Roman" w:hAnsi="Times New Roman" w:cs="Times New Roman"/>
                      <w:bCs/>
                    </w:rPr>
                    <w:t>Программы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Default="00A306C3" w:rsidP="001975E4">
                  <w:pPr>
                    <w:spacing w:after="0"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Стоимость обучения </w:t>
                  </w:r>
                </w:p>
                <w:p w:rsidR="00A306C3" w:rsidRPr="001975E4" w:rsidRDefault="00A306C3" w:rsidP="00A306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lang w:eastAsia="zh-C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 рублях за год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0321F9" w:rsidRDefault="00A306C3" w:rsidP="000321F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 w:rsidRPr="000321F9">
                    <w:rPr>
                      <w:rFonts w:ascii="Times New Roman" w:hAnsi="Times New Roman" w:cs="Times New Roman"/>
                    </w:rPr>
                    <w:t>Кампус</w:t>
                  </w:r>
                </w:p>
              </w:tc>
            </w:tr>
            <w:tr w:rsidR="00A306C3" w:rsidRPr="00AD7017" w:rsidTr="00A306C3">
              <w:trPr>
                <w:trHeight w:val="282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0321F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37.04.01</w:t>
                  </w:r>
                </w:p>
              </w:tc>
              <w:tc>
                <w:tcPr>
                  <w:tcW w:w="2977" w:type="dxa"/>
                  <w:shd w:val="clear" w:color="auto" w:fill="FFFFFF"/>
                  <w:vAlign w:val="center"/>
                  <w:hideMark/>
                </w:tcPr>
                <w:p w:rsidR="00A306C3" w:rsidRPr="00AD7017" w:rsidRDefault="00A306C3" w:rsidP="00A306C3">
                  <w:pPr>
                    <w:spacing w:after="0" w:line="240" w:lineRule="auto"/>
                    <w:ind w:left="140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Психология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0321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Психология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0321F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79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37.04.02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proofErr w:type="spellStart"/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Конфликтология</w:t>
                  </w:r>
                  <w:proofErr w:type="spellEnd"/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Социальный анализ и моделирование конфликтных ситуаций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423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Национальная и региональная безопасность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54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38.04.01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44F3">
                    <w:rPr>
                      <w:rFonts w:ascii="Times New Roman" w:hAnsi="Times New Roman" w:cs="Times New Roman"/>
                      <w:color w:val="333333"/>
                    </w:rPr>
                    <w:t>Экономика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44F3">
                    <w:rPr>
                      <w:rFonts w:ascii="Times New Roman" w:hAnsi="Times New Roman" w:cs="Times New Roman"/>
                      <w:color w:val="000000"/>
                    </w:rPr>
                    <w:t>Экономическая аналитика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20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44F3">
                    <w:rPr>
                      <w:rFonts w:ascii="Times New Roman" w:hAnsi="Times New Roman" w:cs="Times New Roman"/>
                      <w:color w:val="000000"/>
                    </w:rPr>
                    <w:t>Экономика, управление и право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47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44F3">
                    <w:rPr>
                      <w:rFonts w:ascii="Times New Roman" w:hAnsi="Times New Roman" w:cs="Times New Roman"/>
                      <w:lang w:val="en-US"/>
                    </w:rPr>
                    <w:t>International Economy and Management</w:t>
                  </w:r>
                  <w:r w:rsidRPr="00AD44F3">
                    <w:rPr>
                      <w:rFonts w:ascii="Times New Roman" w:hAnsi="Times New Roman" w:cs="Times New Roman"/>
                    </w:rPr>
                    <w:t xml:space="preserve"> (</w:t>
                  </w:r>
                  <w:r w:rsidRPr="00AD44F3">
                    <w:rPr>
                      <w:rFonts w:ascii="Times New Roman" w:hAnsi="Times New Roman" w:cs="Times New Roman"/>
                      <w:color w:val="000000"/>
                    </w:rPr>
                    <w:t>Международная экономика и управление)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266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44F3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44F3">
                    <w:rPr>
                      <w:rFonts w:ascii="Times New Roman" w:hAnsi="Times New Roman" w:cs="Times New Roman"/>
                    </w:rPr>
                    <w:t>Бизнес-аналитика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A306C3" w:rsidRPr="00AD7017" w:rsidTr="00A306C3">
              <w:trPr>
                <w:trHeight w:val="232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38.04.02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Менеджмент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Стратегическое управление</w:t>
                  </w: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 xml:space="preserve"> 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239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Маркетинг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350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tcBorders>
                    <w:top w:val="nil"/>
                  </w:tcBorders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tcBorders>
                    <w:top w:val="single" w:sz="4" w:space="0" w:color="auto"/>
                  </w:tcBorders>
                  <w:shd w:val="clear" w:color="auto" w:fill="FFFFFF"/>
                </w:tcPr>
                <w:p w:rsidR="00A306C3" w:rsidRPr="00AD7017" w:rsidRDefault="00A306C3" w:rsidP="00A306C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proofErr w:type="spellStart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International</w:t>
                  </w:r>
                  <w:proofErr w:type="spellEnd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business</w:t>
                  </w:r>
                  <w:proofErr w:type="spellEnd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(Международный бизнес)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 w:val="restart"/>
                  <w:tcBorders>
                    <w:top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Таганрог</w:t>
                  </w:r>
                </w:p>
              </w:tc>
            </w:tr>
            <w:tr w:rsidR="00A306C3" w:rsidRPr="00AD7017" w:rsidTr="00A306C3"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tcBorders>
                    <w:top w:val="nil"/>
                  </w:tcBorders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Информационный менеджмент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230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38.04.03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Управление персоналом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Экономика труда и управление персоналом 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462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38.04.04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Государственное и муниципальное управление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461821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461821">
                    <w:rPr>
                      <w:rFonts w:ascii="Times New Roman" w:hAnsi="Times New Roman" w:cs="Times New Roman"/>
                      <w:color w:val="000000"/>
                    </w:rPr>
                    <w:t xml:space="preserve">Государственное и муниципальное </w:t>
                  </w:r>
                  <w:proofErr w:type="spellStart"/>
                  <w:r w:rsidRPr="00461821">
                    <w:rPr>
                      <w:rFonts w:ascii="Times New Roman" w:hAnsi="Times New Roman" w:cs="Times New Roman"/>
                      <w:color w:val="000000"/>
                    </w:rPr>
                    <w:t>управление:экономико-правовые</w:t>
                  </w:r>
                  <w:proofErr w:type="spellEnd"/>
                  <w:r w:rsidRPr="00461821">
                    <w:rPr>
                      <w:rFonts w:ascii="Times New Roman" w:hAnsi="Times New Roman" w:cs="Times New Roman"/>
                      <w:color w:val="000000"/>
                    </w:rPr>
                    <w:t xml:space="preserve"> технологии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118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38.04.08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Финансы и кредит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Финансовые институты  и финансовые инструменты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81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40.04.01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Юриспруденция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Уголовная юстиция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170 000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423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Предпринимательское и международное частное право для бизнеса (Бизнес-юрист)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368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Гражданское право, семейное право: теория и практика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340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41.04.01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Зарубежное регионоведение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Социально-политические коммуникации и региональное управление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19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Кросс-культурные коммуникации и международный туризм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20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Тюркология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97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41.04.02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Регионоведение России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Управление региональными социально-экономическими системами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216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42.04.02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Журналистика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Современные медиа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148 000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267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43.04.02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Туризм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461821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461821">
                    <w:rPr>
                      <w:rFonts w:ascii="Times New Roman" w:hAnsi="Times New Roman" w:cs="Times New Roman"/>
                      <w:color w:val="000000"/>
                    </w:rPr>
                    <w:t>Организация и технологии международного и внутреннего туризма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461821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461821">
                    <w:rPr>
                      <w:rFonts w:ascii="Times New Roman" w:hAnsi="Times New Roman" w:cs="Times New Roman"/>
                    </w:rPr>
                    <w:t>Организация</w:t>
                  </w:r>
                  <w:r w:rsidRPr="00461821">
                    <w:rPr>
                      <w:rFonts w:ascii="Times New Roman" w:hAnsi="Times New Roman" w:cs="Times New Roman"/>
                      <w:color w:val="000000"/>
                    </w:rPr>
                    <w:t xml:space="preserve"> деятельности предприятий индустрии туризма и гостеприимства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97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43.04.03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Гостиничное дело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Гостиничный и ресторанный бизнес 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384"/>
              </w:trPr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45.04.01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Филология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Инновационные коммуникативные и информационные технологии в преподавании иностранных языков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16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Литература в кросс-культурной перспективе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45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Перевод в сфере правовой и экономической коммуникации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25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461821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61821">
                    <w:rPr>
                      <w:rFonts w:ascii="Times New Roman" w:hAnsi="Times New Roman" w:cs="Times New Roman"/>
                    </w:rPr>
                    <w:t>Цифровые технологии в филологии. Компьютерная лингвистика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9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Теория перевода и межкультурная коммуникация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c>
                <w:tcPr>
                  <w:tcW w:w="1417" w:type="dxa"/>
                  <w:vMerge w:val="restart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46.04.01</w:t>
                  </w:r>
                </w:p>
              </w:tc>
              <w:tc>
                <w:tcPr>
                  <w:tcW w:w="2977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История</w:t>
                  </w: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proofErr w:type="spellStart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Этноконфессиональные</w:t>
                  </w:r>
                  <w:proofErr w:type="spellEnd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 процессы в современном мире</w:t>
                  </w:r>
                </w:p>
              </w:tc>
              <w:tc>
                <w:tcPr>
                  <w:tcW w:w="2268" w:type="dxa"/>
                  <w:vMerge w:val="restart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rPr>
                <w:trHeight w:val="156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История России и стран ближнего зарубежья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62"/>
              </w:trPr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 xml:space="preserve">Историческая </w:t>
                  </w:r>
                  <w:proofErr w:type="spellStart"/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урбанистика</w:t>
                  </w:r>
                  <w:proofErr w:type="spellEnd"/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c>
                <w:tcPr>
                  <w:tcW w:w="1417" w:type="dxa"/>
                  <w:vMerge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2977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6662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Археология и культурная антропология</w:t>
                  </w:r>
                </w:p>
              </w:tc>
              <w:tc>
                <w:tcPr>
                  <w:tcW w:w="2268" w:type="dxa"/>
                  <w:vMerge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</w:p>
              </w:tc>
            </w:tr>
            <w:tr w:rsidR="00A306C3" w:rsidRPr="00AD7017" w:rsidTr="00A306C3">
              <w:trPr>
                <w:trHeight w:val="104"/>
              </w:trPr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47.04.01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Философия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Философия современного гуманитарного знания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133 000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  <w:tr w:rsidR="00A306C3" w:rsidRPr="00AD7017" w:rsidTr="00A306C3">
              <w:tc>
                <w:tcPr>
                  <w:tcW w:w="1417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51.04.01</w:t>
                  </w:r>
                </w:p>
              </w:tc>
              <w:tc>
                <w:tcPr>
                  <w:tcW w:w="297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Культурология</w:t>
                  </w:r>
                </w:p>
              </w:tc>
              <w:tc>
                <w:tcPr>
                  <w:tcW w:w="6662" w:type="dxa"/>
                  <w:shd w:val="clear" w:color="auto" w:fill="FFFFFF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zh-CN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000000"/>
                    </w:rPr>
                    <w:t>Европа и Россия: культурные взаимодействия и противостояния</w:t>
                  </w:r>
                </w:p>
              </w:tc>
              <w:tc>
                <w:tcPr>
                  <w:tcW w:w="2268" w:type="dxa"/>
                  <w:shd w:val="clear" w:color="auto" w:fill="FFFFFF"/>
                  <w:vAlign w:val="center"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</w:rPr>
                    <w:t>213 000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306C3" w:rsidRPr="00AD7017" w:rsidRDefault="00A306C3" w:rsidP="001243A4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333333"/>
                    </w:rPr>
                  </w:pPr>
                  <w:r w:rsidRPr="00AD7017">
                    <w:rPr>
                      <w:rFonts w:ascii="Times New Roman" w:hAnsi="Times New Roman" w:cs="Times New Roman"/>
                      <w:color w:val="333333"/>
                    </w:rPr>
                    <w:t>Ростов-на-Дону</w:t>
                  </w:r>
                </w:p>
              </w:tc>
            </w:tr>
          </w:tbl>
          <w:p w:rsidR="00F55A2A" w:rsidRPr="00F55A2A" w:rsidRDefault="00F55A2A" w:rsidP="00F5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7188" w:rsidRPr="00F55A2A" w:rsidTr="00A306C3">
        <w:trPr>
          <w:trHeight w:val="848"/>
        </w:trPr>
        <w:tc>
          <w:tcPr>
            <w:tcW w:w="16024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6B7188" w:rsidRPr="00F55A2A" w:rsidRDefault="006B7188" w:rsidP="00F55A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7F3872" w:rsidRPr="00F55A2A" w:rsidRDefault="007F3872" w:rsidP="00F00A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3872" w:rsidRPr="00F55A2A" w:rsidSect="000321F9">
      <w:pgSz w:w="16838" w:h="11906" w:orient="landscape"/>
      <w:pgMar w:top="567" w:right="851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3A"/>
    <w:rsid w:val="000321F9"/>
    <w:rsid w:val="00100102"/>
    <w:rsid w:val="001243A4"/>
    <w:rsid w:val="001975E4"/>
    <w:rsid w:val="002C59E7"/>
    <w:rsid w:val="003B6EC9"/>
    <w:rsid w:val="00461821"/>
    <w:rsid w:val="0046473A"/>
    <w:rsid w:val="00591910"/>
    <w:rsid w:val="005D57B1"/>
    <w:rsid w:val="006377FB"/>
    <w:rsid w:val="006B676B"/>
    <w:rsid w:val="006B7188"/>
    <w:rsid w:val="006C49A5"/>
    <w:rsid w:val="007F3872"/>
    <w:rsid w:val="00866464"/>
    <w:rsid w:val="008851DC"/>
    <w:rsid w:val="008F593E"/>
    <w:rsid w:val="00945BB6"/>
    <w:rsid w:val="00983A5B"/>
    <w:rsid w:val="009841B9"/>
    <w:rsid w:val="009B1150"/>
    <w:rsid w:val="00A306C3"/>
    <w:rsid w:val="00A72F82"/>
    <w:rsid w:val="00AD44F3"/>
    <w:rsid w:val="00AD7017"/>
    <w:rsid w:val="00B239CC"/>
    <w:rsid w:val="00B60A34"/>
    <w:rsid w:val="00BA7481"/>
    <w:rsid w:val="00C60911"/>
    <w:rsid w:val="00C76A6F"/>
    <w:rsid w:val="00CA3B83"/>
    <w:rsid w:val="00CF5DF8"/>
    <w:rsid w:val="00D10ECD"/>
    <w:rsid w:val="00D6131D"/>
    <w:rsid w:val="00DC4A81"/>
    <w:rsid w:val="00F00A08"/>
    <w:rsid w:val="00F55A2A"/>
    <w:rsid w:val="00F579C6"/>
    <w:rsid w:val="00F7045E"/>
    <w:rsid w:val="00F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4468"/>
  <w15:chartTrackingRefBased/>
  <w15:docId w15:val="{582B9572-7455-4D47-8814-CC72FF99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A5B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5B"/>
    <w:pPr>
      <w:ind w:left="720"/>
      <w:contextualSpacing/>
    </w:pPr>
  </w:style>
  <w:style w:type="table" w:styleId="a4">
    <w:name w:val="Table Grid"/>
    <w:basedOn w:val="a1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59"/>
    <w:rsid w:val="00983A5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131D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FollowedHyperlink"/>
    <w:basedOn w:val="a0"/>
    <w:uiPriority w:val="99"/>
    <w:semiHidden/>
    <w:unhideWhenUsed/>
    <w:rsid w:val="00F55A2A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B6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B676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7/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Горянская Ольга Валерьевна</dc:creator>
  <cp:keywords/>
  <dc:description/>
  <cp:lastModifiedBy>Горянская Ольга Валерьевна</cp:lastModifiedBy>
  <cp:revision>30</cp:revision>
  <cp:lastPrinted>2018-02-15T12:03:00Z</cp:lastPrinted>
  <dcterms:created xsi:type="dcterms:W3CDTF">2018-02-14T16:02:00Z</dcterms:created>
  <dcterms:modified xsi:type="dcterms:W3CDTF">2018-03-02T08:29:00Z</dcterms:modified>
</cp:coreProperties>
</file>