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F8B" w:rsidRDefault="00F7086B" w:rsidP="00AF0F8B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Образовательная программа </w:t>
      </w:r>
      <w:r w:rsidR="00AF0F8B">
        <w:rPr>
          <w:rFonts w:ascii="Times New Roman" w:eastAsia="Times New Roman" w:hAnsi="Times New Roman" w:cs="Times New Roman"/>
          <w:b/>
          <w:sz w:val="28"/>
        </w:rPr>
        <w:br/>
        <w:t>«Экология прибрежных территорий и шельфовой зоны Мирового океана»</w:t>
      </w:r>
    </w:p>
    <w:p w:rsidR="006C16FC" w:rsidRDefault="00F7086B">
      <w:pPr>
        <w:spacing w:after="32"/>
        <w:ind w:left="1371"/>
      </w:pPr>
      <w:r>
        <w:rPr>
          <w:rFonts w:ascii="Times New Roman" w:eastAsia="Times New Roman" w:hAnsi="Times New Roman" w:cs="Times New Roman"/>
          <w:b/>
          <w:sz w:val="28"/>
        </w:rPr>
        <w:t xml:space="preserve">по направлению 05.04.06 – Экология и природопользование </w:t>
      </w:r>
    </w:p>
    <w:p w:rsidR="006C16FC" w:rsidRDefault="006C16FC">
      <w:pPr>
        <w:spacing w:after="0"/>
        <w:ind w:left="494"/>
        <w:jc w:val="center"/>
      </w:pPr>
    </w:p>
    <w:tbl>
      <w:tblPr>
        <w:tblStyle w:val="TableGrid"/>
        <w:tblW w:w="10881" w:type="dxa"/>
        <w:tblInd w:w="-108" w:type="dxa"/>
        <w:tblCellMar>
          <w:top w:w="6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2357"/>
        <w:gridCol w:w="2009"/>
        <w:gridCol w:w="3696"/>
        <w:gridCol w:w="2819"/>
      </w:tblGrid>
      <w:tr w:rsidR="006C16FC" w:rsidTr="00F7086B">
        <w:trPr>
          <w:trHeight w:val="5391"/>
        </w:trPr>
        <w:tc>
          <w:tcPr>
            <w:tcW w:w="4366" w:type="dxa"/>
            <w:gridSpan w:val="2"/>
          </w:tcPr>
          <w:p w:rsidR="006C16FC" w:rsidRDefault="00F7086B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>Уровень подготовки</w:t>
            </w:r>
            <w:r>
              <w:rPr>
                <w:rFonts w:ascii="Times New Roman" w:eastAsia="Times New Roman" w:hAnsi="Times New Roman" w:cs="Times New Roman"/>
                <w:i/>
                <w:sz w:val="26"/>
              </w:rPr>
              <w:t>: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Магистратура </w:t>
            </w:r>
          </w:p>
          <w:p w:rsidR="006C16FC" w:rsidRDefault="006C16FC">
            <w:pPr>
              <w:spacing w:after="26"/>
              <w:ind w:left="2"/>
            </w:pPr>
          </w:p>
          <w:p w:rsidR="006C16FC" w:rsidRDefault="00F7086B">
            <w:pPr>
              <w:spacing w:after="24"/>
              <w:ind w:left="2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>Структурное подразделение</w:t>
            </w:r>
            <w:r>
              <w:rPr>
                <w:rFonts w:ascii="Times New Roman" w:eastAsia="Times New Roman" w:hAnsi="Times New Roman" w:cs="Times New Roman"/>
                <w:i/>
                <w:sz w:val="26"/>
              </w:rPr>
              <w:t>:</w:t>
            </w:r>
          </w:p>
          <w:p w:rsidR="006C16FC" w:rsidRDefault="00F7086B">
            <w:pPr>
              <w:spacing w:after="24"/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Институт наук о Земле, </w:t>
            </w:r>
          </w:p>
          <w:p w:rsidR="006C16FC" w:rsidRDefault="00F7086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Южный федеральный университет </w:t>
            </w:r>
          </w:p>
          <w:p w:rsidR="006C16FC" w:rsidRDefault="006C16FC">
            <w:pPr>
              <w:spacing w:after="27"/>
              <w:ind w:left="2"/>
            </w:pPr>
          </w:p>
          <w:p w:rsidR="006C16FC" w:rsidRDefault="00F7086B">
            <w:pPr>
              <w:spacing w:after="18"/>
              <w:ind w:left="2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>Язык обучения</w:t>
            </w:r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: </w:t>
            </w:r>
          </w:p>
          <w:p w:rsidR="006C16FC" w:rsidRDefault="00F7086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Русский  </w:t>
            </w:r>
          </w:p>
          <w:p w:rsidR="006C16FC" w:rsidRDefault="006C16FC">
            <w:pPr>
              <w:spacing w:after="26"/>
              <w:ind w:left="2"/>
            </w:pPr>
          </w:p>
          <w:p w:rsidR="006C16FC" w:rsidRDefault="006C16FC">
            <w:pPr>
              <w:spacing w:after="29"/>
              <w:ind w:left="2"/>
            </w:pPr>
            <w:bookmarkStart w:id="0" w:name="_GoBack"/>
            <w:bookmarkEnd w:id="0"/>
          </w:p>
          <w:p w:rsidR="006C16FC" w:rsidRDefault="00F7086B">
            <w:pPr>
              <w:spacing w:after="24"/>
              <w:ind w:left="2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>Требования к поступающим</w:t>
            </w:r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: </w:t>
            </w:r>
          </w:p>
          <w:p w:rsidR="00AF0F8B" w:rsidRPr="00466889" w:rsidRDefault="00AF0F8B" w:rsidP="00AF0F8B">
            <w:pPr>
              <w:numPr>
                <w:ilvl w:val="0"/>
                <w:numId w:val="4"/>
              </w:numPr>
              <w:spacing w:after="3" w:line="269" w:lineRule="auto"/>
              <w:ind w:hanging="146"/>
            </w:pPr>
            <w:r>
              <w:rPr>
                <w:rFonts w:ascii="Times New Roman" w:eastAsia="Times New Roman" w:hAnsi="Times New Roman" w:cs="Times New Roman"/>
                <w:sz w:val="26"/>
              </w:rPr>
              <w:t>диплом бакалавра;</w:t>
            </w:r>
          </w:p>
          <w:p w:rsidR="00AF0F8B" w:rsidRPr="00466889" w:rsidRDefault="00AF0F8B" w:rsidP="00AF0F8B">
            <w:pPr>
              <w:spacing w:after="3" w:line="269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- </w:t>
            </w:r>
            <w:r w:rsidRPr="00466889">
              <w:rPr>
                <w:rFonts w:ascii="Times New Roman" w:eastAsia="Times New Roman" w:hAnsi="Times New Roman" w:cs="Times New Roman"/>
                <w:sz w:val="26"/>
              </w:rPr>
              <w:t>внутренние вступительные испытания по направлению «Экология и природопользование»</w:t>
            </w:r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  <w:p w:rsidR="006C16FC" w:rsidRDefault="006C16FC" w:rsidP="00F7086B">
            <w:pPr>
              <w:spacing w:line="276" w:lineRule="auto"/>
              <w:ind w:left="2"/>
            </w:pPr>
          </w:p>
        </w:tc>
        <w:tc>
          <w:tcPr>
            <w:tcW w:w="6515" w:type="dxa"/>
            <w:gridSpan w:val="2"/>
          </w:tcPr>
          <w:p w:rsidR="006C16FC" w:rsidRDefault="00F7086B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>Руководитель образовательной программы</w:t>
            </w:r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: </w:t>
            </w:r>
          </w:p>
          <w:p w:rsidR="006C16FC" w:rsidRDefault="006C16FC">
            <w:pPr>
              <w:spacing w:after="15"/>
              <w:ind w:left="4"/>
            </w:pPr>
          </w:p>
          <w:p w:rsidR="006C16FC" w:rsidRDefault="00F7086B" w:rsidP="000727C3">
            <w:pPr>
              <w:spacing w:after="48" w:line="239" w:lineRule="auto"/>
              <w:ind w:left="137" w:right="96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Иошпа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Александр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Рувимович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r w:rsidR="000727C3">
              <w:rPr>
                <w:rFonts w:ascii="Times New Roman" w:eastAsia="Times New Roman" w:hAnsi="Times New Roman" w:cs="Times New Roman"/>
                <w:sz w:val="26"/>
              </w:rPr>
              <w:br/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доцент кафедры океанологии (базовой кафедры Южного научного центра Российской академии наук), </w:t>
            </w:r>
          </w:p>
          <w:p w:rsidR="000727C3" w:rsidRDefault="00F7086B">
            <w:pPr>
              <w:spacing w:after="10" w:line="288" w:lineRule="auto"/>
              <w:ind w:left="866" w:firstLine="2"/>
              <w:rPr>
                <w:rFonts w:ascii="Times New Roman" w:eastAsia="Times New Roman" w:hAnsi="Times New Roman" w:cs="Times New Roman"/>
                <w:b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е-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mail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: </w:t>
            </w:r>
            <w:r>
              <w:rPr>
                <w:color w:val="0563C1"/>
                <w:u w:val="single" w:color="0563C1"/>
              </w:rPr>
              <w:t>aioshpa</w:t>
            </w:r>
            <w:r>
              <w:rPr>
                <w:rFonts w:ascii="Times New Roman" w:eastAsia="Times New Roman" w:hAnsi="Times New Roman" w:cs="Times New Roman"/>
                <w:color w:val="0563C1"/>
                <w:sz w:val="26"/>
                <w:u w:val="single" w:color="0563C1"/>
              </w:rPr>
              <w:t>@sfedu.ru</w:t>
            </w:r>
          </w:p>
          <w:p w:rsidR="00AF0F8B" w:rsidRDefault="00AF0F8B">
            <w:pPr>
              <w:spacing w:after="10" w:line="288" w:lineRule="auto"/>
              <w:ind w:left="866" w:firstLine="2"/>
              <w:rPr>
                <w:rFonts w:ascii="Times New Roman" w:eastAsia="Times New Roman" w:hAnsi="Times New Roman" w:cs="Times New Roman"/>
                <w:b/>
                <w:i/>
                <w:sz w:val="26"/>
              </w:rPr>
            </w:pPr>
          </w:p>
          <w:p w:rsidR="00AF0F8B" w:rsidRDefault="00AF0F8B">
            <w:pPr>
              <w:spacing w:after="10" w:line="288" w:lineRule="auto"/>
              <w:ind w:left="866" w:firstLine="2"/>
              <w:rPr>
                <w:rFonts w:ascii="Times New Roman" w:eastAsia="Times New Roman" w:hAnsi="Times New Roman" w:cs="Times New Roman"/>
                <w:b/>
                <w:i/>
                <w:sz w:val="26"/>
              </w:rPr>
            </w:pPr>
          </w:p>
          <w:p w:rsidR="00AF0F8B" w:rsidRDefault="00BE5AAA">
            <w:pPr>
              <w:spacing w:after="10" w:line="288" w:lineRule="auto"/>
              <w:ind w:left="866" w:firstLine="2"/>
              <w:rPr>
                <w:rFonts w:ascii="Times New Roman" w:eastAsia="Times New Roman" w:hAnsi="Times New Roman" w:cs="Times New Roman"/>
                <w:b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noProof/>
                <w:sz w:val="26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-1334770</wp:posOffset>
                  </wp:positionV>
                  <wp:extent cx="1360805" cy="1775460"/>
                  <wp:effectExtent l="19050" t="0" r="0" b="0"/>
                  <wp:wrapSquare wrapText="bothSides"/>
                  <wp:docPr id="1" name="Рисунок 1" descr="http://sfedu.ru/files/upload/per_photo/180x240/f/e/per_id_51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fedu.ru/files/upload/per_photo/180x240/f/e/per_id_5156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1" t="13032" r="27822" b="49509"/>
                          <a:stretch/>
                        </pic:blipFill>
                        <pic:spPr bwMode="auto">
                          <a:xfrm>
                            <a:off x="0" y="0"/>
                            <a:ext cx="1360805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AF0F8B" w:rsidRDefault="00AF0F8B">
            <w:pPr>
              <w:spacing w:after="10" w:line="288" w:lineRule="auto"/>
              <w:ind w:left="866" w:firstLine="2"/>
              <w:rPr>
                <w:rFonts w:ascii="Times New Roman" w:eastAsia="Times New Roman" w:hAnsi="Times New Roman" w:cs="Times New Roman"/>
                <w:b/>
                <w:i/>
                <w:sz w:val="26"/>
              </w:rPr>
            </w:pPr>
          </w:p>
          <w:p w:rsidR="006C16FC" w:rsidRDefault="00F7086B">
            <w:pPr>
              <w:spacing w:after="10" w:line="288" w:lineRule="auto"/>
              <w:ind w:left="866" w:firstLine="2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>Преимущества обучения на программе</w:t>
            </w:r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: </w:t>
            </w:r>
          </w:p>
          <w:p w:rsidR="006C16FC" w:rsidRPr="003B3F1A" w:rsidRDefault="00AF0F8B" w:rsidP="000727C3">
            <w:pPr>
              <w:spacing w:after="21" w:line="280" w:lineRule="auto"/>
              <w:ind w:left="364"/>
            </w:pPr>
            <w:r w:rsidRPr="003B3F1A">
              <w:rPr>
                <w:rFonts w:ascii="Times New Roman" w:eastAsia="Times New Roman" w:hAnsi="Times New Roman" w:cs="Times New Roman"/>
                <w:sz w:val="26"/>
              </w:rPr>
              <w:t xml:space="preserve">Реализуются </w:t>
            </w:r>
            <w:r w:rsidR="00F7086B" w:rsidRPr="003B3F1A">
              <w:rPr>
                <w:rFonts w:ascii="Times New Roman" w:eastAsia="Times New Roman" w:hAnsi="Times New Roman" w:cs="Times New Roman"/>
                <w:sz w:val="26"/>
              </w:rPr>
              <w:t>программы международной академической мобильности</w:t>
            </w:r>
            <w:r w:rsidRPr="003B3F1A"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  <w:p w:rsidR="006C16FC" w:rsidRDefault="006C16FC" w:rsidP="000727C3">
            <w:pPr>
              <w:spacing w:after="1" w:line="280" w:lineRule="auto"/>
              <w:ind w:left="364"/>
            </w:pPr>
          </w:p>
        </w:tc>
      </w:tr>
      <w:tr w:rsidR="006C16FC" w:rsidTr="00F7086B">
        <w:trPr>
          <w:trHeight w:val="609"/>
        </w:trPr>
        <w:tc>
          <w:tcPr>
            <w:tcW w:w="2357" w:type="dxa"/>
            <w:vAlign w:val="center"/>
          </w:tcPr>
          <w:p w:rsidR="006C16FC" w:rsidRDefault="00F7086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Учебная деятельность </w:t>
            </w:r>
          </w:p>
        </w:tc>
        <w:tc>
          <w:tcPr>
            <w:tcW w:w="2009" w:type="dxa"/>
            <w:vAlign w:val="bottom"/>
          </w:tcPr>
          <w:p w:rsidR="006C16FC" w:rsidRDefault="006C16FC">
            <w:pPr>
              <w:ind w:right="387"/>
              <w:jc w:val="center"/>
            </w:pPr>
          </w:p>
        </w:tc>
        <w:tc>
          <w:tcPr>
            <w:tcW w:w="3696" w:type="dxa"/>
            <w:vAlign w:val="center"/>
          </w:tcPr>
          <w:p w:rsidR="006C16FC" w:rsidRDefault="00F7086B">
            <w:pPr>
              <w:ind w:left="443" w:right="4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Научная деятельность</w:t>
            </w:r>
          </w:p>
        </w:tc>
        <w:tc>
          <w:tcPr>
            <w:tcW w:w="2819" w:type="dxa"/>
            <w:vAlign w:val="bottom"/>
          </w:tcPr>
          <w:p w:rsidR="006C16FC" w:rsidRDefault="006C16FC">
            <w:pPr>
              <w:ind w:right="1241"/>
              <w:jc w:val="center"/>
            </w:pPr>
          </w:p>
        </w:tc>
      </w:tr>
      <w:tr w:rsidR="006C16FC" w:rsidTr="00F7086B">
        <w:trPr>
          <w:trHeight w:val="3915"/>
        </w:trPr>
        <w:tc>
          <w:tcPr>
            <w:tcW w:w="4366" w:type="dxa"/>
            <w:gridSpan w:val="2"/>
          </w:tcPr>
          <w:p w:rsidR="006C16FC" w:rsidRDefault="00F7086B">
            <w:pPr>
              <w:spacing w:after="20"/>
              <w:ind w:left="2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Обязательные дисциплины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:rsidR="000727C3" w:rsidRPr="000727C3" w:rsidRDefault="000727C3" w:rsidP="000727C3">
            <w:pPr>
              <w:spacing w:line="278" w:lineRule="auto"/>
              <w:ind w:left="2" w:right="850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F7086B">
              <w:rPr>
                <w:rFonts w:ascii="Times New Roman" w:eastAsia="Times New Roman" w:hAnsi="Times New Roman" w:cs="Times New Roman"/>
                <w:sz w:val="24"/>
              </w:rPr>
              <w:t xml:space="preserve">Информационные технологии; </w:t>
            </w:r>
          </w:p>
          <w:p w:rsidR="006C16FC" w:rsidRDefault="00F7086B" w:rsidP="000727C3">
            <w:pPr>
              <w:spacing w:line="278" w:lineRule="auto"/>
              <w:ind w:left="2" w:right="8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Современные проблемы Больших морских экосистем </w:t>
            </w:r>
          </w:p>
          <w:p w:rsidR="000727C3" w:rsidRPr="000727C3" w:rsidRDefault="000727C3" w:rsidP="000727C3">
            <w:pPr>
              <w:spacing w:after="16" w:line="267" w:lineRule="auto"/>
              <w:ind w:left="2" w:right="850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F7086B">
              <w:rPr>
                <w:rFonts w:ascii="Times New Roman" w:eastAsia="Times New Roman" w:hAnsi="Times New Roman" w:cs="Times New Roman"/>
                <w:sz w:val="24"/>
              </w:rPr>
              <w:t xml:space="preserve">Региональные проблемы комплексного управления прибрежными зонами;  </w:t>
            </w:r>
          </w:p>
          <w:p w:rsidR="006C16FC" w:rsidRDefault="00F7086B" w:rsidP="000727C3">
            <w:pPr>
              <w:spacing w:after="16" w:line="267" w:lineRule="auto"/>
              <w:ind w:left="2" w:right="85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Научно-исследовательские и производственные практики. </w:t>
            </w:r>
          </w:p>
          <w:p w:rsidR="006C16FC" w:rsidRDefault="00F7086B">
            <w:pPr>
              <w:spacing w:after="22"/>
              <w:ind w:left="2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Факультативные дисциплины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:rsidR="006C16FC" w:rsidRDefault="00F7086B">
            <w:pPr>
              <w:spacing w:after="1" w:line="278" w:lineRule="auto"/>
              <w:ind w:left="148" w:hanging="1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-Опасные экзогенные процессы в береговой зоне; </w:t>
            </w:r>
          </w:p>
          <w:p w:rsidR="006C16FC" w:rsidRDefault="00F7086B">
            <w:pPr>
              <w:ind w:left="2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-Мезомасштабные процессы в атмосфере</w:t>
            </w:r>
          </w:p>
          <w:p w:rsidR="000727C3" w:rsidRDefault="000727C3">
            <w:pPr>
              <w:ind w:left="2"/>
            </w:pPr>
          </w:p>
          <w:p w:rsidR="000727C3" w:rsidRDefault="000727C3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Ведущие преподаватели</w:t>
            </w:r>
            <w:r>
              <w:rPr>
                <w:rFonts w:ascii="Times New Roman" w:eastAsia="Times New Roman" w:hAnsi="Times New Roman" w:cs="Times New Roman"/>
                <w:sz w:val="26"/>
              </w:rPr>
              <w:t>:</w:t>
            </w:r>
          </w:p>
          <w:p w:rsidR="000727C3" w:rsidRDefault="000727C3" w:rsidP="000727C3">
            <w:pPr>
              <w:ind w:left="2"/>
            </w:pPr>
          </w:p>
        </w:tc>
        <w:tc>
          <w:tcPr>
            <w:tcW w:w="6515" w:type="dxa"/>
            <w:gridSpan w:val="2"/>
          </w:tcPr>
          <w:p w:rsidR="006C16FC" w:rsidRDefault="00F7086B">
            <w:pPr>
              <w:spacing w:after="15"/>
              <w:ind w:left="4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 xml:space="preserve">Проекты: </w:t>
            </w:r>
          </w:p>
          <w:p w:rsidR="000727C3" w:rsidRDefault="00F7086B">
            <w:pPr>
              <w:spacing w:after="49" w:line="239" w:lineRule="auto"/>
              <w:ind w:left="4" w:right="38"/>
              <w:rPr>
                <w:rStyle w:val="a3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-Совместные проекты </w:t>
            </w:r>
            <w:r w:rsidR="000727C3">
              <w:rPr>
                <w:rFonts w:ascii="Times New Roman" w:eastAsia="Times New Roman" w:hAnsi="Times New Roman" w:cs="Times New Roman"/>
                <w:sz w:val="26"/>
              </w:rPr>
              <w:t>с</w:t>
            </w:r>
            <w:r w:rsidR="00AF0F8B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0727C3" w:rsidRPr="000727C3">
              <w:rPr>
                <w:rStyle w:val="a3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  <w:shd w:val="clear" w:color="auto" w:fill="FFFFFF"/>
              </w:rPr>
              <w:t>Южным научным центром Российской академии наук</w:t>
            </w:r>
          </w:p>
          <w:p w:rsidR="006C16FC" w:rsidRDefault="00F7086B">
            <w:pPr>
              <w:spacing w:after="49" w:line="239" w:lineRule="auto"/>
              <w:ind w:left="4" w:right="3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-Разработка методических основ и рекомендаций для комплексного управления прибрежной зоной Азовского моря в условиях роста опасных экзогенных процессов, рекреационной нагрузки, </w:t>
            </w:r>
          </w:p>
          <w:p w:rsidR="000727C3" w:rsidRDefault="00F7086B">
            <w:pPr>
              <w:spacing w:line="288" w:lineRule="auto"/>
              <w:ind w:left="4" w:right="1047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климатической изменчивости </w:t>
            </w:r>
          </w:p>
          <w:p w:rsidR="006C16FC" w:rsidRDefault="00F7086B">
            <w:pPr>
              <w:spacing w:line="288" w:lineRule="auto"/>
              <w:ind w:left="4" w:right="1047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 xml:space="preserve">Лаборатории: </w:t>
            </w:r>
          </w:p>
          <w:p w:rsidR="006C16FC" w:rsidRDefault="00F7086B">
            <w:pPr>
              <w:spacing w:after="23"/>
              <w:ind w:left="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-2 учебных лаборатории </w:t>
            </w:r>
          </w:p>
          <w:p w:rsidR="006C16FC" w:rsidRDefault="00F7086B" w:rsidP="000727C3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6"/>
              </w:rPr>
              <w:t>-2 научных стационара с лабораториями и 2 научно</w:t>
            </w:r>
            <w:r w:rsidR="000727C3">
              <w:rPr>
                <w:rFonts w:ascii="Times New Roman" w:eastAsia="Times New Roman" w:hAnsi="Times New Roman" w:cs="Times New Roman"/>
                <w:sz w:val="26"/>
              </w:rPr>
              <w:t>-</w:t>
            </w:r>
            <w:r>
              <w:rPr>
                <w:rFonts w:ascii="Times New Roman" w:eastAsia="Times New Roman" w:hAnsi="Times New Roman" w:cs="Times New Roman"/>
                <w:sz w:val="26"/>
              </w:rPr>
              <w:t>исследовательских судна (</w:t>
            </w:r>
            <w:r w:rsidR="000727C3" w:rsidRPr="000727C3">
              <w:rPr>
                <w:rStyle w:val="a3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  <w:shd w:val="clear" w:color="auto" w:fill="FFFFFF"/>
              </w:rPr>
              <w:t>Южны</w:t>
            </w:r>
            <w:r w:rsidR="000727C3">
              <w:rPr>
                <w:rStyle w:val="a3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  <w:shd w:val="clear" w:color="auto" w:fill="FFFFFF"/>
              </w:rPr>
              <w:t>й</w:t>
            </w:r>
            <w:r w:rsidR="000727C3" w:rsidRPr="000727C3">
              <w:rPr>
                <w:rStyle w:val="a3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  <w:shd w:val="clear" w:color="auto" w:fill="FFFFFF"/>
              </w:rPr>
              <w:t xml:space="preserve"> научны</w:t>
            </w:r>
            <w:r w:rsidR="000727C3">
              <w:rPr>
                <w:rStyle w:val="a3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  <w:shd w:val="clear" w:color="auto" w:fill="FFFFFF"/>
              </w:rPr>
              <w:t>й</w:t>
            </w:r>
            <w:r w:rsidR="000727C3" w:rsidRPr="000727C3">
              <w:rPr>
                <w:rStyle w:val="a3"/>
                <w:rFonts w:ascii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  <w:shd w:val="clear" w:color="auto" w:fill="FFFFFF"/>
              </w:rPr>
              <w:t xml:space="preserve"> центр Российской академии наук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) </w:t>
            </w:r>
          </w:p>
        </w:tc>
      </w:tr>
      <w:tr w:rsidR="000727C3" w:rsidTr="00F7086B">
        <w:trPr>
          <w:trHeight w:val="71"/>
        </w:trPr>
        <w:tc>
          <w:tcPr>
            <w:tcW w:w="10881" w:type="dxa"/>
            <w:gridSpan w:val="4"/>
          </w:tcPr>
          <w:tbl>
            <w:tblPr>
              <w:tblStyle w:val="TableGrid"/>
              <w:tblpPr w:leftFromText="180" w:rightFromText="180" w:vertAnchor="text" w:horzAnchor="margin" w:tblpY="318"/>
              <w:tblW w:w="10573" w:type="dxa"/>
              <w:tblInd w:w="0" w:type="dxa"/>
              <w:tblCellMar>
                <w:top w:w="3" w:type="dxa"/>
                <w:bottom w:w="13" w:type="dxa"/>
              </w:tblCellMar>
              <w:tblLook w:val="04A0" w:firstRow="1" w:lastRow="0" w:firstColumn="1" w:lastColumn="0" w:noHBand="0" w:noVBand="1"/>
            </w:tblPr>
            <w:tblGrid>
              <w:gridCol w:w="1723"/>
              <w:gridCol w:w="2080"/>
              <w:gridCol w:w="1800"/>
              <w:gridCol w:w="1834"/>
              <w:gridCol w:w="1612"/>
              <w:gridCol w:w="1524"/>
            </w:tblGrid>
            <w:tr w:rsidR="00F7086B" w:rsidTr="00F7086B">
              <w:trPr>
                <w:trHeight w:val="2403"/>
              </w:trPr>
              <w:tc>
                <w:tcPr>
                  <w:tcW w:w="1696" w:type="dxa"/>
                  <w:vAlign w:val="bottom"/>
                </w:tcPr>
                <w:p w:rsidR="000727C3" w:rsidRDefault="000727C3" w:rsidP="000727C3">
                  <w:pPr>
                    <w:ind w:right="-24"/>
                    <w:jc w:val="right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8480" behindDoc="1" locked="0" layoutInCell="1" allowOverlap="1">
                        <wp:simplePos x="0" y="0"/>
                        <wp:positionH relativeFrom="column">
                          <wp:posOffset>-30480</wp:posOffset>
                        </wp:positionH>
                        <wp:positionV relativeFrom="paragraph">
                          <wp:posOffset>-1339215</wp:posOffset>
                        </wp:positionV>
                        <wp:extent cx="1094105" cy="1242695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1192"/>
                            <wp:lineTo x="21061" y="21192"/>
                            <wp:lineTo x="21061" y="0"/>
                            <wp:lineTo x="0" y="0"/>
                          </wp:wrapPolygon>
                        </wp:wrapTight>
                        <wp:docPr id="5" name="Picture 26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2" name="Picture 262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4105" cy="1242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268" w:type="dxa"/>
                </w:tcPr>
                <w:p w:rsidR="000727C3" w:rsidRDefault="000727C3" w:rsidP="000727C3">
                  <w:pPr>
                    <w:spacing w:line="247" w:lineRule="auto"/>
                    <w:ind w:left="108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>Матишов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 Геннадий Григорьевич заведующий кафедрой океанологии, </w:t>
                  </w:r>
                </w:p>
                <w:p w:rsidR="000727C3" w:rsidRDefault="000727C3" w:rsidP="000727C3">
                  <w:pPr>
                    <w:spacing w:after="19"/>
                    <w:ind w:left="108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академик РАН </w:t>
                  </w:r>
                </w:p>
              </w:tc>
              <w:tc>
                <w:tcPr>
                  <w:tcW w:w="1572" w:type="dxa"/>
                </w:tcPr>
                <w:p w:rsidR="000727C3" w:rsidRDefault="000727C3" w:rsidP="000727C3">
                  <w:pPr>
                    <w:ind w:left="-1" w:right="-33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9504" behindDoc="1" locked="0" layoutInCell="1" allowOverlap="1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47038</wp:posOffset>
                        </wp:positionV>
                        <wp:extent cx="1141014" cy="1254243"/>
                        <wp:effectExtent l="0" t="0" r="2540" b="3175"/>
                        <wp:wrapTight wrapText="bothSides">
                          <wp:wrapPolygon edited="0">
                            <wp:start x="0" y="0"/>
                            <wp:lineTo x="0" y="21327"/>
                            <wp:lineTo x="21287" y="21327"/>
                            <wp:lineTo x="21287" y="0"/>
                            <wp:lineTo x="0" y="0"/>
                          </wp:wrapPolygon>
                        </wp:wrapTight>
                        <wp:docPr id="6" name="Picture 27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6" name="Picture 276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1014" cy="12542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843" w:type="dxa"/>
                </w:tcPr>
                <w:p w:rsidR="000727C3" w:rsidRDefault="000727C3" w:rsidP="000727C3">
                  <w:pPr>
                    <w:ind w:left="110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Беспалова </w:t>
                  </w:r>
                </w:p>
                <w:p w:rsidR="000727C3" w:rsidRDefault="000727C3" w:rsidP="000727C3">
                  <w:pPr>
                    <w:ind w:left="110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Людмила Александровна профессор кафедры океанологии </w:t>
                  </w:r>
                </w:p>
              </w:tc>
              <w:tc>
                <w:tcPr>
                  <w:tcW w:w="1664" w:type="dxa"/>
                  <w:vAlign w:val="bottom"/>
                </w:tcPr>
                <w:p w:rsidR="000727C3" w:rsidRDefault="000727C3" w:rsidP="000727C3">
                  <w:pPr>
                    <w:ind w:right="471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70528" behindDoc="1" locked="0" layoutInCell="1" allowOverlap="1">
                        <wp:simplePos x="0" y="0"/>
                        <wp:positionH relativeFrom="column">
                          <wp:posOffset>57785</wp:posOffset>
                        </wp:positionH>
                        <wp:positionV relativeFrom="paragraph">
                          <wp:posOffset>-1148715</wp:posOffset>
                        </wp:positionV>
                        <wp:extent cx="934085" cy="1297305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1251"/>
                            <wp:lineTo x="21145" y="21251"/>
                            <wp:lineTo x="21145" y="0"/>
                            <wp:lineTo x="0" y="0"/>
                          </wp:wrapPolygon>
                        </wp:wrapTight>
                        <wp:docPr id="7" name="Picture 28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7" name="Picture 287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4085" cy="1297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530" w:type="dxa"/>
                </w:tcPr>
                <w:p w:rsidR="000727C3" w:rsidRDefault="000727C3" w:rsidP="000727C3">
                  <w:pPr>
                    <w:ind w:left="108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Цыганкова </w:t>
                  </w:r>
                </w:p>
                <w:p w:rsidR="000727C3" w:rsidRDefault="000727C3" w:rsidP="000727C3">
                  <w:pPr>
                    <w:ind w:left="108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Алла Евгеньевна доцент кафедры океанологии </w:t>
                  </w:r>
                </w:p>
              </w:tc>
            </w:tr>
          </w:tbl>
          <w:p w:rsidR="000727C3" w:rsidRDefault="000727C3" w:rsidP="000727C3">
            <w:pPr>
              <w:spacing w:after="15"/>
              <w:rPr>
                <w:rFonts w:ascii="Times New Roman" w:eastAsia="Times New Roman" w:hAnsi="Times New Roman" w:cs="Times New Roman"/>
                <w:b/>
                <w:i/>
                <w:sz w:val="26"/>
              </w:rPr>
            </w:pPr>
          </w:p>
        </w:tc>
      </w:tr>
    </w:tbl>
    <w:p w:rsidR="006C16FC" w:rsidRDefault="006C16FC">
      <w:pPr>
        <w:sectPr w:rsidR="006C16FC" w:rsidSect="00F7086B">
          <w:pgSz w:w="11906" w:h="16838"/>
          <w:pgMar w:top="426" w:right="1130" w:bottom="284" w:left="845" w:header="720" w:footer="720" w:gutter="0"/>
          <w:cols w:space="720"/>
        </w:sectPr>
      </w:pPr>
    </w:p>
    <w:p w:rsidR="006C16FC" w:rsidRDefault="00F7086B">
      <w:pPr>
        <w:spacing w:after="149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Структура учебного плана магистратуры по направлению 05.04.06 «Экология и природопользование» </w:t>
      </w:r>
    </w:p>
    <w:p w:rsidR="006C16FC" w:rsidRDefault="00F7086B">
      <w:pPr>
        <w:spacing w:after="0"/>
        <w:ind w:left="-2329"/>
        <w:jc w:val="right"/>
      </w:pPr>
      <w:r>
        <w:rPr>
          <w:noProof/>
        </w:rPr>
        <w:drawing>
          <wp:inline distT="0" distB="0" distL="0" distR="0">
            <wp:extent cx="10060305" cy="3789045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6030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6FC" w:rsidRDefault="006C16FC">
      <w:pPr>
        <w:sectPr w:rsidR="006C16FC">
          <w:pgSz w:w="16838" w:h="11906" w:orient="landscape"/>
          <w:pgMar w:top="338" w:right="507" w:bottom="1440" w:left="2756" w:header="720" w:footer="720" w:gutter="0"/>
          <w:cols w:space="720"/>
        </w:sectPr>
      </w:pPr>
    </w:p>
    <w:p w:rsidR="00F7086B" w:rsidRDefault="00F7086B">
      <w:pPr>
        <w:spacing w:after="43" w:line="252" w:lineRule="auto"/>
        <w:ind w:left="845" w:right="55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0727C3" w:rsidRDefault="00F7086B">
      <w:pPr>
        <w:spacing w:after="43" w:line="252" w:lineRule="auto"/>
        <w:ind w:left="845" w:right="55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Основные компетенции выпускникапрограммы: </w:t>
      </w:r>
    </w:p>
    <w:p w:rsidR="006C16FC" w:rsidRDefault="00F7086B" w:rsidP="000727C3">
      <w:pPr>
        <w:spacing w:after="43" w:line="252" w:lineRule="auto"/>
        <w:ind w:left="845" w:right="55"/>
        <w:jc w:val="both"/>
      </w:pPr>
      <w:r>
        <w:rPr>
          <w:rFonts w:ascii="Times New Roman" w:eastAsia="Times New Roman" w:hAnsi="Times New Roman" w:cs="Times New Roman"/>
          <w:sz w:val="28"/>
        </w:rPr>
        <w:t>С</w:t>
      </w:r>
      <w:r>
        <w:rPr>
          <w:rFonts w:ascii="Times New Roman" w:eastAsia="Times New Roman" w:hAnsi="Times New Roman" w:cs="Times New Roman"/>
        </w:rPr>
        <w:t>пособность к проведению мониторинга и исследований в области природопользования и охраны окружающей среды</w:t>
      </w:r>
    </w:p>
    <w:p w:rsidR="006C16FC" w:rsidRDefault="006C16FC">
      <w:pPr>
        <w:spacing w:after="0"/>
      </w:pPr>
    </w:p>
    <w:p w:rsidR="00AF0F8B" w:rsidRDefault="00AF0F8B">
      <w:pPr>
        <w:spacing w:after="0"/>
      </w:pPr>
    </w:p>
    <w:p w:rsidR="00AF0F8B" w:rsidRDefault="00AF0F8B">
      <w:pPr>
        <w:spacing w:after="0"/>
      </w:pPr>
    </w:p>
    <w:p w:rsidR="00AF0F8B" w:rsidRDefault="00AF0F8B">
      <w:pPr>
        <w:spacing w:after="0"/>
      </w:pPr>
    </w:p>
    <w:p w:rsidR="00F7086B" w:rsidRDefault="00F7086B">
      <w:pPr>
        <w:spacing w:after="19"/>
        <w:ind w:left="-5" w:righ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Практики и стажировки: </w:t>
      </w:r>
    </w:p>
    <w:p w:rsidR="00F7086B" w:rsidRDefault="00F7086B">
      <w:pPr>
        <w:spacing w:after="19"/>
        <w:ind w:left="-5" w:right="-5" w:hanging="10"/>
        <w:rPr>
          <w:rFonts w:ascii="Times New Roman" w:eastAsia="Times New Roman" w:hAnsi="Times New Roman" w:cs="Times New Roman"/>
          <w:b/>
          <w:sz w:val="24"/>
        </w:rPr>
      </w:pPr>
    </w:p>
    <w:p w:rsidR="006C16FC" w:rsidRDefault="00F7086B">
      <w:pPr>
        <w:spacing w:after="19"/>
        <w:ind w:left="-5" w:right="-5" w:hanging="10"/>
      </w:pPr>
      <w:r>
        <w:rPr>
          <w:rFonts w:ascii="Times New Roman" w:eastAsia="Times New Roman" w:hAnsi="Times New Roman" w:cs="Times New Roman"/>
        </w:rPr>
        <w:t xml:space="preserve">Южный научный центр Российской академии наук; Министерство природных ресурсов и экологии Ростовской области, </w:t>
      </w:r>
      <w:proofErr w:type="spellStart"/>
      <w:r>
        <w:rPr>
          <w:rFonts w:ascii="Times New Roman" w:eastAsia="Times New Roman" w:hAnsi="Times New Roman" w:cs="Times New Roman"/>
        </w:rPr>
        <w:t>СевероКавказское</w:t>
      </w:r>
      <w:proofErr w:type="spellEnd"/>
      <w:r>
        <w:rPr>
          <w:rFonts w:ascii="Times New Roman" w:eastAsia="Times New Roman" w:hAnsi="Times New Roman" w:cs="Times New Roman"/>
        </w:rPr>
        <w:t xml:space="preserve"> управление по   гидрометеорологии и охране окружающей среды и др.</w:t>
      </w:r>
    </w:p>
    <w:p w:rsidR="006C16FC" w:rsidRDefault="006C16FC">
      <w:pPr>
        <w:spacing w:after="0"/>
      </w:pPr>
    </w:p>
    <w:p w:rsidR="006C16FC" w:rsidRDefault="006C16FC" w:rsidP="000727C3">
      <w:pPr>
        <w:spacing w:after="22"/>
        <w:rPr>
          <w:rFonts w:ascii="Times New Roman" w:eastAsia="Times New Roman" w:hAnsi="Times New Roman" w:cs="Times New Roman"/>
          <w:sz w:val="24"/>
        </w:rPr>
      </w:pPr>
    </w:p>
    <w:p w:rsidR="000727C3" w:rsidRDefault="000727C3" w:rsidP="000727C3">
      <w:pPr>
        <w:spacing w:after="22"/>
        <w:rPr>
          <w:rFonts w:ascii="Times New Roman" w:eastAsia="Times New Roman" w:hAnsi="Times New Roman" w:cs="Times New Roman"/>
          <w:sz w:val="24"/>
        </w:rPr>
      </w:pPr>
    </w:p>
    <w:p w:rsidR="000727C3" w:rsidRDefault="000727C3" w:rsidP="000727C3">
      <w:pPr>
        <w:spacing w:after="22"/>
      </w:pPr>
    </w:p>
    <w:p w:rsidR="000727C3" w:rsidRDefault="000727C3">
      <w:pPr>
        <w:spacing w:after="19"/>
        <w:ind w:left="-5" w:right="-5" w:hanging="10"/>
        <w:rPr>
          <w:rFonts w:ascii="Times New Roman" w:eastAsia="Times New Roman" w:hAnsi="Times New Roman" w:cs="Times New Roman"/>
          <w:b/>
          <w:sz w:val="24"/>
        </w:rPr>
      </w:pPr>
    </w:p>
    <w:p w:rsidR="000727C3" w:rsidRDefault="000727C3">
      <w:pPr>
        <w:spacing w:after="19"/>
        <w:ind w:left="-5" w:right="-5" w:hanging="10"/>
        <w:rPr>
          <w:rFonts w:ascii="Times New Roman" w:eastAsia="Times New Roman" w:hAnsi="Times New Roman" w:cs="Times New Roman"/>
          <w:b/>
          <w:sz w:val="24"/>
        </w:rPr>
      </w:pPr>
    </w:p>
    <w:p w:rsidR="00F7086B" w:rsidRDefault="00F7086B">
      <w:pPr>
        <w:spacing w:after="19"/>
        <w:ind w:left="-5" w:righ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Профессиональные перспективы молодых специалистов:</w:t>
      </w:r>
    </w:p>
    <w:p w:rsidR="006C16FC" w:rsidRPr="000727C3" w:rsidRDefault="00F7086B">
      <w:pPr>
        <w:spacing w:after="19"/>
        <w:ind w:left="-5" w:right="-5" w:hanging="10"/>
      </w:pPr>
      <w:r>
        <w:rPr>
          <w:rFonts w:ascii="Times New Roman" w:eastAsia="Times New Roman" w:hAnsi="Times New Roman" w:cs="Times New Roman"/>
        </w:rPr>
        <w:t>Н</w:t>
      </w:r>
      <w:r w:rsidRPr="000727C3">
        <w:rPr>
          <w:rFonts w:ascii="Times New Roman" w:eastAsia="Times New Roman" w:hAnsi="Times New Roman" w:cs="Times New Roman"/>
        </w:rPr>
        <w:t>аучно</w:t>
      </w:r>
      <w:r>
        <w:rPr>
          <w:rFonts w:ascii="Times New Roman" w:eastAsia="Times New Roman" w:hAnsi="Times New Roman" w:cs="Times New Roman"/>
        </w:rPr>
        <w:t>-</w:t>
      </w:r>
      <w:r w:rsidRPr="000727C3">
        <w:rPr>
          <w:rFonts w:ascii="Times New Roman" w:eastAsia="Times New Roman" w:hAnsi="Times New Roman" w:cs="Times New Roman"/>
        </w:rPr>
        <w:t xml:space="preserve">исследовательские институты, государственные органы и производственные предприятия, выполняющие работы в области управления и охраны природных </w:t>
      </w:r>
      <w:proofErr w:type="gramStart"/>
      <w:r w:rsidRPr="000727C3">
        <w:rPr>
          <w:rFonts w:ascii="Times New Roman" w:eastAsia="Times New Roman" w:hAnsi="Times New Roman" w:cs="Times New Roman"/>
        </w:rPr>
        <w:t>ресурсов ,</w:t>
      </w:r>
      <w:proofErr w:type="gramEnd"/>
    </w:p>
    <w:p w:rsidR="006C16FC" w:rsidRPr="000727C3" w:rsidRDefault="00F7086B">
      <w:pPr>
        <w:spacing w:after="19"/>
        <w:ind w:left="-5" w:right="-5" w:hanging="10"/>
      </w:pPr>
      <w:r w:rsidRPr="000727C3">
        <w:rPr>
          <w:rFonts w:ascii="Times New Roman" w:eastAsia="Times New Roman" w:hAnsi="Times New Roman" w:cs="Times New Roman"/>
        </w:rPr>
        <w:t xml:space="preserve">учреждения и ведомства по гидрометеорологии и охране окружающей среды </w:t>
      </w:r>
    </w:p>
    <w:p w:rsidR="006C16FC" w:rsidRDefault="006C16FC">
      <w:pPr>
        <w:spacing w:after="16" w:line="269" w:lineRule="auto"/>
        <w:ind w:left="761" w:hanging="425"/>
      </w:pPr>
    </w:p>
    <w:sectPr w:rsidR="006C16FC" w:rsidSect="00BF24F0">
      <w:type w:val="continuous"/>
      <w:pgSz w:w="16838" w:h="11906" w:orient="landscape"/>
      <w:pgMar w:top="1440" w:right="1124" w:bottom="1440" w:left="427" w:header="720" w:footer="720" w:gutter="0"/>
      <w:cols w:num="3" w:space="720" w:equalWidth="0">
        <w:col w:w="4731" w:space="352"/>
        <w:col w:w="5196" w:space="185"/>
        <w:col w:w="48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3BB3"/>
    <w:multiLevelType w:val="hybridMultilevel"/>
    <w:tmpl w:val="2564EAFE"/>
    <w:lvl w:ilvl="0" w:tplc="D78A610E">
      <w:start w:val="1"/>
      <w:numFmt w:val="bullet"/>
      <w:lvlText w:val="-"/>
      <w:lvlJc w:val="left"/>
      <w:pPr>
        <w:ind w:left="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63ABA3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FCA2A24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4BC7A0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B74BAB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3C6983E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7640C28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2604EB0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44891E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0400BC"/>
    <w:multiLevelType w:val="hybridMultilevel"/>
    <w:tmpl w:val="C4AEFE24"/>
    <w:lvl w:ilvl="0" w:tplc="6486DB66">
      <w:start w:val="1"/>
      <w:numFmt w:val="bullet"/>
      <w:lvlText w:val="-"/>
      <w:lvlJc w:val="left"/>
      <w:pPr>
        <w:ind w:left="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FF4720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C241BA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C20552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9FC59E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C48E1B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478B06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F16C3E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9F4A2A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143097"/>
    <w:multiLevelType w:val="hybridMultilevel"/>
    <w:tmpl w:val="A73AFB16"/>
    <w:lvl w:ilvl="0" w:tplc="FE98BE50">
      <w:start w:val="1"/>
      <w:numFmt w:val="bullet"/>
      <w:lvlText w:val=""/>
      <w:lvlJc w:val="left"/>
      <w:pPr>
        <w:ind w:left="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6F823E8">
      <w:start w:val="1"/>
      <w:numFmt w:val="bullet"/>
      <w:lvlText w:val="o"/>
      <w:lvlJc w:val="left"/>
      <w:pPr>
        <w:ind w:left="1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602BB0E">
      <w:start w:val="1"/>
      <w:numFmt w:val="bullet"/>
      <w:lvlText w:val="▪"/>
      <w:lvlJc w:val="left"/>
      <w:pPr>
        <w:ind w:left="20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3186880">
      <w:start w:val="1"/>
      <w:numFmt w:val="bullet"/>
      <w:lvlText w:val="•"/>
      <w:lvlJc w:val="left"/>
      <w:pPr>
        <w:ind w:left="2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7B2322E">
      <w:start w:val="1"/>
      <w:numFmt w:val="bullet"/>
      <w:lvlText w:val="o"/>
      <w:lvlJc w:val="left"/>
      <w:pPr>
        <w:ind w:left="3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8BEE1A4">
      <w:start w:val="1"/>
      <w:numFmt w:val="bullet"/>
      <w:lvlText w:val="▪"/>
      <w:lvlJc w:val="left"/>
      <w:pPr>
        <w:ind w:left="4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284DD06">
      <w:start w:val="1"/>
      <w:numFmt w:val="bullet"/>
      <w:lvlText w:val="•"/>
      <w:lvlJc w:val="left"/>
      <w:pPr>
        <w:ind w:left="4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4465E92">
      <w:start w:val="1"/>
      <w:numFmt w:val="bullet"/>
      <w:lvlText w:val="o"/>
      <w:lvlJc w:val="left"/>
      <w:pPr>
        <w:ind w:left="5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EB6C0A4">
      <w:start w:val="1"/>
      <w:numFmt w:val="bullet"/>
      <w:lvlText w:val="▪"/>
      <w:lvlJc w:val="left"/>
      <w:pPr>
        <w:ind w:left="6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7A4734"/>
    <w:multiLevelType w:val="hybridMultilevel"/>
    <w:tmpl w:val="D69495FE"/>
    <w:lvl w:ilvl="0" w:tplc="A566A1EC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D4BF4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E239DA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10F622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04E56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C6711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20348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EC275A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146F1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C16FC"/>
    <w:rsid w:val="000727C3"/>
    <w:rsid w:val="003B3F1A"/>
    <w:rsid w:val="006C16FC"/>
    <w:rsid w:val="007B619B"/>
    <w:rsid w:val="00AF0F8B"/>
    <w:rsid w:val="00B426CC"/>
    <w:rsid w:val="00BE5AAA"/>
    <w:rsid w:val="00BF24F0"/>
    <w:rsid w:val="00F70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CC65E7-56B7-4A94-BF05-AB9546FD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4F0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BF24F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Emphasis"/>
    <w:basedOn w:val="a0"/>
    <w:uiPriority w:val="20"/>
    <w:qFormat/>
    <w:rsid w:val="000727C3"/>
    <w:rPr>
      <w:i/>
      <w:iCs/>
    </w:rPr>
  </w:style>
  <w:style w:type="table" w:styleId="a4">
    <w:name w:val="Table Grid"/>
    <w:basedOn w:val="a1"/>
    <w:uiPriority w:val="39"/>
    <w:rsid w:val="00072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F0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0F8B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cp:lastModifiedBy>Горянская Ольга Валерьевна</cp:lastModifiedBy>
  <cp:revision>11</cp:revision>
  <dcterms:created xsi:type="dcterms:W3CDTF">2017-12-18T10:36:00Z</dcterms:created>
  <dcterms:modified xsi:type="dcterms:W3CDTF">2018-02-28T12:42:00Z</dcterms:modified>
</cp:coreProperties>
</file>