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41C2E"/>
          <w:sz w:val="34"/>
        </w:rPr>
        <w:t>BUILDING CONSTRUCTION CONTRACT AGREEMENT</w:t>
      </w:r>
    </w:p>
    <w:p>
      <w:pPr>
        <w:jc w:val="center"/>
      </w:pPr>
      <w:r>
        <w:rPr>
          <w:i/>
          <w:color w:val="5F6B79"/>
          <w:sz w:val="20"/>
        </w:rPr>
        <w:t>Agreement between Employer and Contractor for building works</w:t>
      </w:r>
    </w:p>
    <w:tbl>
      <w:tblPr>
        <w:tblW w:type="auto" w:w="0"/>
        <w:jc w:val="center"/>
        <w:tblLook w:firstColumn="1" w:firstRow="1" w:lastColumn="0" w:lastRow="0" w:noHBand="0" w:noVBand="1" w:val="04A0"/>
      </w:tblPr>
      <w:tblGrid>
        <w:gridCol w:w="9298"/>
      </w:tblGrid>
      <w:tr>
        <w:tc>
          <w:tcPr>
            <w:tcW w:type="dxa" w:w="9298"/>
            <w:shd w:val="clear" w:fill="FFF2B3"/>
          </w:tcPr>
          <w:p>
            <w:r/>
            <w:r>
              <w:rPr>
                <w:b w:val="0"/>
                <w:sz w:val="18"/>
              </w:rPr>
              <w:t xml:space="preserve">IMPORTANT — READ FIRST. This is a general-purpose template provided by Norden Trading Plc as a starting point. It is not legal advice and is not tailored to any particular project. Yellow </w:t>
            </w:r>
            <w:r>
              <w:rPr>
                <w:b w:val="0"/>
                <w:sz w:val="18"/>
                <w:highlight w:val="yellow"/>
              </w:rPr>
              <w:t>[bracketed]</w:t>
            </w:r>
            <w:r>
              <w:rPr>
                <w:b w:val="0"/>
                <w:sz w:val="18"/>
              </w:rPr>
              <w:t xml:space="preserve"> text must be completed or deleted. Before signing, have the agreement reviewed and adapted by a qualified lawyer licensed in Ethiopia, and check it against any procurement rules, tax requirements and licensing rules that apply to your project. Delete this box before use.</w:t>
            </w:r>
          </w:p>
        </w:tc>
      </w:tr>
    </w:tbl>
    <w:p/>
    <w:p>
      <w:pPr>
        <w:spacing w:after="120"/>
        <w:jc w:val="both"/>
      </w:pPr>
      <w:r>
        <w:rPr>
          <w:b w:val="0"/>
        </w:rPr>
        <w:t xml:space="preserve">This Agreement is made on </w:t>
      </w:r>
      <w:r>
        <w:rPr>
          <w:b w:val="0"/>
          <w:highlight w:val="yellow"/>
        </w:rPr>
        <w:t>[__ / __ / ____]</w:t>
      </w:r>
      <w:r>
        <w:rPr>
          <w:b w:val="0"/>
        </w:rPr>
        <w:t xml:space="preserve"> at </w:t>
      </w:r>
      <w:r>
        <w:rPr>
          <w:b w:val="0"/>
          <w:highlight w:val="yellow"/>
        </w:rPr>
        <w:t>[Addis Ababa]</w:t>
      </w:r>
      <w:r>
        <w:rPr>
          <w:b w:val="0"/>
        </w:rPr>
        <w:t>, Ethiopia, between:</w:t>
      </w:r>
    </w:p>
    <w:tbl>
      <w:tblPr>
        <w:tblStyle w:val="TableGrid"/>
        <w:tblW w:type="auto" w:w="0"/>
        <w:tblLayout w:type="fixed"/>
        <w:tblLook w:firstColumn="1" w:firstRow="1" w:lastColumn="0" w:lastRow="0" w:noHBand="0" w:noVBand="1" w:val="04A0"/>
      </w:tblPr>
      <w:tblGrid>
        <w:gridCol w:w="2381"/>
        <w:gridCol w:w="6917"/>
      </w:tblGrid>
      <w:tr>
        <w:tc>
          <w:tcPr>
            <w:tcW w:type="dxa" w:w="2381"/>
          </w:tcPr>
          <w:p>
            <w:r/>
            <w:r>
              <w:rPr>
                <w:b/>
              </w:rPr>
              <w:t>The Employer</w:t>
            </w:r>
          </w:p>
        </w:tc>
        <w:tc>
          <w:tcPr>
            <w:tcW w:type="dxa" w:w="6917"/>
          </w:tcPr>
          <w:p>
            <w:r/>
            <w:r>
              <w:rPr>
                <w:b w:val="0"/>
                <w:highlight w:val="yellow"/>
              </w:rPr>
              <w:t>[Full legal name of Employer]</w:t>
            </w:r>
            <w:r>
              <w:rPr>
                <w:b w:val="0"/>
              </w:rPr>
              <w:t xml:space="preserve">, of </w:t>
            </w:r>
            <w:r>
              <w:rPr>
                <w:b w:val="0"/>
                <w:highlight w:val="yellow"/>
              </w:rPr>
              <w:t>[address]</w:t>
            </w:r>
            <w:r>
              <w:rPr>
                <w:b w:val="0"/>
              </w:rPr>
              <w:t xml:space="preserve">, Tax Identification Number (TIN) </w:t>
            </w:r>
            <w:r>
              <w:rPr>
                <w:b w:val="0"/>
                <w:highlight w:val="yellow"/>
              </w:rPr>
              <w:t>[_________]</w:t>
            </w:r>
            <w:r>
              <w:rPr>
                <w:b w:val="0"/>
              </w:rPr>
              <w:t xml:space="preserve">, represented by </w:t>
            </w:r>
            <w:r>
              <w:rPr>
                <w:b w:val="0"/>
                <w:highlight w:val="yellow"/>
              </w:rPr>
              <w:t>[name and title]</w:t>
            </w:r>
            <w:r>
              <w:rPr>
                <w:b w:val="0"/>
              </w:rPr>
              <w:t xml:space="preserve"> (the “Employer”).</w:t>
            </w:r>
          </w:p>
        </w:tc>
      </w:tr>
      <w:tr>
        <w:tc>
          <w:tcPr>
            <w:tcW w:type="dxa" w:w="2381"/>
          </w:tcPr>
          <w:p>
            <w:r/>
            <w:r>
              <w:rPr>
                <w:b/>
              </w:rPr>
              <w:t>The Contractor</w:t>
            </w:r>
          </w:p>
        </w:tc>
        <w:tc>
          <w:tcPr>
            <w:tcW w:type="dxa" w:w="6917"/>
          </w:tcPr>
          <w:p>
            <w:r/>
            <w:r>
              <w:rPr>
                <w:b w:val="0"/>
                <w:highlight w:val="yellow"/>
              </w:rPr>
              <w:t>[Full legal name of Contractor]</w:t>
            </w:r>
            <w:r>
              <w:rPr>
                <w:b w:val="0"/>
              </w:rPr>
              <w:t xml:space="preserve">, a company registered under the laws of Ethiopia, commercial registration no. </w:t>
            </w:r>
            <w:r>
              <w:rPr>
                <w:b w:val="0"/>
                <w:highlight w:val="yellow"/>
              </w:rPr>
              <w:t>[_________]</w:t>
            </w:r>
            <w:r>
              <w:rPr>
                <w:b w:val="0"/>
              </w:rPr>
              <w:t xml:space="preserve">, TIN </w:t>
            </w:r>
            <w:r>
              <w:rPr>
                <w:b w:val="0"/>
                <w:highlight w:val="yellow"/>
              </w:rPr>
              <w:t>[_________]</w:t>
            </w:r>
            <w:r>
              <w:rPr>
                <w:b w:val="0"/>
              </w:rPr>
              <w:t xml:space="preserve">, contractor licence/grade </w:t>
            </w:r>
            <w:r>
              <w:rPr>
                <w:b w:val="0"/>
                <w:highlight w:val="yellow"/>
              </w:rPr>
              <w:t>[_________]</w:t>
            </w:r>
            <w:r>
              <w:rPr>
                <w:b w:val="0"/>
              </w:rPr>
              <w:t xml:space="preserve">, of </w:t>
            </w:r>
            <w:r>
              <w:rPr>
                <w:b w:val="0"/>
                <w:highlight w:val="yellow"/>
              </w:rPr>
              <w:t>[address]</w:t>
            </w:r>
            <w:r>
              <w:rPr>
                <w:b w:val="0"/>
              </w:rPr>
              <w:t xml:space="preserve">, represented by </w:t>
            </w:r>
            <w:r>
              <w:rPr>
                <w:b w:val="0"/>
                <w:highlight w:val="yellow"/>
              </w:rPr>
              <w:t>[name and title]</w:t>
            </w:r>
            <w:r>
              <w:rPr>
                <w:b w:val="0"/>
              </w:rPr>
              <w:t xml:space="preserve"> (the “Contractor”).</w:t>
            </w:r>
          </w:p>
        </w:tc>
      </w:tr>
    </w:tbl>
    <w:p/>
    <w:p>
      <w:pPr>
        <w:spacing w:after="120"/>
      </w:pPr>
      <w:r>
        <w:rPr>
          <w:b/>
        </w:rPr>
        <w:t>BACKGROUND</w:t>
      </w:r>
    </w:p>
    <w:p>
      <w:pPr>
        <w:spacing w:after="120"/>
        <w:jc w:val="both"/>
      </w:pPr>
      <w:r>
        <w:rPr>
          <w:b w:val="0"/>
        </w:rPr>
        <w:t xml:space="preserve">(A) The Employer wishes to have the Works described in this Agreement carried out at </w:t>
      </w:r>
      <w:r>
        <w:rPr>
          <w:b w:val="0"/>
          <w:highlight w:val="yellow"/>
        </w:rPr>
        <w:t>[project name and site address]</w:t>
      </w:r>
      <w:r>
        <w:rPr>
          <w:b w:val="0"/>
        </w:rPr>
        <w:t>.</w:t>
      </w:r>
    </w:p>
    <w:p>
      <w:pPr>
        <w:spacing w:after="120"/>
        <w:jc w:val="both"/>
      </w:pPr>
      <w:r>
        <w:rPr>
          <w:b w:val="0"/>
        </w:rPr>
        <w:t>(B) The Contractor has examined the Contract Documents, has inspected the Site, and has agreed to carry out and complete the Works on the terms of this Agreement.</w:t>
      </w:r>
    </w:p>
    <w:p>
      <w:pPr>
        <w:spacing w:after="120"/>
      </w:pPr>
      <w:r>
        <w:rPr>
          <w:b/>
        </w:rPr>
        <w:t>The parties agree as follows:</w:t>
      </w:r>
    </w:p>
    <w:p>
      <w:pPr>
        <w:keepNext/>
        <w:spacing w:before="240" w:after="80"/>
      </w:pPr>
      <w:r>
        <w:rPr>
          <w:b/>
          <w:color w:val="141C2E"/>
          <w:sz w:val="22"/>
        </w:rPr>
        <w:t>1.  DEFINITIONS AND INTERPRETATION</w:t>
      </w:r>
    </w:p>
    <w:p>
      <w:pPr>
        <w:tabs>
          <w:tab w:pos="624" w:val="left"/>
        </w:tabs>
        <w:ind w:left="624" w:hanging="624"/>
        <w:jc w:val="both"/>
      </w:pPr>
      <w:r>
        <w:rPr>
          <w:b w:val="0"/>
        </w:rPr>
        <w:t>1.1</w:t>
        <w:tab/>
      </w:r>
      <w:r>
        <w:rPr>
          <w:b w:val="0"/>
        </w:rPr>
        <w:t xml:space="preserve">“Works” means all construction, completion and defect-remedying work described in the Contract Documents. “Site” means the land and places where the Works are to be carried out. “Contract Price” means the price stated in clause 4, as adjusted under this Agreement. “Engineer” means </w:t>
      </w:r>
      <w:r>
        <w:rPr>
          <w:b w:val="0"/>
          <w:highlight w:val="yellow"/>
        </w:rPr>
        <w:t>[name of supervising engineer or consultant firm]</w:t>
      </w:r>
      <w:r>
        <w:rPr>
          <w:b w:val="0"/>
        </w:rPr>
        <w:t>, or any replacement notified by the Employer. “Completion Date” means the date in Schedule 1, as extended under clause 8.</w:t>
      </w:r>
    </w:p>
    <w:p>
      <w:pPr>
        <w:tabs>
          <w:tab w:pos="624" w:val="left"/>
        </w:tabs>
        <w:ind w:left="624" w:hanging="624"/>
        <w:jc w:val="both"/>
      </w:pPr>
      <w:r>
        <w:rPr>
          <w:b w:val="0"/>
        </w:rPr>
        <w:t>1.2</w:t>
        <w:tab/>
      </w:r>
      <w:r>
        <w:rPr>
          <w:b w:val="0"/>
        </w:rPr>
        <w:t>Headings are for convenience only. The singular includes the plural and the reverse. “Days” means calendar days unless stated otherwise. “In writing” includes letters and email sent to the addresses in clause 22.</w:t>
      </w:r>
    </w:p>
    <w:p>
      <w:pPr>
        <w:tabs>
          <w:tab w:pos="624" w:val="left"/>
        </w:tabs>
        <w:ind w:left="624" w:hanging="624"/>
        <w:jc w:val="both"/>
      </w:pPr>
      <w:r>
        <w:rPr>
          <w:b w:val="0"/>
        </w:rPr>
        <w:t>1.3</w:t>
        <w:tab/>
      </w:r>
      <w:r>
        <w:rPr>
          <w:b w:val="0"/>
        </w:rPr>
        <w:t>References to clauses and Schedules are to those of this Agreement.</w:t>
      </w:r>
    </w:p>
    <w:p>
      <w:pPr>
        <w:keepNext/>
        <w:spacing w:before="240" w:after="80"/>
      </w:pPr>
      <w:r>
        <w:rPr>
          <w:b/>
          <w:color w:val="141C2E"/>
          <w:sz w:val="22"/>
        </w:rPr>
        <w:t>2.  CONTRACT DOCUMENTS</w:t>
      </w:r>
    </w:p>
    <w:p>
      <w:pPr>
        <w:tabs>
          <w:tab w:pos="624" w:val="left"/>
        </w:tabs>
        <w:ind w:left="624" w:hanging="624"/>
        <w:jc w:val="both"/>
      </w:pPr>
      <w:r>
        <w:rPr>
          <w:b w:val="0"/>
        </w:rPr>
        <w:t>2.1</w:t>
        <w:tab/>
      </w:r>
      <w:r>
        <w:rPr>
          <w:b w:val="0"/>
        </w:rPr>
        <w:t xml:space="preserve">The following documents form this Agreement and are to be read together: (a) this Agreement and its Schedules; (b) the Bill of Quantities; (c) the drawings; (d) the specifications; (e) the Contractor’s tender and any written clarifications accepted by the Employer; and (f) </w:t>
      </w:r>
      <w:r>
        <w:rPr>
          <w:b w:val="0"/>
          <w:highlight w:val="yellow"/>
        </w:rPr>
        <w:t>[other documents]</w:t>
      </w:r>
      <w:r>
        <w:rPr>
          <w:b w:val="0"/>
        </w:rPr>
        <w:t>.</w:t>
      </w:r>
    </w:p>
    <w:p>
      <w:pPr>
        <w:tabs>
          <w:tab w:pos="624" w:val="left"/>
        </w:tabs>
        <w:ind w:left="624" w:hanging="624"/>
        <w:jc w:val="both"/>
      </w:pPr>
      <w:r>
        <w:rPr>
          <w:b w:val="0"/>
        </w:rPr>
        <w:t>2.2</w:t>
        <w:tab/>
      </w:r>
      <w:r>
        <w:rPr>
          <w:b w:val="0"/>
        </w:rPr>
        <w:t>If there is any conflict between the documents, the order of priority is the order listed in clause 2.1, unless the Engineer decides otherwise in writing.</w:t>
      </w:r>
    </w:p>
    <w:p>
      <w:pPr>
        <w:tabs>
          <w:tab w:pos="624" w:val="left"/>
        </w:tabs>
        <w:ind w:left="624" w:hanging="624"/>
        <w:jc w:val="both"/>
      </w:pPr>
      <w:r>
        <w:rPr>
          <w:b w:val="0"/>
        </w:rPr>
        <w:t>2.3</w:t>
        <w:tab/>
      </w:r>
      <w:r>
        <w:rPr>
          <w:b w:val="0"/>
        </w:rPr>
        <w:t>The Contractor shall not rely on any verbal instruction. Instructions must be given or confirmed in writing by the Engineer or the Employer.</w:t>
      </w:r>
    </w:p>
    <w:p>
      <w:pPr>
        <w:keepNext/>
        <w:spacing w:before="240" w:after="80"/>
      </w:pPr>
      <w:r>
        <w:rPr>
          <w:b/>
          <w:color w:val="141C2E"/>
          <w:sz w:val="22"/>
        </w:rPr>
        <w:t>3.  SCOPE OF THE WORKS</w:t>
      </w:r>
    </w:p>
    <w:p>
      <w:pPr>
        <w:tabs>
          <w:tab w:pos="624" w:val="left"/>
        </w:tabs>
        <w:ind w:left="624" w:hanging="624"/>
        <w:jc w:val="both"/>
      </w:pPr>
      <w:r>
        <w:rPr>
          <w:b w:val="0"/>
        </w:rPr>
        <w:t>3.1</w:t>
        <w:tab/>
      </w:r>
      <w:r>
        <w:rPr>
          <w:b w:val="0"/>
        </w:rPr>
        <w:t>The Contractor shall carry out and complete the Works in accordance with the Contract Documents, the instructions of the Engineer, and all applicable Ethiopian laws, building regulations and standards.</w:t>
      </w:r>
    </w:p>
    <w:p>
      <w:pPr>
        <w:tabs>
          <w:tab w:pos="624" w:val="left"/>
        </w:tabs>
        <w:ind w:left="624" w:hanging="624"/>
        <w:jc w:val="both"/>
      </w:pPr>
      <w:r>
        <w:rPr>
          <w:b w:val="0"/>
        </w:rPr>
        <w:t>3.2</w:t>
        <w:tab/>
      </w:r>
      <w:r>
        <w:rPr>
          <w:b w:val="0"/>
        </w:rPr>
        <w:t>The Contractor shall provide all labour, materials, plant, equipment, supervision, temporary works and everything else needed to complete the Works, whether or not it is expressly described, to the extent it can reasonably be inferred from the Contract Documents.</w:t>
      </w:r>
    </w:p>
    <w:p>
      <w:pPr>
        <w:tabs>
          <w:tab w:pos="624" w:val="left"/>
        </w:tabs>
        <w:ind w:left="624" w:hanging="624"/>
        <w:jc w:val="both"/>
      </w:pPr>
      <w:r>
        <w:rPr>
          <w:b w:val="0"/>
        </w:rPr>
        <w:t>3.3</w:t>
        <w:tab/>
      </w:r>
      <w:r>
        <w:rPr>
          <w:b w:val="0"/>
        </w:rPr>
        <w:t>The Contractor shall employ competent and, where required by law, licensed personnel, and shall keep a competent site manager on the Site at all times during working hours.</w:t>
      </w:r>
    </w:p>
    <w:p>
      <w:pPr>
        <w:keepNext/>
        <w:spacing w:before="240" w:after="80"/>
      </w:pPr>
      <w:r>
        <w:rPr>
          <w:b/>
          <w:color w:val="141C2E"/>
          <w:sz w:val="22"/>
        </w:rPr>
        <w:t>4.  CONTRACT PRICE</w:t>
      </w:r>
    </w:p>
    <w:p>
      <w:pPr>
        <w:tabs>
          <w:tab w:pos="624" w:val="left"/>
        </w:tabs>
        <w:ind w:left="624" w:hanging="624"/>
        <w:jc w:val="both"/>
      </w:pPr>
      <w:r>
        <w:rPr>
          <w:b w:val="0"/>
        </w:rPr>
        <w:t>4.1</w:t>
        <w:tab/>
      </w:r>
      <w:r>
        <w:rPr>
          <w:b w:val="0"/>
        </w:rPr>
        <w:t xml:space="preserve">The Contract Price is ETB </w:t>
      </w:r>
      <w:r>
        <w:rPr>
          <w:b w:val="0"/>
          <w:highlight w:val="yellow"/>
        </w:rPr>
        <w:t>[__________]</w:t>
      </w:r>
      <w:r>
        <w:rPr>
          <w:b w:val="0"/>
        </w:rPr>
        <w:t xml:space="preserve"> (</w:t>
      </w:r>
      <w:r>
        <w:rPr>
          <w:b w:val="0"/>
          <w:highlight w:val="yellow"/>
        </w:rPr>
        <w:t>[amount in words]</w:t>
      </w:r>
      <w:r>
        <w:rPr>
          <w:b w:val="0"/>
        </w:rPr>
        <w:t xml:space="preserve">) </w:t>
      </w:r>
      <w:r>
        <w:rPr>
          <w:b w:val="0"/>
          <w:highlight w:val="yellow"/>
        </w:rPr>
        <w:t>[exclusive / inclusive]</w:t>
      </w:r>
      <w:r>
        <w:rPr>
          <w:b w:val="0"/>
        </w:rPr>
        <w:t xml:space="preserve"> of Value Added Tax. </w:t>
      </w:r>
      <w:r>
        <w:rPr>
          <w:b w:val="0"/>
          <w:highlight w:val="yellow"/>
        </w:rPr>
        <w:t>[Option A — lump sum: the Contract Price is a fixed lump sum, adjusted only for variations under clause 9.]</w:t>
      </w:r>
      <w:r>
        <w:rPr>
          <w:b w:val="0"/>
        </w:rPr>
        <w:t xml:space="preserve"> </w:t>
      </w:r>
      <w:r>
        <w:rPr>
          <w:b w:val="0"/>
          <w:highlight w:val="yellow"/>
        </w:rPr>
        <w:t>[Option B — re-measurement: the Contract Price is based on the estimated quantities in the Bill of Quantities and shall be adjusted according to the quantities actually executed and measured, at the rates in the Bill of Quantities.]</w:t>
      </w:r>
    </w:p>
    <w:p>
      <w:pPr>
        <w:tabs>
          <w:tab w:pos="624" w:val="left"/>
        </w:tabs>
        <w:ind w:left="624" w:hanging="624"/>
        <w:jc w:val="both"/>
      </w:pPr>
      <w:r>
        <w:rPr>
          <w:b w:val="0"/>
        </w:rPr>
        <w:t>4.2</w:t>
        <w:tab/>
      </w:r>
      <w:r>
        <w:rPr>
          <w:b w:val="0"/>
        </w:rPr>
        <w:t xml:space="preserve">Unless the Agreement states otherwise, the rates and prices are fixed and are not subject to adjustment for changes in the cost of labour, materials or other inputs. </w:t>
      </w:r>
      <w:r>
        <w:rPr>
          <w:b w:val="0"/>
          <w:highlight w:val="yellow"/>
        </w:rPr>
        <w:t>[Alternative: price adjustment shall apply according to Schedule 2.]</w:t>
      </w:r>
    </w:p>
    <w:p>
      <w:pPr>
        <w:tabs>
          <w:tab w:pos="624" w:val="left"/>
        </w:tabs>
        <w:ind w:left="624" w:hanging="624"/>
        <w:jc w:val="both"/>
      </w:pPr>
      <w:r>
        <w:rPr>
          <w:b w:val="0"/>
        </w:rPr>
        <w:t>4.3</w:t>
        <w:tab/>
      </w:r>
      <w:r>
        <w:rPr>
          <w:b w:val="0"/>
        </w:rPr>
        <w:t>The Contractor is responsible for all taxes, duties and levies arising from its performance of this Agreement, except Value Added Tax which shall be dealt with as stated in clause 5.</w:t>
      </w:r>
    </w:p>
    <w:p>
      <w:pPr>
        <w:keepNext/>
        <w:spacing w:before="240" w:after="80"/>
      </w:pPr>
      <w:r>
        <w:rPr>
          <w:b/>
          <w:color w:val="141C2E"/>
          <w:sz w:val="22"/>
        </w:rPr>
        <w:t>5.  PAYMENT</w:t>
      </w:r>
    </w:p>
    <w:p>
      <w:pPr>
        <w:tabs>
          <w:tab w:pos="624" w:val="left"/>
        </w:tabs>
        <w:ind w:left="624" w:hanging="624"/>
        <w:jc w:val="both"/>
      </w:pPr>
      <w:r>
        <w:rPr>
          <w:b w:val="0"/>
        </w:rPr>
        <w:t>5.1</w:t>
        <w:tab/>
      </w:r>
      <w:r>
        <w:rPr>
          <w:b w:val="0"/>
        </w:rPr>
        <w:t xml:space="preserve">Advance payment: within </w:t>
      </w:r>
      <w:r>
        <w:rPr>
          <w:b w:val="0"/>
          <w:highlight w:val="yellow"/>
        </w:rPr>
        <w:t>[__]</w:t>
      </w:r>
      <w:r>
        <w:rPr>
          <w:b w:val="0"/>
        </w:rPr>
        <w:t xml:space="preserve"> days after signature of this Agreement and receipt of the advance payment guarantee, the Employer shall pay the Contractor an advance of </w:t>
      </w:r>
      <w:r>
        <w:rPr>
          <w:b w:val="0"/>
          <w:highlight w:val="yellow"/>
        </w:rPr>
        <w:t>[__]</w:t>
      </w:r>
      <w:r>
        <w:rPr>
          <w:b w:val="0"/>
        </w:rPr>
        <w:t>% of the Contract Price. The advance shall be recovered from interim payments as stated in Schedule 1.</w:t>
      </w:r>
    </w:p>
    <w:p>
      <w:pPr>
        <w:tabs>
          <w:tab w:pos="624" w:val="left"/>
        </w:tabs>
        <w:ind w:left="624" w:hanging="624"/>
        <w:jc w:val="both"/>
      </w:pPr>
      <w:r>
        <w:rPr>
          <w:b w:val="0"/>
        </w:rPr>
        <w:t>5.2</w:t>
        <w:tab/>
      </w:r>
      <w:r>
        <w:rPr>
          <w:b w:val="0"/>
        </w:rPr>
        <w:t xml:space="preserve">Interim payments: the Contractor shall submit a payment application at intervals of </w:t>
      </w:r>
      <w:r>
        <w:rPr>
          <w:b w:val="0"/>
          <w:highlight w:val="yellow"/>
        </w:rPr>
        <w:t>[monthly]</w:t>
      </w:r>
      <w:r>
        <w:rPr>
          <w:b w:val="0"/>
        </w:rPr>
        <w:t xml:space="preserve"> showing the value of Works executed to date, with supporting measurements. The Engineer shall check and certify the amount within </w:t>
      </w:r>
      <w:r>
        <w:rPr>
          <w:b w:val="0"/>
          <w:highlight w:val="yellow"/>
        </w:rPr>
        <w:t>[__]</w:t>
      </w:r>
      <w:r>
        <w:rPr>
          <w:b w:val="0"/>
        </w:rPr>
        <w:t xml:space="preserve"> days. The Employer shall pay the certified amount within </w:t>
      </w:r>
      <w:r>
        <w:rPr>
          <w:b w:val="0"/>
          <w:highlight w:val="yellow"/>
        </w:rPr>
        <w:t>[__]</w:t>
      </w:r>
      <w:r>
        <w:rPr>
          <w:b w:val="0"/>
        </w:rPr>
        <w:t xml:space="preserve"> days of certification.</w:t>
      </w:r>
    </w:p>
    <w:p>
      <w:pPr>
        <w:tabs>
          <w:tab w:pos="624" w:val="left"/>
        </w:tabs>
        <w:ind w:left="624" w:hanging="624"/>
        <w:jc w:val="both"/>
      </w:pPr>
      <w:r>
        <w:rPr>
          <w:b w:val="0"/>
        </w:rPr>
        <w:t>5.3</w:t>
        <w:tab/>
      </w:r>
      <w:r>
        <w:rPr>
          <w:b w:val="0"/>
        </w:rPr>
        <w:t xml:space="preserve">Retention: the Employer shall retain </w:t>
      </w:r>
      <w:r>
        <w:rPr>
          <w:b w:val="0"/>
          <w:highlight w:val="yellow"/>
        </w:rPr>
        <w:t>[__]</w:t>
      </w:r>
      <w:r>
        <w:rPr>
          <w:b w:val="0"/>
        </w:rPr>
        <w:t xml:space="preserve">% of the gross value certified in each interim certificate until the retention reaches </w:t>
      </w:r>
      <w:r>
        <w:rPr>
          <w:b w:val="0"/>
          <w:highlight w:val="yellow"/>
        </w:rPr>
        <w:t>[__]</w:t>
      </w:r>
      <w:r>
        <w:rPr>
          <w:b w:val="0"/>
        </w:rPr>
        <w:t>% of the Contract Price. Half of the retention shall be released on issue of the Taking-Over Certificate and the balance on issue of the Defects Liability Certificate (clause 14), unless the Contractor provides a retention guarantee acceptable to the Employer.</w:t>
      </w:r>
    </w:p>
    <w:p>
      <w:pPr>
        <w:tabs>
          <w:tab w:pos="624" w:val="left"/>
        </w:tabs>
        <w:ind w:left="624" w:hanging="624"/>
        <w:jc w:val="both"/>
      </w:pPr>
      <w:r>
        <w:rPr>
          <w:b w:val="0"/>
        </w:rPr>
        <w:t>5.4</w:t>
        <w:tab/>
      </w:r>
      <w:r>
        <w:rPr>
          <w:b w:val="0"/>
        </w:rPr>
        <w:t>Taxes: Value Added Tax shall be shown separately on the Contractor’s tax invoice. The Employer shall deduct and remit withholding tax and any other deductions required by Ethiopian law and shall give the Contractor the corresponding receipts.</w:t>
      </w:r>
    </w:p>
    <w:p>
      <w:pPr>
        <w:tabs>
          <w:tab w:pos="624" w:val="left"/>
        </w:tabs>
        <w:ind w:left="624" w:hanging="624"/>
        <w:jc w:val="both"/>
      </w:pPr>
      <w:r>
        <w:rPr>
          <w:b w:val="0"/>
        </w:rPr>
        <w:t>5.5</w:t>
        <w:tab/>
      </w:r>
      <w:r>
        <w:rPr>
          <w:b w:val="0"/>
        </w:rPr>
        <w:t xml:space="preserve">Late payment: if the Employer fails to pay a certified amount when due, the Contractor may charge simple interest at </w:t>
      </w:r>
      <w:r>
        <w:rPr>
          <w:b w:val="0"/>
          <w:highlight w:val="yellow"/>
        </w:rPr>
        <w:t>[__]</w:t>
      </w:r>
      <w:r>
        <w:rPr>
          <w:b w:val="0"/>
        </w:rPr>
        <w:t xml:space="preserve">% per annum on the overdue amount, and may suspend the Works after giving </w:t>
      </w:r>
      <w:r>
        <w:rPr>
          <w:b w:val="0"/>
          <w:highlight w:val="yellow"/>
        </w:rPr>
        <w:t>[14]</w:t>
      </w:r>
      <w:r>
        <w:rPr>
          <w:b w:val="0"/>
        </w:rPr>
        <w:t xml:space="preserve"> days’ written notice if the amount remains unpaid.</w:t>
      </w:r>
    </w:p>
    <w:p>
      <w:pPr>
        <w:tabs>
          <w:tab w:pos="624" w:val="left"/>
        </w:tabs>
        <w:ind w:left="624" w:hanging="624"/>
        <w:jc w:val="both"/>
      </w:pPr>
      <w:r>
        <w:rPr>
          <w:b w:val="0"/>
        </w:rPr>
        <w:t>5.6</w:t>
        <w:tab/>
      </w:r>
      <w:r>
        <w:rPr>
          <w:b w:val="0"/>
        </w:rPr>
        <w:t xml:space="preserve">Final payment: within </w:t>
      </w:r>
      <w:r>
        <w:rPr>
          <w:b w:val="0"/>
          <w:highlight w:val="yellow"/>
        </w:rPr>
        <w:t>[__]</w:t>
      </w:r>
      <w:r>
        <w:rPr>
          <w:b w:val="0"/>
        </w:rPr>
        <w:t xml:space="preserve"> days after the Defects Liability Certificate is issued, the Contractor shall submit a final account. The Engineer shall certify the final amount, and payment shall follow under clause 5.2.</w:t>
      </w:r>
    </w:p>
    <w:p>
      <w:pPr>
        <w:keepNext/>
        <w:spacing w:before="240" w:after="80"/>
      </w:pPr>
      <w:r>
        <w:rPr>
          <w:b/>
          <w:color w:val="141C2E"/>
          <w:sz w:val="22"/>
        </w:rPr>
        <w:t>6.  COMMENCEMENT AND TIME FOR COMPLETION</w:t>
      </w:r>
    </w:p>
    <w:p>
      <w:pPr>
        <w:tabs>
          <w:tab w:pos="624" w:val="left"/>
        </w:tabs>
        <w:ind w:left="624" w:hanging="624"/>
        <w:jc w:val="both"/>
      </w:pPr>
      <w:r>
        <w:rPr>
          <w:b w:val="0"/>
        </w:rPr>
        <w:t>6.1</w:t>
        <w:tab/>
      </w:r>
      <w:r>
        <w:rPr>
          <w:b w:val="0"/>
        </w:rPr>
        <w:t xml:space="preserve">The Contractor shall commence the Works within </w:t>
      </w:r>
      <w:r>
        <w:rPr>
          <w:b w:val="0"/>
          <w:highlight w:val="yellow"/>
        </w:rPr>
        <w:t>[__]</w:t>
      </w:r>
      <w:r>
        <w:rPr>
          <w:b w:val="0"/>
        </w:rPr>
        <w:t xml:space="preserve"> days of the Employer giving possession of the Site and the commencement notice, and shall complete the Works by the Completion Date.</w:t>
      </w:r>
    </w:p>
    <w:p>
      <w:pPr>
        <w:tabs>
          <w:tab w:pos="624" w:val="left"/>
        </w:tabs>
        <w:ind w:left="624" w:hanging="624"/>
        <w:jc w:val="both"/>
      </w:pPr>
      <w:r>
        <w:rPr>
          <w:b w:val="0"/>
        </w:rPr>
        <w:t>6.2</w:t>
        <w:tab/>
      </w:r>
      <w:r>
        <w:rPr>
          <w:b w:val="0"/>
        </w:rPr>
        <w:t xml:space="preserve">Within </w:t>
      </w:r>
      <w:r>
        <w:rPr>
          <w:b w:val="0"/>
          <w:highlight w:val="yellow"/>
        </w:rPr>
        <w:t>[14]</w:t>
      </w:r>
      <w:r>
        <w:rPr>
          <w:b w:val="0"/>
        </w:rPr>
        <w:t xml:space="preserve"> days of commencement the Contractor shall submit a detailed work programme for approval by the Engineer, and shall update it when requested or when progress differs from the programme.</w:t>
      </w:r>
    </w:p>
    <w:p>
      <w:pPr>
        <w:tabs>
          <w:tab w:pos="624" w:val="left"/>
        </w:tabs>
        <w:ind w:left="624" w:hanging="624"/>
        <w:jc w:val="both"/>
      </w:pPr>
      <w:r>
        <w:rPr>
          <w:b w:val="0"/>
        </w:rPr>
        <w:t>6.3</w:t>
        <w:tab/>
      </w:r>
      <w:r>
        <w:rPr>
          <w:b w:val="0"/>
        </w:rPr>
        <w:t xml:space="preserve">The Employer shall give the Contractor access to and possession of the Site on </w:t>
      </w:r>
      <w:r>
        <w:rPr>
          <w:b w:val="0"/>
          <w:highlight w:val="yellow"/>
        </w:rPr>
        <w:t>[date]</w:t>
      </w:r>
      <w:r>
        <w:rPr>
          <w:b w:val="0"/>
        </w:rPr>
        <w:t>. If the Employer fails to do so, clause 8 applies.</w:t>
      </w:r>
    </w:p>
    <w:p>
      <w:pPr>
        <w:keepNext/>
        <w:spacing w:before="240" w:after="80"/>
      </w:pPr>
      <w:r>
        <w:rPr>
          <w:b/>
          <w:color w:val="141C2E"/>
          <w:sz w:val="22"/>
        </w:rPr>
        <w:t>7.  DELAY AND LIQUIDATED DAMAGES</w:t>
      </w:r>
    </w:p>
    <w:p>
      <w:pPr>
        <w:tabs>
          <w:tab w:pos="624" w:val="left"/>
        </w:tabs>
        <w:ind w:left="624" w:hanging="624"/>
        <w:jc w:val="both"/>
      </w:pPr>
      <w:r>
        <w:rPr>
          <w:b w:val="0"/>
        </w:rPr>
        <w:t>7.1</w:t>
        <w:tab/>
      </w:r>
      <w:r>
        <w:rPr>
          <w:b w:val="0"/>
        </w:rPr>
        <w:t xml:space="preserve">If the Contractor fails to complete the Works by the Completion Date (as extended), the Contractor shall pay the Employer liquidated damages of </w:t>
      </w:r>
      <w:r>
        <w:rPr>
          <w:b w:val="0"/>
          <w:highlight w:val="yellow"/>
        </w:rPr>
        <w:t>[__]</w:t>
      </w:r>
      <w:r>
        <w:rPr>
          <w:b w:val="0"/>
        </w:rPr>
        <w:t xml:space="preserve">% of the Contract Price for each day of delay, up to a maximum of </w:t>
      </w:r>
      <w:r>
        <w:rPr>
          <w:b w:val="0"/>
          <w:highlight w:val="yellow"/>
        </w:rPr>
        <w:t>[__]</w:t>
      </w:r>
      <w:r>
        <w:rPr>
          <w:b w:val="0"/>
        </w:rPr>
        <w:t>% of the Contract Price.</w:t>
      </w:r>
    </w:p>
    <w:p>
      <w:pPr>
        <w:tabs>
          <w:tab w:pos="624" w:val="left"/>
        </w:tabs>
        <w:ind w:left="624" w:hanging="624"/>
        <w:jc w:val="both"/>
      </w:pPr>
      <w:r>
        <w:rPr>
          <w:b w:val="0"/>
        </w:rPr>
        <w:t>7.2</w:t>
        <w:tab/>
      </w:r>
      <w:r>
        <w:rPr>
          <w:b w:val="0"/>
        </w:rPr>
        <w:t>The parties agree that liquidated damages are a genuine pre-estimate of the Employer’s loss from delay and are the Employer’s only remedy for delay in completion, without affecting the Employer’s right to terminate under clause 18.</w:t>
      </w:r>
    </w:p>
    <w:p>
      <w:pPr>
        <w:tabs>
          <w:tab w:pos="624" w:val="left"/>
        </w:tabs>
        <w:ind w:left="624" w:hanging="624"/>
        <w:jc w:val="both"/>
      </w:pPr>
      <w:r>
        <w:rPr>
          <w:b w:val="0"/>
        </w:rPr>
        <w:t>7.3</w:t>
        <w:tab/>
      </w:r>
      <w:r>
        <w:rPr>
          <w:b w:val="0"/>
        </w:rPr>
        <w:t>The Employer may deduct liquidated damages from any amount due to the Contractor.</w:t>
      </w:r>
    </w:p>
    <w:p>
      <w:pPr>
        <w:keepNext/>
        <w:spacing w:before="240" w:after="80"/>
      </w:pPr>
      <w:r>
        <w:rPr>
          <w:b/>
          <w:color w:val="141C2E"/>
          <w:sz w:val="22"/>
        </w:rPr>
        <w:t>8.  EXTENSION OF TIME</w:t>
      </w:r>
    </w:p>
    <w:p>
      <w:pPr>
        <w:tabs>
          <w:tab w:pos="624" w:val="left"/>
        </w:tabs>
        <w:ind w:left="624" w:hanging="624"/>
        <w:jc w:val="both"/>
      </w:pPr>
      <w:r>
        <w:rPr>
          <w:b w:val="0"/>
        </w:rPr>
        <w:t>8.1</w:t>
        <w:tab/>
      </w:r>
      <w:r>
        <w:rPr>
          <w:b w:val="0"/>
        </w:rPr>
        <w:t>The Contractor is entitled to an extension of the Completion Date if completion is delayed by: (a) a variation or an instruction of the Engineer; (b) late possession of the Site or late supply of drawings, information or Employer-supplied items; (c) force majeure under clause 17; (d) exceptionally adverse weather; or (e) any other cause for which the Employer is responsible.</w:t>
      </w:r>
    </w:p>
    <w:p>
      <w:pPr>
        <w:tabs>
          <w:tab w:pos="624" w:val="left"/>
        </w:tabs>
        <w:ind w:left="624" w:hanging="624"/>
        <w:jc w:val="both"/>
      </w:pPr>
      <w:r>
        <w:rPr>
          <w:b w:val="0"/>
        </w:rPr>
        <w:t>8.2</w:t>
        <w:tab/>
      </w:r>
      <w:r>
        <w:rPr>
          <w:b w:val="0"/>
        </w:rPr>
        <w:t xml:space="preserve">To claim an extension, the Contractor shall notify the Engineer in writing within </w:t>
      </w:r>
      <w:r>
        <w:rPr>
          <w:b w:val="0"/>
          <w:highlight w:val="yellow"/>
        </w:rPr>
        <w:t>[14]</w:t>
      </w:r>
      <w:r>
        <w:rPr>
          <w:b w:val="0"/>
        </w:rPr>
        <w:t xml:space="preserve"> days of becoming aware of the cause of delay and shall submit full particulars within </w:t>
      </w:r>
      <w:r>
        <w:rPr>
          <w:b w:val="0"/>
          <w:highlight w:val="yellow"/>
        </w:rPr>
        <w:t>[28]</w:t>
      </w:r>
      <w:r>
        <w:rPr>
          <w:b w:val="0"/>
        </w:rPr>
        <w:t xml:space="preserve"> days. The Engineer shall decide the extension within </w:t>
      </w:r>
      <w:r>
        <w:rPr>
          <w:b w:val="0"/>
          <w:highlight w:val="yellow"/>
        </w:rPr>
        <w:t>[14]</w:t>
      </w:r>
      <w:r>
        <w:rPr>
          <w:b w:val="0"/>
        </w:rPr>
        <w:t xml:space="preserve"> days of receiving the particulars.</w:t>
      </w:r>
    </w:p>
    <w:p>
      <w:pPr>
        <w:tabs>
          <w:tab w:pos="624" w:val="left"/>
        </w:tabs>
        <w:ind w:left="624" w:hanging="624"/>
        <w:jc w:val="both"/>
      </w:pPr>
      <w:r>
        <w:rPr>
          <w:b w:val="0"/>
        </w:rPr>
        <w:t>8.3</w:t>
        <w:tab/>
      </w:r>
      <w:r>
        <w:rPr>
          <w:b w:val="0"/>
        </w:rPr>
        <w:t>Where a delay caused by the Employer also causes the Contractor extra cost, the Contractor is entitled to that reasonable extra cost, if it has given notice within the time stated above.</w:t>
      </w:r>
    </w:p>
    <w:p>
      <w:pPr>
        <w:keepNext/>
        <w:spacing w:before="240" w:after="80"/>
      </w:pPr>
      <w:r>
        <w:rPr>
          <w:b/>
          <w:color w:val="141C2E"/>
          <w:sz w:val="22"/>
        </w:rPr>
        <w:t>9.  VARIATIONS</w:t>
      </w:r>
    </w:p>
    <w:p>
      <w:pPr>
        <w:tabs>
          <w:tab w:pos="624" w:val="left"/>
        </w:tabs>
        <w:ind w:left="624" w:hanging="624"/>
        <w:jc w:val="both"/>
      </w:pPr>
      <w:r>
        <w:rPr>
          <w:b w:val="0"/>
        </w:rPr>
        <w:t>9.1</w:t>
        <w:tab/>
      </w:r>
      <w:r>
        <w:rPr>
          <w:b w:val="0"/>
        </w:rPr>
        <w:t>The Engineer may instruct variations: additions, omissions, changes in quality, level, position or dimensions, or changes to the order or timing of the Works. The Contractor shall carry out each variation instructed in writing.</w:t>
      </w:r>
    </w:p>
    <w:p>
      <w:pPr>
        <w:tabs>
          <w:tab w:pos="624" w:val="left"/>
        </w:tabs>
        <w:ind w:left="624" w:hanging="624"/>
        <w:jc w:val="both"/>
      </w:pPr>
      <w:r>
        <w:rPr>
          <w:b w:val="0"/>
        </w:rPr>
        <w:t>9.2</w:t>
        <w:tab/>
      </w:r>
      <w:r>
        <w:rPr>
          <w:b w:val="0"/>
        </w:rPr>
        <w:t xml:space="preserve">Variations shall be valued at the rates in the Bill of Quantities where applicable; otherwise at rates based on them where reasonable; otherwise at fair rates agreed in writing before the work is done, based on actual cost plus </w:t>
      </w:r>
      <w:r>
        <w:rPr>
          <w:b w:val="0"/>
          <w:highlight w:val="yellow"/>
        </w:rPr>
        <w:t>[__]</w:t>
      </w:r>
      <w:r>
        <w:rPr>
          <w:b w:val="0"/>
        </w:rPr>
        <w:t>% overhead and profit.</w:t>
      </w:r>
    </w:p>
    <w:p>
      <w:pPr>
        <w:tabs>
          <w:tab w:pos="624" w:val="left"/>
        </w:tabs>
        <w:ind w:left="624" w:hanging="624"/>
        <w:jc w:val="both"/>
      </w:pPr>
      <w:r>
        <w:rPr>
          <w:b w:val="0"/>
        </w:rPr>
        <w:t>9.3</w:t>
        <w:tab/>
      </w:r>
      <w:r>
        <w:rPr>
          <w:b w:val="0"/>
        </w:rPr>
        <w:t>The Contractor shall not carry out any variation without a written instruction, except in an emergency to protect life or property.</w:t>
      </w:r>
    </w:p>
    <w:p>
      <w:pPr>
        <w:keepNext/>
        <w:spacing w:before="240" w:after="80"/>
      </w:pPr>
      <w:r>
        <w:rPr>
          <w:b/>
          <w:color w:val="141C2E"/>
          <w:sz w:val="22"/>
        </w:rPr>
        <w:t>10.  SITE, SAFETY AND THE CONTRACTOR’S GENERAL OBLIGATIONS</w:t>
      </w:r>
    </w:p>
    <w:p>
      <w:pPr>
        <w:tabs>
          <w:tab w:pos="624" w:val="left"/>
        </w:tabs>
        <w:ind w:left="624" w:hanging="624"/>
        <w:jc w:val="both"/>
      </w:pPr>
      <w:r>
        <w:rPr>
          <w:b w:val="0"/>
        </w:rPr>
        <w:t>10.1</w:t>
        <w:tab/>
      </w:r>
      <w:r>
        <w:rPr>
          <w:b w:val="0"/>
        </w:rPr>
        <w:t>The Contractor is responsible for the safety, security and orderly condition of the Site during the Works, for the safety of all persons on it, and for protecting adjoining properties, services and the public.</w:t>
      </w:r>
    </w:p>
    <w:p>
      <w:pPr>
        <w:tabs>
          <w:tab w:pos="624" w:val="left"/>
        </w:tabs>
        <w:ind w:left="624" w:hanging="624"/>
        <w:jc w:val="both"/>
      </w:pPr>
      <w:r>
        <w:rPr>
          <w:b w:val="0"/>
        </w:rPr>
        <w:t>10.2</w:t>
        <w:tab/>
      </w:r>
      <w:r>
        <w:rPr>
          <w:b w:val="0"/>
        </w:rPr>
        <w:t>The Contractor shall comply with all Ethiopian laws on labour, safety, health and the environment, shall provide protective equipment to its workers, and shall keep an accident record. The Contractor shall immediately report any serious accident to the Engineer.</w:t>
      </w:r>
    </w:p>
    <w:p>
      <w:pPr>
        <w:tabs>
          <w:tab w:pos="624" w:val="left"/>
        </w:tabs>
        <w:ind w:left="624" w:hanging="624"/>
        <w:jc w:val="both"/>
      </w:pPr>
      <w:r>
        <w:rPr>
          <w:b w:val="0"/>
        </w:rPr>
        <w:t>10.3</w:t>
        <w:tab/>
      </w:r>
      <w:r>
        <w:rPr>
          <w:b w:val="0"/>
        </w:rPr>
        <w:t>The Contractor shall keep the Site clean, remove waste regularly, and on completion clear away all temporary works, surplus materials and rubbish.</w:t>
      </w:r>
    </w:p>
    <w:p>
      <w:pPr>
        <w:tabs>
          <w:tab w:pos="624" w:val="left"/>
        </w:tabs>
        <w:ind w:left="624" w:hanging="624"/>
        <w:jc w:val="both"/>
      </w:pPr>
      <w:r>
        <w:rPr>
          <w:b w:val="0"/>
        </w:rPr>
        <w:t>10.4</w:t>
        <w:tab/>
      </w:r>
      <w:r>
        <w:rPr>
          <w:b w:val="0"/>
        </w:rPr>
        <w:t>The Contractor shall not sub-let the whole of the Works. It may sub-let parts only with the Employer’s written consent, and remains fully responsible for subcontractors.</w:t>
      </w:r>
    </w:p>
    <w:p>
      <w:pPr>
        <w:keepNext/>
        <w:spacing w:before="240" w:after="80"/>
      </w:pPr>
      <w:r>
        <w:rPr>
          <w:b/>
          <w:color w:val="141C2E"/>
          <w:sz w:val="22"/>
        </w:rPr>
        <w:t>11.  MATERIALS, WORKMANSHIP AND TESTING</w:t>
      </w:r>
    </w:p>
    <w:p>
      <w:pPr>
        <w:tabs>
          <w:tab w:pos="624" w:val="left"/>
        </w:tabs>
        <w:ind w:left="624" w:hanging="624"/>
        <w:jc w:val="both"/>
      </w:pPr>
      <w:r>
        <w:rPr>
          <w:b w:val="0"/>
        </w:rPr>
        <w:t>11.1</w:t>
        <w:tab/>
      </w:r>
      <w:r>
        <w:rPr>
          <w:b w:val="0"/>
        </w:rPr>
        <w:t>All materials and workmanship shall be of the kinds and standards described in the Contract Documents and, where not described, of a good quality suitable for the purpose.</w:t>
      </w:r>
    </w:p>
    <w:p>
      <w:pPr>
        <w:tabs>
          <w:tab w:pos="624" w:val="left"/>
        </w:tabs>
        <w:ind w:left="624" w:hanging="624"/>
        <w:jc w:val="both"/>
      </w:pPr>
      <w:r>
        <w:rPr>
          <w:b w:val="0"/>
        </w:rPr>
        <w:t>11.2</w:t>
        <w:tab/>
      </w:r>
      <w:r>
        <w:rPr>
          <w:b w:val="0"/>
        </w:rPr>
        <w:t>The Engineer may inspect and test materials and work at any time. The Contractor shall provide samples and facilities for testing (including concrete cube and steel tests) at its own cost, unless the Contract Documents say otherwise.</w:t>
      </w:r>
    </w:p>
    <w:p>
      <w:pPr>
        <w:tabs>
          <w:tab w:pos="624" w:val="left"/>
        </w:tabs>
        <w:ind w:left="624" w:hanging="624"/>
        <w:jc w:val="both"/>
      </w:pPr>
      <w:r>
        <w:rPr>
          <w:b w:val="0"/>
        </w:rPr>
        <w:t>11.3</w:t>
        <w:tab/>
      </w:r>
      <w:r>
        <w:rPr>
          <w:b w:val="0"/>
        </w:rPr>
        <w:t>Materials or work that do not conform shall be removed, replaced or corrected by the Contractor at its own cost within the time stated by the Engineer.</w:t>
      </w:r>
    </w:p>
    <w:p>
      <w:pPr>
        <w:keepNext/>
        <w:spacing w:before="240" w:after="80"/>
      </w:pPr>
      <w:r>
        <w:rPr>
          <w:b/>
          <w:color w:val="141C2E"/>
          <w:sz w:val="22"/>
        </w:rPr>
        <w:t>12.  THE ENGINEER</w:t>
      </w:r>
    </w:p>
    <w:p>
      <w:pPr>
        <w:tabs>
          <w:tab w:pos="624" w:val="left"/>
        </w:tabs>
        <w:ind w:left="624" w:hanging="624"/>
        <w:jc w:val="both"/>
      </w:pPr>
      <w:r>
        <w:rPr>
          <w:b w:val="0"/>
        </w:rPr>
        <w:t>12.1</w:t>
        <w:tab/>
      </w:r>
      <w:r>
        <w:rPr>
          <w:b w:val="0"/>
        </w:rPr>
        <w:t>The Engineer shall supervise the Works for the Employer, carry out the duties given in this Agreement, and act fairly and impartially when certifying payments, deciding extensions of time or valuing variations.</w:t>
      </w:r>
    </w:p>
    <w:p>
      <w:pPr>
        <w:tabs>
          <w:tab w:pos="624" w:val="left"/>
        </w:tabs>
        <w:ind w:left="624" w:hanging="624"/>
        <w:jc w:val="both"/>
      </w:pPr>
      <w:r>
        <w:rPr>
          <w:b w:val="0"/>
        </w:rPr>
        <w:t>12.2</w:t>
        <w:tab/>
      </w:r>
      <w:r>
        <w:rPr>
          <w:b w:val="0"/>
        </w:rPr>
        <w:t>The Engineer may delegate duties in writing, and the Contractor shall be told. The Engineer has no authority to amend this Agreement or release the Contractor from any obligation.</w:t>
      </w:r>
    </w:p>
    <w:p>
      <w:pPr>
        <w:keepNext/>
        <w:spacing w:before="240" w:after="80"/>
      </w:pPr>
      <w:r>
        <w:rPr>
          <w:b/>
          <w:color w:val="141C2E"/>
          <w:sz w:val="22"/>
        </w:rPr>
        <w:t>13.  INSURANCE AND SECURITIES</w:t>
      </w:r>
    </w:p>
    <w:p>
      <w:pPr>
        <w:tabs>
          <w:tab w:pos="624" w:val="left"/>
        </w:tabs>
        <w:ind w:left="624" w:hanging="624"/>
        <w:jc w:val="both"/>
      </w:pPr>
      <w:r>
        <w:rPr>
          <w:b w:val="0"/>
        </w:rPr>
        <w:t>13.1</w:t>
        <w:tab/>
      </w:r>
      <w:r>
        <w:rPr>
          <w:b w:val="0"/>
        </w:rPr>
        <w:t xml:space="preserve">The Contractor shall arrange, at its own cost, and maintain until the Defects Liability Certificate: (a) contractor’s all-risks insurance for the Works for their full replacement value; (b) third-party liability insurance of at least ETB </w:t>
      </w:r>
      <w:r>
        <w:rPr>
          <w:b w:val="0"/>
          <w:highlight w:val="yellow"/>
        </w:rPr>
        <w:t>[__________]</w:t>
      </w:r>
      <w:r>
        <w:rPr>
          <w:b w:val="0"/>
        </w:rPr>
        <w:t>; and (c) insurance covering the Contractor’s employees as required by Ethiopian law.</w:t>
      </w:r>
    </w:p>
    <w:p>
      <w:pPr>
        <w:tabs>
          <w:tab w:pos="624" w:val="left"/>
        </w:tabs>
        <w:ind w:left="624" w:hanging="624"/>
        <w:jc w:val="both"/>
      </w:pPr>
      <w:r>
        <w:rPr>
          <w:b w:val="0"/>
        </w:rPr>
        <w:t>13.2</w:t>
        <w:tab/>
      </w:r>
      <w:r>
        <w:rPr>
          <w:b w:val="0"/>
        </w:rPr>
        <w:t xml:space="preserve">Within </w:t>
      </w:r>
      <w:r>
        <w:rPr>
          <w:b w:val="0"/>
          <w:highlight w:val="yellow"/>
        </w:rPr>
        <w:t>[__]</w:t>
      </w:r>
      <w:r>
        <w:rPr>
          <w:b w:val="0"/>
        </w:rPr>
        <w:t xml:space="preserve"> days of signing this Agreement the Contractor shall deliver to the Employer a performance guarantee of </w:t>
      </w:r>
      <w:r>
        <w:rPr>
          <w:b w:val="0"/>
          <w:highlight w:val="yellow"/>
        </w:rPr>
        <w:t>[__]</w:t>
      </w:r>
      <w:r>
        <w:rPr>
          <w:b w:val="0"/>
        </w:rPr>
        <w:t xml:space="preserve">% of the Contract Price from a bank or insurer acceptable to the Employer, valid until </w:t>
      </w:r>
      <w:r>
        <w:rPr>
          <w:b w:val="0"/>
          <w:highlight w:val="yellow"/>
        </w:rPr>
        <w:t>[__]</w:t>
      </w:r>
      <w:r>
        <w:rPr>
          <w:b w:val="0"/>
        </w:rPr>
        <w:t xml:space="preserve"> days after the Taking-Over Certificate.</w:t>
      </w:r>
    </w:p>
    <w:p>
      <w:pPr>
        <w:tabs>
          <w:tab w:pos="624" w:val="left"/>
        </w:tabs>
        <w:ind w:left="624" w:hanging="624"/>
        <w:jc w:val="both"/>
      </w:pPr>
      <w:r>
        <w:rPr>
          <w:b w:val="0"/>
        </w:rPr>
        <w:t>13.3</w:t>
        <w:tab/>
      </w:r>
      <w:r>
        <w:rPr>
          <w:b w:val="0"/>
        </w:rPr>
        <w:t>If an advance payment is made, the Contractor shall first deliver an advance payment guarantee for the same amount, which reduces as the advance is recovered.</w:t>
      </w:r>
    </w:p>
    <w:p>
      <w:pPr>
        <w:keepNext/>
        <w:spacing w:before="240" w:after="80"/>
      </w:pPr>
      <w:r>
        <w:rPr>
          <w:b/>
          <w:color w:val="141C2E"/>
          <w:sz w:val="22"/>
        </w:rPr>
        <w:t>14.  TAKING OVER AND DEFECTS LIABILITY</w:t>
      </w:r>
    </w:p>
    <w:p>
      <w:pPr>
        <w:tabs>
          <w:tab w:pos="624" w:val="left"/>
        </w:tabs>
        <w:ind w:left="624" w:hanging="624"/>
        <w:jc w:val="both"/>
      </w:pPr>
      <w:r>
        <w:rPr>
          <w:b w:val="0"/>
        </w:rPr>
        <w:t>14.1</w:t>
        <w:tab/>
      </w:r>
      <w:r>
        <w:rPr>
          <w:b w:val="0"/>
        </w:rPr>
        <w:t xml:space="preserve">When the Contractor considers the Works complete, it shall notify the Engineer. Within </w:t>
      </w:r>
      <w:r>
        <w:rPr>
          <w:b w:val="0"/>
          <w:highlight w:val="yellow"/>
        </w:rPr>
        <w:t>[14]</w:t>
      </w:r>
      <w:r>
        <w:rPr>
          <w:b w:val="0"/>
        </w:rPr>
        <w:t xml:space="preserve"> days the Engineer shall either issue a Taking-Over Certificate or give a list of outstanding items to be completed before it can be issued.</w:t>
      </w:r>
    </w:p>
    <w:p>
      <w:pPr>
        <w:tabs>
          <w:tab w:pos="624" w:val="left"/>
        </w:tabs>
        <w:ind w:left="624" w:hanging="624"/>
        <w:jc w:val="both"/>
      </w:pPr>
      <w:r>
        <w:rPr>
          <w:b w:val="0"/>
        </w:rPr>
        <w:t>14.2</w:t>
        <w:tab/>
      </w:r>
      <w:r>
        <w:rPr>
          <w:b w:val="0"/>
        </w:rPr>
        <w:t xml:space="preserve">The Defects Liability Period is </w:t>
      </w:r>
      <w:r>
        <w:rPr>
          <w:b w:val="0"/>
          <w:highlight w:val="yellow"/>
        </w:rPr>
        <w:t>[12]</w:t>
      </w:r>
      <w:r>
        <w:rPr>
          <w:b w:val="0"/>
        </w:rPr>
        <w:t xml:space="preserve"> months from the date of the Taking-Over Certificate. The Contractor shall make good, at its own cost and within a reasonable time stated by the Engineer, any defect or damage that appears in the Works during that period and that results from the Contractor’s materials, workmanship or design (if any).</w:t>
      </w:r>
    </w:p>
    <w:p>
      <w:pPr>
        <w:tabs>
          <w:tab w:pos="624" w:val="left"/>
        </w:tabs>
        <w:ind w:left="624" w:hanging="624"/>
        <w:jc w:val="both"/>
      </w:pPr>
      <w:r>
        <w:rPr>
          <w:b w:val="0"/>
        </w:rPr>
        <w:t>14.3</w:t>
        <w:tab/>
      </w:r>
      <w:r>
        <w:rPr>
          <w:b w:val="0"/>
        </w:rPr>
        <w:t>If the Contractor does not remedy a defect within the time stated, the Employer may have it remedied by others and recover the reasonable cost from the Contractor or from the retention.</w:t>
      </w:r>
    </w:p>
    <w:p>
      <w:pPr>
        <w:tabs>
          <w:tab w:pos="624" w:val="left"/>
        </w:tabs>
        <w:ind w:left="624" w:hanging="624"/>
        <w:jc w:val="both"/>
      </w:pPr>
      <w:r>
        <w:rPr>
          <w:b w:val="0"/>
        </w:rPr>
        <w:t>14.4</w:t>
        <w:tab/>
      </w:r>
      <w:r>
        <w:rPr>
          <w:b w:val="0"/>
        </w:rPr>
        <w:t>When the Defects Liability Period has ended and all defects are remedied, the Engineer shall issue the Defects Liability Certificate.</w:t>
      </w:r>
    </w:p>
    <w:p>
      <w:pPr>
        <w:tabs>
          <w:tab w:pos="624" w:val="left"/>
        </w:tabs>
        <w:ind w:left="624" w:hanging="624"/>
        <w:jc w:val="both"/>
      </w:pPr>
      <w:r>
        <w:rPr>
          <w:b w:val="0"/>
        </w:rPr>
        <w:t>14.5</w:t>
        <w:tab/>
      </w:r>
      <w:r>
        <w:rPr>
          <w:b w:val="0"/>
        </w:rPr>
        <w:t>Nothing in this clause reduces the Contractor’s liability for latent defects and structural failure under Ethiopian law.</w:t>
      </w:r>
    </w:p>
    <w:p>
      <w:pPr>
        <w:keepNext/>
        <w:spacing w:before="240" w:after="80"/>
      </w:pPr>
      <w:r>
        <w:rPr>
          <w:b/>
          <w:color w:val="141C2E"/>
          <w:sz w:val="22"/>
        </w:rPr>
        <w:t>15.  EMPLOYER’S OBLIGATIONS</w:t>
      </w:r>
    </w:p>
    <w:p>
      <w:pPr>
        <w:tabs>
          <w:tab w:pos="624" w:val="left"/>
        </w:tabs>
        <w:ind w:left="624" w:hanging="624"/>
        <w:jc w:val="both"/>
      </w:pPr>
      <w:r>
        <w:rPr>
          <w:b w:val="0"/>
        </w:rPr>
        <w:t>15.1</w:t>
        <w:tab/>
      </w:r>
      <w:r>
        <w:rPr>
          <w:b w:val="0"/>
        </w:rPr>
        <w:t>The Employer shall give possession of the Site, provide the drawings and information the Contractor needs in good time, obtain the permits that are the Employer’s responsibility, and pay the Contractor in accordance with this Agreement.</w:t>
      </w:r>
    </w:p>
    <w:p>
      <w:pPr>
        <w:tabs>
          <w:tab w:pos="624" w:val="left"/>
        </w:tabs>
        <w:ind w:left="624" w:hanging="624"/>
        <w:jc w:val="both"/>
      </w:pPr>
      <w:r>
        <w:rPr>
          <w:b w:val="0"/>
        </w:rPr>
        <w:t>15.2</w:t>
        <w:tab/>
      </w:r>
      <w:r>
        <w:rPr>
          <w:b w:val="0"/>
        </w:rPr>
        <w:t>The Employer shall not interfere with the Contractor’s methods of work, except through the Engineer’s instructions made under this Agreement.</w:t>
      </w:r>
    </w:p>
    <w:p>
      <w:pPr>
        <w:keepNext/>
        <w:spacing w:before="240" w:after="80"/>
      </w:pPr>
      <w:r>
        <w:rPr>
          <w:b/>
          <w:color w:val="141C2E"/>
          <w:sz w:val="22"/>
        </w:rPr>
        <w:t>16.  CONTRACTOR’S RECORDS AND DOCUMENTS</w:t>
      </w:r>
    </w:p>
    <w:p>
      <w:pPr>
        <w:tabs>
          <w:tab w:pos="624" w:val="left"/>
        </w:tabs>
        <w:ind w:left="624" w:hanging="624"/>
        <w:jc w:val="both"/>
      </w:pPr>
      <w:r>
        <w:rPr>
          <w:b w:val="0"/>
        </w:rPr>
        <w:t>16.1</w:t>
        <w:tab/>
      </w:r>
      <w:r>
        <w:rPr>
          <w:b w:val="0"/>
        </w:rPr>
        <w:t>The Contractor shall keep daily site records (labour, plant, weather, work done, visitors and instructions), shall make them available to the Engineer, and shall provide as-built drawings and operation or maintenance information on completion.</w:t>
      </w:r>
    </w:p>
    <w:p>
      <w:pPr>
        <w:keepNext/>
        <w:spacing w:before="240" w:after="80"/>
      </w:pPr>
      <w:r>
        <w:rPr>
          <w:b/>
          <w:color w:val="141C2E"/>
          <w:sz w:val="22"/>
        </w:rPr>
        <w:t>17.  FORCE MAJEURE</w:t>
      </w:r>
    </w:p>
    <w:p>
      <w:pPr>
        <w:tabs>
          <w:tab w:pos="624" w:val="left"/>
        </w:tabs>
        <w:ind w:left="624" w:hanging="624"/>
        <w:jc w:val="both"/>
      </w:pPr>
      <w:r>
        <w:rPr>
          <w:b w:val="0"/>
        </w:rPr>
        <w:t>17.1</w:t>
        <w:tab/>
      </w:r>
      <w:r>
        <w:rPr>
          <w:b w:val="0"/>
        </w:rPr>
        <w:t>“Force majeure” means an exceptional event beyond a party’s reasonable control that it could not have prevented or avoided, such as war, riot, natural disaster, epidemic or government action, but not shortage of money or an ordinary price increase.</w:t>
      </w:r>
    </w:p>
    <w:p>
      <w:pPr>
        <w:tabs>
          <w:tab w:pos="624" w:val="left"/>
        </w:tabs>
        <w:ind w:left="624" w:hanging="624"/>
        <w:jc w:val="both"/>
      </w:pPr>
      <w:r>
        <w:rPr>
          <w:b w:val="0"/>
        </w:rPr>
        <w:t>17.2</w:t>
        <w:tab/>
      </w:r>
      <w:r>
        <w:rPr>
          <w:b w:val="0"/>
        </w:rPr>
        <w:t xml:space="preserve">A party affected by force majeure shall notify the other within </w:t>
      </w:r>
      <w:r>
        <w:rPr>
          <w:b w:val="0"/>
          <w:highlight w:val="yellow"/>
        </w:rPr>
        <w:t>[14]</w:t>
      </w:r>
      <w:r>
        <w:rPr>
          <w:b w:val="0"/>
        </w:rPr>
        <w:t xml:space="preserve"> days, shall take reasonable steps to limit the effects, and is not in breach to the extent that it is prevented from performing. The Completion Date shall be extended accordingly.</w:t>
      </w:r>
    </w:p>
    <w:p>
      <w:pPr>
        <w:tabs>
          <w:tab w:pos="624" w:val="left"/>
        </w:tabs>
        <w:ind w:left="624" w:hanging="624"/>
        <w:jc w:val="both"/>
      </w:pPr>
      <w:r>
        <w:rPr>
          <w:b w:val="0"/>
        </w:rPr>
        <w:t>17.3</w:t>
        <w:tab/>
      </w:r>
      <w:r>
        <w:rPr>
          <w:b w:val="0"/>
        </w:rPr>
        <w:t xml:space="preserve">If force majeure continues for more than </w:t>
      </w:r>
      <w:r>
        <w:rPr>
          <w:b w:val="0"/>
          <w:highlight w:val="yellow"/>
        </w:rPr>
        <w:t>[90]</w:t>
      </w:r>
      <w:r>
        <w:rPr>
          <w:b w:val="0"/>
        </w:rPr>
        <w:t xml:space="preserve"> days, either party may terminate on </w:t>
      </w:r>
      <w:r>
        <w:rPr>
          <w:b w:val="0"/>
          <w:highlight w:val="yellow"/>
        </w:rPr>
        <w:t>[14]</w:t>
      </w:r>
      <w:r>
        <w:rPr>
          <w:b w:val="0"/>
        </w:rPr>
        <w:t xml:space="preserve"> days’ written notice, and the Employer shall pay for Works executed and the Contractor’s reasonable demobilisation costs.</w:t>
      </w:r>
    </w:p>
    <w:p>
      <w:pPr>
        <w:keepNext/>
        <w:spacing w:before="240" w:after="80"/>
      </w:pPr>
      <w:r>
        <w:rPr>
          <w:b/>
          <w:color w:val="141C2E"/>
          <w:sz w:val="22"/>
        </w:rPr>
        <w:t>18.  SUSPENSION AND TERMINATION</w:t>
      </w:r>
    </w:p>
    <w:p>
      <w:pPr>
        <w:tabs>
          <w:tab w:pos="624" w:val="left"/>
        </w:tabs>
        <w:ind w:left="624" w:hanging="624"/>
        <w:jc w:val="both"/>
      </w:pPr>
      <w:r>
        <w:rPr>
          <w:b w:val="0"/>
        </w:rPr>
        <w:t>18.1</w:t>
        <w:tab/>
      </w:r>
      <w:r>
        <w:rPr>
          <w:b w:val="0"/>
        </w:rPr>
        <w:t xml:space="preserve">The Employer may terminate this Agreement by written notice if the Contractor: (a) fails to proceed with due diligence or to commence the Works; (b) abandons the Works; (c) persistently or materially breaches this Agreement and does not remedy the breach within </w:t>
      </w:r>
      <w:r>
        <w:rPr>
          <w:b w:val="0"/>
          <w:highlight w:val="yellow"/>
        </w:rPr>
        <w:t>[14]</w:t>
      </w:r>
      <w:r>
        <w:rPr>
          <w:b w:val="0"/>
        </w:rPr>
        <w:t xml:space="preserve"> days of a written notice; or (d) becomes insolvent or bankrupt.</w:t>
      </w:r>
    </w:p>
    <w:p>
      <w:pPr>
        <w:tabs>
          <w:tab w:pos="624" w:val="left"/>
        </w:tabs>
        <w:ind w:left="624" w:hanging="624"/>
        <w:jc w:val="both"/>
      </w:pPr>
      <w:r>
        <w:rPr>
          <w:b w:val="0"/>
        </w:rPr>
        <w:t>18.2</w:t>
        <w:tab/>
      </w:r>
      <w:r>
        <w:rPr>
          <w:b w:val="0"/>
        </w:rPr>
        <w:t xml:space="preserve">The Contractor may terminate by written notice if the Employer: (a) fails to pay a certified amount within </w:t>
      </w:r>
      <w:r>
        <w:rPr>
          <w:b w:val="0"/>
          <w:highlight w:val="yellow"/>
        </w:rPr>
        <w:t>[30]</w:t>
      </w:r>
      <w:r>
        <w:rPr>
          <w:b w:val="0"/>
        </w:rPr>
        <w:t xml:space="preserve"> days after the due date and a further </w:t>
      </w:r>
      <w:r>
        <w:rPr>
          <w:b w:val="0"/>
          <w:highlight w:val="yellow"/>
        </w:rPr>
        <w:t>[14]</w:t>
      </w:r>
      <w:r>
        <w:rPr>
          <w:b w:val="0"/>
        </w:rPr>
        <w:t xml:space="preserve"> days’ notice; (b) persistently or materially breaches this Agreement and does not remedy it within </w:t>
      </w:r>
      <w:r>
        <w:rPr>
          <w:b w:val="0"/>
          <w:highlight w:val="yellow"/>
        </w:rPr>
        <w:t>[14]</w:t>
      </w:r>
      <w:r>
        <w:rPr>
          <w:b w:val="0"/>
        </w:rPr>
        <w:t xml:space="preserve"> days of a written notice; or (c) becomes insolvent or bankrupt.</w:t>
      </w:r>
    </w:p>
    <w:p>
      <w:pPr>
        <w:tabs>
          <w:tab w:pos="624" w:val="left"/>
        </w:tabs>
        <w:ind w:left="624" w:hanging="624"/>
        <w:jc w:val="both"/>
      </w:pPr>
      <w:r>
        <w:rPr>
          <w:b w:val="0"/>
        </w:rPr>
        <w:t>18.3</w:t>
        <w:tab/>
      </w:r>
      <w:r>
        <w:rPr>
          <w:b w:val="0"/>
        </w:rPr>
        <w:t>On termination, the Contractor shall secure the Site and hand over the work done and the Contract Documents, and the Engineer shall value the Works executed. The amounts due to either party shall then be settled, taking into account the Employer’s extra cost of completion where the Contractor is at fault, or the Contractor’s reasonable losses where the Employer is at fault.</w:t>
      </w:r>
    </w:p>
    <w:p>
      <w:pPr>
        <w:tabs>
          <w:tab w:pos="624" w:val="left"/>
        </w:tabs>
        <w:ind w:left="624" w:hanging="624"/>
        <w:jc w:val="both"/>
      </w:pPr>
      <w:r>
        <w:rPr>
          <w:b w:val="0"/>
        </w:rPr>
        <w:t>18.4</w:t>
        <w:tab/>
      </w:r>
      <w:r>
        <w:rPr>
          <w:b w:val="0"/>
        </w:rPr>
        <w:t xml:space="preserve">The Employer may suspend the Works by written notice for good reason. If the suspension exceeds </w:t>
      </w:r>
      <w:r>
        <w:rPr>
          <w:b w:val="0"/>
          <w:highlight w:val="yellow"/>
        </w:rPr>
        <w:t>[60]</w:t>
      </w:r>
      <w:r>
        <w:rPr>
          <w:b w:val="0"/>
        </w:rPr>
        <w:t xml:space="preserve"> days for reasons other than the Contractor’s default, the Contractor may treat the Works as abandoned by the Employer.</w:t>
      </w:r>
    </w:p>
    <w:p>
      <w:pPr>
        <w:keepNext/>
        <w:spacing w:before="240" w:after="80"/>
      </w:pPr>
      <w:r>
        <w:rPr>
          <w:b/>
          <w:color w:val="141C2E"/>
          <w:sz w:val="22"/>
        </w:rPr>
        <w:t>19.  LIABILITY AND INDEMNITY</w:t>
      </w:r>
    </w:p>
    <w:p>
      <w:pPr>
        <w:tabs>
          <w:tab w:pos="624" w:val="left"/>
        </w:tabs>
        <w:ind w:left="624" w:hanging="624"/>
        <w:jc w:val="both"/>
      </w:pPr>
      <w:r>
        <w:rPr>
          <w:b w:val="0"/>
        </w:rPr>
        <w:t>19.1</w:t>
        <w:tab/>
      </w:r>
      <w:r>
        <w:rPr>
          <w:b w:val="0"/>
        </w:rPr>
        <w:t>The Contractor shall indemnify the Employer against claims, damages and costs arising from death, injury or damage to property caused by the Contractor’s work or negligence, except to the extent caused by the Employer or those for whom the Employer is responsible.</w:t>
      </w:r>
    </w:p>
    <w:p>
      <w:pPr>
        <w:tabs>
          <w:tab w:pos="624" w:val="left"/>
        </w:tabs>
        <w:ind w:left="624" w:hanging="624"/>
        <w:jc w:val="both"/>
      </w:pPr>
      <w:r>
        <w:rPr>
          <w:b w:val="0"/>
        </w:rPr>
        <w:t>19.2</w:t>
        <w:tab/>
      </w:r>
      <w:r>
        <w:rPr>
          <w:b w:val="0"/>
        </w:rPr>
        <w:t xml:space="preserve">Neither party is liable to the other for indirect or consequential loss such as loss of profit or business, except where caused by wilful misconduct or gross negligence. The Contractor’s total liability under this Agreement (other than for liquidated damages, defects, insurance-covered loss, or wilful misconduct) is limited to </w:t>
      </w:r>
      <w:r>
        <w:rPr>
          <w:b w:val="0"/>
          <w:highlight w:val="yellow"/>
        </w:rPr>
        <w:t>[the Contract Price]</w:t>
      </w:r>
      <w:r>
        <w:rPr>
          <w:b w:val="0"/>
        </w:rPr>
        <w:t>.</w:t>
      </w:r>
    </w:p>
    <w:p>
      <w:pPr>
        <w:keepNext/>
        <w:spacing w:before="240" w:after="80"/>
      </w:pPr>
      <w:r>
        <w:rPr>
          <w:b/>
          <w:color w:val="141C2E"/>
          <w:sz w:val="22"/>
        </w:rPr>
        <w:t>20.  DISPUTES</w:t>
      </w:r>
    </w:p>
    <w:p>
      <w:pPr>
        <w:tabs>
          <w:tab w:pos="624" w:val="left"/>
        </w:tabs>
        <w:ind w:left="624" w:hanging="624"/>
        <w:jc w:val="both"/>
      </w:pPr>
      <w:r>
        <w:rPr>
          <w:b w:val="0"/>
        </w:rPr>
        <w:t>20.1</w:t>
        <w:tab/>
      </w:r>
      <w:r>
        <w:rPr>
          <w:b w:val="0"/>
        </w:rPr>
        <w:t xml:space="preserve">The parties shall first try to settle any dispute amicably. Either party may give written notice of a dispute; senior representatives of the parties shall meet within </w:t>
      </w:r>
      <w:r>
        <w:rPr>
          <w:b w:val="0"/>
          <w:highlight w:val="yellow"/>
        </w:rPr>
        <w:t>[14]</w:t>
      </w:r>
      <w:r>
        <w:rPr>
          <w:b w:val="0"/>
        </w:rPr>
        <w:t xml:space="preserve"> days to try to resolve it.</w:t>
      </w:r>
    </w:p>
    <w:p>
      <w:pPr>
        <w:tabs>
          <w:tab w:pos="624" w:val="left"/>
        </w:tabs>
        <w:ind w:left="624" w:hanging="624"/>
        <w:jc w:val="both"/>
      </w:pPr>
      <w:r>
        <w:rPr>
          <w:b w:val="0"/>
        </w:rPr>
        <w:t>20.2</w:t>
        <w:tab/>
      </w:r>
      <w:r>
        <w:rPr>
          <w:b w:val="0"/>
        </w:rPr>
        <w:t xml:space="preserve">If the dispute is not resolved within </w:t>
      </w:r>
      <w:r>
        <w:rPr>
          <w:b w:val="0"/>
          <w:highlight w:val="yellow"/>
        </w:rPr>
        <w:t>[28]</w:t>
      </w:r>
      <w:r>
        <w:rPr>
          <w:b w:val="0"/>
        </w:rPr>
        <w:t xml:space="preserve"> days of the notice, it shall be referred to </w:t>
      </w:r>
      <w:r>
        <w:rPr>
          <w:b w:val="0"/>
          <w:highlight w:val="yellow"/>
        </w:rPr>
        <w:t>[mediation / the Engineer for a written decision]</w:t>
      </w:r>
      <w:r>
        <w:rPr>
          <w:b w:val="0"/>
        </w:rPr>
        <w:t xml:space="preserve"> and if still not resolved within a further </w:t>
      </w:r>
      <w:r>
        <w:rPr>
          <w:b w:val="0"/>
          <w:highlight w:val="yellow"/>
        </w:rPr>
        <w:t>[28]</w:t>
      </w:r>
      <w:r>
        <w:rPr>
          <w:b w:val="0"/>
        </w:rPr>
        <w:t xml:space="preserve"> days, it shall be finally settled by </w:t>
      </w:r>
      <w:r>
        <w:rPr>
          <w:b w:val="0"/>
          <w:highlight w:val="yellow"/>
        </w:rPr>
        <w:t>[arbitration under the rules of [__________]</w:t>
      </w:r>
      <w:r>
        <w:rPr>
          <w:b w:val="0"/>
        </w:rPr>
        <w:t xml:space="preserve"> by </w:t>
      </w:r>
      <w:r>
        <w:rPr>
          <w:b w:val="0"/>
          <w:highlight w:val="yellow"/>
        </w:rPr>
        <w:t>[one / three]</w:t>
      </w:r>
      <w:r>
        <w:rPr>
          <w:b w:val="0"/>
        </w:rPr>
        <w:t xml:space="preserve"> arbitrator(s) seated in Addis Ababa, conducted in </w:t>
      </w:r>
      <w:r>
        <w:rPr>
          <w:b w:val="0"/>
          <w:highlight w:val="yellow"/>
        </w:rPr>
        <w:t>[English / Amharic]</w:t>
      </w:r>
      <w:r>
        <w:rPr>
          <w:b w:val="0"/>
        </w:rPr>
        <w:t xml:space="preserve">] </w:t>
      </w:r>
      <w:r>
        <w:rPr>
          <w:b w:val="0"/>
          <w:highlight w:val="yellow"/>
        </w:rPr>
        <w:t>[OR: the competent courts of Addis Ababa, Ethiopia]</w:t>
      </w:r>
      <w:r>
        <w:rPr>
          <w:b w:val="0"/>
        </w:rPr>
        <w:t>.</w:t>
      </w:r>
    </w:p>
    <w:p>
      <w:pPr>
        <w:tabs>
          <w:tab w:pos="624" w:val="left"/>
        </w:tabs>
        <w:ind w:left="624" w:hanging="624"/>
        <w:jc w:val="both"/>
      </w:pPr>
      <w:r>
        <w:rPr>
          <w:b w:val="0"/>
        </w:rPr>
        <w:t>20.3</w:t>
        <w:tab/>
      </w:r>
      <w:r>
        <w:rPr>
          <w:b w:val="0"/>
        </w:rPr>
        <w:t>The Contractor shall continue the Works with due diligence during any dispute, and the Employer shall continue to pay undisputed amounts.</w:t>
      </w:r>
    </w:p>
    <w:p>
      <w:pPr>
        <w:keepNext/>
        <w:spacing w:before="240" w:after="80"/>
      </w:pPr>
      <w:r>
        <w:rPr>
          <w:b/>
          <w:color w:val="141C2E"/>
          <w:sz w:val="22"/>
        </w:rPr>
        <w:t>21.  GOVERNING LAW</w:t>
      </w:r>
    </w:p>
    <w:p>
      <w:pPr>
        <w:tabs>
          <w:tab w:pos="624" w:val="left"/>
        </w:tabs>
        <w:ind w:left="624" w:hanging="624"/>
        <w:jc w:val="both"/>
      </w:pPr>
      <w:r>
        <w:rPr>
          <w:b w:val="0"/>
        </w:rPr>
        <w:t>21.1</w:t>
        <w:tab/>
      </w:r>
      <w:r>
        <w:rPr>
          <w:b w:val="0"/>
        </w:rPr>
        <w:t>This Agreement is governed by the laws of the Federal Democratic Republic of Ethiopia.</w:t>
      </w:r>
    </w:p>
    <w:p>
      <w:pPr>
        <w:keepNext/>
        <w:spacing w:before="240" w:after="80"/>
      </w:pPr>
      <w:r>
        <w:rPr>
          <w:b/>
          <w:color w:val="141C2E"/>
          <w:sz w:val="22"/>
        </w:rPr>
        <w:t>22.  NOTICES</w:t>
      </w:r>
    </w:p>
    <w:p>
      <w:pPr>
        <w:tabs>
          <w:tab w:pos="624" w:val="left"/>
        </w:tabs>
        <w:ind w:left="624" w:hanging="624"/>
        <w:jc w:val="both"/>
      </w:pPr>
      <w:r>
        <w:rPr>
          <w:b w:val="0"/>
        </w:rPr>
        <w:t>22.1</w:t>
        <w:tab/>
      </w:r>
      <w:r>
        <w:rPr>
          <w:b w:val="0"/>
        </w:rPr>
        <w:t xml:space="preserve">Notices shall be in writing and delivered by hand (with a signed receipt), by courier, or by email with confirmation, to the addresses below, or to any new address notified in writing. Employer: </w:t>
      </w:r>
      <w:r>
        <w:rPr>
          <w:b w:val="0"/>
          <w:highlight w:val="yellow"/>
        </w:rPr>
        <w:t>[address / email / attention]</w:t>
      </w:r>
      <w:r>
        <w:rPr>
          <w:b w:val="0"/>
        </w:rPr>
        <w:t xml:space="preserve">. Contractor: </w:t>
      </w:r>
      <w:r>
        <w:rPr>
          <w:b w:val="0"/>
          <w:highlight w:val="yellow"/>
        </w:rPr>
        <w:t>[address / email / attention]</w:t>
      </w:r>
      <w:r>
        <w:rPr>
          <w:b w:val="0"/>
        </w:rPr>
        <w:t>. A notice is effective on receipt.</w:t>
      </w:r>
    </w:p>
    <w:p>
      <w:pPr>
        <w:keepNext/>
        <w:spacing w:before="240" w:after="80"/>
      </w:pPr>
      <w:r>
        <w:rPr>
          <w:b/>
          <w:color w:val="141C2E"/>
          <w:sz w:val="22"/>
        </w:rPr>
        <w:t>23.  CONFIDENTIALITY</w:t>
      </w:r>
    </w:p>
    <w:p>
      <w:pPr>
        <w:tabs>
          <w:tab w:pos="624" w:val="left"/>
        </w:tabs>
        <w:ind w:left="624" w:hanging="624"/>
        <w:jc w:val="both"/>
      </w:pPr>
      <w:r>
        <w:rPr>
          <w:b w:val="0"/>
        </w:rPr>
        <w:t>23.1</w:t>
        <w:tab/>
      </w:r>
      <w:r>
        <w:rPr>
          <w:b w:val="0"/>
        </w:rPr>
        <w:t>Each party shall keep confidential the other’s non-public business information and the terms of this Agreement, and use it only for this project, except as required by law or to its professional advisers, insurers, banks or sureties.</w:t>
      </w:r>
    </w:p>
    <w:p>
      <w:pPr>
        <w:keepNext/>
        <w:spacing w:before="240" w:after="80"/>
      </w:pPr>
      <w:r>
        <w:rPr>
          <w:b/>
          <w:color w:val="141C2E"/>
          <w:sz w:val="22"/>
        </w:rPr>
        <w:t>24.  GENERAL</w:t>
      </w:r>
    </w:p>
    <w:p>
      <w:pPr>
        <w:tabs>
          <w:tab w:pos="624" w:val="left"/>
        </w:tabs>
        <w:ind w:left="624" w:hanging="624"/>
        <w:jc w:val="both"/>
      </w:pPr>
      <w:r>
        <w:rPr>
          <w:b w:val="0"/>
        </w:rPr>
        <w:t>24.1</w:t>
        <w:tab/>
      </w:r>
      <w:r>
        <w:rPr>
          <w:b w:val="0"/>
        </w:rPr>
        <w:t>Entire agreement: this Agreement is the whole agreement on its subject and replaces earlier discussions and understandings.</w:t>
      </w:r>
    </w:p>
    <w:p>
      <w:pPr>
        <w:tabs>
          <w:tab w:pos="624" w:val="left"/>
        </w:tabs>
        <w:ind w:left="624" w:hanging="624"/>
        <w:jc w:val="both"/>
      </w:pPr>
      <w:r>
        <w:rPr>
          <w:b w:val="0"/>
        </w:rPr>
        <w:t>24.2</w:t>
        <w:tab/>
      </w:r>
      <w:r>
        <w:rPr>
          <w:b w:val="0"/>
        </w:rPr>
        <w:t>Amendment: it may be amended only in writing signed by both parties.</w:t>
      </w:r>
    </w:p>
    <w:p>
      <w:pPr>
        <w:tabs>
          <w:tab w:pos="624" w:val="left"/>
        </w:tabs>
        <w:ind w:left="624" w:hanging="624"/>
        <w:jc w:val="both"/>
      </w:pPr>
      <w:r>
        <w:rPr>
          <w:b w:val="0"/>
        </w:rPr>
        <w:t>24.3</w:t>
        <w:tab/>
      </w:r>
      <w:r>
        <w:rPr>
          <w:b w:val="0"/>
        </w:rPr>
        <w:t>Assignment: neither party may assign its rights or obligations without the other’s written consent.</w:t>
      </w:r>
    </w:p>
    <w:p>
      <w:pPr>
        <w:tabs>
          <w:tab w:pos="624" w:val="left"/>
        </w:tabs>
        <w:ind w:left="624" w:hanging="624"/>
        <w:jc w:val="both"/>
      </w:pPr>
      <w:r>
        <w:rPr>
          <w:b w:val="0"/>
        </w:rPr>
        <w:t>24.4</w:t>
        <w:tab/>
      </w:r>
      <w:r>
        <w:rPr>
          <w:b w:val="0"/>
        </w:rPr>
        <w:t>Severability: if any provision is held invalid, the rest remains in force.</w:t>
      </w:r>
    </w:p>
    <w:p>
      <w:pPr>
        <w:tabs>
          <w:tab w:pos="624" w:val="left"/>
        </w:tabs>
        <w:ind w:left="624" w:hanging="624"/>
        <w:jc w:val="both"/>
      </w:pPr>
      <w:r>
        <w:rPr>
          <w:b w:val="0"/>
        </w:rPr>
        <w:t>24.5</w:t>
        <w:tab/>
      </w:r>
      <w:r>
        <w:rPr>
          <w:b w:val="0"/>
        </w:rPr>
        <w:t>No waiver: a delay or failure to enforce a right is not a waiver of it.</w:t>
      </w:r>
    </w:p>
    <w:p>
      <w:pPr>
        <w:tabs>
          <w:tab w:pos="624" w:val="left"/>
        </w:tabs>
        <w:ind w:left="624" w:hanging="624"/>
        <w:jc w:val="both"/>
      </w:pPr>
      <w:r>
        <w:rPr>
          <w:b w:val="0"/>
        </w:rPr>
        <w:t>24.6</w:t>
        <w:tab/>
      </w:r>
      <w:r>
        <w:rPr>
          <w:b w:val="0"/>
        </w:rPr>
        <w:t xml:space="preserve">Language: this Agreement is made in </w:t>
      </w:r>
      <w:r>
        <w:rPr>
          <w:b w:val="0"/>
          <w:highlight w:val="yellow"/>
        </w:rPr>
        <w:t>[English / Amharic]</w:t>
      </w:r>
      <w:r>
        <w:rPr>
          <w:b w:val="0"/>
        </w:rPr>
        <w:t xml:space="preserve">. If translated, the </w:t>
      </w:r>
      <w:r>
        <w:rPr>
          <w:b w:val="0"/>
          <w:highlight w:val="yellow"/>
        </w:rPr>
        <w:t>[English / Amharic]</w:t>
      </w:r>
      <w:r>
        <w:rPr>
          <w:b w:val="0"/>
        </w:rPr>
        <w:t xml:space="preserve"> text prevails.</w:t>
      </w:r>
    </w:p>
    <w:p>
      <w:pPr>
        <w:tabs>
          <w:tab w:pos="624" w:val="left"/>
        </w:tabs>
        <w:ind w:left="624" w:hanging="624"/>
        <w:jc w:val="both"/>
      </w:pPr>
      <w:r>
        <w:rPr>
          <w:b w:val="0"/>
        </w:rPr>
        <w:t>24.7</w:t>
        <w:tab/>
      </w:r>
      <w:r>
        <w:rPr>
          <w:b w:val="0"/>
        </w:rPr>
        <w:t>Counterparts: this Agreement may be signed in counterparts, each of which is an original.</w:t>
      </w:r>
    </w:p>
    <w:p>
      <w:pPr>
        <w:spacing w:after="120"/>
      </w:pPr>
      <w:r>
        <w:rPr>
          <w:b/>
        </w:rPr>
        <w:t>IN WITNESS WHEREOF the parties have signed this Agreement on the date written at the beginning.</w:t>
      </w:r>
    </w:p>
    <w:p/>
    <w:tbl>
      <w:tblPr>
        <w:tblW w:type="auto" w:w="0"/>
        <w:tblLook w:firstColumn="1" w:firstRow="1" w:lastColumn="0" w:lastRow="0" w:noHBand="0" w:noVBand="1" w:val="04A0"/>
      </w:tblPr>
      <w:tblGrid>
        <w:gridCol w:w="4649"/>
        <w:gridCol w:w="4649"/>
      </w:tblGrid>
      <w:tr>
        <w:tc>
          <w:tcPr>
            <w:tcW w:type="dxa" w:w="4649"/>
          </w:tcPr>
          <w:p>
            <w:r/>
            <w:r>
              <w:rPr>
                <w:b/>
              </w:rPr>
              <w:t>the EMPLOYER</w:t>
            </w:r>
          </w:p>
        </w:tc>
        <w:tc>
          <w:tcPr>
            <w:tcW w:type="dxa" w:w="4649"/>
          </w:tcPr>
          <w:p>
            <w:r/>
            <w:r>
              <w:rPr>
                <w:b/>
              </w:rPr>
              <w:t>the CONTRACTOR</w:t>
            </w:r>
          </w:p>
        </w:tc>
      </w:tr>
      <w:tr>
        <w:tc>
          <w:tcPr>
            <w:tcW w:type="dxa" w:w="4649"/>
          </w:tcPr>
          <w:p>
            <w:r/>
            <w:r>
              <w:rPr>
                <w:b w:val="0"/>
              </w:rPr>
              <w:t xml:space="preserve">Name: </w:t>
            </w:r>
            <w:r>
              <w:rPr>
                <w:b w:val="0"/>
                <w:highlight w:val="yellow"/>
              </w:rPr>
              <w:t>[__________________]</w:t>
            </w:r>
          </w:p>
        </w:tc>
        <w:tc>
          <w:tcPr>
            <w:tcW w:type="dxa" w:w="4649"/>
          </w:tcPr>
          <w:p>
            <w:r/>
            <w:r>
              <w:rPr>
                <w:b w:val="0"/>
              </w:rPr>
              <w:t xml:space="preserve">Name: </w:t>
            </w:r>
            <w:r>
              <w:rPr>
                <w:b w:val="0"/>
                <w:highlight w:val="yellow"/>
              </w:rPr>
              <w:t>[__________________]</w:t>
            </w:r>
          </w:p>
        </w:tc>
      </w:tr>
      <w:tr>
        <w:tc>
          <w:tcPr>
            <w:tcW w:type="dxa" w:w="4649"/>
          </w:tcPr>
          <w:p>
            <w:r/>
            <w:r>
              <w:rPr>
                <w:b w:val="0"/>
              </w:rPr>
              <w:t xml:space="preserve">Title: </w:t>
            </w:r>
            <w:r>
              <w:rPr>
                <w:b w:val="0"/>
                <w:highlight w:val="yellow"/>
              </w:rPr>
              <w:t>[__________________]</w:t>
            </w:r>
          </w:p>
        </w:tc>
        <w:tc>
          <w:tcPr>
            <w:tcW w:type="dxa" w:w="4649"/>
          </w:tcPr>
          <w:p>
            <w:r/>
            <w:r>
              <w:rPr>
                <w:b w:val="0"/>
              </w:rPr>
              <w:t xml:space="preserve">Title: </w:t>
            </w:r>
            <w:r>
              <w:rPr>
                <w:b w:val="0"/>
                <w:highlight w:val="yellow"/>
              </w:rPr>
              <w:t>[__________________]</w:t>
            </w:r>
          </w:p>
        </w:tc>
      </w:tr>
      <w:tr>
        <w:tc>
          <w:tcPr>
            <w:tcW w:type="dxa" w:w="4649"/>
          </w:tcPr>
          <w:p>
            <w:r/>
            <w:r>
              <w:rPr>
                <w:b w:val="0"/>
              </w:rPr>
              <w:t>Signature: ______________________</w:t>
            </w:r>
          </w:p>
        </w:tc>
        <w:tc>
          <w:tcPr>
            <w:tcW w:type="dxa" w:w="4649"/>
          </w:tcPr>
          <w:p>
            <w:r/>
            <w:r>
              <w:rPr>
                <w:b w:val="0"/>
              </w:rPr>
              <w:t>Signature: ______________________</w:t>
            </w:r>
          </w:p>
        </w:tc>
      </w:tr>
      <w:tr>
        <w:tc>
          <w:tcPr>
            <w:tcW w:type="dxa" w:w="4649"/>
          </w:tcPr>
          <w:p>
            <w:r/>
            <w:r>
              <w:rPr>
                <w:b w:val="0"/>
              </w:rPr>
              <w:t xml:space="preserve">Date: </w:t>
            </w:r>
            <w:r>
              <w:rPr>
                <w:b w:val="0"/>
                <w:highlight w:val="yellow"/>
              </w:rPr>
              <w:t>[__ / __ / ____]</w:t>
            </w:r>
          </w:p>
        </w:tc>
        <w:tc>
          <w:tcPr>
            <w:tcW w:type="dxa" w:w="4649"/>
          </w:tcPr>
          <w:p>
            <w:r/>
            <w:r>
              <w:rPr>
                <w:b w:val="0"/>
              </w:rPr>
              <w:t xml:space="preserve">Date: </w:t>
            </w:r>
            <w:r>
              <w:rPr>
                <w:b w:val="0"/>
                <w:highlight w:val="yellow"/>
              </w:rPr>
              <w:t>[__ / __ / ____]</w:t>
            </w:r>
          </w:p>
        </w:tc>
      </w:tr>
      <w:tr>
        <w:tc>
          <w:tcPr>
            <w:tcW w:type="dxa" w:w="4649"/>
          </w:tcPr>
          <w:p>
            <w:r/>
            <w:r>
              <w:rPr>
                <w:b w:val="0"/>
              </w:rPr>
              <w:t>Witness: ____________________</w:t>
            </w:r>
          </w:p>
        </w:tc>
        <w:tc>
          <w:tcPr>
            <w:tcW w:type="dxa" w:w="4649"/>
          </w:tcPr>
          <w:p>
            <w:r/>
            <w:r>
              <w:rPr>
                <w:b w:val="0"/>
              </w:rPr>
              <w:t>Witness: ____________________</w:t>
            </w:r>
          </w:p>
        </w:tc>
      </w:tr>
    </w:tbl>
    <w:p>
      <w:r>
        <w:br w:type="page"/>
      </w:r>
    </w:p>
    <w:p>
      <w:pPr>
        <w:keepNext/>
        <w:spacing w:before="240" w:after="80"/>
      </w:pPr>
      <w:r>
        <w:rPr>
          <w:b/>
          <w:color w:val="141C2E"/>
          <w:sz w:val="22"/>
        </w:rPr>
        <w:t>S1.  SCHEDULE 1 — CONTRACT DATA</w:t>
      </w:r>
    </w:p>
    <w:tbl>
      <w:tblPr>
        <w:tblStyle w:val="TableGrid"/>
        <w:tblW w:type="auto" w:w="0"/>
        <w:tblLook w:firstColumn="1" w:firstRow="1" w:lastColumn="0" w:lastRow="0" w:noHBand="0" w:noVBand="1" w:val="04A0"/>
      </w:tblPr>
      <w:tblGrid>
        <w:gridCol w:w="4649"/>
        <w:gridCol w:w="4649"/>
      </w:tblGrid>
      <w:tr>
        <w:tc>
          <w:tcPr>
            <w:tcW w:type="dxa" w:w="3402"/>
            <w:shd w:val="clear" w:fill="DFE2DB"/>
          </w:tcPr>
          <w:p>
            <w:r/>
            <w:r>
              <w:rPr>
                <w:b/>
              </w:rPr>
              <w:t>Item</w:t>
            </w:r>
          </w:p>
        </w:tc>
        <w:tc>
          <w:tcPr>
            <w:tcW w:type="dxa" w:w="5896"/>
            <w:shd w:val="clear" w:fill="DFE2DB"/>
          </w:tcPr>
          <w:p>
            <w:r/>
            <w:r>
              <w:rPr>
                <w:b/>
              </w:rPr>
              <w:t>Details</w:t>
            </w:r>
          </w:p>
        </w:tc>
      </w:tr>
      <w:tr>
        <w:tc>
          <w:tcPr>
            <w:tcW w:type="dxa" w:w="3402"/>
          </w:tcPr>
          <w:p>
            <w:r/>
            <w:r>
              <w:rPr>
                <w:b w:val="0"/>
              </w:rPr>
              <w:t>Project name and location</w:t>
            </w:r>
          </w:p>
        </w:tc>
        <w:tc>
          <w:tcPr>
            <w:tcW w:type="dxa" w:w="5896"/>
          </w:tcPr>
          <w:p>
            <w:r/>
            <w:r>
              <w:rPr>
                <w:b w:val="0"/>
                <w:highlight w:val="yellow"/>
              </w:rPr>
              <w:t>[_______________]</w:t>
            </w:r>
          </w:p>
        </w:tc>
      </w:tr>
      <w:tr>
        <w:tc>
          <w:tcPr>
            <w:tcW w:type="dxa" w:w="3402"/>
          </w:tcPr>
          <w:p>
            <w:r/>
            <w:r>
              <w:rPr>
                <w:b w:val="0"/>
              </w:rPr>
              <w:t>Contract Price (ETB)</w:t>
            </w:r>
          </w:p>
        </w:tc>
        <w:tc>
          <w:tcPr>
            <w:tcW w:type="dxa" w:w="5896"/>
          </w:tcPr>
          <w:p>
            <w:r/>
            <w:r>
              <w:rPr>
                <w:b w:val="0"/>
                <w:highlight w:val="yellow"/>
              </w:rPr>
              <w:t>[_______________]</w:t>
            </w:r>
          </w:p>
        </w:tc>
      </w:tr>
      <w:tr>
        <w:tc>
          <w:tcPr>
            <w:tcW w:type="dxa" w:w="3402"/>
          </w:tcPr>
          <w:p>
            <w:r/>
            <w:r>
              <w:rPr>
                <w:b w:val="0"/>
              </w:rPr>
              <w:t>Commencement date</w:t>
            </w:r>
          </w:p>
        </w:tc>
        <w:tc>
          <w:tcPr>
            <w:tcW w:type="dxa" w:w="5896"/>
          </w:tcPr>
          <w:p>
            <w:r/>
            <w:r>
              <w:rPr>
                <w:b w:val="0"/>
                <w:highlight w:val="yellow"/>
              </w:rPr>
              <w:t>[__ / __ / ____]</w:t>
            </w:r>
          </w:p>
        </w:tc>
      </w:tr>
      <w:tr>
        <w:tc>
          <w:tcPr>
            <w:tcW w:type="dxa" w:w="3402"/>
          </w:tcPr>
          <w:p>
            <w:r/>
            <w:r>
              <w:rPr>
                <w:b w:val="0"/>
              </w:rPr>
              <w:t>Completion Date / period</w:t>
            </w:r>
          </w:p>
        </w:tc>
        <w:tc>
          <w:tcPr>
            <w:tcW w:type="dxa" w:w="5896"/>
          </w:tcPr>
          <w:p>
            <w:r/>
            <w:r>
              <w:rPr>
                <w:b w:val="0"/>
                <w:highlight w:val="yellow"/>
              </w:rPr>
              <w:t>[__ / __ / ____]</w:t>
            </w:r>
            <w:r>
              <w:rPr>
                <w:b w:val="0"/>
              </w:rPr>
              <w:t xml:space="preserve">  or  </w:t>
            </w:r>
            <w:r>
              <w:rPr>
                <w:b w:val="0"/>
                <w:highlight w:val="yellow"/>
              </w:rPr>
              <w:t>[___]</w:t>
            </w:r>
            <w:r>
              <w:rPr>
                <w:b w:val="0"/>
              </w:rPr>
              <w:t xml:space="preserve"> calendar days from commencement</w:t>
            </w:r>
          </w:p>
        </w:tc>
      </w:tr>
      <w:tr>
        <w:tc>
          <w:tcPr>
            <w:tcW w:type="dxa" w:w="3402"/>
          </w:tcPr>
          <w:p>
            <w:r/>
            <w:r>
              <w:rPr>
                <w:b w:val="0"/>
              </w:rPr>
              <w:t>Liquidated damages</w:t>
            </w:r>
          </w:p>
        </w:tc>
        <w:tc>
          <w:tcPr>
            <w:tcW w:type="dxa" w:w="5896"/>
          </w:tcPr>
          <w:p>
            <w:r/>
            <w:r>
              <w:rPr>
                <w:b w:val="0"/>
                <w:highlight w:val="yellow"/>
              </w:rPr>
              <w:t>[__]</w:t>
            </w:r>
            <w:r>
              <w:rPr>
                <w:b w:val="0"/>
              </w:rPr>
              <w:t xml:space="preserve">% of Contract Price per day, maximum </w:t>
            </w:r>
            <w:r>
              <w:rPr>
                <w:b w:val="0"/>
                <w:highlight w:val="yellow"/>
              </w:rPr>
              <w:t>[__]</w:t>
            </w:r>
            <w:r>
              <w:rPr>
                <w:b w:val="0"/>
              </w:rPr>
              <w:t>%</w:t>
            </w:r>
          </w:p>
        </w:tc>
      </w:tr>
      <w:tr>
        <w:tc>
          <w:tcPr>
            <w:tcW w:type="dxa" w:w="3402"/>
          </w:tcPr>
          <w:p>
            <w:r/>
            <w:r>
              <w:rPr>
                <w:b w:val="0"/>
              </w:rPr>
              <w:t>Advance payment</w:t>
            </w:r>
          </w:p>
        </w:tc>
        <w:tc>
          <w:tcPr>
            <w:tcW w:type="dxa" w:w="5896"/>
          </w:tcPr>
          <w:p>
            <w:r/>
            <w:r>
              <w:rPr>
                <w:b w:val="0"/>
                <w:highlight w:val="yellow"/>
              </w:rPr>
              <w:t>[__]</w:t>
            </w:r>
            <w:r>
              <w:rPr>
                <w:b w:val="0"/>
              </w:rPr>
              <w:t xml:space="preserve">%  —  recovery: </w:t>
            </w:r>
            <w:r>
              <w:rPr>
                <w:b w:val="0"/>
                <w:highlight w:val="yellow"/>
              </w:rPr>
              <w:t>[__]</w:t>
            </w:r>
            <w:r>
              <w:rPr>
                <w:b w:val="0"/>
              </w:rPr>
              <w:t>% of each interim payment</w:t>
            </w:r>
          </w:p>
        </w:tc>
      </w:tr>
      <w:tr>
        <w:tc>
          <w:tcPr>
            <w:tcW w:type="dxa" w:w="3402"/>
          </w:tcPr>
          <w:p>
            <w:r/>
            <w:r>
              <w:rPr>
                <w:b w:val="0"/>
              </w:rPr>
              <w:t>Retention</w:t>
            </w:r>
          </w:p>
        </w:tc>
        <w:tc>
          <w:tcPr>
            <w:tcW w:type="dxa" w:w="5896"/>
          </w:tcPr>
          <w:p>
            <w:r/>
            <w:r>
              <w:rPr>
                <w:b w:val="0"/>
                <w:highlight w:val="yellow"/>
              </w:rPr>
              <w:t>[__]</w:t>
            </w:r>
            <w:r>
              <w:rPr>
                <w:b w:val="0"/>
              </w:rPr>
              <w:t xml:space="preserve">% of each certificate, up to </w:t>
            </w:r>
            <w:r>
              <w:rPr>
                <w:b w:val="0"/>
                <w:highlight w:val="yellow"/>
              </w:rPr>
              <w:t>[__]</w:t>
            </w:r>
            <w:r>
              <w:rPr>
                <w:b w:val="0"/>
              </w:rPr>
              <w:t>% of Contract Price</w:t>
            </w:r>
          </w:p>
        </w:tc>
      </w:tr>
      <w:tr>
        <w:tc>
          <w:tcPr>
            <w:tcW w:type="dxa" w:w="3402"/>
          </w:tcPr>
          <w:p>
            <w:r/>
            <w:r>
              <w:rPr>
                <w:b w:val="0"/>
              </w:rPr>
              <w:t>Defects Liability Period</w:t>
            </w:r>
          </w:p>
        </w:tc>
        <w:tc>
          <w:tcPr>
            <w:tcW w:type="dxa" w:w="5896"/>
          </w:tcPr>
          <w:p>
            <w:r/>
            <w:r>
              <w:rPr>
                <w:b w:val="0"/>
                <w:highlight w:val="yellow"/>
              </w:rPr>
              <w:t>[12]</w:t>
            </w:r>
            <w:r>
              <w:rPr>
                <w:b w:val="0"/>
              </w:rPr>
              <w:t xml:space="preserve"> months from Taking-Over Certificate</w:t>
            </w:r>
          </w:p>
        </w:tc>
      </w:tr>
      <w:tr>
        <w:tc>
          <w:tcPr>
            <w:tcW w:type="dxa" w:w="3402"/>
          </w:tcPr>
          <w:p>
            <w:r/>
            <w:r>
              <w:rPr>
                <w:b w:val="0"/>
              </w:rPr>
              <w:t>Performance guarantee</w:t>
            </w:r>
          </w:p>
        </w:tc>
        <w:tc>
          <w:tcPr>
            <w:tcW w:type="dxa" w:w="5896"/>
          </w:tcPr>
          <w:p>
            <w:r/>
            <w:r>
              <w:rPr>
                <w:b w:val="0"/>
                <w:highlight w:val="yellow"/>
              </w:rPr>
              <w:t>[__]</w:t>
            </w:r>
            <w:r>
              <w:rPr>
                <w:b w:val="0"/>
              </w:rPr>
              <w:t>% of Contract Price</w:t>
            </w:r>
          </w:p>
        </w:tc>
      </w:tr>
      <w:tr>
        <w:tc>
          <w:tcPr>
            <w:tcW w:type="dxa" w:w="3402"/>
          </w:tcPr>
          <w:p>
            <w:r/>
            <w:r>
              <w:rPr>
                <w:b w:val="0"/>
              </w:rPr>
              <w:t>Engineer</w:t>
            </w:r>
          </w:p>
        </w:tc>
        <w:tc>
          <w:tcPr>
            <w:tcW w:type="dxa" w:w="5896"/>
          </w:tcPr>
          <w:p>
            <w:r/>
            <w:r>
              <w:rPr>
                <w:b w:val="0"/>
                <w:highlight w:val="yellow"/>
              </w:rPr>
              <w:t>[name, address]</w:t>
            </w:r>
          </w:p>
        </w:tc>
      </w:tr>
      <w:tr>
        <w:tc>
          <w:tcPr>
            <w:tcW w:type="dxa" w:w="3402"/>
          </w:tcPr>
          <w:p>
            <w:r/>
            <w:r>
              <w:rPr>
                <w:b w:val="0"/>
              </w:rPr>
              <w:t>Interim payment frequency</w:t>
            </w:r>
          </w:p>
        </w:tc>
        <w:tc>
          <w:tcPr>
            <w:tcW w:type="dxa" w:w="5896"/>
          </w:tcPr>
          <w:p>
            <w:r/>
            <w:r>
              <w:rPr>
                <w:b w:val="0"/>
                <w:highlight w:val="yellow"/>
              </w:rPr>
              <w:t>[monthly]</w:t>
            </w:r>
          </w:p>
        </w:tc>
      </w:tr>
      <w:tr>
        <w:tc>
          <w:tcPr>
            <w:tcW w:type="dxa" w:w="3402"/>
          </w:tcPr>
          <w:p>
            <w:r/>
            <w:r>
              <w:rPr>
                <w:b w:val="0"/>
              </w:rPr>
              <w:t>Time to pay certified amounts</w:t>
            </w:r>
          </w:p>
        </w:tc>
        <w:tc>
          <w:tcPr>
            <w:tcW w:type="dxa" w:w="5896"/>
          </w:tcPr>
          <w:p>
            <w:r/>
            <w:r>
              <w:rPr>
                <w:b w:val="0"/>
                <w:highlight w:val="yellow"/>
              </w:rPr>
              <w:t>[__]</w:t>
            </w:r>
            <w:r>
              <w:rPr>
                <w:b w:val="0"/>
              </w:rPr>
              <w:t xml:space="preserve"> days</w:t>
            </w:r>
          </w:p>
        </w:tc>
      </w:tr>
    </w:tbl>
    <w:p/>
    <w:p>
      <w:pPr>
        <w:keepNext/>
        <w:spacing w:before="240" w:after="80"/>
      </w:pPr>
      <w:r>
        <w:rPr>
          <w:b/>
          <w:color w:val="141C2E"/>
          <w:sz w:val="22"/>
        </w:rPr>
        <w:t>S2.  SCHEDULE 2 — PRICE ADJUSTMENT (IF APPLICABLE)</w:t>
      </w:r>
    </w:p>
    <w:p>
      <w:pPr>
        <w:spacing w:after="120"/>
      </w:pPr>
      <w:r>
        <w:rPr>
          <w:b w:val="0"/>
          <w:highlight w:val="yellow"/>
        </w:rPr>
        <w:t>[State the formula and index, or delete this Schedule if the prices are fixed.]</w:t>
      </w:r>
    </w:p>
    <w:p>
      <w:pPr>
        <w:keepNext/>
        <w:spacing w:before="240" w:after="80"/>
      </w:pPr>
      <w:r>
        <w:rPr>
          <w:b/>
          <w:color w:val="141C2E"/>
          <w:sz w:val="22"/>
        </w:rPr>
        <w:t>S3.  SCHEDULE 3 — LIST OF CONTRACT DOCUMENTS</w:t>
      </w:r>
    </w:p>
    <w:tbl>
      <w:tblPr>
        <w:tblStyle w:val="TableGrid"/>
        <w:tblW w:type="auto" w:w="0"/>
        <w:tblLook w:firstColumn="1" w:firstRow="1" w:lastColumn="0" w:lastRow="0" w:noHBand="0" w:noVBand="1" w:val="04A0"/>
      </w:tblPr>
      <w:tblGrid>
        <w:gridCol w:w="3099"/>
        <w:gridCol w:w="3099"/>
        <w:gridCol w:w="3099"/>
      </w:tblGrid>
      <w:tr>
        <w:tc>
          <w:tcPr>
            <w:tcW w:type="dxa" w:w="850"/>
            <w:shd w:val="clear" w:fill="DFE2DB"/>
          </w:tcPr>
          <w:p>
            <w:r/>
            <w:r>
              <w:rPr>
                <w:b/>
              </w:rPr>
              <w:t>No.</w:t>
            </w:r>
          </w:p>
        </w:tc>
        <w:tc>
          <w:tcPr>
            <w:tcW w:type="dxa" w:w="4535"/>
            <w:shd w:val="clear" w:fill="DFE2DB"/>
          </w:tcPr>
          <w:p>
            <w:r/>
            <w:r>
              <w:rPr>
                <w:b/>
              </w:rPr>
              <w:t>Document</w:t>
            </w:r>
          </w:p>
        </w:tc>
        <w:tc>
          <w:tcPr>
            <w:tcW w:type="dxa" w:w="3912"/>
            <w:shd w:val="clear" w:fill="DFE2DB"/>
          </w:tcPr>
          <w:p>
            <w:r/>
            <w:r>
              <w:rPr>
                <w:b/>
              </w:rPr>
              <w:t>Reference / date</w:t>
            </w:r>
          </w:p>
        </w:tc>
      </w:tr>
      <w:tr>
        <w:tc>
          <w:tcPr>
            <w:tcW w:type="dxa" w:w="850"/>
          </w:tcPr>
          <w:p>
            <w:r/>
            <w:r>
              <w:rPr>
                <w:b w:val="0"/>
              </w:rPr>
              <w:t>1</w:t>
            </w:r>
          </w:p>
        </w:tc>
        <w:tc>
          <w:tcPr>
            <w:tcW w:type="dxa" w:w="4535"/>
          </w:tcPr>
          <w:p>
            <w:r/>
            <w:r>
              <w:rPr>
                <w:b w:val="0"/>
              </w:rPr>
              <w:t>Bill of Quantities</w:t>
            </w:r>
          </w:p>
        </w:tc>
        <w:tc>
          <w:tcPr>
            <w:tcW w:type="dxa" w:w="3912"/>
          </w:tcPr>
          <w:p>
            <w:r/>
            <w:r>
              <w:rPr>
                <w:b w:val="0"/>
                <w:highlight w:val="yellow"/>
              </w:rPr>
              <w:t>[____]</w:t>
            </w:r>
          </w:p>
        </w:tc>
      </w:tr>
      <w:tr>
        <w:tc>
          <w:tcPr>
            <w:tcW w:type="dxa" w:w="850"/>
          </w:tcPr>
          <w:p>
            <w:r/>
            <w:r>
              <w:rPr>
                <w:b w:val="0"/>
              </w:rPr>
              <w:t>2</w:t>
            </w:r>
          </w:p>
        </w:tc>
        <w:tc>
          <w:tcPr>
            <w:tcW w:type="dxa" w:w="4535"/>
          </w:tcPr>
          <w:p>
            <w:r/>
            <w:r>
              <w:rPr>
                <w:b w:val="0"/>
              </w:rPr>
              <w:t>Drawings</w:t>
            </w:r>
          </w:p>
        </w:tc>
        <w:tc>
          <w:tcPr>
            <w:tcW w:type="dxa" w:w="3912"/>
          </w:tcPr>
          <w:p>
            <w:r/>
            <w:r>
              <w:rPr>
                <w:b w:val="0"/>
                <w:highlight w:val="yellow"/>
              </w:rPr>
              <w:t>[____]</w:t>
            </w:r>
          </w:p>
        </w:tc>
      </w:tr>
      <w:tr>
        <w:tc>
          <w:tcPr>
            <w:tcW w:type="dxa" w:w="850"/>
          </w:tcPr>
          <w:p>
            <w:r/>
            <w:r>
              <w:rPr>
                <w:b w:val="0"/>
              </w:rPr>
              <w:t>3</w:t>
            </w:r>
          </w:p>
        </w:tc>
        <w:tc>
          <w:tcPr>
            <w:tcW w:type="dxa" w:w="4535"/>
          </w:tcPr>
          <w:p>
            <w:r/>
            <w:r>
              <w:rPr>
                <w:b w:val="0"/>
              </w:rPr>
              <w:t>Specifications</w:t>
            </w:r>
          </w:p>
        </w:tc>
        <w:tc>
          <w:tcPr>
            <w:tcW w:type="dxa" w:w="3912"/>
          </w:tcPr>
          <w:p>
            <w:r/>
            <w:r>
              <w:rPr>
                <w:b w:val="0"/>
                <w:highlight w:val="yellow"/>
              </w:rPr>
              <w:t>[____]</w:t>
            </w:r>
          </w:p>
        </w:tc>
      </w:tr>
      <w:tr>
        <w:tc>
          <w:tcPr>
            <w:tcW w:type="dxa" w:w="850"/>
          </w:tcPr>
          <w:p>
            <w:r/>
            <w:r>
              <w:rPr>
                <w:b w:val="0"/>
              </w:rPr>
              <w:t>4</w:t>
            </w:r>
          </w:p>
        </w:tc>
        <w:tc>
          <w:tcPr>
            <w:tcW w:type="dxa" w:w="4535"/>
          </w:tcPr>
          <w:p>
            <w:r/>
            <w:r>
              <w:rPr>
                <w:b w:val="0"/>
              </w:rPr>
              <w:t>Contractor’s tender</w:t>
            </w:r>
          </w:p>
        </w:tc>
        <w:tc>
          <w:tcPr>
            <w:tcW w:type="dxa" w:w="3912"/>
          </w:tcPr>
          <w:p>
            <w:r/>
            <w:r>
              <w:rPr>
                <w:b w:val="0"/>
                <w:highlight w:val="yellow"/>
              </w:rPr>
              <w:t>[____]</w:t>
            </w:r>
          </w:p>
        </w:tc>
      </w:tr>
      <w:tr>
        <w:tc>
          <w:tcPr>
            <w:tcW w:type="dxa" w:w="850"/>
          </w:tcPr>
          <w:p>
            <w:r/>
            <w:r>
              <w:rPr>
                <w:b w:val="0"/>
              </w:rPr>
              <w:t>5</w:t>
            </w:r>
          </w:p>
        </w:tc>
        <w:tc>
          <w:tcPr>
            <w:tcW w:type="dxa" w:w="4535"/>
          </w:tcPr>
          <w:p>
            <w:r/>
            <w:r>
              <w:rPr>
                <w:b w:val="0"/>
              </w:rPr>
              <w:t>Work programme</w:t>
            </w:r>
          </w:p>
        </w:tc>
        <w:tc>
          <w:tcPr>
            <w:tcW w:type="dxa" w:w="3912"/>
          </w:tcPr>
          <w:p>
            <w:r/>
            <w:r>
              <w:rPr>
                <w:b w:val="0"/>
                <w:highlight w:val="yellow"/>
              </w:rPr>
              <w:t>[____]</w:t>
            </w:r>
          </w:p>
        </w:tc>
      </w:tr>
    </w:tbl>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9"/>
        <w:sz w:val="16"/>
      </w:rPr>
      <w:t>Building Construction Contract Agreement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