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8C90C5" w14:textId="18403C64" w:rsidR="00D23C28" w:rsidRPr="00D23C28" w:rsidRDefault="00D23C28" w:rsidP="00BA4983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  <w:r w:rsidRPr="00D23C28">
        <w:rPr>
          <w:rFonts w:ascii="Calibri" w:eastAsia="Times New Roman" w:hAnsi="Calibri" w:cs="Calibri"/>
          <w:b/>
          <w:bCs/>
          <w:color w:val="366091"/>
          <w:kern w:val="36"/>
          <w:sz w:val="28"/>
          <w:szCs w:val="28"/>
          <w:lang w:val="en-GB" w:eastAsia="nb-NO"/>
          <w14:ligatures w14:val="none"/>
        </w:rPr>
        <w:t>Task Functionality (Clarification Needed)</w:t>
      </w:r>
      <w:r w:rsidRPr="00D23C28">
        <w:rPr>
          <w:rFonts w:ascii="Calibri" w:eastAsia="Times New Roman" w:hAnsi="Calibri" w:cs="Calibri"/>
          <w:b/>
          <w:bCs/>
          <w:color w:val="366091"/>
          <w:kern w:val="36"/>
          <w:sz w:val="28"/>
          <w:szCs w:val="28"/>
          <w:lang w:val="en-GB" w:eastAsia="nb-NO"/>
          <w14:ligatures w14:val="none"/>
        </w:rPr>
        <w:br/>
      </w:r>
      <w:r w:rsidRPr="00D23C28">
        <w:rPr>
          <w:rFonts w:ascii="Calibri" w:eastAsia="Times New Roman" w:hAnsi="Calibri" w:cs="Calibri"/>
          <w:b/>
          <w:bCs/>
          <w:color w:val="366091"/>
          <w:kern w:val="36"/>
          <w:sz w:val="28"/>
          <w:szCs w:val="28"/>
          <w:lang w:val="en-GB" w:eastAsia="nb-NO"/>
          <w14:ligatures w14:val="none"/>
        </w:rPr>
        <w:br/>
      </w:r>
      <w:r w:rsidR="00BA4983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GB" w:eastAsia="nb-NO"/>
          <w14:ligatures w14:val="none"/>
        </w:rPr>
        <w:t>1</w:t>
      </w:r>
      <w:r w:rsidRPr="00D23C28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GB" w:eastAsia="nb-NO"/>
          <w14:ligatures w14:val="none"/>
        </w:rPr>
        <w:t>. Authentication Flow</w:t>
      </w: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br/>
        <w:t xml:space="preserve">   - Should users register/login to use the tool?</w:t>
      </w: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br/>
      </w:r>
      <w:r w:rsidRPr="00D23C28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00"/>
          <w:lang w:val="en-GB" w:eastAsia="nb-NO"/>
          <w14:ligatures w14:val="none"/>
        </w:rPr>
        <w:t xml:space="preserve">Comment: </w:t>
      </w:r>
      <w:r w:rsidRPr="00D23C28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GB" w:eastAsia="nb-NO"/>
          <w14:ligatures w14:val="none"/>
        </w:rPr>
        <w:br/>
      </w: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>There is only one user, but you can for security make login.</w:t>
      </w:r>
      <w:r w:rsidR="00586EB5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 xml:space="preserve"> Use password as security</w:t>
      </w: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br/>
      </w: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br/>
      </w:r>
    </w:p>
    <w:p w14:paraId="299A9602" w14:textId="24A1CEEB" w:rsidR="00D23C28" w:rsidRPr="00D23C28" w:rsidRDefault="00586EB5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GB" w:eastAsia="nb-NO"/>
          <w14:ligatures w14:val="none"/>
        </w:rPr>
        <w:t>2</w:t>
      </w:r>
      <w:r w:rsidR="00D23C28" w:rsidRPr="00D23C28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GB" w:eastAsia="nb-NO"/>
          <w14:ligatures w14:val="none"/>
        </w:rPr>
        <w:t>. Stock Coverage</w:t>
      </w:r>
      <w:r w:rsidR="00D23C28"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br/>
      </w:r>
      <w:r w:rsidR="00D23C28" w:rsidRPr="00D23C28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00"/>
          <w:lang w:val="en-GB" w:eastAsia="nb-NO"/>
          <w14:ligatures w14:val="none"/>
        </w:rPr>
        <w:t>Comment:</w:t>
      </w:r>
      <w:r w:rsidR="00D23C28"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br/>
        <w:t xml:space="preserve">All the stocks via </w:t>
      </w:r>
      <w:proofErr w:type="spellStart"/>
      <w:r w:rsidR="00D23C28"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>Borsdata</w:t>
      </w:r>
      <w:proofErr w:type="spellEnd"/>
      <w:r w:rsidR="00D23C28"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>.</w:t>
      </w:r>
      <w:r w:rsidR="00D23C28"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br/>
      </w:r>
      <w:r w:rsidR="00D23C28"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br/>
      </w:r>
      <w:r w:rsidR="00D23C28"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br/>
      </w:r>
    </w:p>
    <w:p w14:paraId="1321D499" w14:textId="2DAE12D3" w:rsidR="00D23C28" w:rsidRPr="00D23C28" w:rsidRDefault="00586EB5" w:rsidP="00D23C28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GB" w:eastAsia="nb-NO"/>
          <w14:ligatures w14:val="none"/>
        </w:rPr>
        <w:t>3</w:t>
      </w:r>
      <w:r w:rsidR="00D23C28" w:rsidRPr="00D23C28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GB" w:eastAsia="nb-NO"/>
          <w14:ligatures w14:val="none"/>
        </w:rPr>
        <w:t>. Stock Indices for Comparison</w:t>
      </w:r>
      <w:r w:rsidR="00D23C28"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br/>
        <w:t xml:space="preserve">   - Which indices to include? (e.g., OMXS30, S&amp;P500, DAX</w:t>
      </w:r>
      <w:r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>, OSEBX</w:t>
      </w:r>
      <w:r w:rsidR="00D23C28"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>)</w:t>
      </w:r>
      <w:r w:rsidR="00D23C28"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br/>
      </w:r>
      <w:r w:rsidR="00D23C28" w:rsidRPr="00D23C28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00"/>
          <w:lang w:val="en-GB" w:eastAsia="nb-NO"/>
          <w14:ligatures w14:val="none"/>
        </w:rPr>
        <w:t>Client Comment:</w:t>
      </w:r>
      <w:r w:rsidR="00D23C28"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br/>
        <w:t xml:space="preserve">The most common </w:t>
      </w:r>
      <w:proofErr w:type="spellStart"/>
      <w:r w:rsidR="00D23C28"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>indice</w:t>
      </w:r>
      <w:proofErr w:type="spellEnd"/>
      <w:r w:rsidR="00D23C28"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 xml:space="preserve"> on the actual stock exchange. If doubt, pick one of the most used indices for the actual stock exchange</w:t>
      </w:r>
      <w:r w:rsidR="00D23C28"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br/>
      </w:r>
      <w:r w:rsidR="00D23C28"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br/>
      </w:r>
      <w:r w:rsidR="00D23C28"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br/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GB" w:eastAsia="nb-NO"/>
          <w14:ligatures w14:val="none"/>
        </w:rPr>
        <w:t>4</w:t>
      </w:r>
      <w:r w:rsidR="00D23C28" w:rsidRPr="00D23C28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GB" w:eastAsia="nb-NO"/>
          <w14:ligatures w14:val="none"/>
        </w:rPr>
        <w:t>. KPI List</w:t>
      </w:r>
      <w:r w:rsidR="00D23C28"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br/>
        <w:t xml:space="preserve">   - Provide the list of ~50 KPIs</w:t>
      </w:r>
      <w:r w:rsidR="00D23C28"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br/>
      </w:r>
      <w:r w:rsidRPr="00835915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00"/>
          <w:lang w:val="en-GB" w:eastAsia="nb-NO"/>
          <w14:ligatures w14:val="none"/>
        </w:rPr>
        <w:t>C</w:t>
      </w:r>
      <w:r w:rsidR="00D23C28" w:rsidRPr="00D23C28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00"/>
          <w:lang w:val="en-GB" w:eastAsia="nb-NO"/>
          <w14:ligatures w14:val="none"/>
        </w:rPr>
        <w:t>omment:</w:t>
      </w:r>
      <w:r w:rsidR="00D23C28"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br/>
      </w:r>
      <w:r w:rsidR="00D23C28"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br/>
      </w:r>
      <w:r w:rsidR="00563229" w:rsidRPr="00563229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>Whichever</w:t>
      </w:r>
      <w:r w:rsidR="00835915" w:rsidRPr="00563229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 xml:space="preserve"> of the following KPIs </w:t>
      </w:r>
      <w:r w:rsidR="00563229" w:rsidRPr="00563229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 xml:space="preserve">available at </w:t>
      </w:r>
      <w:proofErr w:type="spellStart"/>
      <w:r w:rsidR="00563229" w:rsidRPr="00563229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>Borsdata</w:t>
      </w:r>
      <w:proofErr w:type="spellEnd"/>
      <w:r w:rsidR="00563229" w:rsidRPr="00563229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 xml:space="preserve"> (and later at </w:t>
      </w:r>
      <w:proofErr w:type="spellStart"/>
      <w:r w:rsidR="00563229" w:rsidRPr="00563229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>Refintiv</w:t>
      </w:r>
      <w:proofErr w:type="spellEnd"/>
      <w:r w:rsidR="00563229" w:rsidRPr="00563229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 xml:space="preserve"> or Bloomberg)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4"/>
        <w:gridCol w:w="96"/>
        <w:gridCol w:w="3531"/>
        <w:gridCol w:w="5001"/>
      </w:tblGrid>
      <w:tr w:rsidR="00586EB5" w:rsidRPr="00D23C28" w14:paraId="6F00351D" w14:textId="77777777" w:rsidTr="00E03AB0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E5B3E6" w14:textId="77777777" w:rsidR="00586EB5" w:rsidRPr="00D23C28" w:rsidRDefault="00586EB5" w:rsidP="00D23C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  <w14:ligatures w14:val="none"/>
              </w:rPr>
              <w:t>#</w:t>
            </w:r>
          </w:p>
        </w:tc>
        <w:tc>
          <w:tcPr>
            <w:tcW w:w="96" w:type="dxa"/>
          </w:tcPr>
          <w:p w14:paraId="0A45528E" w14:textId="77777777" w:rsidR="00586EB5" w:rsidRPr="00D23C28" w:rsidRDefault="00586EB5" w:rsidP="00D23C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353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332883" w14:textId="2A7CA150" w:rsidR="00586EB5" w:rsidRPr="00D23C28" w:rsidRDefault="00586EB5" w:rsidP="00D23C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  <w14:ligatures w14:val="none"/>
              </w:rPr>
              <w:t>KPI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61F01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</w:p>
        </w:tc>
      </w:tr>
      <w:tr w:rsidR="00586EB5" w:rsidRPr="00D23C28" w14:paraId="3986A26F" w14:textId="77777777" w:rsidTr="00E03AB0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028BDF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  <w14:ligatures w14:val="none"/>
              </w:rPr>
              <w:t>1</w:t>
            </w:r>
          </w:p>
        </w:tc>
        <w:tc>
          <w:tcPr>
            <w:tcW w:w="96" w:type="dxa"/>
          </w:tcPr>
          <w:p w14:paraId="08C09ACD" w14:textId="77777777" w:rsidR="00586EB5" w:rsidRPr="00D23C28" w:rsidRDefault="00586EB5" w:rsidP="00D23C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353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BCF168" w14:textId="731BB376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  <w14:ligatures w14:val="none"/>
              </w:rPr>
              <w:t>Earnings Per Share (EPS)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860550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nb-NO"/>
                <w14:ligatures w14:val="none"/>
              </w:rPr>
              <w:t>Profit attributable to each common share.</w:t>
            </w:r>
          </w:p>
        </w:tc>
      </w:tr>
      <w:tr w:rsidR="00586EB5" w:rsidRPr="00D23C28" w14:paraId="7953E959" w14:textId="77777777" w:rsidTr="00E03AB0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124407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  <w14:ligatures w14:val="none"/>
              </w:rPr>
              <w:t>2</w:t>
            </w:r>
          </w:p>
        </w:tc>
        <w:tc>
          <w:tcPr>
            <w:tcW w:w="96" w:type="dxa"/>
          </w:tcPr>
          <w:p w14:paraId="60C44748" w14:textId="77777777" w:rsidR="00586EB5" w:rsidRPr="00D23C28" w:rsidRDefault="00586EB5" w:rsidP="00D23C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353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C8BA3A" w14:textId="36C93A09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2518B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nb-NO"/>
                <w14:ligatures w14:val="none"/>
              </w:rPr>
              <w:t>Diluted EPS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9D1C4F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nb-NO"/>
                <w14:ligatures w14:val="none"/>
              </w:rPr>
              <w:t>EPS assuming all dilutive securities convert.</w:t>
            </w:r>
          </w:p>
        </w:tc>
      </w:tr>
      <w:tr w:rsidR="00586EB5" w:rsidRPr="00D23C28" w14:paraId="1415C7C2" w14:textId="77777777" w:rsidTr="00E03AB0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BF5D8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  <w14:ligatures w14:val="none"/>
              </w:rPr>
              <w:t>3</w:t>
            </w:r>
          </w:p>
        </w:tc>
        <w:tc>
          <w:tcPr>
            <w:tcW w:w="96" w:type="dxa"/>
          </w:tcPr>
          <w:p w14:paraId="2A176442" w14:textId="77777777" w:rsidR="00586EB5" w:rsidRPr="00D23C28" w:rsidRDefault="00586EB5" w:rsidP="00D23C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nb-NO"/>
                <w14:ligatures w14:val="none"/>
              </w:rPr>
            </w:pPr>
          </w:p>
        </w:tc>
        <w:tc>
          <w:tcPr>
            <w:tcW w:w="353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31258" w14:textId="35B98B0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nb-NO"/>
                <w14:ligatures w14:val="none"/>
              </w:rPr>
              <w:t>Price-to-Earnings (P/E)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63A0A0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nb-NO"/>
                <w14:ligatures w14:val="none"/>
              </w:rPr>
              <w:t>How much investors pay per dollar of earnings.</w:t>
            </w:r>
          </w:p>
        </w:tc>
      </w:tr>
      <w:tr w:rsidR="00586EB5" w:rsidRPr="00D23C28" w14:paraId="371880A5" w14:textId="77777777" w:rsidTr="00E03AB0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9D28B5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  <w14:ligatures w14:val="none"/>
              </w:rPr>
              <w:t>4</w:t>
            </w:r>
          </w:p>
        </w:tc>
        <w:tc>
          <w:tcPr>
            <w:tcW w:w="96" w:type="dxa"/>
          </w:tcPr>
          <w:p w14:paraId="110BE32D" w14:textId="77777777" w:rsidR="00586EB5" w:rsidRPr="00D23C28" w:rsidRDefault="00586EB5" w:rsidP="00D23C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353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F6952" w14:textId="66241378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2518B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nb-NO"/>
                <w14:ligatures w14:val="none"/>
              </w:rPr>
              <w:t>Forward P/E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E81FCA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nb-NO"/>
                <w14:ligatures w14:val="none"/>
              </w:rPr>
              <w:t>P/E based on next-year’s consensus EPS.</w:t>
            </w:r>
          </w:p>
        </w:tc>
      </w:tr>
      <w:tr w:rsidR="00586EB5" w:rsidRPr="00D23C28" w14:paraId="1DFB2C4C" w14:textId="77777777" w:rsidTr="00E03AB0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0C18E0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  <w14:ligatures w14:val="none"/>
              </w:rPr>
              <w:t>5</w:t>
            </w:r>
          </w:p>
        </w:tc>
        <w:tc>
          <w:tcPr>
            <w:tcW w:w="96" w:type="dxa"/>
          </w:tcPr>
          <w:p w14:paraId="53ECC017" w14:textId="77777777" w:rsidR="00586EB5" w:rsidRPr="00D23C28" w:rsidRDefault="00586EB5" w:rsidP="00D23C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353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232888" w14:textId="03399A9A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2518B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nb-NO"/>
                <w14:ligatures w14:val="none"/>
              </w:rPr>
              <w:t>PEG Ratio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D6DD79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nb-NO"/>
                <w14:ligatures w14:val="none"/>
              </w:rPr>
              <w:t>P/E adjusted for expected earnings growth.</w:t>
            </w:r>
          </w:p>
        </w:tc>
      </w:tr>
      <w:tr w:rsidR="00586EB5" w:rsidRPr="00D23C28" w14:paraId="5B327395" w14:textId="77777777" w:rsidTr="00E03AB0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DF2212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  <w14:ligatures w14:val="none"/>
              </w:rPr>
              <w:t>6</w:t>
            </w:r>
          </w:p>
        </w:tc>
        <w:tc>
          <w:tcPr>
            <w:tcW w:w="96" w:type="dxa"/>
          </w:tcPr>
          <w:p w14:paraId="730E0024" w14:textId="77777777" w:rsidR="00586EB5" w:rsidRPr="00D23C28" w:rsidRDefault="00586EB5" w:rsidP="00D23C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353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2AEACC" w14:textId="77A7950D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  <w14:ligatures w14:val="none"/>
              </w:rPr>
              <w:t>Dividend Yield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7E8148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nb-NO"/>
                <w14:ligatures w14:val="none"/>
              </w:rPr>
              <w:t>Annual dividend as a % of share price.</w:t>
            </w:r>
          </w:p>
        </w:tc>
      </w:tr>
      <w:tr w:rsidR="00586EB5" w:rsidRPr="00D23C28" w14:paraId="4B5FA0D5" w14:textId="77777777" w:rsidTr="00E03AB0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88FF75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  <w14:ligatures w14:val="none"/>
              </w:rPr>
              <w:t>7</w:t>
            </w:r>
          </w:p>
        </w:tc>
        <w:tc>
          <w:tcPr>
            <w:tcW w:w="96" w:type="dxa"/>
          </w:tcPr>
          <w:p w14:paraId="00AE6EBD" w14:textId="77777777" w:rsidR="00586EB5" w:rsidRPr="00D23C28" w:rsidRDefault="00586EB5" w:rsidP="00D23C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353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D0DA9" w14:textId="24F25B89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2518B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nb-NO"/>
                <w14:ligatures w14:val="none"/>
              </w:rPr>
              <w:t>Dividend Payout Ratio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C1E44A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nb-NO"/>
                <w14:ligatures w14:val="none"/>
              </w:rPr>
              <w:t>% of earnings distributed as dividends.</w:t>
            </w:r>
          </w:p>
        </w:tc>
      </w:tr>
      <w:tr w:rsidR="00586EB5" w:rsidRPr="00D23C28" w14:paraId="16575EFD" w14:textId="77777777" w:rsidTr="00E03AB0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A9DCD4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  <w14:ligatures w14:val="none"/>
              </w:rPr>
              <w:lastRenderedPageBreak/>
              <w:t>8</w:t>
            </w:r>
          </w:p>
        </w:tc>
        <w:tc>
          <w:tcPr>
            <w:tcW w:w="96" w:type="dxa"/>
          </w:tcPr>
          <w:p w14:paraId="3B8FC60C" w14:textId="77777777" w:rsidR="00586EB5" w:rsidRPr="00D23C28" w:rsidRDefault="00586EB5" w:rsidP="00D23C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353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897580" w14:textId="6FAF850A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  <w14:ligatures w14:val="none"/>
              </w:rPr>
              <w:t>Return on Equity (ROE)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6D8A17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nb-NO"/>
                <w14:ligatures w14:val="none"/>
              </w:rPr>
              <w:t>Net income generated per dollar of equity.</w:t>
            </w:r>
          </w:p>
        </w:tc>
      </w:tr>
      <w:tr w:rsidR="00586EB5" w:rsidRPr="00D23C28" w14:paraId="58C09B9C" w14:textId="77777777" w:rsidTr="00E03AB0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E3C017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  <w14:ligatures w14:val="none"/>
              </w:rPr>
              <w:t>9</w:t>
            </w:r>
          </w:p>
        </w:tc>
        <w:tc>
          <w:tcPr>
            <w:tcW w:w="96" w:type="dxa"/>
          </w:tcPr>
          <w:p w14:paraId="7C571279" w14:textId="77777777" w:rsidR="00586EB5" w:rsidRPr="00D23C28" w:rsidRDefault="00586EB5" w:rsidP="00D23C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353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4D0454" w14:textId="16DECC7A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  <w14:ligatures w14:val="none"/>
              </w:rPr>
              <w:t>Return on Assets (ROA)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ABD96B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nb-NO"/>
                <w14:ligatures w14:val="none"/>
              </w:rPr>
              <w:t>Net income generated per dollar of total assets.</w:t>
            </w:r>
          </w:p>
        </w:tc>
      </w:tr>
      <w:tr w:rsidR="00586EB5" w:rsidRPr="00D23C28" w14:paraId="4BBEC8A7" w14:textId="77777777" w:rsidTr="00E03AB0">
        <w:trPr>
          <w:trHeight w:val="77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1EA349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  <w14:ligatures w14:val="none"/>
              </w:rPr>
              <w:t>10</w:t>
            </w:r>
          </w:p>
        </w:tc>
        <w:tc>
          <w:tcPr>
            <w:tcW w:w="96" w:type="dxa"/>
          </w:tcPr>
          <w:p w14:paraId="452C7EF0" w14:textId="77777777" w:rsidR="00586EB5" w:rsidRPr="00D23C28" w:rsidRDefault="00586EB5" w:rsidP="00D23C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nb-NO"/>
                <w14:ligatures w14:val="none"/>
              </w:rPr>
            </w:pPr>
          </w:p>
        </w:tc>
        <w:tc>
          <w:tcPr>
            <w:tcW w:w="353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6B0BC6" w14:textId="1174B410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nb-NO"/>
                <w14:ligatures w14:val="none"/>
              </w:rPr>
              <w:t>Return on Invested Capital (ROIC)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F8645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nb-NO"/>
                <w14:ligatures w14:val="none"/>
              </w:rPr>
              <w:t xml:space="preserve">Profit after tax relative to </w:t>
            </w:r>
            <w:proofErr w:type="spellStart"/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nb-NO"/>
                <w14:ligatures w14:val="none"/>
              </w:rPr>
              <w:t>debt+equity</w:t>
            </w:r>
            <w:proofErr w:type="spellEnd"/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nb-NO"/>
                <w14:ligatures w14:val="none"/>
              </w:rPr>
              <w:t xml:space="preserve"> capital employed.</w:t>
            </w:r>
          </w:p>
        </w:tc>
      </w:tr>
      <w:tr w:rsidR="00586EB5" w:rsidRPr="00D23C28" w14:paraId="233DC584" w14:textId="77777777" w:rsidTr="00E03AB0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24825C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  <w14:ligatures w14:val="none"/>
              </w:rPr>
              <w:t>11</w:t>
            </w:r>
          </w:p>
        </w:tc>
        <w:tc>
          <w:tcPr>
            <w:tcW w:w="96" w:type="dxa"/>
          </w:tcPr>
          <w:p w14:paraId="5021E03B" w14:textId="77777777" w:rsidR="00586EB5" w:rsidRPr="00D23C28" w:rsidRDefault="00586EB5" w:rsidP="00D23C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353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A9FF81" w14:textId="767A6281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2518B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nb-NO"/>
                <w14:ligatures w14:val="none"/>
              </w:rPr>
              <w:t>Gross Profit Margin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BBC9E9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nb-NO"/>
                <w14:ligatures w14:val="none"/>
              </w:rPr>
              <w:t>Gross profit as a % of revenue.</w:t>
            </w:r>
          </w:p>
        </w:tc>
      </w:tr>
      <w:tr w:rsidR="00586EB5" w:rsidRPr="00D23C28" w14:paraId="700A1A5F" w14:textId="77777777" w:rsidTr="00E03AB0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F1293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  <w14:ligatures w14:val="none"/>
              </w:rPr>
              <w:t>12</w:t>
            </w:r>
          </w:p>
        </w:tc>
        <w:tc>
          <w:tcPr>
            <w:tcW w:w="96" w:type="dxa"/>
          </w:tcPr>
          <w:p w14:paraId="18BE0FB9" w14:textId="77777777" w:rsidR="00586EB5" w:rsidRPr="00D23C28" w:rsidRDefault="00586EB5" w:rsidP="00D23C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353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085F08" w14:textId="21DF90AD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  <w14:ligatures w14:val="none"/>
              </w:rPr>
              <w:t>Operating Margin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327046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nb-NO"/>
                <w14:ligatures w14:val="none"/>
              </w:rPr>
              <w:t>Operating income as a % of revenue.</w:t>
            </w:r>
          </w:p>
        </w:tc>
      </w:tr>
      <w:tr w:rsidR="00586EB5" w:rsidRPr="00D23C28" w14:paraId="33A6926C" w14:textId="77777777" w:rsidTr="00E03AB0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A2B2E9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  <w14:ligatures w14:val="none"/>
              </w:rPr>
              <w:t>13</w:t>
            </w:r>
          </w:p>
        </w:tc>
        <w:tc>
          <w:tcPr>
            <w:tcW w:w="96" w:type="dxa"/>
          </w:tcPr>
          <w:p w14:paraId="14376712" w14:textId="77777777" w:rsidR="00586EB5" w:rsidRPr="00D23C28" w:rsidRDefault="00586EB5" w:rsidP="00D23C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353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B66CFC" w14:textId="13F40A2F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2518B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nb-NO"/>
                <w14:ligatures w14:val="none"/>
              </w:rPr>
              <w:t>Net Profit Margin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7FDF4E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nb-NO"/>
                <w14:ligatures w14:val="none"/>
              </w:rPr>
              <w:t>Net income as a % of revenue.</w:t>
            </w:r>
          </w:p>
        </w:tc>
      </w:tr>
      <w:tr w:rsidR="00586EB5" w:rsidRPr="00D23C28" w14:paraId="12358F45" w14:textId="77777777" w:rsidTr="00E03AB0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4BFFF8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  <w14:ligatures w14:val="none"/>
              </w:rPr>
              <w:t>14</w:t>
            </w:r>
          </w:p>
        </w:tc>
        <w:tc>
          <w:tcPr>
            <w:tcW w:w="96" w:type="dxa"/>
          </w:tcPr>
          <w:p w14:paraId="3A2C0DEA" w14:textId="77777777" w:rsidR="00586EB5" w:rsidRPr="00D23C28" w:rsidRDefault="00586EB5" w:rsidP="00D23C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353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A7928E" w14:textId="4DD687FF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  <w14:ligatures w14:val="none"/>
              </w:rPr>
              <w:t>EBITDA Margin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AE13AC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nb-NO"/>
                <w14:ligatures w14:val="none"/>
              </w:rPr>
              <w:t>EBITDA as a % of revenue.</w:t>
            </w:r>
          </w:p>
        </w:tc>
      </w:tr>
      <w:tr w:rsidR="00586EB5" w:rsidRPr="00D23C28" w14:paraId="21F35B93" w14:textId="77777777" w:rsidTr="00E03AB0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C5FF1E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  <w14:ligatures w14:val="none"/>
              </w:rPr>
              <w:t>15</w:t>
            </w:r>
          </w:p>
        </w:tc>
        <w:tc>
          <w:tcPr>
            <w:tcW w:w="96" w:type="dxa"/>
          </w:tcPr>
          <w:p w14:paraId="49EC8D96" w14:textId="77777777" w:rsidR="00586EB5" w:rsidRPr="00D23C28" w:rsidRDefault="00586EB5" w:rsidP="00D23C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353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D8EC73" w14:textId="771A604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2518B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nb-NO"/>
                <w14:ligatures w14:val="none"/>
              </w:rPr>
              <w:t>EBIT Margin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F3EDB7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nb-NO"/>
                <w14:ligatures w14:val="none"/>
              </w:rPr>
              <w:t>EBIT as a % of revenue.</w:t>
            </w:r>
          </w:p>
        </w:tc>
      </w:tr>
      <w:tr w:rsidR="00586EB5" w:rsidRPr="00D23C28" w14:paraId="3B350E32" w14:textId="77777777" w:rsidTr="00E03AB0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0CE4EE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  <w14:ligatures w14:val="none"/>
              </w:rPr>
              <w:t>16</w:t>
            </w:r>
          </w:p>
        </w:tc>
        <w:tc>
          <w:tcPr>
            <w:tcW w:w="96" w:type="dxa"/>
          </w:tcPr>
          <w:p w14:paraId="5E9FAA50" w14:textId="77777777" w:rsidR="00586EB5" w:rsidRPr="00D23C28" w:rsidRDefault="00586EB5" w:rsidP="00D23C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353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B73FB9" w14:textId="62868B6C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2518B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nb-NO"/>
                <w14:ligatures w14:val="none"/>
              </w:rPr>
              <w:t>Revenue Growth Rate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47E10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nb-NO"/>
                <w14:ligatures w14:val="none"/>
              </w:rPr>
              <w:t>Year-over-year change in sales.</w:t>
            </w:r>
          </w:p>
        </w:tc>
      </w:tr>
      <w:tr w:rsidR="00586EB5" w:rsidRPr="00D23C28" w14:paraId="6FE6E4F9" w14:textId="77777777" w:rsidTr="00E03AB0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6E5A98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  <w14:ligatures w14:val="none"/>
              </w:rPr>
              <w:t>17</w:t>
            </w:r>
          </w:p>
        </w:tc>
        <w:tc>
          <w:tcPr>
            <w:tcW w:w="96" w:type="dxa"/>
          </w:tcPr>
          <w:p w14:paraId="395282D7" w14:textId="77777777" w:rsidR="00586EB5" w:rsidRPr="00D23C28" w:rsidRDefault="00586EB5" w:rsidP="00D23C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353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966F89" w14:textId="407DE8A3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2518B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nb-NO"/>
                <w14:ligatures w14:val="none"/>
              </w:rPr>
              <w:t>EPS Growth Rate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41870D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nb-NO"/>
                <w14:ligatures w14:val="none"/>
              </w:rPr>
              <w:t>Year-over-year change in EPS.</w:t>
            </w:r>
          </w:p>
        </w:tc>
      </w:tr>
      <w:tr w:rsidR="00586EB5" w:rsidRPr="00D23C28" w14:paraId="27423C34" w14:textId="77777777" w:rsidTr="00E03AB0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EB09D7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  <w14:ligatures w14:val="none"/>
              </w:rPr>
              <w:t>18</w:t>
            </w:r>
          </w:p>
        </w:tc>
        <w:tc>
          <w:tcPr>
            <w:tcW w:w="96" w:type="dxa"/>
          </w:tcPr>
          <w:p w14:paraId="24A099FC" w14:textId="77777777" w:rsidR="00586EB5" w:rsidRPr="00D23C28" w:rsidRDefault="00586EB5" w:rsidP="00D23C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353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E52770" w14:textId="6B7FE5D2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  <w14:ligatures w14:val="none"/>
              </w:rPr>
              <w:t>Free Cash Flow (FCF)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26E595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nb-NO"/>
                <w14:ligatures w14:val="none"/>
              </w:rPr>
              <w:t>Operating cash flow minus capital spending.</w:t>
            </w:r>
          </w:p>
        </w:tc>
      </w:tr>
      <w:tr w:rsidR="00586EB5" w:rsidRPr="00D23C28" w14:paraId="793343F3" w14:textId="77777777" w:rsidTr="00E03AB0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0C5DC6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  <w14:ligatures w14:val="none"/>
              </w:rPr>
              <w:t>19</w:t>
            </w:r>
          </w:p>
        </w:tc>
        <w:tc>
          <w:tcPr>
            <w:tcW w:w="96" w:type="dxa"/>
          </w:tcPr>
          <w:p w14:paraId="0E623B43" w14:textId="77777777" w:rsidR="00586EB5" w:rsidRPr="00D23C28" w:rsidRDefault="00586EB5" w:rsidP="00D23C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353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764852" w14:textId="01E02118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2518B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nb-NO"/>
                <w14:ligatures w14:val="none"/>
              </w:rPr>
              <w:t>Free Cash Flow Yield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C1785C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nb-NO"/>
                <w14:ligatures w14:val="none"/>
              </w:rPr>
              <w:t>FCF divided by market cap.</w:t>
            </w:r>
          </w:p>
        </w:tc>
      </w:tr>
      <w:tr w:rsidR="00586EB5" w:rsidRPr="00D23C28" w14:paraId="5F4E0FFB" w14:textId="77777777" w:rsidTr="00E03AB0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2BC03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  <w14:ligatures w14:val="none"/>
              </w:rPr>
              <w:t>20</w:t>
            </w:r>
          </w:p>
        </w:tc>
        <w:tc>
          <w:tcPr>
            <w:tcW w:w="96" w:type="dxa"/>
          </w:tcPr>
          <w:p w14:paraId="46D9B052" w14:textId="77777777" w:rsidR="00586EB5" w:rsidRPr="00D23C28" w:rsidRDefault="00586EB5" w:rsidP="00D23C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353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B386F2" w14:textId="317DEC29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2518B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nb-NO"/>
                <w14:ligatures w14:val="none"/>
              </w:rPr>
              <w:t>Cash Conversion Ratio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4CD32C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nb-NO"/>
                <w14:ligatures w14:val="none"/>
              </w:rPr>
              <w:t>FCF ÷ net income—quality of earnings.</w:t>
            </w:r>
          </w:p>
        </w:tc>
      </w:tr>
      <w:tr w:rsidR="00586EB5" w:rsidRPr="00D23C28" w14:paraId="18D0326C" w14:textId="77777777" w:rsidTr="00E03AB0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C7F795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  <w14:ligatures w14:val="none"/>
              </w:rPr>
              <w:t>21</w:t>
            </w:r>
          </w:p>
        </w:tc>
        <w:tc>
          <w:tcPr>
            <w:tcW w:w="96" w:type="dxa"/>
          </w:tcPr>
          <w:p w14:paraId="4E6275E4" w14:textId="77777777" w:rsidR="00586EB5" w:rsidRPr="00D23C28" w:rsidRDefault="00586EB5" w:rsidP="00D23C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353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720272" w14:textId="40D53516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2518B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nb-NO"/>
                <w14:ligatures w14:val="none"/>
              </w:rPr>
              <w:t>Debt-to-Equity Ratio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D497CC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nb-NO"/>
                <w14:ligatures w14:val="none"/>
              </w:rPr>
              <w:t>Leverage relative to shareholder equity.</w:t>
            </w:r>
          </w:p>
        </w:tc>
      </w:tr>
      <w:tr w:rsidR="00586EB5" w:rsidRPr="00D23C28" w14:paraId="36A37CFB" w14:textId="77777777" w:rsidTr="00E03AB0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2B0D63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  <w14:ligatures w14:val="none"/>
              </w:rPr>
              <w:t>22</w:t>
            </w:r>
          </w:p>
        </w:tc>
        <w:tc>
          <w:tcPr>
            <w:tcW w:w="96" w:type="dxa"/>
          </w:tcPr>
          <w:p w14:paraId="27730ED6" w14:textId="77777777" w:rsidR="00586EB5" w:rsidRPr="00D23C28" w:rsidRDefault="00586EB5" w:rsidP="00D23C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353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AD52A0" w14:textId="12E99E85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2518B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nb-NO"/>
                <w14:ligatures w14:val="none"/>
              </w:rPr>
              <w:t>Net Debt-to-EBITDA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479EC9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nb-NO"/>
                <w14:ligatures w14:val="none"/>
              </w:rPr>
              <w:t>Leverage adjusted for cash and operating profit.</w:t>
            </w:r>
          </w:p>
        </w:tc>
      </w:tr>
      <w:tr w:rsidR="00586EB5" w:rsidRPr="00D23C28" w14:paraId="48F176A5" w14:textId="77777777" w:rsidTr="00E03AB0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FE7B9B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  <w14:ligatures w14:val="none"/>
              </w:rPr>
              <w:t>23</w:t>
            </w:r>
          </w:p>
        </w:tc>
        <w:tc>
          <w:tcPr>
            <w:tcW w:w="96" w:type="dxa"/>
          </w:tcPr>
          <w:p w14:paraId="734F6D1D" w14:textId="77777777" w:rsidR="00586EB5" w:rsidRPr="00D23C28" w:rsidRDefault="00586EB5" w:rsidP="00D23C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353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D8BBA8" w14:textId="1FD96DA1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2518B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nb-NO"/>
                <w14:ligatures w14:val="none"/>
              </w:rPr>
              <w:t>Interest Coverage Ratio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A3E769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nb-NO"/>
                <w14:ligatures w14:val="none"/>
              </w:rPr>
              <w:t>EBIT or EBITDA divided by interest expense.</w:t>
            </w:r>
          </w:p>
        </w:tc>
      </w:tr>
      <w:tr w:rsidR="00586EB5" w:rsidRPr="00D23C28" w14:paraId="0332C763" w14:textId="77777777" w:rsidTr="00E03AB0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616710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  <w14:ligatures w14:val="none"/>
              </w:rPr>
              <w:t>24</w:t>
            </w:r>
          </w:p>
        </w:tc>
        <w:tc>
          <w:tcPr>
            <w:tcW w:w="96" w:type="dxa"/>
          </w:tcPr>
          <w:p w14:paraId="7A0AA028" w14:textId="77777777" w:rsidR="00586EB5" w:rsidRPr="00D23C28" w:rsidRDefault="00586EB5" w:rsidP="00D23C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353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BBC9D3" w14:textId="2D42E2FC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  <w14:ligatures w14:val="none"/>
              </w:rPr>
              <w:t>Current Ratio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3A649D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nb-NO"/>
                <w14:ligatures w14:val="none"/>
              </w:rPr>
              <w:t>Short-term assets vs. short-term liabilities.</w:t>
            </w:r>
          </w:p>
        </w:tc>
      </w:tr>
      <w:tr w:rsidR="00586EB5" w:rsidRPr="00D23C28" w14:paraId="18225E04" w14:textId="77777777" w:rsidTr="00E03AB0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17C71A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  <w14:ligatures w14:val="none"/>
              </w:rPr>
              <w:t>25</w:t>
            </w:r>
          </w:p>
        </w:tc>
        <w:tc>
          <w:tcPr>
            <w:tcW w:w="96" w:type="dxa"/>
          </w:tcPr>
          <w:p w14:paraId="6B343610" w14:textId="77777777" w:rsidR="00586EB5" w:rsidRPr="00D23C28" w:rsidRDefault="00586EB5" w:rsidP="00D23C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353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3E1BC0" w14:textId="18A774B0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2518B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nb-NO"/>
                <w14:ligatures w14:val="none"/>
              </w:rPr>
              <w:t>Quick Ratio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BB3D10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  <w14:ligatures w14:val="none"/>
              </w:rPr>
              <w:t>Current ratio excluding inventories.</w:t>
            </w:r>
          </w:p>
        </w:tc>
      </w:tr>
      <w:tr w:rsidR="00586EB5" w:rsidRPr="00D23C28" w14:paraId="084B68AB" w14:textId="77777777" w:rsidTr="00E03AB0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7D7E2A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  <w14:ligatures w14:val="none"/>
              </w:rPr>
              <w:t>26</w:t>
            </w:r>
          </w:p>
        </w:tc>
        <w:tc>
          <w:tcPr>
            <w:tcW w:w="96" w:type="dxa"/>
          </w:tcPr>
          <w:p w14:paraId="43320D98" w14:textId="77777777" w:rsidR="00586EB5" w:rsidRPr="00D23C28" w:rsidRDefault="00586EB5" w:rsidP="00D23C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353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5E12BB" w14:textId="227D7D06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2518B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nb-NO"/>
                <w14:ligatures w14:val="none"/>
              </w:rPr>
              <w:t>Days Sales Outstanding (DSO)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018B57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nb-NO"/>
                <w14:ligatures w14:val="none"/>
              </w:rPr>
              <w:t>Average days to collect receivables.</w:t>
            </w:r>
          </w:p>
        </w:tc>
      </w:tr>
      <w:tr w:rsidR="00586EB5" w:rsidRPr="00D23C28" w14:paraId="17E15F79" w14:textId="77777777" w:rsidTr="00E03AB0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FB165A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  <w14:ligatures w14:val="none"/>
              </w:rPr>
              <w:lastRenderedPageBreak/>
              <w:t>27</w:t>
            </w:r>
          </w:p>
        </w:tc>
        <w:tc>
          <w:tcPr>
            <w:tcW w:w="96" w:type="dxa"/>
          </w:tcPr>
          <w:p w14:paraId="4BF7C599" w14:textId="77777777" w:rsidR="00586EB5" w:rsidRPr="00D23C28" w:rsidRDefault="00586EB5" w:rsidP="00D23C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353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95574E" w14:textId="2A384690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2518B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nb-NO"/>
                <w14:ligatures w14:val="none"/>
              </w:rPr>
              <w:t>Days Inventory Outstanding (DIO)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4338A7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nb-NO"/>
                <w14:ligatures w14:val="none"/>
              </w:rPr>
              <w:t>Average days inventory is held.</w:t>
            </w:r>
          </w:p>
        </w:tc>
      </w:tr>
      <w:tr w:rsidR="00586EB5" w:rsidRPr="00D23C28" w14:paraId="383186E9" w14:textId="77777777" w:rsidTr="00E03AB0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1861B9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  <w14:ligatures w14:val="none"/>
              </w:rPr>
              <w:t>28</w:t>
            </w:r>
          </w:p>
        </w:tc>
        <w:tc>
          <w:tcPr>
            <w:tcW w:w="96" w:type="dxa"/>
          </w:tcPr>
          <w:p w14:paraId="54858178" w14:textId="77777777" w:rsidR="00586EB5" w:rsidRPr="00D23C28" w:rsidRDefault="00586EB5" w:rsidP="00D23C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353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69DBF7" w14:textId="5D6DB354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2518B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nb-NO"/>
                <w14:ligatures w14:val="none"/>
              </w:rPr>
              <w:t>Days Payable Outstanding (DPO)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283979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nb-NO"/>
                <w14:ligatures w14:val="none"/>
              </w:rPr>
              <w:t>Average days to pay suppliers.</w:t>
            </w:r>
          </w:p>
        </w:tc>
      </w:tr>
      <w:tr w:rsidR="00586EB5" w:rsidRPr="00D23C28" w14:paraId="255171FA" w14:textId="77777777" w:rsidTr="00E03AB0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117C13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  <w14:ligatures w14:val="none"/>
              </w:rPr>
              <w:t>29</w:t>
            </w:r>
          </w:p>
        </w:tc>
        <w:tc>
          <w:tcPr>
            <w:tcW w:w="96" w:type="dxa"/>
          </w:tcPr>
          <w:p w14:paraId="7401EFCD" w14:textId="77777777" w:rsidR="00586EB5" w:rsidRPr="00D23C28" w:rsidRDefault="00586EB5" w:rsidP="00D23C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353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D1C02A" w14:textId="2346F3C1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2518B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nb-NO"/>
                <w14:ligatures w14:val="none"/>
              </w:rPr>
              <w:t>Cash Conversion Cycle (CCC)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C5EE3D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nb-NO"/>
                <w14:ligatures w14:val="none"/>
              </w:rPr>
              <w:t>DSO + DIO – DPO; working-capital efficiency.</w:t>
            </w:r>
          </w:p>
        </w:tc>
      </w:tr>
      <w:tr w:rsidR="00586EB5" w:rsidRPr="00D23C28" w14:paraId="2A894BBD" w14:textId="77777777" w:rsidTr="00E03AB0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8E592A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  <w14:ligatures w14:val="none"/>
              </w:rPr>
              <w:t>30</w:t>
            </w:r>
          </w:p>
        </w:tc>
        <w:tc>
          <w:tcPr>
            <w:tcW w:w="96" w:type="dxa"/>
          </w:tcPr>
          <w:p w14:paraId="7D963540" w14:textId="77777777" w:rsidR="00586EB5" w:rsidRPr="00D23C28" w:rsidRDefault="00586EB5" w:rsidP="00D23C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353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FF75D4" w14:textId="4E7F1D5C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  <w14:ligatures w14:val="none"/>
              </w:rPr>
              <w:t>Asset Turnover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580A1F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nb-NO"/>
                <w14:ligatures w14:val="none"/>
              </w:rPr>
              <w:t>Revenue generated per dollar of assets.</w:t>
            </w:r>
          </w:p>
        </w:tc>
      </w:tr>
      <w:tr w:rsidR="00586EB5" w:rsidRPr="00D23C28" w14:paraId="625E3B9F" w14:textId="77777777" w:rsidTr="00E03AB0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2B4A87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  <w14:ligatures w14:val="none"/>
              </w:rPr>
              <w:t>31</w:t>
            </w:r>
          </w:p>
        </w:tc>
        <w:tc>
          <w:tcPr>
            <w:tcW w:w="96" w:type="dxa"/>
          </w:tcPr>
          <w:p w14:paraId="7D8F2E74" w14:textId="77777777" w:rsidR="00586EB5" w:rsidRPr="00D23C28" w:rsidRDefault="00586EB5" w:rsidP="00D23C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353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D71813" w14:textId="47B4C8FB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2518B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nb-NO"/>
                <w14:ligatures w14:val="none"/>
              </w:rPr>
              <w:t>Inventory Turnover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C374A2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nb-NO"/>
                <w14:ligatures w14:val="none"/>
              </w:rPr>
              <w:t>Cost of goods sold ÷ average inventory.</w:t>
            </w:r>
          </w:p>
        </w:tc>
      </w:tr>
      <w:tr w:rsidR="00586EB5" w:rsidRPr="00D23C28" w14:paraId="4187CE8E" w14:textId="77777777" w:rsidTr="00E03AB0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223B9F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  <w14:ligatures w14:val="none"/>
              </w:rPr>
              <w:t>32</w:t>
            </w:r>
          </w:p>
        </w:tc>
        <w:tc>
          <w:tcPr>
            <w:tcW w:w="96" w:type="dxa"/>
          </w:tcPr>
          <w:p w14:paraId="00D83A7C" w14:textId="77777777" w:rsidR="00586EB5" w:rsidRPr="00D23C28" w:rsidRDefault="00586EB5" w:rsidP="00D23C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nb-NO"/>
                <w14:ligatures w14:val="none"/>
              </w:rPr>
            </w:pPr>
          </w:p>
        </w:tc>
        <w:tc>
          <w:tcPr>
            <w:tcW w:w="353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561C14" w14:textId="1B901091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nb-NO"/>
                <w14:ligatures w14:val="none"/>
              </w:rPr>
              <w:t>Book Value Per Share (BVPS)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7FF286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  <w14:ligatures w14:val="none"/>
              </w:rPr>
              <w:t>Equity per common share.</w:t>
            </w:r>
          </w:p>
        </w:tc>
      </w:tr>
      <w:tr w:rsidR="00586EB5" w:rsidRPr="00D23C28" w14:paraId="21E9B248" w14:textId="77777777" w:rsidTr="00E03AB0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0BE931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  <w14:ligatures w14:val="none"/>
              </w:rPr>
              <w:t>33</w:t>
            </w:r>
          </w:p>
        </w:tc>
        <w:tc>
          <w:tcPr>
            <w:tcW w:w="96" w:type="dxa"/>
          </w:tcPr>
          <w:p w14:paraId="0F30A99B" w14:textId="77777777" w:rsidR="00586EB5" w:rsidRPr="00D23C28" w:rsidRDefault="00586EB5" w:rsidP="00D23C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353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FDBAD7" w14:textId="377E9BED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2518B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nb-NO"/>
                <w14:ligatures w14:val="none"/>
              </w:rPr>
              <w:t>Tangible BVPS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F5B33B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  <w14:ligatures w14:val="none"/>
              </w:rPr>
              <w:t>BVPS excluding intangibles/goodwill.</w:t>
            </w:r>
          </w:p>
        </w:tc>
      </w:tr>
      <w:tr w:rsidR="00586EB5" w:rsidRPr="00D23C28" w14:paraId="02C49C55" w14:textId="77777777" w:rsidTr="00E03AB0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93173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  <w14:ligatures w14:val="none"/>
              </w:rPr>
              <w:t>34</w:t>
            </w:r>
          </w:p>
        </w:tc>
        <w:tc>
          <w:tcPr>
            <w:tcW w:w="96" w:type="dxa"/>
          </w:tcPr>
          <w:p w14:paraId="4D56C6D1" w14:textId="77777777" w:rsidR="00586EB5" w:rsidRPr="00D23C28" w:rsidRDefault="00586EB5" w:rsidP="00D23C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353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9AD294" w14:textId="576B6035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2518B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nb-NO"/>
                <w14:ligatures w14:val="none"/>
              </w:rPr>
              <w:t>Market Capitalization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8D74BF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  <w14:ligatures w14:val="none"/>
              </w:rPr>
              <w:t>Total equity market value.</w:t>
            </w:r>
          </w:p>
        </w:tc>
      </w:tr>
      <w:tr w:rsidR="00586EB5" w:rsidRPr="00D23C28" w14:paraId="664360FE" w14:textId="77777777" w:rsidTr="00E03AB0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AE0D4B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  <w14:ligatures w14:val="none"/>
              </w:rPr>
              <w:t>35</w:t>
            </w:r>
          </w:p>
        </w:tc>
        <w:tc>
          <w:tcPr>
            <w:tcW w:w="96" w:type="dxa"/>
          </w:tcPr>
          <w:p w14:paraId="6663EBD1" w14:textId="77777777" w:rsidR="00586EB5" w:rsidRPr="00D23C28" w:rsidRDefault="00586EB5" w:rsidP="00D23C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353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40DABA" w14:textId="779D3E1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  <w14:ligatures w14:val="none"/>
              </w:rPr>
              <w:t>Enterprise Value (EV)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13F24E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  <w14:ligatures w14:val="none"/>
              </w:rPr>
              <w:t>Market cap + net debt + minorities, etc.</w:t>
            </w:r>
          </w:p>
        </w:tc>
      </w:tr>
      <w:tr w:rsidR="00586EB5" w:rsidRPr="00D23C28" w14:paraId="746CE3F8" w14:textId="77777777" w:rsidTr="00E03AB0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ECD521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  <w14:ligatures w14:val="none"/>
              </w:rPr>
              <w:t>36</w:t>
            </w:r>
          </w:p>
        </w:tc>
        <w:tc>
          <w:tcPr>
            <w:tcW w:w="96" w:type="dxa"/>
          </w:tcPr>
          <w:p w14:paraId="4ED10FEB" w14:textId="77777777" w:rsidR="00586EB5" w:rsidRPr="00D23C28" w:rsidRDefault="00586EB5" w:rsidP="00D23C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353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B91932" w14:textId="3FC6F5D0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  <w14:ligatures w14:val="none"/>
              </w:rPr>
              <w:t>EV/EBITDA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087493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nb-NO"/>
                <w14:ligatures w14:val="none"/>
              </w:rPr>
              <w:t>Enterprise value relative to EBITDA.</w:t>
            </w:r>
          </w:p>
        </w:tc>
      </w:tr>
      <w:tr w:rsidR="00586EB5" w:rsidRPr="00D23C28" w14:paraId="7EC8D442" w14:textId="77777777" w:rsidTr="00E03AB0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72A69F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  <w14:ligatures w14:val="none"/>
              </w:rPr>
              <w:t>37</w:t>
            </w:r>
          </w:p>
        </w:tc>
        <w:tc>
          <w:tcPr>
            <w:tcW w:w="96" w:type="dxa"/>
          </w:tcPr>
          <w:p w14:paraId="04B8D1A7" w14:textId="77777777" w:rsidR="00586EB5" w:rsidRPr="00D23C28" w:rsidRDefault="00586EB5" w:rsidP="00D23C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353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6EC940" w14:textId="6B039D5C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2518B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nb-NO"/>
                <w14:ligatures w14:val="none"/>
              </w:rPr>
              <w:t>EV/Sales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2B6B86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nb-NO"/>
                <w14:ligatures w14:val="none"/>
              </w:rPr>
              <w:t>Enterprise value relative to revenue.</w:t>
            </w:r>
          </w:p>
        </w:tc>
      </w:tr>
      <w:tr w:rsidR="00586EB5" w:rsidRPr="00D23C28" w14:paraId="2CA3325D" w14:textId="77777777" w:rsidTr="00E03AB0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83ED59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  <w14:ligatures w14:val="none"/>
              </w:rPr>
              <w:t>38</w:t>
            </w:r>
          </w:p>
        </w:tc>
        <w:tc>
          <w:tcPr>
            <w:tcW w:w="96" w:type="dxa"/>
          </w:tcPr>
          <w:p w14:paraId="2C6453EF" w14:textId="77777777" w:rsidR="00586EB5" w:rsidRPr="00D23C28" w:rsidRDefault="00586EB5" w:rsidP="00D23C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353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355575" w14:textId="1DE319DF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2518B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nb-NO"/>
                <w14:ligatures w14:val="none"/>
              </w:rPr>
              <w:t>Beta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C5985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nb-NO"/>
                <w14:ligatures w14:val="none"/>
              </w:rPr>
              <w:t>Stock’s systematic risk vs. the market.</w:t>
            </w:r>
          </w:p>
        </w:tc>
      </w:tr>
      <w:tr w:rsidR="00586EB5" w:rsidRPr="00D23C28" w14:paraId="05A0EA30" w14:textId="77777777" w:rsidTr="00E03AB0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CFD4C2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  <w14:ligatures w14:val="none"/>
              </w:rPr>
              <w:t>39</w:t>
            </w:r>
          </w:p>
        </w:tc>
        <w:tc>
          <w:tcPr>
            <w:tcW w:w="96" w:type="dxa"/>
          </w:tcPr>
          <w:p w14:paraId="4B05E986" w14:textId="77777777" w:rsidR="00586EB5" w:rsidRPr="00D23C28" w:rsidRDefault="00586EB5" w:rsidP="00D23C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353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21C814" w14:textId="5C768CD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2518B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nb-NO"/>
                <w14:ligatures w14:val="none"/>
              </w:rPr>
              <w:t>52-Week Price Range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058A8D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nb-NO"/>
                <w14:ligatures w14:val="none"/>
              </w:rPr>
              <w:t>Highest and lowest price over the last year.</w:t>
            </w:r>
          </w:p>
        </w:tc>
      </w:tr>
      <w:tr w:rsidR="00586EB5" w:rsidRPr="00D23C28" w14:paraId="20F33D37" w14:textId="77777777" w:rsidTr="00E03AB0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44F84D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  <w14:ligatures w14:val="none"/>
              </w:rPr>
              <w:t>40</w:t>
            </w:r>
          </w:p>
        </w:tc>
        <w:tc>
          <w:tcPr>
            <w:tcW w:w="96" w:type="dxa"/>
          </w:tcPr>
          <w:p w14:paraId="23164C93" w14:textId="77777777" w:rsidR="00586EB5" w:rsidRPr="00D23C28" w:rsidRDefault="00586EB5" w:rsidP="00D23C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353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F652AD" w14:textId="230F755E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2518B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nb-NO"/>
                <w14:ligatures w14:val="none"/>
              </w:rPr>
              <w:t>Average Daily Volume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CE933C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nb-NO"/>
                <w14:ligatures w14:val="none"/>
              </w:rPr>
              <w:t>Typical number of shares traded per day.</w:t>
            </w:r>
          </w:p>
        </w:tc>
      </w:tr>
      <w:tr w:rsidR="00586EB5" w:rsidRPr="00D23C28" w14:paraId="550E0AC3" w14:textId="77777777" w:rsidTr="00E03AB0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802758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  <w14:ligatures w14:val="none"/>
              </w:rPr>
              <w:t>41</w:t>
            </w:r>
          </w:p>
        </w:tc>
        <w:tc>
          <w:tcPr>
            <w:tcW w:w="96" w:type="dxa"/>
          </w:tcPr>
          <w:p w14:paraId="0DE37AEC" w14:textId="77777777" w:rsidR="00586EB5" w:rsidRPr="00D23C28" w:rsidRDefault="00586EB5" w:rsidP="00D23C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353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7235F0" w14:textId="4789D5FF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2518B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nb-NO"/>
                <w14:ligatures w14:val="none"/>
              </w:rPr>
              <w:t>Short Interest Ratio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8BD8EF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nb-NO"/>
                <w14:ligatures w14:val="none"/>
              </w:rPr>
              <w:t>Short interest divided by average daily volume.</w:t>
            </w:r>
          </w:p>
        </w:tc>
      </w:tr>
      <w:tr w:rsidR="00586EB5" w:rsidRPr="00D23C28" w14:paraId="18A4A2C8" w14:textId="77777777" w:rsidTr="00E03AB0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BFAEB0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  <w14:ligatures w14:val="none"/>
              </w:rPr>
              <w:t>42</w:t>
            </w:r>
          </w:p>
        </w:tc>
        <w:tc>
          <w:tcPr>
            <w:tcW w:w="96" w:type="dxa"/>
          </w:tcPr>
          <w:p w14:paraId="1918E9BE" w14:textId="77777777" w:rsidR="00586EB5" w:rsidRPr="00D23C28" w:rsidRDefault="00586EB5" w:rsidP="00D23C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353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9D533A" w14:textId="2B633C9C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AE189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nb-NO"/>
                <w14:ligatures w14:val="none"/>
              </w:rPr>
              <w:t>Insider Ownership %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8EC83C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nb-NO"/>
                <w14:ligatures w14:val="none"/>
              </w:rPr>
              <w:t>Portion of shares held by company insiders.</w:t>
            </w:r>
          </w:p>
        </w:tc>
      </w:tr>
      <w:tr w:rsidR="00586EB5" w:rsidRPr="00D23C28" w14:paraId="208B6793" w14:textId="77777777" w:rsidTr="00E03AB0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05853B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  <w14:ligatures w14:val="none"/>
              </w:rPr>
              <w:t>43</w:t>
            </w:r>
          </w:p>
        </w:tc>
        <w:tc>
          <w:tcPr>
            <w:tcW w:w="96" w:type="dxa"/>
          </w:tcPr>
          <w:p w14:paraId="180126D3" w14:textId="77777777" w:rsidR="00586EB5" w:rsidRPr="00D23C28" w:rsidRDefault="00586EB5" w:rsidP="00D23C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353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D51994" w14:textId="7041665E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AE189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nb-NO"/>
                <w14:ligatures w14:val="none"/>
              </w:rPr>
              <w:t>Institutional Ownership %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430108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nb-NO"/>
                <w14:ligatures w14:val="none"/>
              </w:rPr>
              <w:t>Portion of shares held by funds &amp; institutions.</w:t>
            </w:r>
          </w:p>
        </w:tc>
      </w:tr>
      <w:tr w:rsidR="00586EB5" w:rsidRPr="00D23C28" w14:paraId="08D91702" w14:textId="77777777" w:rsidTr="00E03AB0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1139D0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  <w14:ligatures w14:val="none"/>
              </w:rPr>
              <w:t>44</w:t>
            </w:r>
          </w:p>
        </w:tc>
        <w:tc>
          <w:tcPr>
            <w:tcW w:w="96" w:type="dxa"/>
          </w:tcPr>
          <w:p w14:paraId="31E4B518" w14:textId="77777777" w:rsidR="00586EB5" w:rsidRPr="00D23C28" w:rsidRDefault="00586EB5" w:rsidP="00D23C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353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E39802" w14:textId="4D9D9833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AE189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nb-NO"/>
                <w14:ligatures w14:val="none"/>
              </w:rPr>
              <w:t>Total Shareholder Return (TSR)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4B6E74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nb-NO"/>
                <w14:ligatures w14:val="none"/>
              </w:rPr>
              <w:t>Price appreciation plus reinvested dividends.</w:t>
            </w:r>
          </w:p>
        </w:tc>
      </w:tr>
      <w:tr w:rsidR="00586EB5" w:rsidRPr="00D23C28" w14:paraId="2F733CC7" w14:textId="77777777" w:rsidTr="00E03AB0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546A6B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  <w14:ligatures w14:val="none"/>
              </w:rPr>
              <w:t>45</w:t>
            </w:r>
          </w:p>
        </w:tc>
        <w:tc>
          <w:tcPr>
            <w:tcW w:w="96" w:type="dxa"/>
          </w:tcPr>
          <w:p w14:paraId="3B7EB63E" w14:textId="77777777" w:rsidR="00586EB5" w:rsidRPr="00D23C28" w:rsidRDefault="00586EB5" w:rsidP="00D23C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353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83314F" w14:textId="7D86E7FC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AE189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nb-NO"/>
                <w14:ligatures w14:val="none"/>
              </w:rPr>
              <w:t>Sharpe Ratio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078483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nb-NO"/>
                <w14:ligatures w14:val="none"/>
              </w:rPr>
              <w:t>Risk-adjusted excess return per unit of volatility.</w:t>
            </w:r>
          </w:p>
        </w:tc>
      </w:tr>
      <w:tr w:rsidR="00586EB5" w:rsidRPr="00D23C28" w14:paraId="4371B3EF" w14:textId="77777777" w:rsidTr="00E03AB0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EF780E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  <w14:ligatures w14:val="none"/>
              </w:rPr>
              <w:lastRenderedPageBreak/>
              <w:t>46</w:t>
            </w:r>
          </w:p>
        </w:tc>
        <w:tc>
          <w:tcPr>
            <w:tcW w:w="96" w:type="dxa"/>
          </w:tcPr>
          <w:p w14:paraId="7D30AA8C" w14:textId="77777777" w:rsidR="00586EB5" w:rsidRPr="00D23C28" w:rsidRDefault="00586EB5" w:rsidP="00D23C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353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DDA227" w14:textId="38826385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AE189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nb-NO"/>
                <w14:ligatures w14:val="none"/>
              </w:rPr>
              <w:t>Alpha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A28FC1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nb-NO"/>
                <w14:ligatures w14:val="none"/>
              </w:rPr>
              <w:t>Return above (or below) benchmark expectation.</w:t>
            </w:r>
          </w:p>
        </w:tc>
      </w:tr>
      <w:tr w:rsidR="00586EB5" w:rsidRPr="00D23C28" w14:paraId="2E03DBEC" w14:textId="77777777" w:rsidTr="00E03AB0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10A2F9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  <w14:ligatures w14:val="none"/>
              </w:rPr>
              <w:t>47</w:t>
            </w:r>
          </w:p>
        </w:tc>
        <w:tc>
          <w:tcPr>
            <w:tcW w:w="96" w:type="dxa"/>
          </w:tcPr>
          <w:p w14:paraId="7A8885C5" w14:textId="77777777" w:rsidR="00586EB5" w:rsidRPr="00D23C28" w:rsidRDefault="00586EB5" w:rsidP="00D23C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nb-NO"/>
                <w14:ligatures w14:val="none"/>
              </w:rPr>
            </w:pPr>
          </w:p>
        </w:tc>
        <w:tc>
          <w:tcPr>
            <w:tcW w:w="353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4931C8" w14:textId="4078EF7E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nb-NO"/>
                <w14:ligatures w14:val="none"/>
              </w:rPr>
              <w:t>Price-to-Free Cash Flow (P/FCF)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077AEF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nb-NO"/>
                <w14:ligatures w14:val="none"/>
              </w:rPr>
              <w:t>Share price relative to FCF per share.</w:t>
            </w:r>
          </w:p>
        </w:tc>
      </w:tr>
      <w:tr w:rsidR="00586EB5" w:rsidRPr="00D23C28" w14:paraId="55EE574F" w14:textId="77777777" w:rsidTr="00E03AB0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18AFF1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  <w14:ligatures w14:val="none"/>
              </w:rPr>
              <w:t>48</w:t>
            </w:r>
          </w:p>
        </w:tc>
        <w:tc>
          <w:tcPr>
            <w:tcW w:w="96" w:type="dxa"/>
          </w:tcPr>
          <w:p w14:paraId="672EA255" w14:textId="77777777" w:rsidR="00586EB5" w:rsidRPr="00D23C28" w:rsidRDefault="00586EB5" w:rsidP="00D23C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nb-NO"/>
                <w14:ligatures w14:val="none"/>
              </w:rPr>
            </w:pPr>
          </w:p>
        </w:tc>
        <w:tc>
          <w:tcPr>
            <w:tcW w:w="353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22AE21" w14:textId="4C7CB4BD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nb-NO"/>
                <w14:ligatures w14:val="none"/>
              </w:rPr>
              <w:t>Price-to-Book (P/B)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7F124F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nb-NO"/>
                <w14:ligatures w14:val="none"/>
              </w:rPr>
              <w:t>Market price versus book value per share.</w:t>
            </w:r>
          </w:p>
        </w:tc>
      </w:tr>
      <w:tr w:rsidR="00586EB5" w:rsidRPr="00D23C28" w14:paraId="1C2EFD56" w14:textId="77777777" w:rsidTr="00E03AB0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986038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  <w14:ligatures w14:val="none"/>
              </w:rPr>
              <w:t>49</w:t>
            </w:r>
          </w:p>
        </w:tc>
        <w:tc>
          <w:tcPr>
            <w:tcW w:w="96" w:type="dxa"/>
          </w:tcPr>
          <w:p w14:paraId="752A0D88" w14:textId="77777777" w:rsidR="00586EB5" w:rsidRPr="00D23C28" w:rsidRDefault="00586EB5" w:rsidP="00D23C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nb-NO"/>
                <w14:ligatures w14:val="none"/>
              </w:rPr>
            </w:pPr>
          </w:p>
        </w:tc>
        <w:tc>
          <w:tcPr>
            <w:tcW w:w="353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01B1C" w14:textId="164F2423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nb-NO"/>
                <w14:ligatures w14:val="none"/>
              </w:rPr>
              <w:t>Price-to-Sales (P/S)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0CE80D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nb-NO"/>
                <w14:ligatures w14:val="none"/>
              </w:rPr>
              <w:t>Market price versus revenue per share.</w:t>
            </w:r>
          </w:p>
        </w:tc>
      </w:tr>
      <w:tr w:rsidR="00586EB5" w:rsidRPr="00D23C28" w14:paraId="67453BDF" w14:textId="77777777" w:rsidTr="00E03AB0">
        <w:trPr>
          <w:trHeight w:val="77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B99213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  <w14:ligatures w14:val="none"/>
              </w:rPr>
              <w:t>50</w:t>
            </w:r>
          </w:p>
        </w:tc>
        <w:tc>
          <w:tcPr>
            <w:tcW w:w="96" w:type="dxa"/>
          </w:tcPr>
          <w:p w14:paraId="305385DD" w14:textId="77777777" w:rsidR="00586EB5" w:rsidRPr="00D23C28" w:rsidRDefault="00586EB5" w:rsidP="00D23C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nb-NO"/>
                <w14:ligatures w14:val="none"/>
              </w:rPr>
            </w:pPr>
          </w:p>
        </w:tc>
        <w:tc>
          <w:tcPr>
            <w:tcW w:w="353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25C7D4" w14:textId="1E6F566E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nb-NO"/>
                <w14:ligatures w14:val="none"/>
              </w:rPr>
              <w:t>Operating Cash Flow Per Share (OCFPS)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70038E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nb-NO"/>
                <w14:ligatures w14:val="none"/>
              </w:rPr>
              <w:t>Operating cash flow divided by shares outstanding.</w:t>
            </w:r>
          </w:p>
        </w:tc>
      </w:tr>
    </w:tbl>
    <w:p w14:paraId="6616B952" w14:textId="77777777" w:rsidR="00D23C28" w:rsidRPr="00D23C28" w:rsidRDefault="00D23C28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br/>
      </w: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br/>
      </w: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br/>
      </w:r>
    </w:p>
    <w:p w14:paraId="2429E70F" w14:textId="45FD46A9" w:rsidR="00D23C28" w:rsidRPr="00D23C28" w:rsidRDefault="00563229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GB" w:eastAsia="nb-NO"/>
          <w14:ligatures w14:val="none"/>
        </w:rPr>
        <w:t>5</w:t>
      </w:r>
      <w:r w:rsidR="00D23C28" w:rsidRPr="00D23C28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GB" w:eastAsia="nb-NO"/>
          <w14:ligatures w14:val="none"/>
        </w:rPr>
        <w:t>. Historical Time Range</w:t>
      </w:r>
      <w:r w:rsidR="00D23C28"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br/>
      </w:r>
      <w:r w:rsidR="00D23C28" w:rsidRPr="00D23C28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00"/>
          <w:lang w:val="en-GB" w:eastAsia="nb-NO"/>
          <w14:ligatures w14:val="none"/>
        </w:rPr>
        <w:t>Comment:</w:t>
      </w:r>
    </w:p>
    <w:p w14:paraId="7691EDA8" w14:textId="77777777" w:rsidR="00D23C28" w:rsidRPr="00D23C28" w:rsidRDefault="00D23C28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>The longer the better. If only 30 years, you can start 1.1.1995. </w:t>
      </w:r>
    </w:p>
    <w:p w14:paraId="5757439C" w14:textId="77777777" w:rsidR="00D23C28" w:rsidRPr="00D23C28" w:rsidRDefault="00D23C28" w:rsidP="00D23C2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  <w:r w:rsidRPr="00D23C28"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  <w:br/>
      </w:r>
    </w:p>
    <w:p w14:paraId="49C9A1FF" w14:textId="2318D467" w:rsidR="00D23C28" w:rsidRPr="00D23C28" w:rsidRDefault="008F2E9B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GB" w:eastAsia="nb-NO"/>
          <w14:ligatures w14:val="none"/>
        </w:rPr>
        <w:t>6</w:t>
      </w:r>
      <w:r w:rsidR="00D23C28" w:rsidRPr="00D23C28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GB" w:eastAsia="nb-NO"/>
          <w14:ligatures w14:val="none"/>
        </w:rPr>
        <w:t>. Data Filters Needed</w:t>
      </w:r>
      <w:r w:rsidR="00D23C28"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br/>
        <w:t xml:space="preserve">   - </w:t>
      </w:r>
      <w:r w:rsidR="00D23C28"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br/>
      </w:r>
      <w:r w:rsidR="00D23C28" w:rsidRPr="00D23C28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00"/>
          <w:lang w:val="en-GB" w:eastAsia="nb-NO"/>
          <w14:ligatures w14:val="none"/>
        </w:rPr>
        <w:t>Comment:</w:t>
      </w:r>
    </w:p>
    <w:p w14:paraId="575883CF" w14:textId="77777777" w:rsidR="00D23C28" w:rsidRPr="00D23C28" w:rsidRDefault="00D23C28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</w:p>
    <w:p w14:paraId="79C583AC" w14:textId="77777777" w:rsidR="00D23C28" w:rsidRPr="00D23C28" w:rsidRDefault="00D23C28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 xml:space="preserve">1. </w:t>
      </w:r>
      <w:r w:rsidRPr="00D227A9">
        <w:rPr>
          <w:rFonts w:ascii="Calibri" w:eastAsia="Times New Roman" w:hAnsi="Calibri" w:cs="Calibri"/>
          <w:color w:val="000000"/>
          <w:sz w:val="24"/>
          <w:szCs w:val="24"/>
          <w:highlight w:val="green"/>
          <w:lang w:val="en-GB" w:eastAsia="nb-NO"/>
          <w14:ligatures w14:val="none"/>
        </w:rPr>
        <w:t>Date / Quarter Range</w:t>
      </w:r>
    </w:p>
    <w:p w14:paraId="295957C5" w14:textId="77777777" w:rsidR="00D23C28" w:rsidRPr="00D23C28" w:rsidRDefault="00D23C28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>   • Start quarter and end quarter selectors (YYYY-</w:t>
      </w:r>
      <w:proofErr w:type="spellStart"/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>Qx</w:t>
      </w:r>
      <w:proofErr w:type="spellEnd"/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>).  </w:t>
      </w:r>
    </w:p>
    <w:p w14:paraId="6388E4D3" w14:textId="77777777" w:rsidR="00D23C28" w:rsidRPr="00D23C28" w:rsidRDefault="00D23C28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>   • Option to pick “last N quarters” quickly (e.g., last 4, 8, 12 quarters).  </w:t>
      </w:r>
    </w:p>
    <w:p w14:paraId="15BF5EB4" w14:textId="77777777" w:rsidR="00D23C28" w:rsidRPr="00D23C28" w:rsidRDefault="00D23C28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 xml:space="preserve">   • </w:t>
      </w:r>
      <w:r w:rsidRPr="00D227A9">
        <w:rPr>
          <w:rFonts w:ascii="Calibri" w:eastAsia="Times New Roman" w:hAnsi="Calibri" w:cs="Calibri"/>
          <w:color w:val="000000"/>
          <w:sz w:val="24"/>
          <w:szCs w:val="24"/>
          <w:highlight w:val="yellow"/>
          <w:lang w:val="en-GB" w:eastAsia="nb-NO"/>
          <w14:ligatures w14:val="none"/>
        </w:rPr>
        <w:t>Ability to offset fiscal years vs. calendar years when required.</w:t>
      </w:r>
    </w:p>
    <w:p w14:paraId="69A0D004" w14:textId="77777777" w:rsidR="00D23C28" w:rsidRPr="00D23C28" w:rsidRDefault="00D23C28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</w:p>
    <w:p w14:paraId="5959253C" w14:textId="77777777" w:rsidR="00D23C28" w:rsidRPr="00D23C28" w:rsidRDefault="00D23C28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>2</w:t>
      </w:r>
      <w:r w:rsidRPr="00B45E75">
        <w:rPr>
          <w:rFonts w:ascii="Calibri" w:eastAsia="Times New Roman" w:hAnsi="Calibri" w:cs="Calibri"/>
          <w:color w:val="000000"/>
          <w:sz w:val="24"/>
          <w:szCs w:val="24"/>
          <w:highlight w:val="green"/>
          <w:lang w:val="en-GB" w:eastAsia="nb-NO"/>
          <w14:ligatures w14:val="none"/>
        </w:rPr>
        <w:t>. KPI Selection &amp; Thresholds</w:t>
      </w:r>
    </w:p>
    <w:p w14:paraId="4BF64B55" w14:textId="77777777" w:rsidR="00D23C28" w:rsidRPr="00D23C28" w:rsidRDefault="00D23C28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>   • Multi-select list of all ~50 KPIs.  </w:t>
      </w:r>
    </w:p>
    <w:p w14:paraId="42B4E23B" w14:textId="77777777" w:rsidR="00D23C28" w:rsidRPr="00D23C28" w:rsidRDefault="00D23C28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>   • For each selected KPI let me set:</w:t>
      </w:r>
    </w:p>
    <w:p w14:paraId="3057CFEB" w14:textId="16756FD1" w:rsidR="00D23C28" w:rsidRPr="00D23C28" w:rsidRDefault="00D23C28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>        – Absolute threshold (e.g., EPS &gt; 2.50, ROE ≥ 15 %).  </w:t>
      </w:r>
    </w:p>
    <w:p w14:paraId="33D04616" w14:textId="24A62F68" w:rsidR="00D23C28" w:rsidRPr="00D23C28" w:rsidRDefault="00D23C28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 xml:space="preserve">        – Relative threshold (e.g., EPS YoY </w:t>
      </w:r>
      <w:r w:rsidRPr="00D23C28">
        <w:rPr>
          <w:rFonts w:ascii="Calibri" w:eastAsia="Times New Roman" w:hAnsi="Calibri" w:cs="Calibri"/>
          <w:color w:val="000000"/>
          <w:sz w:val="24"/>
          <w:szCs w:val="24"/>
          <w:lang w:eastAsia="nb-NO"/>
          <w14:ligatures w14:val="none"/>
        </w:rPr>
        <w:t>Δ</w:t>
      </w: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 xml:space="preserve"> ≥ 10 %).  </w:t>
      </w:r>
    </w:p>
    <w:p w14:paraId="581D7A0E" w14:textId="44CA6C36" w:rsidR="00D23C28" w:rsidRPr="00D23C28" w:rsidRDefault="00D23C28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>        – Direction flag (positive, negative, or either).  </w:t>
      </w:r>
    </w:p>
    <w:p w14:paraId="7DE05089" w14:textId="77777777" w:rsidR="00D23C28" w:rsidRPr="00D23C28" w:rsidRDefault="00D23C28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>   • Trend filters:  </w:t>
      </w:r>
    </w:p>
    <w:p w14:paraId="217E95BA" w14:textId="77777777" w:rsidR="00D23C28" w:rsidRPr="00D23C28" w:rsidRDefault="00D23C28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>        – “≥ N consecutive quarters of growth” (*growth = positive QoQ change*).  </w:t>
      </w:r>
    </w:p>
    <w:p w14:paraId="1042C116" w14:textId="77777777" w:rsidR="00D23C28" w:rsidRPr="00D23C28" w:rsidRDefault="00D23C28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>        – “Negative-to-positive transition within last N quarters,” optionally</w:t>
      </w:r>
    </w:p>
    <w:p w14:paraId="6BF62B87" w14:textId="77777777" w:rsidR="00D23C28" w:rsidRPr="00D23C28" w:rsidRDefault="00D23C28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>          followed by ≥ M quarters of growth.  </w:t>
      </w:r>
    </w:p>
    <w:p w14:paraId="5DF0BF45" w14:textId="77777777" w:rsidR="00D23C28" w:rsidRPr="00D23C28" w:rsidRDefault="00D23C28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</w:p>
    <w:p w14:paraId="77E6A330" w14:textId="77777777" w:rsidR="00D23C28" w:rsidRPr="00D23C28" w:rsidRDefault="00D23C28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>3</w:t>
      </w:r>
      <w:r w:rsidRPr="00D227A9">
        <w:rPr>
          <w:rFonts w:ascii="Calibri" w:eastAsia="Times New Roman" w:hAnsi="Calibri" w:cs="Calibri"/>
          <w:color w:val="000000"/>
          <w:sz w:val="24"/>
          <w:szCs w:val="24"/>
          <w:highlight w:val="green"/>
          <w:lang w:val="en-GB" w:eastAsia="nb-NO"/>
          <w14:ligatures w14:val="none"/>
        </w:rPr>
        <w:t>. Logical Combinations</w:t>
      </w:r>
    </w:p>
    <w:p w14:paraId="660F6292" w14:textId="77777777" w:rsidR="00D23C28" w:rsidRPr="00D23C28" w:rsidRDefault="00D23C28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>   • Support AND / OR groups with parentheses so I can write</w:t>
      </w:r>
    </w:p>
    <w:p w14:paraId="774557DF" w14:textId="42BB0B94" w:rsidR="00D23C28" w:rsidRPr="00D23C28" w:rsidRDefault="00D23C28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>     </w:t>
      </w:r>
      <w:proofErr w:type="gramStart"/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>`(</w:t>
      </w:r>
      <w:proofErr w:type="gramEnd"/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 xml:space="preserve">P/E &lt; 10 AND ROE ≥ 15 %) OR (EV/EBITDA &lt; 6 AND Net Debt/EBITDA &lt; </w:t>
      </w:r>
      <w:proofErr w:type="gramStart"/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>0)`</w:t>
      </w:r>
      <w:proofErr w:type="gramEnd"/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>.  </w:t>
      </w:r>
    </w:p>
    <w:p w14:paraId="3A49083D" w14:textId="77777777" w:rsidR="00D23C28" w:rsidRPr="00D23C28" w:rsidRDefault="00D23C28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>   • UI should let me build these visually (no raw SQL).</w:t>
      </w:r>
    </w:p>
    <w:p w14:paraId="1ECDDA50" w14:textId="77777777" w:rsidR="00D23C28" w:rsidRPr="00D23C28" w:rsidRDefault="00D23C28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</w:p>
    <w:p w14:paraId="5A3CF3D8" w14:textId="77777777" w:rsidR="00D23C28" w:rsidRPr="00D23C28" w:rsidRDefault="00D23C28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lastRenderedPageBreak/>
        <w:t xml:space="preserve">4. </w:t>
      </w:r>
      <w:r w:rsidRPr="00745C61">
        <w:rPr>
          <w:rFonts w:ascii="Calibri" w:eastAsia="Times New Roman" w:hAnsi="Calibri" w:cs="Calibri"/>
          <w:color w:val="000000"/>
          <w:sz w:val="24"/>
          <w:szCs w:val="24"/>
          <w:highlight w:val="green"/>
          <w:lang w:val="en-GB" w:eastAsia="nb-NO"/>
          <w14:ligatures w14:val="none"/>
        </w:rPr>
        <w:t>Stock-Level Metadata Filters</w:t>
      </w:r>
    </w:p>
    <w:p w14:paraId="6F639BEE" w14:textId="77777777" w:rsidR="00D23C28" w:rsidRPr="00D23C28" w:rsidRDefault="00D23C28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>   • Region / Country / Exchange.  </w:t>
      </w:r>
    </w:p>
    <w:p w14:paraId="5B61D9F8" w14:textId="77777777" w:rsidR="00D23C28" w:rsidRPr="00D23C28" w:rsidRDefault="00D23C28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>   • GICS Sector &amp; Industry (multi-select).  </w:t>
      </w:r>
    </w:p>
    <w:p w14:paraId="53F3D722" w14:textId="77777777" w:rsidR="00D23C28" w:rsidRPr="00D23C28" w:rsidRDefault="00D23C28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>   • Market-cap bands (min, max, preset “Large-cap”, “Mid-cap”, etc.).  </w:t>
      </w:r>
    </w:p>
    <w:p w14:paraId="4C911D99" w14:textId="77777777" w:rsidR="00D23C28" w:rsidRPr="00D23C28" w:rsidRDefault="00D23C28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 xml:space="preserve">   • </w:t>
      </w:r>
      <w:r w:rsidRPr="003C56A0">
        <w:rPr>
          <w:rFonts w:ascii="Calibri" w:eastAsia="Times New Roman" w:hAnsi="Calibri" w:cs="Calibri"/>
          <w:color w:val="000000"/>
          <w:sz w:val="24"/>
          <w:szCs w:val="24"/>
          <w:highlight w:val="yellow"/>
          <w:lang w:val="en-GB" w:eastAsia="nb-NO"/>
          <w14:ligatures w14:val="none"/>
        </w:rPr>
        <w:t>Index membership flags (e.g., S&amp;P 500, OSEBX).</w:t>
      </w: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>  </w:t>
      </w:r>
    </w:p>
    <w:p w14:paraId="76296626" w14:textId="77777777" w:rsidR="00D23C28" w:rsidRPr="00D23C28" w:rsidRDefault="00D23C28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</w:p>
    <w:p w14:paraId="2D40AB67" w14:textId="77777777" w:rsidR="00D23C28" w:rsidRPr="00D23C28" w:rsidRDefault="00D23C28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>5. Data Quality Filters</w:t>
      </w:r>
    </w:p>
    <w:p w14:paraId="24FC61F7" w14:textId="77777777" w:rsidR="00D23C28" w:rsidRPr="00D23C28" w:rsidRDefault="00D23C28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>   • Exclude equities with missing values in the chosen quarters.  </w:t>
      </w:r>
    </w:p>
    <w:p w14:paraId="01470884" w14:textId="77777777" w:rsidR="00D23C28" w:rsidRPr="00D23C28" w:rsidRDefault="00D23C28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>   • Option to require a minimum data history length (e.g., at least 20 quarters).  </w:t>
      </w:r>
    </w:p>
    <w:p w14:paraId="1D1E63E2" w14:textId="77777777" w:rsidR="00D23C28" w:rsidRPr="00D23C28" w:rsidRDefault="00D23C28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>   </w:t>
      </w:r>
    </w:p>
    <w:p w14:paraId="31EA83DC" w14:textId="77777777" w:rsidR="00D23C28" w:rsidRPr="00D23C28" w:rsidRDefault="00D23C28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 xml:space="preserve">6. </w:t>
      </w:r>
      <w:r w:rsidRPr="00745C61">
        <w:rPr>
          <w:rFonts w:ascii="Calibri" w:eastAsia="Times New Roman" w:hAnsi="Calibri" w:cs="Calibri"/>
          <w:color w:val="000000"/>
          <w:sz w:val="24"/>
          <w:szCs w:val="24"/>
          <w:highlight w:val="green"/>
          <w:lang w:val="en-GB" w:eastAsia="nb-NO"/>
          <w14:ligatures w14:val="none"/>
        </w:rPr>
        <w:t>Output Controls</w:t>
      </w:r>
    </w:p>
    <w:p w14:paraId="0CD15B17" w14:textId="77777777" w:rsidR="00D23C28" w:rsidRPr="00D23C28" w:rsidRDefault="00D23C28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>   • Sorting (e.g., by CAGR of chosen KPI, market cap, ticker).  </w:t>
      </w:r>
    </w:p>
    <w:p w14:paraId="56A03A1D" w14:textId="77777777" w:rsidR="00D23C28" w:rsidRPr="00D23C28" w:rsidRDefault="00D23C28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>   • Ability to save / load named filter presets.  </w:t>
      </w:r>
    </w:p>
    <w:p w14:paraId="5BE247EF" w14:textId="77777777" w:rsidR="00D23C28" w:rsidRPr="00D23C28" w:rsidRDefault="00D23C28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>   • Export results to Excel.</w:t>
      </w:r>
    </w:p>
    <w:p w14:paraId="12EE7272" w14:textId="77777777" w:rsidR="00D23C28" w:rsidRPr="00D23C28" w:rsidRDefault="00D23C28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</w:p>
    <w:p w14:paraId="60A931FD" w14:textId="77777777" w:rsidR="00D23C28" w:rsidRPr="00D23C28" w:rsidRDefault="00D23C28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 xml:space="preserve">7. </w:t>
      </w:r>
      <w:r w:rsidRPr="00745C61">
        <w:rPr>
          <w:rFonts w:ascii="Calibri" w:eastAsia="Times New Roman" w:hAnsi="Calibri" w:cs="Calibri"/>
          <w:color w:val="000000"/>
          <w:sz w:val="24"/>
          <w:szCs w:val="24"/>
          <w:highlight w:val="green"/>
          <w:lang w:val="en-GB" w:eastAsia="nb-NO"/>
          <w14:ligatures w14:val="none"/>
        </w:rPr>
        <w:t>Performance Hints</w:t>
      </w: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 xml:space="preserve"> (Nice-to-Have)</w:t>
      </w:r>
    </w:p>
    <w:p w14:paraId="55EFA80D" w14:textId="77777777" w:rsidR="00D23C28" w:rsidRPr="00D23C28" w:rsidRDefault="00D23C28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>   • Server-side pagination for large result sets.  </w:t>
      </w:r>
    </w:p>
    <w:p w14:paraId="660EDF33" w14:textId="77777777" w:rsidR="00D23C28" w:rsidRPr="00D23C28" w:rsidRDefault="00D23C28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>   • Caching recent queries.  </w:t>
      </w:r>
    </w:p>
    <w:p w14:paraId="6395979E" w14:textId="77777777" w:rsidR="00D23C28" w:rsidRPr="00D23C28" w:rsidRDefault="00D23C28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</w:p>
    <w:p w14:paraId="7CE67E68" w14:textId="77777777" w:rsidR="00D23C28" w:rsidRPr="00D23C28" w:rsidRDefault="00D23C28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>EXAMPLE QUERIES WE MUST SUPPORT</w:t>
      </w:r>
    </w:p>
    <w:p w14:paraId="318C5F35" w14:textId="77777777" w:rsidR="00D23C28" w:rsidRPr="00D23C28" w:rsidRDefault="00D23C28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>   1. Stocks whose **EPS turned positive** within the last 4 quarters **AND**</w:t>
      </w:r>
    </w:p>
    <w:p w14:paraId="712D3ECE" w14:textId="77777777" w:rsidR="00D23C28" w:rsidRPr="00D23C28" w:rsidRDefault="00D23C28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>      kept growing (QoQ) for at least 3 consecutive quarters.  </w:t>
      </w:r>
    </w:p>
    <w:p w14:paraId="6FCF5AC5" w14:textId="77777777" w:rsidR="00D23C28" w:rsidRPr="00D23C28" w:rsidRDefault="00D23C28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>   2. Stocks with **eight straight quarters** of **Revenue YoY growth ≥ 5 %**</w:t>
      </w:r>
    </w:p>
    <w:p w14:paraId="00DA342D" w14:textId="77777777" w:rsidR="00D23C28" w:rsidRPr="00D23C28" w:rsidRDefault="00D23C28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>      **AND** **Net Debt/EBITDA ≤ 0** at the latest quarter.  </w:t>
      </w:r>
    </w:p>
    <w:p w14:paraId="4E105885" w14:textId="77777777" w:rsidR="00D23C28" w:rsidRPr="00D23C28" w:rsidRDefault="00D23C28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 xml:space="preserve">   3. Latest-quarter **ROE ≥ 15 %**, **P/E ≤ 12**, </w:t>
      </w:r>
      <w:proofErr w:type="gramStart"/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>sector</w:t>
      </w:r>
      <w:proofErr w:type="gramEnd"/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 xml:space="preserve"> = “Financials”,</w:t>
      </w:r>
    </w:p>
    <w:p w14:paraId="6420CCAB" w14:textId="77777777" w:rsidR="00D23C28" w:rsidRPr="00D23C28" w:rsidRDefault="00D23C28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>      region = “North America”.  </w:t>
      </w:r>
    </w:p>
    <w:p w14:paraId="5958A612" w14:textId="77777777" w:rsidR="00D23C28" w:rsidRPr="00D23C28" w:rsidRDefault="00D23C28" w:rsidP="00D23C2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</w:p>
    <w:p w14:paraId="38E7D43C" w14:textId="7DF2F610" w:rsidR="00D23C28" w:rsidRPr="00D23C28" w:rsidRDefault="008F2E9B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GB" w:eastAsia="nb-NO"/>
          <w14:ligatures w14:val="none"/>
        </w:rPr>
        <w:t>7</w:t>
      </w:r>
      <w:r w:rsidR="00D23C28" w:rsidRPr="00D23C28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GB" w:eastAsia="nb-NO"/>
          <w14:ligatures w14:val="none"/>
        </w:rPr>
        <w:t>. Excel Export Format</w:t>
      </w:r>
      <w:r w:rsidR="00D23C28"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br/>
        <w:t xml:space="preserve">   </w:t>
      </w:r>
    </w:p>
    <w:p w14:paraId="30C5D784" w14:textId="6CD6CD74" w:rsidR="00D23C28" w:rsidRPr="00D23C28" w:rsidRDefault="00D23C28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  <w:r w:rsidRPr="00D23C28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00"/>
          <w:lang w:val="en-GB" w:eastAsia="nb-NO"/>
          <w14:ligatures w14:val="none"/>
        </w:rPr>
        <w:t>Comment:</w:t>
      </w:r>
    </w:p>
    <w:p w14:paraId="30E9B500" w14:textId="77777777" w:rsidR="00D23C28" w:rsidRPr="00D23C28" w:rsidRDefault="00D23C28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>The selection made (after filtering) in the python program should be transferred to excel</w:t>
      </w: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br/>
      </w: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br/>
      </w: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br/>
      </w: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br/>
      </w:r>
      <w:r w:rsidRPr="00D23C28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GB" w:eastAsia="nb-NO"/>
          <w14:ligatures w14:val="none"/>
        </w:rPr>
        <w:t>API Integration Scope</w:t>
      </w:r>
    </w:p>
    <w:p w14:paraId="10D196DF" w14:textId="77777777" w:rsidR="00D23C28" w:rsidRPr="00D23C28" w:rsidRDefault="00D23C28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</w:p>
    <w:p w14:paraId="5395A2A1" w14:textId="31AE30F4" w:rsidR="00D23C28" w:rsidRPr="00D23C28" w:rsidRDefault="00F25001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GB" w:eastAsia="nb-NO"/>
          <w14:ligatures w14:val="none"/>
        </w:rPr>
        <w:t>8</w:t>
      </w:r>
      <w:r w:rsidR="00D23C28" w:rsidRPr="00D23C28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GB" w:eastAsia="nb-NO"/>
          <w14:ligatures w14:val="none"/>
        </w:rPr>
        <w:t xml:space="preserve">. </w:t>
      </w:r>
      <w:proofErr w:type="spellStart"/>
      <w:r w:rsidR="00D23C28" w:rsidRPr="00D23C28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GB" w:eastAsia="nb-NO"/>
          <w14:ligatures w14:val="none"/>
        </w:rPr>
        <w:t>Borsdata</w:t>
      </w:r>
      <w:proofErr w:type="spellEnd"/>
      <w:r w:rsidR="00D23C28" w:rsidRPr="00D23C28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GB" w:eastAsia="nb-NO"/>
          <w14:ligatures w14:val="none"/>
        </w:rPr>
        <w:t xml:space="preserve"> Integration </w:t>
      </w:r>
      <w:r w:rsidR="00D23C28"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br/>
        <w:t>   </w:t>
      </w:r>
    </w:p>
    <w:p w14:paraId="2E8CEE7B" w14:textId="0794CEE9" w:rsidR="00D23C28" w:rsidRPr="00D23C28" w:rsidRDefault="00D23C28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  <w:r w:rsidRPr="00D23C28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00"/>
          <w:lang w:val="en-GB" w:eastAsia="nb-NO"/>
          <w14:ligatures w14:val="none"/>
        </w:rPr>
        <w:t>Comment:</w:t>
      </w:r>
    </w:p>
    <w:p w14:paraId="6FA59F0D" w14:textId="7770CC51" w:rsidR="00D23C28" w:rsidRPr="00D23C28" w:rsidRDefault="00D23C28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 xml:space="preserve">All stocks, all tickers in </w:t>
      </w:r>
      <w:proofErr w:type="spellStart"/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>Borsdata</w:t>
      </w:r>
      <w:proofErr w:type="spellEnd"/>
      <w:r w:rsidR="008F2E9B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 xml:space="preserve"> should be included</w:t>
      </w:r>
    </w:p>
    <w:p w14:paraId="3FD3A2AB" w14:textId="77777777" w:rsidR="00D23C28" w:rsidRPr="00D23C28" w:rsidRDefault="00D23C28" w:rsidP="00D23C2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  <w:r w:rsidRPr="00D23C28"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  <w:br/>
      </w:r>
    </w:p>
    <w:p w14:paraId="6886CECB" w14:textId="3A537144" w:rsidR="00D23C28" w:rsidRPr="00D23C28" w:rsidRDefault="00F25001" w:rsidP="00D23C2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GB" w:eastAsia="nb-NO"/>
          <w14:ligatures w14:val="none"/>
        </w:rPr>
        <w:t>9</w:t>
      </w:r>
      <w:r w:rsidR="00D23C28" w:rsidRPr="00D23C28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GB" w:eastAsia="nb-NO"/>
          <w14:ligatures w14:val="none"/>
        </w:rPr>
        <w:t>. Bloomberg</w:t>
      </w:r>
      <w:r w:rsidR="008F2E9B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GB" w:eastAsia="nb-NO"/>
          <w14:ligatures w14:val="none"/>
        </w:rPr>
        <w:t>/</w:t>
      </w:r>
      <w:proofErr w:type="spellStart"/>
      <w:r w:rsidR="008F2E9B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GB" w:eastAsia="nb-NO"/>
          <w14:ligatures w14:val="none"/>
        </w:rPr>
        <w:t>Refintiv</w:t>
      </w:r>
      <w:proofErr w:type="spellEnd"/>
      <w:r w:rsidR="008F2E9B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GB" w:eastAsia="nb-NO"/>
          <w14:ligatures w14:val="none"/>
        </w:rPr>
        <w:t xml:space="preserve"> </w:t>
      </w:r>
      <w:r w:rsidR="00D23C28" w:rsidRPr="00D23C28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GB" w:eastAsia="nb-NO"/>
          <w14:ligatures w14:val="none"/>
        </w:rPr>
        <w:t>Integration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GB" w:eastAsia="nb-NO"/>
          <w14:ligatures w14:val="none"/>
        </w:rPr>
        <w:t xml:space="preserve"> (LATER) </w:t>
      </w:r>
      <w:r w:rsidR="00D23C28"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br/>
      </w:r>
      <w:r w:rsidR="00D23C28" w:rsidRPr="00D23C28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00"/>
          <w:lang w:val="en-GB" w:eastAsia="nb-NO"/>
          <w14:ligatures w14:val="none"/>
        </w:rPr>
        <w:t>Comment:</w:t>
      </w:r>
    </w:p>
    <w:p w14:paraId="359E9AC3" w14:textId="0708EE3E" w:rsidR="00D23C28" w:rsidRPr="00D23C28" w:rsidRDefault="00D23C28" w:rsidP="007529A3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 xml:space="preserve">Bloomberg or </w:t>
      </w:r>
      <w:proofErr w:type="spellStart"/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>Refintiv</w:t>
      </w:r>
      <w:proofErr w:type="spellEnd"/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>-API are yet to be decided</w:t>
      </w:r>
    </w:p>
    <w:sectPr w:rsidR="00D23C28" w:rsidRPr="00D23C28" w:rsidSect="00F925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C28"/>
    <w:rsid w:val="0000473D"/>
    <w:rsid w:val="002518B7"/>
    <w:rsid w:val="00294CCB"/>
    <w:rsid w:val="003C56A0"/>
    <w:rsid w:val="00563229"/>
    <w:rsid w:val="00586EB5"/>
    <w:rsid w:val="005E33E9"/>
    <w:rsid w:val="00725D51"/>
    <w:rsid w:val="00745C61"/>
    <w:rsid w:val="007529A3"/>
    <w:rsid w:val="00835915"/>
    <w:rsid w:val="008F2E9B"/>
    <w:rsid w:val="00AE1890"/>
    <w:rsid w:val="00B10002"/>
    <w:rsid w:val="00B45E75"/>
    <w:rsid w:val="00BA4983"/>
    <w:rsid w:val="00C95C7C"/>
    <w:rsid w:val="00D0688E"/>
    <w:rsid w:val="00D227A9"/>
    <w:rsid w:val="00D23C28"/>
    <w:rsid w:val="00E03AB0"/>
    <w:rsid w:val="00E7478F"/>
    <w:rsid w:val="00EA4F93"/>
    <w:rsid w:val="00EE647D"/>
    <w:rsid w:val="00F25001"/>
    <w:rsid w:val="00F9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8091E"/>
  <w15:chartTrackingRefBased/>
  <w15:docId w15:val="{E02BE027-5C4D-4718-809E-8F7CB6A1D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3C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3C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3C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3C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3C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3C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3C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3C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3C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C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3C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3C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3C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3C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3C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3C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3C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3C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3C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3C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C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3C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3C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3C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3C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3C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3C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3C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3C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26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5</Pages>
  <Words>973</Words>
  <Characters>5548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Sørbø</dc:creator>
  <cp:keywords/>
  <dc:description/>
  <cp:lastModifiedBy>Justin Sand</cp:lastModifiedBy>
  <cp:revision>7</cp:revision>
  <dcterms:created xsi:type="dcterms:W3CDTF">2025-07-02T08:59:00Z</dcterms:created>
  <dcterms:modified xsi:type="dcterms:W3CDTF">2025-07-14T16:09:00Z</dcterms:modified>
</cp:coreProperties>
</file>