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ГЭРЭЭ</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 оны 03-р сарын 07-ны өдөр                 №2026/06                                         Улаанбаатар хот</w:t>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Энэхүү гэрээг (цаашид “Гэрээ” гэх)-г Монгол улсын Иргэний тухай хууль болон бусад хууль тогтоомжийг үндэслэн:</w:t>
      </w:r>
    </w:p>
    <w:tbl>
      <w:tblPr>
        <w:tblStyle w:val="Table1"/>
        <w:tblW w:w="902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13"/>
        <w:gridCol w:w="7214"/>
        <w:tblGridChange w:id="0">
          <w:tblGrid>
            <w:gridCol w:w="1813"/>
            <w:gridCol w:w="7214"/>
          </w:tblGrid>
        </w:tblGridChange>
      </w:tblGrid>
      <w:tr>
        <w:trPr>
          <w:cantSplit w:val="0"/>
          <w:tblHeader w:val="0"/>
        </w:trPr>
        <w:tc>
          <w:tcPr>
            <w:vAlign w:val="center"/>
          </w:tcPr>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Нэг талаас:</w:t>
            </w:r>
          </w:p>
        </w:tc>
        <w:tc>
          <w:tcPr>
            <w:vAlign w:val="cente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Улаанбаатар хот, ……………… дүүрэг, ….. хороо ………… тоот хаяг байрлах  (РД: …………………..) төлөөлж иргэн  ……………… овогтой …………………… (цаашид “А тал” гэх);</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Нөгөө талаас: </w:t>
            </w:r>
          </w:p>
        </w:tc>
        <w:tc>
          <w:tcPr>
            <w:vAlign w:val="center"/>
          </w:tcPr>
          <w:p w:rsidR="00000000" w:rsidDel="00000000" w:rsidP="00000000" w:rsidRDefault="00000000" w:rsidRPr="00000000" w14:paraId="00000009">
            <w:pPr>
              <w:spacing w:after="20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Улаанбаатар хот, Баянгол дүүрэг, 3 хороо, Нарны хороолол 15-...... тоот  хаягтай (РД:ДЮ90032871) иргэн ……… овогтой ………..  (цаашид “Б тал” гэх);</w:t>
            </w:r>
          </w:p>
        </w:tc>
      </w:tr>
    </w:tbl>
    <w:p w:rsidR="00000000" w:rsidDel="00000000" w:rsidP="00000000" w:rsidRDefault="00000000" w:rsidRPr="00000000" w14:paraId="0000000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нар харилцан тохиролцож байгуулав.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НЭГ.НИЙТЛЭГ ҮНДЭСЛЭЛ</w:t>
      </w:r>
    </w:p>
    <w:p w:rsidR="00000000" w:rsidDel="00000000" w:rsidP="00000000" w:rsidRDefault="00000000" w:rsidRPr="00000000" w14:paraId="0000000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Талууд сайн дурын үндсэн дээр, бие биенийхээ эрх ашгийг харилцан хүндэтгэн, хамтын ажиллагааны зарчимд тулгуурлан харилцан ойлголцож, энэхүү гэрээг байгуулсан болно.</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Талууд хамтын ажиллагаандаа хууль дээдлэх, компани иргэн хоорондын харилцааны зохистой хэм хэмжээг баримтлан харилцан санал солилцох, зөвшилцөх, эрх тэгш байдлыг эрхэмлэх, талууд нээлттэй, ил тод байх зарчмуудыг баримтална.</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Үйл ажиллагааг хэрэгжүүлэх чиглэлээр Монгол улсын үндсэн хууль, холбогдох хууль тогтоомжийн хүрээнд харилцан бие биенээ хүндэтгэх, аливаа асуудлыг зөвшилцсөний үндсэн дээр шийдвэрлэх зарчмыг баримтална.</w:t>
      </w:r>
    </w:p>
    <w:p w:rsidR="00000000" w:rsidDel="00000000" w:rsidP="00000000" w:rsidRDefault="00000000" w:rsidRPr="00000000" w14:paraId="0000001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ХОЁР. ГЭРЭЭНИЙ ЗҮЙЛ</w:t>
      </w:r>
    </w:p>
    <w:p w:rsidR="00000000" w:rsidDel="00000000" w:rsidP="00000000" w:rsidRDefault="00000000" w:rsidRPr="00000000" w14:paraId="0000001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Энэхүү гэрээ нь талууд хамтран </w:t>
      </w:r>
      <w:r w:rsidDel="00000000" w:rsidR="00000000" w:rsidRPr="00000000">
        <w:rPr>
          <w:rFonts w:ascii="Times New Roman" w:cs="Times New Roman" w:eastAsia="Times New Roman" w:hAnsi="Times New Roman"/>
          <w:rtl w:val="0"/>
        </w:rPr>
        <w:t xml:space="preserve">хуулийн фирмд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ашиглах гар утасны апп болон вэб гүйцэтгэн өгөх талуудын харилцааг зохицуулна. </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Талууд апп гүйцэтгэх ажлын хүрээнд хийгдэх ажлын жагсаалтыг энэхүү гэрээний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Хавсралт 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тусгаж</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гүйцэтгэхээр харилцан тохиролцов.</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Программын эх код нь А талын зохиогчийн эрхэнд хамаарна.</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 тал нь энэхүү вэб болон аппд ашигласан кодоо өөр газар ашиглан дамжуулахгүй</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Мөн ижил төрлийн үйл ажиллагаатай байгууллагад ижил төрлийн апп болон вэб хийхгүй</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ГУРАВ. ГЭРЭЭНИЙ ХУГАЦАА</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Энэхүү гэрээг  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оны 0</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дугаар сарын </w:t>
      </w:r>
      <w:r w:rsidDel="00000000" w:rsidR="00000000" w:rsidRPr="00000000">
        <w:rPr>
          <w:rFonts w:ascii="Times New Roman" w:cs="Times New Roman" w:eastAsia="Times New Roman" w:hAnsi="Times New Roman"/>
          <w:rtl w:val="0"/>
        </w:rPr>
        <w:t xml:space="preserve">07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-ний өдрөөс 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оны </w:t>
      </w:r>
      <w:r w:rsidDel="00000000" w:rsidR="00000000" w:rsidRPr="00000000">
        <w:rPr>
          <w:rFonts w:ascii="Times New Roman" w:cs="Times New Roman" w:eastAsia="Times New Roman" w:hAnsi="Times New Roman"/>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 сарын </w:t>
      </w:r>
      <w:r w:rsidDel="00000000" w:rsidR="00000000" w:rsidRPr="00000000">
        <w:rPr>
          <w:rFonts w:ascii="Times New Roman" w:cs="Times New Roman" w:eastAsia="Times New Roman" w:hAnsi="Times New Roman"/>
          <w:rtl w:val="0"/>
        </w:rPr>
        <w:t xml:space="preserve">07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-ны өдөр хүртэл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сарын хугацаатай байгуулав.</w:t>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Гэрээний хугацаанд А талын бүх шаардлагын дагуу хөгжүүлэлт хийж дуусгаад үлдэгдэл төлбөрийг А тал нь шилжүүлнэ</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Программ хангамжыг энэхүү гэрээ батлагдсан өдрөөс эхлэн гэрээний хугацаанд хийж гүйцэтгэнэ.</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Программ хангамжийн ажиллагааг цаашид Б тал хариуцаж ажиллана.</w:t>
      </w:r>
    </w:p>
    <w:p w:rsidR="00000000" w:rsidDel="00000000" w:rsidP="00000000" w:rsidRDefault="00000000" w:rsidRPr="00000000" w14:paraId="0000002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Талууд гэрээг цуцлах болон сунгах тухай саналаа 14 /арван дөрөв/ хоногоос доошгүй хугацааны өмнө нөгөө талдаа бичгээр мэдэгдэнэ. </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Гэрээний хугацаа дуусахад талуудын үүрэг харилцан биелэгдсэнээр энэхүү гэрээг дуусгавар болсонд тооцно.  </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ДӨРӨВ. ТӨЛБӨР ТООЦОО</w:t>
      </w:r>
    </w:p>
    <w:p w:rsidR="00000000" w:rsidDel="00000000" w:rsidP="00000000" w:rsidRDefault="00000000" w:rsidRPr="00000000" w14:paraId="00000026">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Хөгжүүлэлтийн хүрээнд гарах нийт зардлыг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,000,000 төгрөг байхаар тооцоолж А  тал нь Б талын </w:t>
      </w:r>
      <w:r w:rsidDel="00000000" w:rsidR="00000000" w:rsidRPr="00000000">
        <w:rPr>
          <w:rFonts w:ascii="Times New Roman" w:cs="Times New Roman" w:eastAsia="Times New Roman" w:hAnsi="Times New Roman"/>
          <w:rtl w:val="0"/>
        </w:rPr>
        <w:t xml:space="preserve">М</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банкны </w:t>
      </w:r>
      <w:r w:rsidDel="00000000" w:rsidR="00000000" w:rsidRPr="00000000">
        <w:rPr>
          <w:rFonts w:ascii="Times New Roman" w:cs="Times New Roman" w:eastAsia="Times New Roman" w:hAnsi="Times New Roman"/>
          <w:rtl w:val="0"/>
        </w:rPr>
        <w:t xml:space="preserve">8000064537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тоот  Баянмөнх нэртэй дансанд дараах төлбөрийн графикийн дагуу шилжүүлэхээр тохиролцов. </w:t>
      </w:r>
    </w:p>
    <w:tbl>
      <w:tblPr>
        <w:tblStyle w:val="Table2"/>
        <w:tblW w:w="8297.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8"/>
        <w:gridCol w:w="2735"/>
        <w:gridCol w:w="2764"/>
        <w:tblGridChange w:id="0">
          <w:tblGrid>
            <w:gridCol w:w="2798"/>
            <w:gridCol w:w="2735"/>
            <w:gridCol w:w="2764"/>
          </w:tblGrid>
        </w:tblGridChange>
      </w:tblGrid>
      <w:tr>
        <w:trPr>
          <w:cantSplit w:val="0"/>
          <w:tblHeader w:val="0"/>
        </w:trPr>
        <w:tc>
          <w:tcPr/>
          <w:p w:rsidR="00000000" w:rsidDel="00000000" w:rsidP="00000000" w:rsidRDefault="00000000" w:rsidRPr="00000000" w14:paraId="00000028">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Төлбөр төлөх үе шат</w:t>
            </w:r>
          </w:p>
        </w:tc>
        <w:tc>
          <w:tcPr/>
          <w:p w:rsidR="00000000" w:rsidDel="00000000" w:rsidP="00000000" w:rsidRDefault="00000000" w:rsidRPr="00000000" w14:paraId="00000029">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Төлбөр</w:t>
            </w:r>
          </w:p>
        </w:tc>
        <w:tc>
          <w:tcPr/>
          <w:p w:rsidR="00000000" w:rsidDel="00000000" w:rsidP="00000000" w:rsidRDefault="00000000" w:rsidRPr="00000000" w14:paraId="0000002A">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Шилжүүлэх өдөр</w:t>
            </w:r>
          </w:p>
        </w:tc>
      </w:tr>
      <w:tr>
        <w:trPr>
          <w:cantSplit w:val="0"/>
          <w:tblHeader w:val="0"/>
        </w:trPr>
        <w:tc>
          <w:tcPr/>
          <w:p w:rsidR="00000000" w:rsidDel="00000000" w:rsidP="00000000" w:rsidRDefault="00000000" w:rsidRPr="00000000" w14:paraId="0000002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Урьдчилгаа төлбөр</w:t>
            </w:r>
          </w:p>
        </w:tc>
        <w:tc>
          <w:tcPr/>
          <w:p w:rsidR="00000000" w:rsidDel="00000000" w:rsidP="00000000" w:rsidRDefault="00000000" w:rsidRPr="00000000" w14:paraId="0000002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1,500,000</w:t>
            </w:r>
          </w:p>
        </w:tc>
        <w:tc>
          <w:tcPr/>
          <w:p w:rsidR="00000000" w:rsidDel="00000000" w:rsidP="00000000" w:rsidRDefault="00000000" w:rsidRPr="00000000" w14:paraId="0000002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Гэрээ батлагдсан өдөр</w:t>
            </w:r>
          </w:p>
        </w:tc>
      </w:tr>
      <w:tr>
        <w:trPr>
          <w:cantSplit w:val="0"/>
          <w:tblHeader w:val="0"/>
        </w:trPr>
        <w:tc>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Дараагийн төлбөр</w:t>
            </w:r>
          </w:p>
        </w:tc>
        <w:tc>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1,500,000</w:t>
            </w:r>
            <w:r w:rsidDel="00000000" w:rsidR="00000000" w:rsidRPr="00000000">
              <w:rPr>
                <w:rtl w:val="0"/>
              </w:rPr>
            </w:r>
          </w:p>
        </w:tc>
        <w:tc>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Хавсралт файлын 13 модулын 7 нь бүрэн ажилласан үед</w:t>
            </w:r>
          </w:p>
        </w:tc>
      </w:tr>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Үлдсэн төлбөр</w:t>
            </w:r>
          </w:p>
        </w:tc>
        <w:tc>
          <w:tcPr/>
          <w:p w:rsidR="00000000" w:rsidDel="00000000" w:rsidP="00000000" w:rsidRDefault="00000000" w:rsidRPr="00000000" w14:paraId="0000003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2,000,000</w:t>
            </w:r>
          </w:p>
        </w:tc>
        <w:tc>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Бүх ажил дууссаны дараа</w:t>
            </w:r>
          </w:p>
        </w:tc>
      </w:tr>
    </w:tbl>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Домэйн, хост зэрэг хөгжүүлэлтийн явцад гарч болох бусад зардлыг А тал тухайн үед нь хөгжүүлэлтийн зардлаас тусад нь шийдвэрлэж өгнө.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 тал нь хугацаандаа системийг хүлээлгэж өгөөгүй тохиолдолд хоногийн 0.3 хувийн алданги тооцогдоно</w:t>
      </w:r>
    </w:p>
    <w:p w:rsidR="00000000" w:rsidDel="00000000" w:rsidP="00000000" w:rsidRDefault="00000000" w:rsidRPr="00000000" w14:paraId="00000036">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ТАВ. ТАЛУУДЫН ЭРХ, ҮҮРЭГ</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А талын эрх, үүрэг</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Эрх:</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18" w:right="0" w:hanging="709"/>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Хэрэглээний хувьд хялбар, бүртгэл, удирдлага бүх асуудлыг шийдсэн өнгө үзэмж, чанар, дизайн, програмчлал бүхий програм хангамжийг Б талаас шаардах,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18" w:right="0" w:hanging="709"/>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Программ хангамжийн гүйцэтгэлд хяналт тавих, гарсан техникийн болон программчлалын алдааг засварлуулах.</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10.999999999999943"/>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 талаас гэрээгээр хүлээсэн үүргээ биелүүлэхийг шаардах.</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Үүрэг:</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18" w:right="0" w:hanging="709"/>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Хөгжүүлэлтийн зардлыг уг гэрээнд тусгасны дагуу хөгжүүлэгчийн дансанд шилжүүлэх.</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18" w:right="0" w:hanging="709"/>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 талаас гэрээний заалтын дагуу тавьсан аливаа хүсэлт шаардлагыг хугацаа алдалгүй биелүүлэх.</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18" w:right="0" w:hanging="709"/>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 талыг контент, зураг, текст зэрэг хөгжүүлэлтэд хэрэгтэй мэдээллээр хангаж ажиллах</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Б талын эрх, үүрэг</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Эрх:</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Төлбөр тооцоог гэрээнд тусгагдсны дагуу шилжүүлэхийг А талаас шаардах</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Ажил гүйцэтгэхтэй холбоотой заавар, чиглэлийг А талаас авах.</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Үүрэг:</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Хэрэглээний хувьд хялбар, бүртгэл, удирдлага бүх асуудлыг шийдсэн өнгө үзэмж, чанар, дизайн, програмчлал бүхий вэбсайт, апп хийж гүйцэтгэх.</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Програмын аливаа алдаа, доголдлыг засварлах.</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Программ хангамж ашиглах заавар, гарын авлагыг ажилтан бүрд эзэмшүүлэх, А талд хүлээлгэн өгөх.</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Хөгжүүлэлтийн хүрээнд Google map дээр жолооч нарын байршил харах хөгжүүлэлт хийнэ</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Энэхүү гэрээний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Хавсралт 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заасан ажил үүргийн дагуу программ хангамж, үйл ажиллагааг хариуцан хийж гүйцэтгэх.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Хэрэв заасан хугацаанд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Хавсралт 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дах ажлуудыг гүйцэтгээгүй, Б талаас шалтгаалан гэрээ цуцлагдсан тохиолдолд А талын төлсөн урьдчилгаа төлбөрийг бүрэн буцаах, хохиролыг барагдуулах.</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Тус гэрээ байгуулагдсанаас хойш 2 жилийн хугацаанд системийн модулиудын хүрээнд хийгдэх ажлыг нэмэлт төлбөргүй гүйцэтгэж, хэвийн ажиллагааг хариуцна</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18" w:right="0" w:hanging="69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Үндсэн модулиудаас нэмэлт хөгжүүлэлтийн шаардлага ирвэл тухайн үед нь 2 тал төлбөрийг тохирно.</w:t>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ЗУРГАА. ТАЛУУДЫН ХАРИУЦЛАГА</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 w:val="left" w:leader="none" w:pos="709"/>
        </w:tabs>
        <w:spacing w:after="0" w:before="0" w:line="240" w:lineRule="auto"/>
        <w:ind w:left="720" w:right="0" w:hanging="54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Талууд гэрээгээр хүлээсэн үүргээ бүрэн биелүүлээгүй бол Монгол Улсын хууль тогтоомжид заасан хариуцлага хүлээнэ.</w:t>
      </w:r>
      <w:r w:rsidDel="00000000" w:rsidR="00000000" w:rsidRPr="00000000">
        <w:rPr>
          <w:rtl w:val="0"/>
        </w:rPr>
      </w:r>
    </w:p>
    <w:p w:rsidR="00000000" w:rsidDel="00000000" w:rsidP="00000000" w:rsidRDefault="00000000" w:rsidRPr="00000000" w14:paraId="00000057">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ДОЛОО. МАРГААН ШИЙДВЭРЛЭХ</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Талууд гэрээний хугацаанд харилцан ашигтай, найрсаг байдлаар хамтран ажиллах, аливаа маргааныг зөвшилцлийн замаар шийдвэрлэнэ.</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Хэрэв талуудын хооронд маргаан гарвал талууд үл маргах журмаар ажил гүйцэтгэх байдлаар шийдвэрлэнэ.</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Талууд гэрээг цуцлах нэмэлт, өөрчлөлт оруулах тухай саналаа ажлын 5 хоногоос доошгүй хугацааны өмнө нөгөө талдаа мэдэгдэх бөгөөд талууд харилцан тохиролцсоны үндсэн гэрээнд оруулсан нэмэлт өөрчлөлт нь гэрээний салшгүй нэг хэсэг болж гэрээний нэгэн адил хүчин төгөлдөр байна. Талууд харилцан тохиролцсоны үндсэн дээр бичгээр гаргасан хамтарсан мэдэгдлийг үндэслэн гэрээг цуцалж, дуусгавар болгож болно.</w:t>
      </w:r>
    </w:p>
    <w:p w:rsidR="00000000" w:rsidDel="00000000" w:rsidP="00000000" w:rsidRDefault="00000000" w:rsidRPr="00000000" w14:paraId="0000005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НАЙМ. БУСАД ЗҮЙЛ</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Гэрээ нь талуудын бүрэн эрхт төлөөлөгчид гарын үсэг зурж, тамга тэмдгээ дарснаар хүчин төгөлдөр болно.</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Энэхүү гэрээг 2 /хоёр/ хувь үйлдэж талууд тус бүр нэг хувийг хадгалсан нь хуулийн адил хүчинтэй байна.</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Гэрээнд нэмэлт өөрчлөлт оруулах асуудлыг талууд харилцан тохиролцож, нэмэлт гэрээ байгуулсны үндсэн дээр шийдвэрлэнэ. </w:t>
      </w:r>
    </w:p>
    <w:p w:rsidR="00000000" w:rsidDel="00000000" w:rsidP="00000000" w:rsidRDefault="00000000" w:rsidRPr="00000000" w14:paraId="00000061">
      <w:pPr>
        <w:tabs>
          <w:tab w:val="left" w:leader="none" w:pos="1440"/>
        </w:tabs>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tabs>
          <w:tab w:val="left" w:leader="none" w:pos="144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ГЭРЭЭ БАЙГУУЛСАН:</w:t>
      </w:r>
    </w:p>
    <w:tbl>
      <w:tblPr>
        <w:tblStyle w:val="Table3"/>
        <w:tblW w:w="90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40"/>
        <w:gridCol w:w="4087"/>
        <w:tblGridChange w:id="0">
          <w:tblGrid>
            <w:gridCol w:w="4940"/>
            <w:gridCol w:w="4087"/>
          </w:tblGrid>
        </w:tblGridChange>
      </w:tblGrid>
      <w:tr>
        <w:trPr>
          <w:cantSplit w:val="0"/>
          <w:trHeight w:val="20" w:hRule="atLeast"/>
          <w:tblHeader w:val="0"/>
        </w:trPr>
        <w:tc>
          <w:tcPr/>
          <w:p w:rsidR="00000000" w:rsidDel="00000000" w:rsidP="00000000" w:rsidRDefault="00000000" w:rsidRPr="00000000" w14:paraId="00000063">
            <w:pPr>
              <w:tabs>
                <w:tab w:val="left" w:leader="none" w:pos="1440"/>
              </w:tabs>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А талыг төлөөлж:</w:t>
            </w:r>
          </w:p>
        </w:tc>
        <w:tc>
          <w:tcPr/>
          <w:p w:rsidR="00000000" w:rsidDel="00000000" w:rsidP="00000000" w:rsidRDefault="00000000" w:rsidRPr="00000000" w14:paraId="00000064">
            <w:pPr>
              <w:tabs>
                <w:tab w:val="left" w:leader="none" w:pos="1440"/>
              </w:tabs>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Б талыг төлөөлж:</w:t>
            </w:r>
          </w:p>
        </w:tc>
      </w:tr>
      <w:tr>
        <w:trPr>
          <w:cantSplit w:val="0"/>
          <w:trHeight w:val="20" w:hRule="atLeast"/>
          <w:tblHeader w:val="0"/>
        </w:trPr>
        <w:tc>
          <w:tcPr/>
          <w:p w:rsidR="00000000" w:rsidDel="00000000" w:rsidP="00000000" w:rsidRDefault="00000000" w:rsidRPr="00000000" w14:paraId="00000065">
            <w:pPr>
              <w:pBdr>
                <w:bottom w:color="000000" w:space="1" w:sz="12" w:val="single"/>
              </w:pBdr>
              <w:tabs>
                <w:tab w:val="left" w:leader="none" w:pos="1440"/>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6">
            <w:pPr>
              <w:pBdr>
                <w:bottom w:color="000000" w:space="1" w:sz="12" w:val="single"/>
              </w:pBdr>
              <w:tabs>
                <w:tab w:val="left" w:leader="none" w:pos="1440"/>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7">
            <w:pPr>
              <w:tabs>
                <w:tab w:val="left" w:leader="none" w:pos="1027"/>
              </w:tabs>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Иргэн.....................................</w:t>
            </w:r>
          </w:p>
          <w:p w:rsidR="00000000" w:rsidDel="00000000" w:rsidP="00000000" w:rsidRDefault="00000000" w:rsidRPr="00000000" w14:paraId="00000068">
            <w:pPr>
              <w:tabs>
                <w:tab w:val="left" w:leader="none" w:pos="1027"/>
              </w:tabs>
              <w:spacing w:line="276" w:lineRule="auto"/>
              <w:rPr>
                <w:rFonts w:ascii="Times New Roman" w:cs="Times New Roman" w:eastAsia="Times New Roman" w:hAnsi="Times New Roman"/>
                <w:sz w:val="22"/>
                <w:szCs w:val="22"/>
              </w:rPr>
            </w:pPr>
            <w:r w:rsidDel="00000000" w:rsidR="00000000" w:rsidRPr="00000000">
              <w:rPr>
                <w:rtl w:val="0"/>
              </w:rPr>
            </w:r>
          </w:p>
          <w:bookmarkStart w:colFirst="0" w:colLast="0" w:name="3zlkrd7bsd1" w:id="0"/>
          <w:bookmarkEnd w:id="0"/>
          <w:bookmarkStart w:colFirst="0" w:colLast="0" w:name="djw67eukizkj" w:id="1"/>
          <w:bookmarkEnd w:id="1"/>
          <w:p w:rsidR="00000000" w:rsidDel="00000000" w:rsidP="00000000" w:rsidRDefault="00000000" w:rsidRPr="00000000" w14:paraId="000000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Улаанбаатар,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хаягт байрлах .......................... (РД:</w:t>
            </w:r>
            <w:r w:rsidDel="00000000" w:rsidR="00000000" w:rsidRPr="00000000">
              <w:rPr>
                <w:rFonts w:ascii="Arial" w:cs="Arial" w:eastAsia="Arial" w:hAnsi="Arial"/>
                <w:color w:val="050505"/>
                <w:sz w:val="23"/>
                <w:szCs w:val="23"/>
                <w:shd w:fill="e4e6eb" w:val="clear"/>
                <w:rtl w:val="0"/>
              </w:rPr>
              <w:t xml:space="preserve">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6B">
            <w:pPr>
              <w:tabs>
                <w:tab w:val="left" w:leader="none" w:pos="1027"/>
              </w:tabs>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6C">
            <w:pPr>
              <w:tabs>
                <w:tab w:val="left" w:leader="none" w:pos="1027"/>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D">
            <w:pPr>
              <w:tabs>
                <w:tab w:val="left" w:leader="none" w:pos="1027"/>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E">
            <w:pPr>
              <w:tabs>
                <w:tab w:val="left" w:leader="none" w:pos="1027"/>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F">
            <w:pPr>
              <w:tabs>
                <w:tab w:val="left" w:leader="none" w:pos="1027"/>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0">
            <w:pPr>
              <w:tabs>
                <w:tab w:val="left" w:leader="none" w:pos="1027"/>
              </w:tabs>
              <w:spacing w:line="27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71">
            <w:pPr>
              <w:pBdr>
                <w:bottom w:color="000000" w:space="1" w:sz="12" w:val="single"/>
              </w:pBdr>
              <w:tabs>
                <w:tab w:val="left" w:leader="none" w:pos="1440"/>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2">
            <w:pPr>
              <w:pBdr>
                <w:bottom w:color="000000" w:space="1" w:sz="12" w:val="single"/>
              </w:pBdr>
              <w:tabs>
                <w:tab w:val="left" w:leader="none" w:pos="1440"/>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3">
            <w:pPr>
              <w:tabs>
                <w:tab w:val="left" w:leader="none" w:pos="1440"/>
              </w:tabs>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74">
            <w:pPr>
              <w:tabs>
                <w:tab w:val="left" w:leader="none" w:pos="1440"/>
              </w:tabs>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Улаанбаатар хот, Баянгол дүүрэг, 3 хороо, Нарны хороолол 15– ….. тоот </w:t>
            </w:r>
          </w:p>
          <w:p w:rsidR="00000000" w:rsidDel="00000000" w:rsidP="00000000" w:rsidRDefault="00000000" w:rsidRPr="00000000" w14:paraId="00000075">
            <w:pPr>
              <w:tabs>
                <w:tab w:val="left" w:leader="none" w:pos="1027"/>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6">
            <w:pPr>
              <w:tabs>
                <w:tab w:val="left" w:leader="none" w:pos="1440"/>
                <w:tab w:val="right" w:leader="none" w:pos="3871"/>
              </w:tabs>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Утас: 8806-4537</w:t>
              <w:tab/>
            </w:r>
          </w:p>
          <w:p w:rsidR="00000000" w:rsidDel="00000000" w:rsidP="00000000" w:rsidRDefault="00000000" w:rsidRPr="00000000" w14:paraId="00000077">
            <w:pPr>
              <w:tabs>
                <w:tab w:val="left" w:leader="none" w:pos="1440"/>
                <w:tab w:val="right" w:leader="none" w:pos="3871"/>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tabs>
                <w:tab w:val="left" w:leader="none" w:pos="1440"/>
                <w:tab w:val="right" w:leader="none" w:pos="3871"/>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9">
            <w:pPr>
              <w:tabs>
                <w:tab w:val="left" w:leader="none" w:pos="1440"/>
                <w:tab w:val="right" w:leader="none" w:pos="3871"/>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A">
            <w:pPr>
              <w:tabs>
                <w:tab w:val="left" w:leader="none" w:pos="1440"/>
                <w:tab w:val="right" w:leader="none" w:pos="3871"/>
              </w:tabs>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B">
            <w:pPr>
              <w:tabs>
                <w:tab w:val="left" w:leader="none" w:pos="1440"/>
                <w:tab w:val="right" w:leader="none" w:pos="3871"/>
              </w:tabs>
              <w:spacing w:line="276" w:lineRule="auto"/>
              <w:rPr>
                <w:rFonts w:ascii="Times New Roman" w:cs="Times New Roman" w:eastAsia="Times New Roman" w:hAnsi="Times New Roman"/>
                <w:sz w:val="22"/>
                <w:szCs w:val="22"/>
              </w:rPr>
            </w:pPr>
            <w:r w:rsidDel="00000000" w:rsidR="00000000" w:rsidRPr="00000000">
              <w:rPr>
                <w:rtl w:val="0"/>
              </w:rPr>
            </w:r>
          </w:p>
        </w:tc>
      </w:tr>
    </w:tbl>
    <w:bookmarkStart w:colFirst="0" w:colLast="0" w:name="roahb7az1zce" w:id="2"/>
    <w:bookmarkEnd w:id="2"/>
    <w:bookmarkStart w:colFirst="0" w:colLast="0" w:name="2ac6ahs830qw" w:id="3"/>
    <w:bookmarkEnd w:id="3"/>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0" w:right="0" w:firstLine="0"/>
        <w:jc w:val="righ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Хавсралт 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0" w:right="0" w:firstLine="0"/>
        <w:jc w:val="righ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ПРОГРАММ ХАНГАМЖИЙН ХҮРЭЭНД ХИЙГДЭХ АЖЛЫН ЖАГСААЛТ</w:t>
      </w:r>
    </w:p>
    <w:tbl>
      <w:tblPr>
        <w:tblStyle w:val="Table4"/>
        <w:tblW w:w="8791.0" w:type="dxa"/>
        <w:jc w:val="left"/>
        <w:tblLayout w:type="fixed"/>
        <w:tblLook w:val="0400"/>
      </w:tblPr>
      <w:tblGrid>
        <w:gridCol w:w="1300"/>
        <w:gridCol w:w="1631"/>
        <w:gridCol w:w="4560"/>
        <w:gridCol w:w="1300"/>
        <w:tblGridChange w:id="0">
          <w:tblGrid>
            <w:gridCol w:w="1300"/>
            <w:gridCol w:w="1631"/>
            <w:gridCol w:w="4560"/>
            <w:gridCol w:w="1300"/>
          </w:tblGrid>
        </w:tblGridChange>
      </w:tblGrid>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shd w:fill="c2d69b" w:val="clear"/>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ДД</w:t>
            </w:r>
          </w:p>
        </w:tc>
        <w:tc>
          <w:tcPr>
            <w:tcBorders>
              <w:top w:color="000000" w:space="0" w:sz="8" w:val="single"/>
              <w:left w:color="000000" w:space="0" w:sz="0" w:val="nil"/>
              <w:bottom w:color="000000" w:space="0" w:sz="8" w:val="single"/>
              <w:right w:color="000000" w:space="0" w:sz="8" w:val="single"/>
            </w:tcBorders>
            <w:shd w:fill="c2d69b" w:val="clea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Хөгжүүлэлт</w:t>
            </w:r>
          </w:p>
        </w:tc>
        <w:tc>
          <w:tcPr>
            <w:tcBorders>
              <w:top w:color="000000" w:space="0" w:sz="8" w:val="single"/>
              <w:left w:color="000000" w:space="0" w:sz="0" w:val="nil"/>
              <w:bottom w:color="000000" w:space="0" w:sz="8" w:val="single"/>
              <w:right w:color="000000" w:space="0" w:sz="8" w:val="single"/>
            </w:tcBorders>
            <w:shd w:fill="c2d69b" w:val="clea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Тайлбар</w:t>
            </w:r>
          </w:p>
        </w:tc>
        <w:tc>
          <w:tcPr>
            <w:tcBorders>
              <w:top w:color="000000" w:space="0" w:sz="8" w:val="single"/>
              <w:left w:color="000000" w:space="0" w:sz="0" w:val="nil"/>
              <w:bottom w:color="000000" w:space="0" w:sz="8" w:val="single"/>
              <w:right w:color="000000" w:space="0" w:sz="8" w:val="single"/>
            </w:tcBorders>
            <w:shd w:fill="c2d69b" w:val="clear"/>
            <w:vAlign w:val="center"/>
          </w:tcPr>
          <w:p w:rsidR="00000000" w:rsidDel="00000000" w:rsidP="00000000" w:rsidRDefault="00000000" w:rsidRPr="00000000" w14:paraId="00000082">
            <w:pPr>
              <w:spacing w:after="0" w:line="24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Үнэ</w:t>
            </w:r>
          </w:p>
        </w:tc>
      </w:tr>
      <w:tr>
        <w:trPr>
          <w:cantSplit w:val="0"/>
          <w:trHeight w:val="340" w:hRule="atLeast"/>
          <w:tblHeader w:val="0"/>
        </w:trPr>
        <w:tc>
          <w:tcPr>
            <w:vMerge w:val="restart"/>
            <w:tcBorders>
              <w:top w:color="000000" w:space="0" w:sz="4" w:val="single"/>
              <w:left w:color="000000" w:space="0" w:sz="8" w:val="single"/>
              <w:right w:color="000000" w:space="0" w:sz="8" w:val="single"/>
            </w:tcBorders>
            <w:shd w:fill="c2d69b" w:val="clea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Нэг</w:t>
            </w:r>
          </w:p>
        </w:tc>
        <w:tc>
          <w:tcPr>
            <w:vMerge w:val="restart"/>
            <w:tcBorders>
              <w:top w:color="000000" w:space="0" w:sz="4" w:val="single"/>
              <w:left w:color="000000" w:space="0" w:sz="8" w:val="single"/>
              <w:right w:color="000000" w:space="0" w:sz="8" w:val="single"/>
            </w:tcBorders>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Вэб админ</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Role</w:t>
            </w:r>
          </w:p>
        </w:tc>
        <w:tc>
          <w:tcPr>
            <w:vMerge w:val="restart"/>
            <w:tcBorders>
              <w:top w:color="000000" w:space="0" w:sz="0" w:val="nil"/>
              <w:left w:color="000000" w:space="0" w:sz="8" w:val="single"/>
              <w:right w:color="000000" w:space="0" w:sz="8" w:val="single"/>
            </w:tcBorders>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8" w:val="single"/>
              <w:right w:color="000000" w:space="0" w:sz="8" w:val="single"/>
            </w:tcBorders>
            <w:shd w:fill="c2d69b" w:val="cle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8" w:val="single"/>
              <w:right w:color="000000" w:space="0" w:sz="8"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8" w:val="single"/>
              <w:right w:color="000000" w:space="0" w:sz="8" w:val="single"/>
            </w:tcBorders>
            <w:shd w:fill="c2d69b"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8" w:val="single"/>
              <w:right w:color="000000" w:space="0" w:sz="8"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8" w:val="single"/>
              <w:right w:color="000000" w:space="0" w:sz="8" w:val="single"/>
            </w:tcBorders>
            <w:shd w:fill="c2d69b" w:val="cle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8" w:val="single"/>
              <w:right w:color="000000" w:space="0" w:sz="8"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classification</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8" w:val="single"/>
              <w:right w:color="000000" w:space="0" w:sz="8" w:val="single"/>
            </w:tcBorders>
            <w:shd w:fill="c2d69b"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8" w:val="single"/>
              <w:right w:color="000000" w:space="0" w:sz="8"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Stages</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restart"/>
            <w:tcBorders>
              <w:left w:color="000000" w:space="0" w:sz="8" w:val="single"/>
              <w:right w:color="000000" w:space="0" w:sz="8" w:val="single"/>
            </w:tcBorders>
            <w:shd w:fill="c2d69b" w:val="clear"/>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Хоёр</w:t>
            </w:r>
          </w:p>
        </w:tc>
        <w:tc>
          <w:tcPr>
            <w:vMerge w:val="restart"/>
            <w:tcBorders>
              <w:left w:color="000000" w:space="0" w:sz="8" w:val="single"/>
              <w:right w:color="000000" w:space="0" w:sz="8" w:val="single"/>
            </w:tcBorders>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Мобайл апп</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management</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continue"/>
            <w:tcBorders>
              <w:left w:color="000000" w:space="0" w:sz="8" w:val="single"/>
              <w:right w:color="000000" w:space="0" w:sz="8" w:val="single"/>
            </w:tcBorders>
            <w:shd w:fill="c2d69b"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000000" w:space="0" w:sz="8" w:val="single"/>
              <w:right w:color="000000" w:space="0" w:sz="8"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management</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continue"/>
            <w:tcBorders>
              <w:left w:color="000000" w:space="0" w:sz="8" w:val="single"/>
              <w:right w:color="000000" w:space="0" w:sz="8" w:val="single"/>
            </w:tcBorders>
            <w:shd w:fill="c2d69b"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000000" w:space="0" w:sz="8" w:val="single"/>
              <w:right w:color="000000" w:space="0" w:sz="8"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management</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continue"/>
            <w:tcBorders>
              <w:left w:color="000000" w:space="0" w:sz="8" w:val="single"/>
              <w:right w:color="000000" w:space="0" w:sz="8" w:val="single"/>
            </w:tcBorders>
            <w:shd w:fill="c2d69b"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000000" w:space="0" w:sz="8" w:val="single"/>
              <w:right w:color="000000" w:space="0" w:sz="8"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 deadline</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continue"/>
            <w:tcBorders>
              <w:left w:color="000000" w:space="0" w:sz="8" w:val="single"/>
              <w:right w:color="000000" w:space="0" w:sz="8" w:val="single"/>
            </w:tcBorders>
            <w:shd w:fill="c2d69b" w:val="cle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000000" w:space="0" w:sz="8" w:val="single"/>
              <w:right w:color="000000" w:space="0" w:sz="8"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Supervision</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vMerge w:val="continue"/>
            <w:tcBorders>
              <w:left w:color="000000" w:space="0" w:sz="8" w:val="single"/>
              <w:right w:color="000000" w:space="0" w:sz="8" w:val="single"/>
            </w:tcBorders>
            <w:shd w:fill="c2d69b"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000000" w:space="0" w:sz="8" w:val="single"/>
              <w:right w:color="000000" w:space="0" w:sz="8" w:val="single"/>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w:t>
            </w:r>
          </w:p>
        </w:tc>
        <w:tc>
          <w:tcPr>
            <w:vMerge w:val="continue"/>
            <w:tcBorders>
              <w:top w:color="000000" w:space="0" w:sz="0" w:val="nil"/>
              <w:left w:color="000000" w:space="0" w:sz="8" w:val="single"/>
              <w:right w:color="000000" w:space="0" w:sz="8" w:val="single"/>
            </w:tcBorders>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tcBorders>
              <w:left w:color="000000" w:space="0" w:sz="8" w:val="single"/>
              <w:right w:color="000000" w:space="0" w:sz="8" w:val="single"/>
            </w:tcBorders>
            <w:shd w:fill="c2d69b"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000000" w:space="0" w:sz="8" w:val="single"/>
              <w:right w:color="000000" w:space="0" w:sz="8"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modul</w:t>
            </w:r>
          </w:p>
        </w:tc>
        <w:tc>
          <w:tcPr>
            <w:tcBorders>
              <w:top w:color="000000" w:space="0" w:sz="0" w:val="nil"/>
              <w:left w:color="000000" w:space="0" w:sz="8" w:val="single"/>
              <w:right w:color="000000" w:space="0" w:sz="8" w:val="single"/>
            </w:tcBorders>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tcBorders>
              <w:left w:color="000000" w:space="0" w:sz="8" w:val="single"/>
              <w:right w:color="000000" w:space="0" w:sz="8" w:val="single"/>
            </w:tcBorders>
            <w:shd w:fill="c2d69b"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left w:color="000000" w:space="0" w:sz="8" w:val="single"/>
              <w:right w:color="000000" w:space="0" w:sz="8"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communication</w:t>
            </w:r>
          </w:p>
        </w:tc>
        <w:tc>
          <w:tcPr>
            <w:tcBorders>
              <w:top w:color="000000" w:space="0" w:sz="0" w:val="nil"/>
              <w:left w:color="000000" w:space="0" w:sz="8" w:val="single"/>
              <w:right w:color="000000" w:space="0" w:sz="8"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c2d69b" w:val="clear"/>
            <w:vAlign w:val="bottom"/>
          </w:tcPr>
          <w:p w:rsidR="00000000" w:rsidDel="00000000" w:rsidP="00000000" w:rsidRDefault="00000000" w:rsidRPr="00000000" w14:paraId="000000B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Нийт</w:t>
            </w:r>
          </w:p>
        </w:tc>
        <w:tc>
          <w:tcPr>
            <w:gridSpan w:val="2"/>
            <w:tcBorders>
              <w:top w:color="000000" w:space="0" w:sz="4" w:val="single"/>
              <w:left w:color="000000" w:space="0" w:sz="0" w:val="nil"/>
              <w:bottom w:color="000000" w:space="0" w:sz="4" w:val="single"/>
              <w:right w:color="000000" w:space="0" w:sz="4" w:val="single"/>
            </w:tcBorders>
            <w:shd w:fill="c2d69b" w:val="clear"/>
            <w:vAlign w:val="bottom"/>
          </w:tcPr>
          <w:p w:rsidR="00000000" w:rsidDel="00000000" w:rsidP="00000000" w:rsidRDefault="00000000" w:rsidRPr="00000000" w14:paraId="000000B8">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c2d69b" w:val="clear"/>
            <w:vAlign w:val="center"/>
          </w:tcPr>
          <w:p w:rsidR="00000000" w:rsidDel="00000000" w:rsidP="00000000" w:rsidRDefault="00000000" w:rsidRPr="00000000" w14:paraId="000000B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color w:val="000000"/>
                <w:rtl w:val="0"/>
              </w:rPr>
              <w:t xml:space="preserve">,000,000</w:t>
            </w:r>
          </w:p>
        </w:tc>
      </w:tr>
    </w:tbl>
    <w:p w:rsidR="00000000" w:rsidDel="00000000" w:rsidP="00000000" w:rsidRDefault="00000000" w:rsidRPr="00000000" w14:paraId="000000BB">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18"/>
          <w:szCs w:val="18"/>
        </w:rPr>
      </w:pPr>
      <w:r w:rsidDel="00000000" w:rsidR="00000000" w:rsidRPr="00000000">
        <w:rPr>
          <w:rtl w:val="0"/>
        </w:rPr>
      </w:r>
    </w:p>
    <w:sectPr>
      <w:pgSz w:h="16839" w:w="11907" w:orient="portrait"/>
      <w:pgMar w:bottom="709"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decimal"/>
      <w:lvlText w:val="5.1.%1"/>
      <w:lvlJc w:val="left"/>
      <w:pPr>
        <w:ind w:left="108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6.%1"/>
      <w:lvlJc w:val="center"/>
      <w:pPr>
        <w:ind w:left="72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1"/>
      <w:lvlJc w:val="left"/>
      <w:pPr>
        <w:ind w:left="720" w:hanging="72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
    <w:lvl w:ilvl="0">
      <w:start w:val="1"/>
      <w:numFmt w:val="decimal"/>
      <w:lvlText w:val="2.%1"/>
      <w:lvlJc w:val="left"/>
      <w:pPr>
        <w:ind w:left="720" w:hanging="360"/>
      </w:pPr>
      <w:rPr/>
    </w:lvl>
    <w:lvl w:ilvl="1">
      <w:start w:val="1"/>
      <w:numFmt w:val="decimal"/>
      <w:lvlText w:val="2.2.%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7.%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8.%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3.%1"/>
      <w:lvlJc w:val="left"/>
      <w:pPr>
        <w:ind w:left="360" w:hanging="360"/>
      </w:pPr>
      <w:rPr/>
    </w:lvl>
    <w:lvl w:ilvl="1">
      <w:start w:val="1"/>
      <w:numFmt w:val="lowerLetter"/>
      <w:lvlText w:val="%2."/>
      <w:lvlJc w:val="left"/>
      <w:pPr>
        <w:ind w:left="360" w:hanging="360"/>
      </w:pPr>
      <w:rPr/>
    </w:lvl>
    <w:lvl w:ilvl="2">
      <w:start w:val="1"/>
      <w:numFmt w:val="lowerRoman"/>
      <w:lvlText w:val="%3."/>
      <w:lvlJc w:val="right"/>
      <w:pPr>
        <w:ind w:left="1080" w:hanging="180"/>
      </w:pPr>
      <w:rPr/>
    </w:lvl>
    <w:lvl w:ilvl="3">
      <w:start w:val="1"/>
      <w:numFmt w:val="decimal"/>
      <w:lvlText w:val="%4."/>
      <w:lvlJc w:val="left"/>
      <w:pPr>
        <w:ind w:left="1800" w:hanging="360"/>
      </w:pPr>
      <w:rPr/>
    </w:lvl>
    <w:lvl w:ilvl="4">
      <w:start w:val="1"/>
      <w:numFmt w:val="lowerLetter"/>
      <w:lvlText w:val="%5."/>
      <w:lvlJc w:val="left"/>
      <w:pPr>
        <w:ind w:left="2520" w:hanging="360"/>
      </w:pPr>
      <w:rPr/>
    </w:lvl>
    <w:lvl w:ilvl="5">
      <w:start w:val="1"/>
      <w:numFmt w:val="lowerRoman"/>
      <w:lvlText w:val="%6."/>
      <w:lvlJc w:val="right"/>
      <w:pPr>
        <w:ind w:left="3240" w:hanging="180"/>
      </w:pPr>
      <w:rPr/>
    </w:lvl>
    <w:lvl w:ilvl="6">
      <w:start w:val="1"/>
      <w:numFmt w:val="decimal"/>
      <w:lvlText w:val="%7."/>
      <w:lvlJc w:val="left"/>
      <w:pPr>
        <w:ind w:left="3960" w:hanging="360"/>
      </w:pPr>
      <w:rPr/>
    </w:lvl>
    <w:lvl w:ilvl="7">
      <w:start w:val="1"/>
      <w:numFmt w:val="lowerLetter"/>
      <w:lvlText w:val="%8."/>
      <w:lvlJc w:val="left"/>
      <w:pPr>
        <w:ind w:left="4680" w:hanging="360"/>
      </w:pPr>
      <w:rPr/>
    </w:lvl>
    <w:lvl w:ilvl="8">
      <w:start w:val="1"/>
      <w:numFmt w:val="lowerRoman"/>
      <w:lvlText w:val="%9."/>
      <w:lvlJc w:val="right"/>
      <w:pPr>
        <w:ind w:left="5400" w:hanging="180"/>
      </w:pPr>
      <w:rPr/>
    </w:lvl>
  </w:abstractNum>
  <w:abstractNum w:abstractNumId="10">
    <w:lvl w:ilvl="0">
      <w:start w:val="1"/>
      <w:numFmt w:val="decimal"/>
      <w:lvlText w:val="5.%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5.2.%1"/>
      <w:lvlJc w:val="left"/>
      <w:pPr>
        <w:ind w:left="72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m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