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20" w:rsidRDefault="00815CA8" w:rsidP="00815CA8">
      <w:pPr>
        <w:ind w:left="-993"/>
        <w:jc w:val="center"/>
      </w:pPr>
      <w:r>
        <w:t>Математический анализ</w:t>
      </w:r>
    </w:p>
    <w:p w:rsidR="00815CA8" w:rsidRDefault="00815CA8" w:rsidP="00815CA8">
      <w:pPr>
        <w:ind w:left="-993"/>
      </w:pPr>
    </w:p>
    <w:p w:rsidR="00815CA8" w:rsidRDefault="00815CA8" w:rsidP="00815CA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Математи́ческий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ана́лиз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классический математический анализ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совокупность разделов </w:t>
      </w:r>
      <w:hyperlink r:id="rId4" w:tooltip="Математика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математики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соответствующих историческому разделу под наименованием «</w:t>
      </w:r>
      <w:hyperlink r:id="rId5" w:tooltip="Анализ бесконечно малых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анализ бесконечно малых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», объединяет </w:t>
      </w:r>
      <w:hyperlink r:id="rId6" w:tooltip="Дифференциальное исчисление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дифференциальное</w:t>
        </w:r>
      </w:hyperlink>
      <w:hyperlink r:id="rId7" w:anchor="%D0%94%D0%B8%D1%84%D1%84%D0%B5%D1%80%D0%B5%D0%BD%D1%86%D0%B8%D0%B0%D0%BB%D1%8C%D0%BD%D0%BE%D0%B5_%D0%B8%D1%81%D1%87%D0%B8%D1%81%D0%BB%D0%B5%D0%BD%D0%B8%D0%B5" w:history="1">
        <w:r>
          <w:rPr>
            <w:rStyle w:val="a3"/>
            <w:rFonts w:ascii="Arial" w:hAnsi="Arial" w:cs="Arial"/>
            <w:color w:val="0645AD"/>
            <w:sz w:val="18"/>
            <w:szCs w:val="18"/>
            <w:shd w:val="clear" w:color="auto" w:fill="FFFFFF"/>
            <w:vertAlign w:val="superscript"/>
          </w:rPr>
          <w:t>[</w:t>
        </w:r>
        <w:r>
          <w:rPr>
            <w:rStyle w:val="a3"/>
            <w:rFonts w:ascii="Cambria Math" w:hAnsi="Cambria Math" w:cs="Cambria Math"/>
            <w:color w:val="0645AD"/>
            <w:sz w:val="18"/>
            <w:szCs w:val="18"/>
            <w:shd w:val="clear" w:color="auto" w:fill="FFFFFF"/>
            <w:vertAlign w:val="superscript"/>
          </w:rPr>
          <w:t>⇨</w:t>
        </w:r>
        <w:r>
          <w:rPr>
            <w:rStyle w:val="a3"/>
            <w:rFonts w:ascii="Arial" w:hAnsi="Arial" w:cs="Arial"/>
            <w:color w:val="0645AD"/>
            <w:sz w:val="18"/>
            <w:szCs w:val="18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8" w:tooltip="Интегральное исчисление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интегральное</w:t>
        </w:r>
      </w:hyperlink>
      <w:hyperlink r:id="rId9" w:anchor="%D0%98%D0%BD%D1%82%D0%B5%D0%B3%D1%80%D0%B0%D0%BB%D1%8C%D0%BD%D0%BE%D0%B5_%D0%B8%D1%81%D1%87%D0%B8%D1%81%D0%BB%D0%B5%D0%BD%D0%B8%D0%B5" w:history="1">
        <w:r>
          <w:rPr>
            <w:rStyle w:val="a3"/>
            <w:rFonts w:ascii="Arial" w:hAnsi="Arial" w:cs="Arial"/>
            <w:color w:val="0645AD"/>
            <w:sz w:val="18"/>
            <w:szCs w:val="18"/>
            <w:shd w:val="clear" w:color="auto" w:fill="FFFFFF"/>
            <w:vertAlign w:val="superscript"/>
          </w:rPr>
          <w:t>[</w:t>
        </w:r>
        <w:r>
          <w:rPr>
            <w:rStyle w:val="a3"/>
            <w:rFonts w:ascii="Cambria Math" w:hAnsi="Cambria Math" w:cs="Cambria Math"/>
            <w:color w:val="0645AD"/>
            <w:sz w:val="18"/>
            <w:szCs w:val="18"/>
            <w:shd w:val="clear" w:color="auto" w:fill="FFFFFF"/>
            <w:vertAlign w:val="superscript"/>
          </w:rPr>
          <w:t>⇨</w:t>
        </w:r>
        <w:r>
          <w:rPr>
            <w:rStyle w:val="a3"/>
            <w:rFonts w:ascii="Arial" w:hAnsi="Arial" w:cs="Arial"/>
            <w:color w:val="0645AD"/>
            <w:sz w:val="18"/>
            <w:szCs w:val="18"/>
            <w:shd w:val="clear" w:color="auto" w:fill="FFFFFF"/>
            <w:vertAlign w:val="superscript"/>
          </w:rPr>
          <w:t>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исчисления. На классическом математическом анализе основывается </w:t>
      </w:r>
      <w:hyperlink r:id="rId10" w:tooltip="Анализ (раздел математики)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современный анализ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CB3EBA" w:rsidRDefault="00CB3EBA" w:rsidP="00CB3E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На классическом математическом </w:t>
      </w:r>
      <w:r w:rsidRPr="00CB3EBA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анализе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основывается </w:t>
      </w:r>
      <w:hyperlink r:id="rId11" w:tooltip="Анализ (раздел математики)" w:history="1">
        <w:r w:rsidRPr="00CB3EBA">
          <w:rPr>
            <w:color w:val="202122"/>
          </w:rPr>
          <w:t>современный анализ</w:t>
        </w:r>
      </w:hyperlink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который рассматривается как одно из трёх основных направлений математики (наряду с </w:t>
      </w:r>
      <w:hyperlink r:id="rId12" w:tooltip="Алгебра" w:history="1">
        <w:r w:rsidRPr="00CB3EBA">
          <w:rPr>
            <w:color w:val="202122"/>
          </w:rPr>
          <w:t>алгеброй</w:t>
        </w:r>
      </w:hyperlink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13" w:tooltip="Геометрия" w:history="1">
        <w:r w:rsidRPr="00CB3EBA">
          <w:rPr>
            <w:color w:val="202122"/>
          </w:rPr>
          <w:t>геометрией</w:t>
        </w:r>
      </w:hyperlink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). При этом термин «математический анализ» в классическом понимании используется, в основном, 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учебных программах и материала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CB3EBA" w:rsidRDefault="00CB3EBA" w:rsidP="00CB3E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Предшественниками математического анализа были античный </w:t>
      </w:r>
      <w:hyperlink r:id="rId14" w:tooltip="Метод исчерпывания" w:history="1">
        <w:r w:rsidRPr="00CB3EBA">
          <w:rPr>
            <w:color w:val="202122"/>
          </w:rPr>
          <w:t>метод исчерпывания</w:t>
        </w:r>
      </w:hyperlink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15" w:tooltip="Метод неделимых" w:history="1">
        <w:r w:rsidRPr="00CB3EBA">
          <w:rPr>
            <w:color w:val="202122"/>
          </w:rPr>
          <w:t>метод неделимых</w:t>
        </w:r>
      </w:hyperlink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. Все три направления, включая анализ, роднит общая исходная идея: разложение на </w:t>
      </w:r>
      <w:hyperlink r:id="rId16" w:tooltip="Бесконечно малая величина" w:history="1">
        <w:r w:rsidRPr="00CB3EBA">
          <w:rPr>
            <w:color w:val="202122"/>
          </w:rPr>
          <w:t>бесконечно малые элементы</w:t>
        </w:r>
      </w:hyperlink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природа которых, впрочем, представлялась авторам идеи довольно туманной.</w:t>
      </w:r>
    </w:p>
    <w:p w:rsidR="00CB3EBA" w:rsidRDefault="00CB3EBA" w:rsidP="00CB3E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Официальной датой рождения дифференциального исчисления можно считать май </w:t>
      </w:r>
      <w:hyperlink r:id="rId17" w:tooltip="1684 год" w:history="1">
        <w:r w:rsidRPr="00CB3EBA">
          <w:rPr>
            <w:rFonts w:ascii="Arial" w:hAnsi="Arial" w:cs="Arial"/>
            <w:color w:val="202122"/>
            <w:sz w:val="21"/>
            <w:szCs w:val="21"/>
          </w:rPr>
          <w:t>1684 года</w:t>
        </w:r>
      </w:hyperlink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когда </w:t>
      </w:r>
      <w:hyperlink r:id="rId18" w:tooltip="Лейбниц, Готфрид" w:history="1">
        <w:r w:rsidRPr="00CB3EBA">
          <w:rPr>
            <w:rFonts w:ascii="Arial" w:hAnsi="Arial" w:cs="Arial"/>
            <w:color w:val="202122"/>
            <w:sz w:val="21"/>
            <w:szCs w:val="21"/>
          </w:rPr>
          <w:t>Лейбниц</w:t>
        </w:r>
      </w:hyperlink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 опубликовал первую статью «Новый метод максимумов и минимумов…». Эта статья в сжатой и малодоступной форме излагала принципы нового метода, названного дифференциальным исчислением.</w:t>
      </w:r>
    </w:p>
    <w:p w:rsidR="00CB3EBA" w:rsidRPr="00CB3EBA" w:rsidRDefault="00CB3EBA" w:rsidP="00CB3E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В конце </w:t>
      </w:r>
      <w:hyperlink r:id="rId19" w:tooltip="XVII век" w:history="1">
        <w:r w:rsidRPr="00CB3EBA">
          <w:rPr>
            <w:color w:val="202122"/>
          </w:rPr>
          <w:t>XVII века</w:t>
        </w:r>
      </w:hyperlink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 вокруг </w:t>
      </w:r>
      <w:hyperlink r:id="rId20" w:tooltip="Лейбниц" w:history="1">
        <w:r w:rsidRPr="00CB3EBA">
          <w:rPr>
            <w:color w:val="202122"/>
          </w:rPr>
          <w:t>Лейбница</w:t>
        </w:r>
      </w:hyperlink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 возникает кружок, виднейшими представителями которого были братья Бернулли (</w:t>
      </w:r>
      <w:hyperlink r:id="rId21" w:tooltip="Бернулли, Якоб" w:history="1">
        <w:r w:rsidRPr="00CB3EBA">
          <w:rPr>
            <w:color w:val="202122"/>
          </w:rPr>
          <w:t>Якоб</w:t>
        </w:r>
      </w:hyperlink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22" w:tooltip="Бернулли, Иоганн" w:history="1">
        <w:r w:rsidRPr="00CB3EBA">
          <w:rPr>
            <w:color w:val="202122"/>
          </w:rPr>
          <w:t>Иоганн</w:t>
        </w:r>
      </w:hyperlink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) и </w:t>
      </w:r>
      <w:proofErr w:type="spellStart"/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begin"/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instrText xml:space="preserve"> HYPERLINK "https://ru.wikipedia.org/wiki/%D0%9B%D0%BE%D0%BF%D0%B8%D1%82%D0%B0%D0%BB%D1%8C,_%D0%93%D0%B8%D0%B9%D0%BE%D0%BC_%D0%A4%D1%80%D0%B0%D0%BD%D1%81%D1%83%D0%B0" \o "Лопиталь, Гийом Франсуа" </w:instrTex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separate"/>
      </w:r>
      <w:r w:rsidRPr="00CB3EBA">
        <w:rPr>
          <w:color w:val="202122"/>
        </w:rPr>
        <w:t>Лопиталь</w:t>
      </w:r>
      <w:proofErr w:type="spellEnd"/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fldChar w:fldCharType="end"/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. В </w:t>
      </w:r>
      <w:hyperlink r:id="rId23" w:tooltip="1696" w:history="1">
        <w:r w:rsidRPr="00CB3EBA">
          <w:rPr>
            <w:color w:val="202122"/>
          </w:rPr>
          <w:t>1696</w:t>
        </w:r>
      </w:hyperlink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используя лекции И. Бернулли, </w:t>
      </w:r>
      <w:proofErr w:type="spellStart"/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Лопиталь</w:t>
      </w:r>
      <w:proofErr w:type="spellEnd"/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написал первый учебник, излагавший новый метод в применении к теории плоских </w:t>
      </w:r>
      <w:hyperlink r:id="rId24" w:tooltip="Кривая" w:history="1">
        <w:r w:rsidRPr="00CB3EBA">
          <w:rPr>
            <w:color w:val="202122"/>
          </w:rPr>
          <w:t>кривых</w:t>
        </w:r>
      </w:hyperlink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. Он назвал его Анализ бесконечно малых.</w:t>
      </w:r>
    </w:p>
    <w:p w:rsidR="00CB3EBA" w:rsidRDefault="00CB3EBA" w:rsidP="00CB3E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Перемены, произошедшие за последующие полвека, отражены в обширном трактате </w:t>
      </w:r>
      <w:hyperlink r:id="rId25" w:tooltip="Эйлер, Леонард" w:history="1">
        <w:r w:rsidRPr="00CB3EBA">
          <w:rPr>
            <w:color w:val="202122"/>
            <w:sz w:val="21"/>
            <w:szCs w:val="21"/>
          </w:rPr>
          <w:t>Эйлера</w:t>
        </w:r>
      </w:hyperlink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. Изложение анализа открывает двухтомное «Введение», где собраны изыскания о различных представлениях элементарных функций. Термин «функция» впервые появляется лишь в </w:t>
      </w:r>
      <w:hyperlink r:id="rId26" w:tooltip="1692" w:history="1">
        <w:r w:rsidRPr="00CB3EBA">
          <w:rPr>
            <w:color w:val="202122"/>
            <w:sz w:val="21"/>
            <w:szCs w:val="21"/>
          </w:rPr>
          <w:t>1692</w:t>
        </w:r>
      </w:hyperlink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 у </w:t>
      </w:r>
      <w:hyperlink r:id="rId27" w:tooltip="Лейбниц, Готфрид Вильгельм" w:history="1">
        <w:r w:rsidRPr="00CB3EBA">
          <w:rPr>
            <w:color w:val="202122"/>
            <w:sz w:val="21"/>
            <w:szCs w:val="21"/>
          </w:rPr>
          <w:t>Лейбница</w:t>
        </w:r>
      </w:hyperlink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, однако на первые роли его выдвинул именно Эйлер.</w:t>
      </w:r>
    </w:p>
    <w:p w:rsidR="00CB3EBA" w:rsidRPr="00CB3EBA" w:rsidRDefault="00CB3EBA" w:rsidP="00CB3E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E159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Подчёркивая, </w:t>
      </w:r>
      <w:hyperlink r:id="rId28" w:history="1">
        <w:r w:rsidRPr="00CB3EBA">
          <w:rPr>
            <w:color w:val="202122"/>
          </w:rPr>
          <w:t>что</w:t>
        </w:r>
      </w:hyperlink>
      <w:r w:rsidRPr="003E159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«основное различие функций лежит в способе составления их из переменного и постоянных», Эйлер перечисляет действия, «посредством которых количества могут друг с другом сочетаться и перемешиваться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E159D">
        <w:rPr>
          <w:rFonts w:ascii="Arial" w:hAnsi="Arial" w:cs="Arial"/>
          <w:color w:val="202122"/>
          <w:sz w:val="21"/>
          <w:szCs w:val="21"/>
          <w:shd w:val="clear" w:color="auto" w:fill="FFFFFF"/>
        </w:rPr>
        <w:t>действиями этими являются: сложение и вычитание, умножение и деление, возведение в степень и извлечение корней.</w:t>
      </w:r>
    </w:p>
    <w:p w:rsidR="00CB3EBA" w:rsidRDefault="00CB3EBA" w:rsidP="00CB3E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отличие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от </w:t>
      </w:r>
      <w:proofErr w:type="spellStart"/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Лопиталя</w:t>
      </w:r>
      <w:proofErr w:type="spellEnd"/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Эйлер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подробно рассматривает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трансцендентные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функции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в особенности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два наиболее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изученных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их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класса —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показательные 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тригонометрические. Он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обнаруживает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что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все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элементарные функции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могут быть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выражены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помощи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арифметических действий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и двух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операций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—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взятия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логарифм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а </w:t>
      </w:r>
      <w:r w:rsidRPr="00CB3EBA">
        <w:rPr>
          <w:rFonts w:ascii="Arial" w:hAnsi="Arial" w:cs="Arial"/>
          <w:color w:val="202122"/>
          <w:sz w:val="21"/>
          <w:szCs w:val="21"/>
          <w:shd w:val="clear" w:color="auto" w:fill="FFFFFF"/>
        </w:rPr>
        <w:t>и экспоненты</w:t>
      </w:r>
    </w:p>
    <w:p w:rsidR="00CB3EBA" w:rsidRPr="00CB3EBA" w:rsidRDefault="00CB3EBA" w:rsidP="00CB3E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B3EBA" w:rsidRPr="00CB3EBA" w:rsidRDefault="00CB3EBA" w:rsidP="00CB3E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B3EBA" w:rsidRPr="00CB3EBA" w:rsidRDefault="00CB3EBA" w:rsidP="00CB3E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B3EBA" w:rsidRDefault="00CB3EBA" w:rsidP="00815CA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815CA8" w:rsidRPr="00815CA8" w:rsidRDefault="00815CA8" w:rsidP="00815CA8">
      <w:pPr>
        <w:ind w:left="-993"/>
      </w:pPr>
    </w:p>
    <w:sectPr w:rsidR="00815CA8" w:rsidRPr="00815CA8" w:rsidSect="00815CA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A8"/>
    <w:rsid w:val="0027423B"/>
    <w:rsid w:val="0037050B"/>
    <w:rsid w:val="00815CA8"/>
    <w:rsid w:val="00CB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F0356"/>
  <w15:chartTrackingRefBased/>
  <w15:docId w15:val="{4B719208-C077-4744-9FCD-86C9BCD0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5CA8"/>
    <w:rPr>
      <w:color w:val="0000FF"/>
      <w:u w:val="single"/>
    </w:rPr>
  </w:style>
  <w:style w:type="character" w:customStyle="1" w:styleId="ts-">
    <w:name w:val="ts-переход"/>
    <w:basedOn w:val="a0"/>
    <w:rsid w:val="00815CA8"/>
  </w:style>
  <w:style w:type="character" w:customStyle="1" w:styleId="cite-bracket">
    <w:name w:val="cite-bracket"/>
    <w:basedOn w:val="a0"/>
    <w:rsid w:val="00815CA8"/>
  </w:style>
  <w:style w:type="table" w:styleId="a4">
    <w:name w:val="Table Grid"/>
    <w:basedOn w:val="a1"/>
    <w:uiPriority w:val="39"/>
    <w:rsid w:val="00CB3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0%B3%D1%80%D0%B0%D0%BB%D1%8C%D0%BD%D0%BE%D0%B5_%D0%B8%D1%81%D1%87%D0%B8%D1%81%D0%BB%D0%B5%D0%BD%D0%B8%D0%B5" TargetMode="External"/><Relationship Id="rId13" Type="http://schemas.openxmlformats.org/officeDocument/2006/relationships/hyperlink" Target="https://ru.wikipedia.org/wiki/%D0%93%D0%B5%D0%BE%D0%BC%D0%B5%D1%82%D1%80%D0%B8%D1%8F" TargetMode="External"/><Relationship Id="rId18" Type="http://schemas.openxmlformats.org/officeDocument/2006/relationships/hyperlink" Target="https://ru.wikipedia.org/wiki/%D0%9B%D0%B5%D0%B9%D0%B1%D0%BD%D0%B8%D1%86,_%D0%93%D0%BE%D1%82%D1%84%D1%80%D0%B8%D0%B4" TargetMode="External"/><Relationship Id="rId26" Type="http://schemas.openxmlformats.org/officeDocument/2006/relationships/hyperlink" Target="https://ru.wikipedia.org/wiki/169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1%D0%B5%D1%80%D0%BD%D1%83%D0%BB%D0%BB%D0%B8,_%D0%AF%D0%BA%D0%BE%D0%B1" TargetMode="External"/><Relationship Id="rId7" Type="http://schemas.openxmlformats.org/officeDocument/2006/relationships/hyperlink" Target="https://ru.wikipedia.org/wiki/%D0%9C%D0%B0%D1%82%D0%B5%D0%BC%D0%B0%D1%82%D0%B8%D1%87%D0%B5%D1%81%D0%BA%D0%B8%D0%B9_%D0%B0%D0%BD%D0%B0%D0%BB%D0%B8%D0%B7" TargetMode="External"/><Relationship Id="rId12" Type="http://schemas.openxmlformats.org/officeDocument/2006/relationships/hyperlink" Target="https://ru.wikipedia.org/wiki/%D0%90%D0%BB%D0%B3%D0%B5%D0%B1%D1%80%D0%B0" TargetMode="External"/><Relationship Id="rId17" Type="http://schemas.openxmlformats.org/officeDocument/2006/relationships/hyperlink" Target="https://ru.wikipedia.org/wiki/1684_%D0%B3%D0%BE%D0%B4" TargetMode="External"/><Relationship Id="rId25" Type="http://schemas.openxmlformats.org/officeDocument/2006/relationships/hyperlink" Target="https://ru.wikipedia.org/wiki/%D0%AD%D0%B9%D0%BB%D0%B5%D1%80,_%D0%9B%D0%B5%D0%BE%D0%BD%D0%B0%D1%80%D0%B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1%D0%B5%D1%81%D0%BA%D0%BE%D0%BD%D0%B5%D1%87%D0%BD%D0%BE_%D0%BC%D0%B0%D0%BB%D0%B0%D1%8F_%D0%B2%D0%B5%D0%BB%D0%B8%D1%87%D0%B8%D0%BD%D0%B0" TargetMode="External"/><Relationship Id="rId20" Type="http://schemas.openxmlformats.org/officeDocument/2006/relationships/hyperlink" Target="https://ru.wikipedia.org/wiki/%D0%9B%D0%B5%D0%B9%D0%B1%D0%BD%D0%B8%D1%86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4%D0%B8%D1%84%D1%84%D0%B5%D1%80%D0%B5%D0%BD%D1%86%D0%B8%D0%B0%D0%BB%D1%8C%D0%BD%D0%BE%D0%B5_%D0%B8%D1%81%D1%87%D0%B8%D1%81%D0%BB%D0%B5%D0%BD%D0%B8%D0%B5" TargetMode="External"/><Relationship Id="rId11" Type="http://schemas.openxmlformats.org/officeDocument/2006/relationships/hyperlink" Target="https://ru.wikipedia.org/wiki/%D0%90%D0%BD%D0%B0%D0%BB%D0%B8%D0%B7_(%D1%80%D0%B0%D0%B7%D0%B4%D0%B5%D0%BB_%D0%BC%D0%B0%D1%82%D0%B5%D0%BC%D0%B0%D1%82%D0%B8%D0%BA%D0%B8)" TargetMode="External"/><Relationship Id="rId24" Type="http://schemas.openxmlformats.org/officeDocument/2006/relationships/hyperlink" Target="https://ru.wikipedia.org/wiki/%D0%9A%D1%80%D0%B8%D0%B2%D0%B0%D1%8F" TargetMode="External"/><Relationship Id="rId5" Type="http://schemas.openxmlformats.org/officeDocument/2006/relationships/hyperlink" Target="https://ru.wikipedia.org/wiki/%D0%90%D0%BD%D0%B0%D0%BB%D0%B8%D0%B7_%D0%B1%D0%B5%D1%81%D0%BA%D0%BE%D0%BD%D0%B5%D1%87%D0%BD%D0%BE_%D0%BC%D0%B0%D0%BB%D1%8B%D1%85" TargetMode="External"/><Relationship Id="rId15" Type="http://schemas.openxmlformats.org/officeDocument/2006/relationships/hyperlink" Target="https://ru.wikipedia.org/wiki/%D0%9C%D0%B5%D1%82%D0%BE%D0%B4_%D0%BD%D0%B5%D0%B4%D0%B5%D0%BB%D0%B8%D0%BC%D1%8B%D1%85" TargetMode="External"/><Relationship Id="rId23" Type="http://schemas.openxmlformats.org/officeDocument/2006/relationships/hyperlink" Target="https://ru.wikipedia.org/wiki/1696" TargetMode="External"/><Relationship Id="rId28" Type="http://schemas.openxmlformats.org/officeDocument/2006/relationships/hyperlink" Target="https://github.com/legewae/OmGTU_FIT242_Grishanov_Egor/blob/main/Lab_1/Zadacha_1" TargetMode="External"/><Relationship Id="rId10" Type="http://schemas.openxmlformats.org/officeDocument/2006/relationships/hyperlink" Target="https://ru.wikipedia.org/wiki/%D0%90%D0%BD%D0%B0%D0%BB%D0%B8%D0%B7_(%D1%80%D0%B0%D0%B7%D0%B4%D0%B5%D0%BB_%D0%BC%D0%B0%D1%82%D0%B5%D0%BC%D0%B0%D1%82%D0%B8%D0%BA%D0%B8)" TargetMode="External"/><Relationship Id="rId19" Type="http://schemas.openxmlformats.org/officeDocument/2006/relationships/hyperlink" Target="https://ru.wikipedia.org/wiki/XVII_%D0%B2%D0%B5%D0%BA" TargetMode="External"/><Relationship Id="rId4" Type="http://schemas.openxmlformats.org/officeDocument/2006/relationships/hyperlink" Target="https://ru.wikipedia.org/wiki/%D0%9C%D0%B0%D1%82%D0%B5%D0%BC%D0%B0%D1%82%D0%B8%D0%BA%D0%B0" TargetMode="External"/><Relationship Id="rId9" Type="http://schemas.openxmlformats.org/officeDocument/2006/relationships/hyperlink" Target="https://ru.wikipedia.org/wiki/%D0%9C%D0%B0%D1%82%D0%B5%D0%BC%D0%B0%D1%82%D0%B8%D1%87%D0%B5%D1%81%D0%BA%D0%B8%D0%B9_%D0%B0%D0%BD%D0%B0%D0%BB%D0%B8%D0%B7" TargetMode="External"/><Relationship Id="rId14" Type="http://schemas.openxmlformats.org/officeDocument/2006/relationships/hyperlink" Target="https://ru.wikipedia.org/wiki/%D0%9C%D0%B5%D1%82%D0%BE%D0%B4_%D0%B8%D1%81%D1%87%D0%B5%D1%80%D0%BF%D1%8B%D0%B2%D0%B0%D0%BD%D0%B8%D1%8F" TargetMode="External"/><Relationship Id="rId22" Type="http://schemas.openxmlformats.org/officeDocument/2006/relationships/hyperlink" Target="https://ru.wikipedia.org/wiki/%D0%91%D0%B5%D1%80%D0%BD%D1%83%D0%BB%D0%BB%D0%B8,_%D0%98%D0%BE%D0%B3%D0%B0%D0%BD%D0%BD" TargetMode="External"/><Relationship Id="rId27" Type="http://schemas.openxmlformats.org/officeDocument/2006/relationships/hyperlink" Target="https://ru.wikipedia.org/wiki/%D0%9B%D0%B5%D0%B9%D0%B1%D0%BD%D0%B8%D1%86,_%D0%93%D0%BE%D1%82%D1%84%D1%80%D0%B8%D0%B4_%D0%92%D0%B8%D0%BB%D1%8C%D0%B3%D0%B5%D0%BB%D1%8C%D0%B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2024-09-16T12:26:00Z</dcterms:created>
  <dcterms:modified xsi:type="dcterms:W3CDTF">2024-09-30T11:35:00Z</dcterms:modified>
</cp:coreProperties>
</file>