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EXCHANGE PROTOCOL </w:t>
      </w:r>
      <w:r w:rsidR="00913CEF">
        <w:rPr>
          <w:rFonts w:cs="Calibri"/>
          <w:sz w:val="58"/>
          <w:szCs w:val="58"/>
        </w:rPr>
        <w:t>OF DICTIONARIES</w:t>
      </w:r>
      <w:r>
        <w:rPr>
          <w:rFonts w:cs="Calibri"/>
          <w:sz w:val="58"/>
          <w:szCs w:val="58"/>
        </w:rPr>
        <w:t xml:space="preserve"> (SV</w:t>
      </w:r>
      <w:r w:rsidR="00F80A9E">
        <w:rPr>
          <w:rFonts w:cs="Calibri"/>
          <w:sz w:val="58"/>
          <w:szCs w:val="58"/>
        </w:rPr>
        <w:t xml:space="preserve">XP </w:t>
      </w:r>
      <w:r w:rsidR="00913CEF">
        <w:rPr>
          <w:rFonts w:cs="Calibri"/>
          <w:sz w:val="58"/>
          <w:szCs w:val="58"/>
        </w:rPr>
        <w:t>DICT</w:t>
      </w:r>
      <w:r>
        <w:rPr>
          <w:rFonts w:cs="Calibri"/>
          <w:sz w:val="58"/>
          <w:szCs w:val="58"/>
        </w:rPr>
        <w:t>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23772F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April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1B717A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36536212" w:history="1">
        <w:r w:rsidR="001B717A" w:rsidRPr="00940B6D">
          <w:rPr>
            <w:rStyle w:val="a5"/>
            <w:noProof/>
          </w:rPr>
          <w:t>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PREFACE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_Toc536536212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3" w:history="1">
        <w:r w:rsidR="001B717A" w:rsidRPr="00940B6D">
          <w:rPr>
            <w:rStyle w:val="a5"/>
            <w:noProof/>
          </w:rPr>
          <w:t>1.1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Revision history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_Toc536536213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4" w:history="1">
        <w:r w:rsidR="001B717A" w:rsidRPr="00940B6D">
          <w:rPr>
            <w:rStyle w:val="a5"/>
            <w:noProof/>
          </w:rPr>
          <w:t>1.2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Document purpose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_Toc536536214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5" w:history="1">
        <w:r w:rsidR="001B717A" w:rsidRPr="00940B6D">
          <w:rPr>
            <w:rStyle w:val="a5"/>
            <w:noProof/>
          </w:rPr>
          <w:t>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SMARTVISTA INTEGRATION SERVICES OVERVIEW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_Toc536536215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6" w:history="1">
        <w:r w:rsidR="001B717A" w:rsidRPr="00940B6D">
          <w:rPr>
            <w:rStyle w:val="a5"/>
            <w:noProof/>
          </w:rPr>
          <w:t>2.1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General concepts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_Toc536536216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7" w:history="1">
        <w:r w:rsidR="001B717A" w:rsidRPr="00940B6D">
          <w:rPr>
            <w:rStyle w:val="a5"/>
            <w:noProof/>
          </w:rPr>
          <w:t>2.2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Data types, Occurrence, Dictionaries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_Toc536536217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3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8" w:history="1">
        <w:r w:rsidR="001B717A" w:rsidRPr="00940B6D">
          <w:rPr>
            <w:rStyle w:val="a5"/>
            <w:noProof/>
          </w:rPr>
          <w:t>2.3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References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_Toc536536218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4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19" w:history="1">
        <w:r w:rsidR="001B717A" w:rsidRPr="00940B6D">
          <w:rPr>
            <w:rStyle w:val="a5"/>
            <w:noProof/>
          </w:rPr>
          <w:t>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DICTIONARY FILE STRUCTURE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_Toc536536219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4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0" w:history="1">
        <w:r w:rsidR="001B717A" w:rsidRPr="00940B6D">
          <w:rPr>
            <w:rStyle w:val="a5"/>
            <w:noProof/>
          </w:rPr>
          <w:t>3.1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Overview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_Toc536536220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4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1" w:history="1">
        <w:r w:rsidR="001B717A" w:rsidRPr="00940B6D">
          <w:rPr>
            <w:rStyle w:val="a5"/>
            <w:noProof/>
          </w:rPr>
          <w:t>3.2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References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_Toc536536221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5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2" w:history="1">
        <w:r w:rsidR="001B717A" w:rsidRPr="00940B6D">
          <w:rPr>
            <w:rStyle w:val="a5"/>
            <w:noProof/>
          </w:rPr>
          <w:t>3.3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List of elements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_Toc536536222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5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3" w:history="1">
        <w:r w:rsidR="001B717A" w:rsidRPr="00940B6D">
          <w:rPr>
            <w:rStyle w:val="a5"/>
            <w:noProof/>
          </w:rPr>
          <w:t>3.4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Dictionaries retrieval method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_Toc536536223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6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24" w:history="1">
        <w:r w:rsidR="001B717A" w:rsidRPr="00940B6D">
          <w:rPr>
            <w:rStyle w:val="a5"/>
            <w:noProof/>
          </w:rPr>
          <w:t>3.4.1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1B717A" w:rsidRPr="00940B6D">
          <w:rPr>
            <w:rStyle w:val="a5"/>
            <w:noProof/>
          </w:rPr>
          <w:t>Request format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_Toc536536224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6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25" w:history="1">
        <w:r w:rsidR="001B717A" w:rsidRPr="00940B6D">
          <w:rPr>
            <w:rStyle w:val="a5"/>
            <w:noProof/>
          </w:rPr>
          <w:t>3.4.2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1B717A" w:rsidRPr="00940B6D">
          <w:rPr>
            <w:rStyle w:val="a5"/>
            <w:noProof/>
          </w:rPr>
          <w:t>Response format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_Toc536536225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6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6" w:history="1">
        <w:r w:rsidR="001B717A" w:rsidRPr="00940B6D">
          <w:rPr>
            <w:rStyle w:val="a5"/>
            <w:noProof/>
          </w:rPr>
          <w:t>4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CURRENCY RATES FILE STRUCTURE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_Toc536536226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7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7" w:history="1">
        <w:r w:rsidR="001B717A" w:rsidRPr="00940B6D">
          <w:rPr>
            <w:rStyle w:val="a5"/>
            <w:noProof/>
            <w:lang w:val="ru-RU"/>
          </w:rPr>
          <w:t>4.1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Overview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_Toc536536227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7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8" w:history="1">
        <w:r w:rsidR="001B717A" w:rsidRPr="00940B6D">
          <w:rPr>
            <w:rStyle w:val="a5"/>
            <w:noProof/>
          </w:rPr>
          <w:t>4.2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References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_Toc536536228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7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29" w:history="1">
        <w:r w:rsidR="001B717A" w:rsidRPr="00940B6D">
          <w:rPr>
            <w:rStyle w:val="a5"/>
            <w:noProof/>
          </w:rPr>
          <w:t>4.3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List of elements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_Toc536536229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7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0" w:history="1">
        <w:r w:rsidR="001B717A" w:rsidRPr="00940B6D">
          <w:rPr>
            <w:rStyle w:val="a5"/>
            <w:noProof/>
          </w:rPr>
          <w:t>5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MCC FILE STRUCTURE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_Toc536536230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9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1" w:history="1">
        <w:r w:rsidR="001B717A" w:rsidRPr="00940B6D">
          <w:rPr>
            <w:rStyle w:val="a5"/>
            <w:noProof/>
          </w:rPr>
          <w:t>5.1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Overview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_Toc536536231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9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2" w:history="1">
        <w:r w:rsidR="001B717A" w:rsidRPr="00940B6D">
          <w:rPr>
            <w:rStyle w:val="a5"/>
            <w:noProof/>
          </w:rPr>
          <w:t>5.2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References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_Toc536536232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9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3" w:history="1">
        <w:r w:rsidR="001B717A" w:rsidRPr="00940B6D">
          <w:rPr>
            <w:rStyle w:val="a5"/>
            <w:noProof/>
          </w:rPr>
          <w:t>5.3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List of elements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_Toc536536233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9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4" w:history="1">
        <w:r w:rsidR="001B717A" w:rsidRPr="00940B6D">
          <w:rPr>
            <w:rStyle w:val="a5"/>
            <w:noProof/>
          </w:rPr>
          <w:t>6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BIN FILE STRUCTURE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_Toc536536234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10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5" w:history="1">
        <w:r w:rsidR="001B717A" w:rsidRPr="00940B6D">
          <w:rPr>
            <w:rStyle w:val="a5"/>
            <w:noProof/>
          </w:rPr>
          <w:t>6.1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Overview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_Toc536536235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10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6" w:history="1">
        <w:r w:rsidR="001B717A" w:rsidRPr="00940B6D">
          <w:rPr>
            <w:rStyle w:val="a5"/>
            <w:noProof/>
          </w:rPr>
          <w:t>6.2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References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_Toc536536236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10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36536237" w:history="1">
        <w:r w:rsidR="001B717A" w:rsidRPr="00940B6D">
          <w:rPr>
            <w:rStyle w:val="a5"/>
            <w:noProof/>
          </w:rPr>
          <w:t>6.3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1B717A" w:rsidRPr="00940B6D">
          <w:rPr>
            <w:rStyle w:val="a5"/>
            <w:noProof/>
          </w:rPr>
          <w:t>List of elements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_Toc536536237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10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38" w:history="1">
        <w:r w:rsidR="001B717A" w:rsidRPr="00940B6D">
          <w:rPr>
            <w:rStyle w:val="a5"/>
            <w:noProof/>
          </w:rPr>
          <w:t>BINS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_Toc536536238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12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39" w:history="1">
        <w:r w:rsidR="001B717A" w:rsidRPr="00940B6D">
          <w:rPr>
            <w:rStyle w:val="a5"/>
            <w:noProof/>
          </w:rPr>
          <w:t>6.3.1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1B717A" w:rsidRPr="00940B6D">
          <w:rPr>
            <w:rStyle w:val="a5"/>
            <w:noProof/>
          </w:rPr>
          <w:t>BIN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_Toc536536239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12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40" w:history="1">
        <w:r w:rsidR="001B717A" w:rsidRPr="00940B6D">
          <w:rPr>
            <w:rStyle w:val="a5"/>
            <w:noProof/>
          </w:rPr>
          <w:t>6.3.2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1B717A" w:rsidRPr="00940B6D">
          <w:rPr>
            <w:rStyle w:val="a5"/>
            <w:noProof/>
          </w:rPr>
          <w:t>Mastercard_BIN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_Toc536536240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12</w:t>
        </w:r>
        <w:r w:rsidR="001B717A">
          <w:rPr>
            <w:noProof/>
            <w:webHidden/>
          </w:rPr>
          <w:fldChar w:fldCharType="end"/>
        </w:r>
      </w:hyperlink>
    </w:p>
    <w:p w:rsidR="001B717A" w:rsidRDefault="00FA014C">
      <w:pPr>
        <w:pStyle w:val="32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36536241" w:history="1">
        <w:r w:rsidR="001B717A" w:rsidRPr="00940B6D">
          <w:rPr>
            <w:rStyle w:val="a5"/>
            <w:noProof/>
          </w:rPr>
          <w:t>6.3.3</w:t>
        </w:r>
        <w:r w:rsidR="001B717A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1B717A" w:rsidRPr="00940B6D">
          <w:rPr>
            <w:rStyle w:val="a5"/>
            <w:noProof/>
          </w:rPr>
          <w:t>Visa_BIN</w:t>
        </w:r>
        <w:r w:rsidR="001B717A">
          <w:rPr>
            <w:noProof/>
            <w:webHidden/>
          </w:rPr>
          <w:tab/>
        </w:r>
        <w:r w:rsidR="001B717A">
          <w:rPr>
            <w:noProof/>
            <w:webHidden/>
          </w:rPr>
          <w:fldChar w:fldCharType="begin"/>
        </w:r>
        <w:r w:rsidR="001B717A">
          <w:rPr>
            <w:noProof/>
            <w:webHidden/>
          </w:rPr>
          <w:instrText xml:space="preserve"> PAGEREF _Toc536536241 \h </w:instrText>
        </w:r>
        <w:r w:rsidR="001B717A">
          <w:rPr>
            <w:noProof/>
            <w:webHidden/>
          </w:rPr>
        </w:r>
        <w:r w:rsidR="001B717A">
          <w:rPr>
            <w:noProof/>
            <w:webHidden/>
          </w:rPr>
          <w:fldChar w:fldCharType="separate"/>
        </w:r>
        <w:r w:rsidR="001B717A">
          <w:rPr>
            <w:noProof/>
            <w:webHidden/>
          </w:rPr>
          <w:t>13</w:t>
        </w:r>
        <w:r w:rsidR="001B717A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36536212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36536213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913CEF" w:rsidP="0023772F">
            <w:pPr>
              <w:pStyle w:val="BPC3Tableitems"/>
            </w:pPr>
            <w:r>
              <w:t>11</w:t>
            </w:r>
            <w:r w:rsidR="00286581">
              <w:t>.0</w:t>
            </w:r>
            <w:r w:rsidR="0023772F">
              <w:t>4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  <w:tr w:rsidR="004E5DB2" w:rsidRPr="00942781" w:rsidTr="00286581">
        <w:tc>
          <w:tcPr>
            <w:tcW w:w="1135" w:type="dxa"/>
            <w:vAlign w:val="center"/>
          </w:tcPr>
          <w:p w:rsidR="004E5DB2" w:rsidRDefault="004E5DB2" w:rsidP="0023772F">
            <w:pPr>
              <w:pStyle w:val="BPC3Tableitems"/>
              <w:jc w:val="center"/>
            </w:pPr>
            <w:r>
              <w:t>2.0</w:t>
            </w:r>
          </w:p>
        </w:tc>
        <w:tc>
          <w:tcPr>
            <w:tcW w:w="1502" w:type="dxa"/>
            <w:gridSpan w:val="2"/>
            <w:vAlign w:val="center"/>
          </w:tcPr>
          <w:p w:rsidR="004E5DB2" w:rsidRDefault="004E5DB2" w:rsidP="0023772F">
            <w:pPr>
              <w:pStyle w:val="BPC3Tableitems"/>
            </w:pPr>
            <w:r>
              <w:t>18.07.2018</w:t>
            </w:r>
          </w:p>
        </w:tc>
        <w:tc>
          <w:tcPr>
            <w:tcW w:w="2200" w:type="dxa"/>
            <w:vAlign w:val="center"/>
          </w:tcPr>
          <w:p w:rsidR="004E5DB2" w:rsidRDefault="004E5DB2" w:rsidP="00965167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4E5DB2" w:rsidRDefault="004E5DB2" w:rsidP="00373807">
            <w:pPr>
              <w:pStyle w:val="affff"/>
            </w:pPr>
            <w:r>
              <w:t>Added MCC file structure</w:t>
            </w:r>
          </w:p>
          <w:p w:rsidR="00C778D0" w:rsidRDefault="00C778D0" w:rsidP="00C778D0">
            <w:pPr>
              <w:pStyle w:val="affff"/>
            </w:pPr>
            <w:r w:rsidRPr="00C778D0">
              <w:t>Added notation about web service</w:t>
            </w:r>
            <w:r>
              <w:t>s</w:t>
            </w:r>
            <w:r w:rsidRPr="00C778D0">
              <w:t xml:space="preserve"> (2.3 References)</w:t>
            </w:r>
          </w:p>
        </w:tc>
      </w:tr>
      <w:tr w:rsidR="00493704" w:rsidRPr="00942781" w:rsidTr="00286581">
        <w:tc>
          <w:tcPr>
            <w:tcW w:w="1135" w:type="dxa"/>
            <w:vAlign w:val="center"/>
          </w:tcPr>
          <w:p w:rsidR="00493704" w:rsidRDefault="00493704" w:rsidP="0023772F">
            <w:pPr>
              <w:pStyle w:val="BPC3Tableitems"/>
              <w:jc w:val="center"/>
            </w:pPr>
            <w:r>
              <w:t>2.1</w:t>
            </w:r>
          </w:p>
        </w:tc>
        <w:tc>
          <w:tcPr>
            <w:tcW w:w="1502" w:type="dxa"/>
            <w:gridSpan w:val="2"/>
            <w:vAlign w:val="center"/>
          </w:tcPr>
          <w:p w:rsidR="00493704" w:rsidRDefault="00493704" w:rsidP="0023772F">
            <w:pPr>
              <w:pStyle w:val="BPC3Tableitems"/>
            </w:pPr>
            <w:r>
              <w:t>17.09.2018</w:t>
            </w:r>
          </w:p>
        </w:tc>
        <w:tc>
          <w:tcPr>
            <w:tcW w:w="2200" w:type="dxa"/>
            <w:vAlign w:val="center"/>
          </w:tcPr>
          <w:p w:rsidR="00493704" w:rsidRDefault="00493704" w:rsidP="00965167">
            <w:pPr>
              <w:pStyle w:val="BPC3Tableitems"/>
            </w:pPr>
            <w:proofErr w:type="spellStart"/>
            <w:r>
              <w:t>Alalykin</w:t>
            </w:r>
            <w:proofErr w:type="spellEnd"/>
            <w:r>
              <w:t> A.</w:t>
            </w:r>
          </w:p>
        </w:tc>
        <w:tc>
          <w:tcPr>
            <w:tcW w:w="4343" w:type="dxa"/>
            <w:vAlign w:val="center"/>
          </w:tcPr>
          <w:p w:rsidR="00493704" w:rsidRDefault="00493704" w:rsidP="00493704">
            <w:pPr>
              <w:pStyle w:val="affff"/>
            </w:pPr>
            <w:r>
              <w:t>Support of flexible fields for basic entities</w:t>
            </w:r>
          </w:p>
        </w:tc>
      </w:tr>
      <w:tr w:rsidR="0072523A" w:rsidRPr="00942781" w:rsidTr="00286581">
        <w:tc>
          <w:tcPr>
            <w:tcW w:w="1135" w:type="dxa"/>
            <w:vAlign w:val="center"/>
          </w:tcPr>
          <w:p w:rsidR="0072523A" w:rsidRDefault="0072523A" w:rsidP="0023772F">
            <w:pPr>
              <w:pStyle w:val="BPC3Tableitems"/>
              <w:jc w:val="center"/>
            </w:pPr>
            <w:r>
              <w:t>2.1</w:t>
            </w:r>
          </w:p>
        </w:tc>
        <w:tc>
          <w:tcPr>
            <w:tcW w:w="1502" w:type="dxa"/>
            <w:gridSpan w:val="2"/>
            <w:vAlign w:val="center"/>
          </w:tcPr>
          <w:p w:rsidR="0072523A" w:rsidRDefault="0072523A" w:rsidP="0023772F">
            <w:pPr>
              <w:pStyle w:val="BPC3Tableitems"/>
            </w:pPr>
            <w:r>
              <w:t>29.01.2019</w:t>
            </w:r>
          </w:p>
        </w:tc>
        <w:tc>
          <w:tcPr>
            <w:tcW w:w="2200" w:type="dxa"/>
            <w:vAlign w:val="center"/>
          </w:tcPr>
          <w:p w:rsidR="0072523A" w:rsidRDefault="0072523A" w:rsidP="00965167">
            <w:pPr>
              <w:pStyle w:val="BPC3Tableitems"/>
            </w:pPr>
            <w:proofErr w:type="spellStart"/>
            <w:r>
              <w:t>Viktorov</w:t>
            </w:r>
            <w:proofErr w:type="spellEnd"/>
            <w:r>
              <w:t xml:space="preserve"> N.</w:t>
            </w:r>
          </w:p>
        </w:tc>
        <w:tc>
          <w:tcPr>
            <w:tcW w:w="4343" w:type="dxa"/>
            <w:vAlign w:val="center"/>
          </w:tcPr>
          <w:p w:rsidR="0072523A" w:rsidRDefault="0072523A" w:rsidP="0072523A">
            <w:pPr>
              <w:pStyle w:val="affff"/>
            </w:pPr>
            <w:bookmarkStart w:id="9" w:name="_GoBack"/>
            <w:r>
              <w:t>Add web-service address and request and response format for dictionary web service method</w:t>
            </w:r>
            <w:bookmarkEnd w:id="9"/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536536214"/>
      <w:r w:rsidRPr="00452B0A">
        <w:t>Document purpose</w:t>
      </w:r>
      <w:bookmarkEnd w:id="10"/>
      <w:bookmarkEnd w:id="11"/>
      <w:bookmarkEnd w:id="12"/>
      <w:bookmarkEnd w:id="13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="00913CEF">
        <w:t>DICT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536536215"/>
      <w:r>
        <w:t>SMARTVISTA INTEGRATION SERVICES OVERVIEW</w:t>
      </w:r>
      <w:bookmarkEnd w:id="14"/>
      <w:bookmarkEnd w:id="15"/>
      <w:bookmarkEnd w:id="16"/>
      <w:bookmarkEnd w:id="17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8" w:name="_Toc377645734"/>
      <w:bookmarkStart w:id="19" w:name="_Toc383426716"/>
      <w:bookmarkStart w:id="20" w:name="_Toc477969258"/>
      <w:bookmarkStart w:id="21" w:name="_Toc536536216"/>
      <w:r w:rsidRPr="00452B0A">
        <w:t>General concepts</w:t>
      </w:r>
      <w:bookmarkEnd w:id="18"/>
      <w:bookmarkEnd w:id="19"/>
      <w:bookmarkEnd w:id="20"/>
      <w:bookmarkEnd w:id="21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</w:t>
      </w:r>
      <w:r w:rsidR="00913CEF">
        <w:t>of Dictionaries</w:t>
      </w:r>
      <w:r w:rsidRPr="00775CC0">
        <w:t xml:space="preserve"> (SV</w:t>
      </w:r>
      <w:r w:rsidR="00F80A9E">
        <w:t xml:space="preserve">XP </w:t>
      </w:r>
      <w:r w:rsidR="00913CEF">
        <w:t>DICT</w:t>
      </w:r>
      <w:r w:rsidRPr="00775CC0">
        <w:t xml:space="preserve"> hereafter) provides a description of the file formats of information upload into </w:t>
      </w:r>
      <w:r w:rsidR="00913CEF">
        <w:t>External Systems</w:t>
      </w:r>
      <w:r w:rsidRPr="00775CC0">
        <w:t xml:space="preserve"> from </w:t>
      </w:r>
      <w:proofErr w:type="spellStart"/>
      <w:r w:rsidRPr="00775CC0">
        <w:t>SmartVista</w:t>
      </w:r>
      <w:proofErr w:type="spellEnd"/>
      <w:r w:rsidRPr="00775CC0">
        <w:t>. File format xml.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2" w:name="_Toc377645735"/>
      <w:bookmarkStart w:id="23" w:name="_Toc383426717"/>
      <w:bookmarkStart w:id="24" w:name="_Toc477969259"/>
      <w:bookmarkStart w:id="25" w:name="_Toc536536217"/>
      <w:r w:rsidRPr="00452B0A">
        <w:t>Data types</w:t>
      </w:r>
      <w:bookmarkEnd w:id="22"/>
      <w:r w:rsidRPr="00452B0A">
        <w:t>, Occurrence, Dictionaries</w:t>
      </w:r>
      <w:bookmarkEnd w:id="23"/>
      <w:bookmarkEnd w:id="24"/>
      <w:bookmarkEnd w:id="25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23772F">
        <w:t xml:space="preserve">SVXP </w:t>
      </w:r>
      <w:r w:rsidR="00913CEF">
        <w:t>DICT</w:t>
      </w:r>
      <w:r w:rsidR="00775CC0" w:rsidRPr="00775CC0">
        <w:t xml:space="preserve">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6" w:name="title"/>
      <w:r w:rsidRPr="00BD120B">
        <w:rPr>
          <w:b/>
        </w:rPr>
        <w:t>XML Schema Part 2: Datatypes Second Edition</w:t>
      </w:r>
      <w:bookmarkEnd w:id="26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7" w:name="_Toc377645736"/>
    </w:p>
    <w:p w:rsidR="00286581" w:rsidRPr="00DF13CD" w:rsidRDefault="00286581" w:rsidP="00286581">
      <w:pPr>
        <w:pStyle w:val="BPC3Bodyafterheading"/>
      </w:pPr>
      <w:r w:rsidRPr="00DF13CD">
        <w:t xml:space="preserve">Within the current document all the </w:t>
      </w:r>
      <w:r w:rsidR="0023772F">
        <w:t xml:space="preserve">SVXP </w:t>
      </w:r>
      <w:r w:rsidR="00913CEF">
        <w:t>DICT</w:t>
      </w:r>
      <w:r w:rsidR="0023772F" w:rsidRPr="00775CC0">
        <w:t xml:space="preserve"> </w:t>
      </w:r>
      <w:r w:rsidRPr="00DF13CD">
        <w:t xml:space="preserve">messages are described in the table structure below. </w:t>
      </w:r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279"/>
        <w:gridCol w:w="571"/>
        <w:gridCol w:w="283"/>
        <w:gridCol w:w="709"/>
        <w:gridCol w:w="331"/>
        <w:gridCol w:w="1229"/>
        <w:gridCol w:w="189"/>
        <w:gridCol w:w="3632"/>
        <w:gridCol w:w="6"/>
      </w:tblGrid>
      <w:tr w:rsidR="00286581" w:rsidRPr="00D50130" w:rsidTr="00913CEF">
        <w:trPr>
          <w:gridAfter w:val="1"/>
          <w:wAfter w:w="6" w:type="dxa"/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lastRenderedPageBreak/>
              <w:t>Tag name</w:t>
            </w:r>
          </w:p>
        </w:tc>
        <w:tc>
          <w:tcPr>
            <w:tcW w:w="85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gridSpan w:val="2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913CEF" w:rsidRPr="00942781" w:rsidTr="00913CEF">
        <w:trPr>
          <w:trHeight w:val="93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965167">
            <w:pPr>
              <w:pStyle w:val="BPC3Tableheadings"/>
            </w:pPr>
            <w:r>
              <w:t>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3477FD" w:rsidRDefault="00913CEF" w:rsidP="00965167">
            <w:pPr>
              <w:pStyle w:val="BPC3Tableitems"/>
            </w:pPr>
            <w:r>
              <w:t>code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965167">
            <w:pPr>
              <w:pStyle w:val="BPC3Tableitems"/>
            </w:pPr>
            <w:r>
              <w:t>Code of 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proofErr w:type="spellStart"/>
            <w:r>
              <w:t>article_name</w:t>
            </w:r>
            <w:proofErr w:type="spellEnd"/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r>
              <w:t>A</w:t>
            </w:r>
            <w:r w:rsidRPr="00EE1088">
              <w:t xml:space="preserve">rticle </w:t>
            </w:r>
            <w:r>
              <w:t>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913CEF" w:rsidRPr="00942781" w:rsidTr="00913CEF">
        <w:trPr>
          <w:trHeight w:val="93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Pr="003477FD" w:rsidRDefault="00913CEF" w:rsidP="00965167">
            <w:pPr>
              <w:pStyle w:val="BPC3Tableheadings"/>
            </w:pPr>
            <w:proofErr w:type="spellStart"/>
            <w:r>
              <w:t>article_name</w:t>
            </w:r>
            <w:proofErr w:type="spellEnd"/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r>
              <w:t>Name of article</w:t>
            </w:r>
          </w:p>
        </w:tc>
      </w:tr>
      <w:tr w:rsidR="00913CEF" w:rsidRPr="00942781" w:rsidTr="00913CEF">
        <w:trPr>
          <w:trHeight w:val="93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Pr="00942781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3CEF" w:rsidRDefault="00913CEF" w:rsidP="00965167">
            <w:pPr>
              <w:pStyle w:val="BPC3Tableitems"/>
            </w:pPr>
            <w:r>
              <w:t>Description of article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 w:rsidR="0023772F">
        <w:t xml:space="preserve">SVXP </w:t>
      </w:r>
      <w:r w:rsidR="00913CEF">
        <w:t>DICT</w:t>
      </w:r>
      <w:r w:rsidR="0023772F" w:rsidRPr="00775CC0">
        <w:t xml:space="preserve"> </w:t>
      </w:r>
      <w:r>
        <w:t>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7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273A0A" w:rsidRPr="00452B0A" w:rsidRDefault="00273A0A" w:rsidP="00273A0A">
      <w:pPr>
        <w:pStyle w:val="BPC3Heading2"/>
        <w:keepNext/>
        <w:numPr>
          <w:ilvl w:val="1"/>
          <w:numId w:val="45"/>
        </w:numPr>
      </w:pPr>
      <w:bookmarkStart w:id="28" w:name="_Toc536536218"/>
      <w:bookmarkStart w:id="29" w:name="_Toc377486144"/>
      <w:r>
        <w:t>References</w:t>
      </w:r>
      <w:bookmarkEnd w:id="28"/>
    </w:p>
    <w:p w:rsidR="00273A0A" w:rsidRPr="00273A0A" w:rsidRDefault="00273A0A" w:rsidP="00273A0A">
      <w:pPr>
        <w:rPr>
          <w:rFonts w:asciiTheme="minorHAnsi" w:hAnsiTheme="minorHAnsi"/>
          <w:sz w:val="22"/>
          <w:szCs w:val="22"/>
        </w:rPr>
      </w:pPr>
      <w:r w:rsidRPr="00E367EA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DICT</w:t>
      </w:r>
      <w:r w:rsidRPr="00E367EA">
        <w:rPr>
          <w:rFonts w:asciiTheme="minorHAnsi" w:hAnsiTheme="minorHAnsi"/>
        </w:rPr>
        <w:t xml:space="preserve"> </w:t>
      </w:r>
      <w:r w:rsidRPr="00273A0A">
        <w:rPr>
          <w:rFonts w:asciiTheme="minorHAnsi" w:hAnsiTheme="minorHAnsi"/>
          <w:sz w:val="22"/>
          <w:szCs w:val="22"/>
        </w:rPr>
        <w:t xml:space="preserve">Web Services schema and its underlying components are required for </w:t>
      </w:r>
      <w:proofErr w:type="spellStart"/>
      <w:r w:rsidRPr="00273A0A">
        <w:rPr>
          <w:rFonts w:asciiTheme="minorHAnsi" w:hAnsiTheme="minorHAnsi"/>
          <w:sz w:val="22"/>
          <w:szCs w:val="22"/>
        </w:rPr>
        <w:t>SmartVista</w:t>
      </w:r>
      <w:proofErr w:type="spellEnd"/>
      <w:r w:rsidRPr="00273A0A">
        <w:rPr>
          <w:rFonts w:asciiTheme="minorHAnsi" w:hAnsiTheme="minorHAnsi"/>
          <w:sz w:val="22"/>
          <w:szCs w:val="22"/>
        </w:rPr>
        <w:t>.</w:t>
      </w:r>
      <w:r w:rsidRPr="00273A0A">
        <w:rPr>
          <w:rFonts w:asciiTheme="minorHAnsi" w:hAnsiTheme="minorHAnsi"/>
          <w:sz w:val="22"/>
          <w:szCs w:val="22"/>
        </w:rPr>
        <w:br/>
        <w:t>The following are the locations of the WSDL file.</w:t>
      </w:r>
    </w:p>
    <w:bookmarkEnd w:id="29"/>
    <w:p w:rsidR="00273A0A" w:rsidRPr="00273A0A" w:rsidRDefault="00273A0A" w:rsidP="00273A0A">
      <w:pPr>
        <w:rPr>
          <w:rFonts w:asciiTheme="minorHAnsi" w:hAnsiTheme="minorHAnsi"/>
          <w:sz w:val="22"/>
          <w:szCs w:val="22"/>
        </w:rPr>
      </w:pPr>
    </w:p>
    <w:p w:rsidR="00273A0A" w:rsidRPr="00273A0A" w:rsidRDefault="00273A0A" w:rsidP="00273A0A">
      <w:pPr>
        <w:rPr>
          <w:rFonts w:asciiTheme="minorHAnsi" w:hAnsiTheme="minorHAnsi"/>
          <w:sz w:val="22"/>
          <w:szCs w:val="22"/>
        </w:rPr>
      </w:pPr>
      <w:r w:rsidRPr="00E367EA">
        <w:rPr>
          <w:rFonts w:asciiTheme="minorHAnsi" w:hAnsiTheme="minorHAnsi"/>
        </w:rPr>
        <w:t>SV</w:t>
      </w:r>
      <w:r>
        <w:rPr>
          <w:rFonts w:asciiTheme="minorHAnsi" w:hAnsiTheme="minorHAnsi"/>
        </w:rPr>
        <w:t>XP DICT</w:t>
      </w:r>
      <w:r w:rsidRPr="00E367EA">
        <w:rPr>
          <w:rFonts w:asciiTheme="minorHAnsi" w:hAnsiTheme="minorHAnsi"/>
        </w:rPr>
        <w:t xml:space="preserve"> </w:t>
      </w:r>
      <w:r w:rsidRPr="00273A0A">
        <w:rPr>
          <w:rFonts w:asciiTheme="minorHAnsi" w:hAnsiTheme="minorHAnsi"/>
          <w:sz w:val="22"/>
          <w:szCs w:val="22"/>
        </w:rPr>
        <w:t xml:space="preserve">WSDL: </w:t>
      </w:r>
      <w:proofErr w:type="spellStart"/>
      <w:r w:rsidRPr="00633D9E">
        <w:rPr>
          <w:rFonts w:asciiTheme="minorHAnsi" w:hAnsiTheme="minorHAnsi"/>
          <w:sz w:val="22"/>
          <w:szCs w:val="22"/>
        </w:rPr>
        <w:t>svxp_dict.wsdl</w:t>
      </w:r>
      <w:proofErr w:type="spellEnd"/>
    </w:p>
    <w:p w:rsidR="00273A0A" w:rsidRDefault="00273A0A" w:rsidP="004542D5">
      <w:pPr>
        <w:jc w:val="both"/>
        <w:rPr>
          <w:rFonts w:ascii="Calibri" w:hAnsi="Calibri" w:cs="Calibri"/>
        </w:rPr>
      </w:pPr>
    </w:p>
    <w:p w:rsidR="00782D50" w:rsidRPr="00930DE7" w:rsidRDefault="00782D50" w:rsidP="00782D50">
      <w:pPr>
        <w:pStyle w:val="BPC3Heading1"/>
        <w:numPr>
          <w:ilvl w:val="0"/>
          <w:numId w:val="45"/>
        </w:numPr>
        <w:ind w:left="432"/>
      </w:pPr>
      <w:bookmarkStart w:id="30" w:name="_Toc485799486"/>
      <w:bookmarkStart w:id="31" w:name="_Toc536536219"/>
      <w:r>
        <w:t xml:space="preserve">DICTIONARY </w:t>
      </w:r>
      <w:r w:rsidRPr="00930DE7">
        <w:t>FILE STRUCTURE</w:t>
      </w:r>
      <w:bookmarkEnd w:id="30"/>
      <w:bookmarkEnd w:id="31"/>
    </w:p>
    <w:p w:rsidR="00782D50" w:rsidRPr="00452B0A" w:rsidRDefault="00782D50" w:rsidP="00782D50">
      <w:pPr>
        <w:pStyle w:val="BPC3Heading2"/>
        <w:keepNext/>
        <w:numPr>
          <w:ilvl w:val="1"/>
          <w:numId w:val="45"/>
        </w:numPr>
      </w:pPr>
      <w:bookmarkStart w:id="32" w:name="_Toc485799487"/>
      <w:bookmarkStart w:id="33" w:name="_Toc536536220"/>
      <w:r>
        <w:t>Overview</w:t>
      </w:r>
      <w:bookmarkEnd w:id="32"/>
      <w:bookmarkEnd w:id="33"/>
    </w:p>
    <w:p w:rsidR="00782D50" w:rsidRDefault="00782D50" w:rsidP="00782D50">
      <w:pPr>
        <w:pStyle w:val="BPC3Bodyafterheading"/>
      </w:pPr>
      <w:r w:rsidRPr="00D42D39">
        <w:t xml:space="preserve">The file contains information on </w:t>
      </w:r>
      <w:r>
        <w:t>dictionaries</w:t>
      </w:r>
      <w:r w:rsidRPr="00D42D39">
        <w:t xml:space="preserve"> </w:t>
      </w:r>
      <w:r>
        <w:t xml:space="preserve">used in </w:t>
      </w:r>
      <w:r w:rsidR="00913CEF">
        <w:t>many</w:t>
      </w:r>
      <w:r>
        <w:t xml:space="preserve"> </w:t>
      </w:r>
      <w:r w:rsidR="00913CEF">
        <w:t xml:space="preserve">processes which unload information from </w:t>
      </w:r>
      <w:proofErr w:type="spellStart"/>
      <w:r w:rsidR="00913CEF">
        <w:t>SmartVista</w:t>
      </w:r>
      <w:proofErr w:type="spellEnd"/>
      <w:r w:rsidRPr="00D42D39">
        <w:t>.</w:t>
      </w:r>
      <w:r w:rsidRPr="007C7440">
        <w:t xml:space="preserve"> </w:t>
      </w:r>
    </w:p>
    <w:p w:rsidR="00782D50" w:rsidRDefault="00782D50" w:rsidP="00782D50">
      <w:pPr>
        <w:pStyle w:val="BPC3Bodyafterheading"/>
      </w:pPr>
      <w:r>
        <w:rPr>
          <w:color w:val="000000"/>
          <w:lang w:eastAsia="ru-RU"/>
        </w:rPr>
        <w:lastRenderedPageBreak/>
        <w:t>Tag DICTIONARIES</w:t>
      </w:r>
      <w:r w:rsidRPr="00353EE6">
        <w:t xml:space="preserve"> is root tag and it include itself one or more tags </w:t>
      </w:r>
      <w:r>
        <w:t>DICTIONARY.</w:t>
      </w:r>
    </w:p>
    <w:p w:rsidR="00782D50" w:rsidRPr="00294896" w:rsidRDefault="00782D50" w:rsidP="00782D50">
      <w:pPr>
        <w:pStyle w:val="BPC3Heading2"/>
        <w:keepNext/>
        <w:numPr>
          <w:ilvl w:val="1"/>
          <w:numId w:val="45"/>
        </w:numPr>
      </w:pPr>
      <w:bookmarkStart w:id="34" w:name="_Toc485799488"/>
      <w:bookmarkStart w:id="35" w:name="_Toc536536221"/>
      <w:r w:rsidRPr="00294896">
        <w:t>References</w:t>
      </w:r>
      <w:bookmarkEnd w:id="34"/>
      <w:bookmarkEnd w:id="35"/>
    </w:p>
    <w:p w:rsidR="00782D50" w:rsidRPr="00E367EA" w:rsidRDefault="00782D50" w:rsidP="00782D5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 xml:space="preserve">Format of </w:t>
      </w:r>
      <w:r>
        <w:rPr>
          <w:rFonts w:asciiTheme="minorHAnsi" w:hAnsiTheme="minorHAnsi"/>
        </w:rPr>
        <w:t>dictionary</w:t>
      </w:r>
      <w:r w:rsidRPr="00E367EA">
        <w:rPr>
          <w:rFonts w:asciiTheme="minorHAnsi" w:hAnsiTheme="minorHAnsi"/>
        </w:rPr>
        <w:t xml:space="preserve"> file described by XSD file: sv</w:t>
      </w:r>
      <w:r>
        <w:rPr>
          <w:rFonts w:asciiTheme="minorHAnsi" w:hAnsiTheme="minorHAnsi"/>
        </w:rPr>
        <w:t>xp_dictionary</w:t>
      </w:r>
      <w:r w:rsidRPr="00E367EA">
        <w:rPr>
          <w:rFonts w:asciiTheme="minorHAnsi" w:hAnsiTheme="minorHAnsi"/>
        </w:rPr>
        <w:t>.xsd</w:t>
      </w:r>
    </w:p>
    <w:p w:rsidR="00782D50" w:rsidRDefault="00782D50" w:rsidP="00782D50">
      <w:pPr>
        <w:rPr>
          <w:rFonts w:asciiTheme="minorHAnsi" w:hAnsiTheme="minorHAnsi"/>
        </w:rPr>
      </w:pPr>
    </w:p>
    <w:p w:rsidR="00633D9E" w:rsidRDefault="00633D9E" w:rsidP="00633D9E">
      <w:pPr>
        <w:pStyle w:val="BPC3Bodyafterheading"/>
        <w:rPr>
          <w:color w:val="000000"/>
          <w:lang w:eastAsia="ru-RU"/>
        </w:rPr>
      </w:pPr>
      <w:r>
        <w:t xml:space="preserve">The web-service schema is described in </w:t>
      </w:r>
      <w:proofErr w:type="spellStart"/>
      <w:r w:rsidRPr="00633D9E">
        <w:rPr>
          <w:rFonts w:asciiTheme="minorHAnsi" w:hAnsiTheme="minorHAnsi"/>
          <w:sz w:val="22"/>
          <w:szCs w:val="22"/>
        </w:rPr>
        <w:t>svxp_dict.wsdl</w:t>
      </w:r>
      <w:proofErr w:type="spellEnd"/>
    </w:p>
    <w:p w:rsidR="00965167" w:rsidRDefault="00965167" w:rsidP="00782D5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web-service address </w:t>
      </w:r>
      <w:proofErr w:type="spellStart"/>
      <w:r>
        <w:rPr>
          <w:rFonts w:asciiTheme="minorHAnsi" w:hAnsiTheme="minorHAnsi"/>
        </w:rPr>
        <w:t>wsdl</w:t>
      </w:r>
      <w:proofErr w:type="spellEnd"/>
      <w:r>
        <w:rPr>
          <w:rFonts w:asciiTheme="minorHAnsi" w:hAnsiTheme="minorHAnsi"/>
        </w:rPr>
        <w:t xml:space="preserve"> address: </w:t>
      </w:r>
      <w:proofErr w:type="spellStart"/>
      <w:r>
        <w:rPr>
          <w:rFonts w:asciiTheme="minorHAnsi" w:hAnsiTheme="minorHAnsi"/>
        </w:rPr>
        <w:t>smartvistaaddress</w:t>
      </w:r>
      <w:proofErr w:type="spellEnd"/>
      <w:r>
        <w:rPr>
          <w:rFonts w:asciiTheme="minorHAnsi" w:hAnsiTheme="minorHAnsi"/>
        </w:rPr>
        <w:t>/</w:t>
      </w:r>
      <w:proofErr w:type="spellStart"/>
      <w:r w:rsidRPr="00965167">
        <w:rPr>
          <w:rFonts w:asciiTheme="minorHAnsi" w:hAnsiTheme="minorHAnsi"/>
        </w:rPr>
        <w:t>DictionaryWS</w:t>
      </w:r>
      <w:proofErr w:type="gramStart"/>
      <w:r w:rsidRPr="00965167">
        <w:rPr>
          <w:rFonts w:asciiTheme="minorHAnsi" w:hAnsiTheme="minorHAnsi"/>
        </w:rPr>
        <w:t>?wsdl</w:t>
      </w:r>
      <w:proofErr w:type="spellEnd"/>
      <w:proofErr w:type="gramEnd"/>
    </w:p>
    <w:p w:rsidR="00965167" w:rsidRDefault="00965167" w:rsidP="00782D50">
      <w:pPr>
        <w:rPr>
          <w:rFonts w:asciiTheme="minorHAnsi" w:hAnsiTheme="minorHAnsi"/>
        </w:rPr>
      </w:pPr>
    </w:p>
    <w:p w:rsidR="00782D50" w:rsidRDefault="00782D50" w:rsidP="00782D5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  <w:r w:rsidR="009B3983">
        <w:rPr>
          <w:rFonts w:asciiTheme="minorHAnsi" w:hAnsiTheme="minorHAnsi"/>
        </w:rPr>
        <w:t xml:space="preserve"> s</w:t>
      </w:r>
      <w:r w:rsidRPr="00E367EA">
        <w:rPr>
          <w:rFonts w:asciiTheme="minorHAnsi" w:hAnsiTheme="minorHAnsi"/>
        </w:rPr>
        <w:t>v</w:t>
      </w:r>
      <w:r>
        <w:rPr>
          <w:rFonts w:asciiTheme="minorHAnsi" w:hAnsiTheme="minorHAnsi"/>
        </w:rPr>
        <w:t>xp_dictionary</w:t>
      </w:r>
      <w:r w:rsidRPr="00E367EA">
        <w:rPr>
          <w:rFonts w:asciiTheme="minorHAnsi" w:hAnsiTheme="minorHAnsi"/>
        </w:rPr>
        <w:t>.xml –</w:t>
      </w:r>
      <w:r w:rsidRPr="00EE108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dictionaries</w:t>
      </w:r>
      <w:r w:rsidRPr="00E367EA">
        <w:rPr>
          <w:rFonts w:asciiTheme="minorHAnsi" w:hAnsiTheme="minorHAnsi"/>
        </w:rPr>
        <w:t xml:space="preserve"> information.</w:t>
      </w:r>
    </w:p>
    <w:p w:rsidR="00782D50" w:rsidRPr="00E367EA" w:rsidRDefault="00782D50" w:rsidP="00782D50">
      <w:pPr>
        <w:rPr>
          <w:rFonts w:asciiTheme="minorHAnsi" w:hAnsiTheme="minorHAnsi"/>
        </w:rPr>
      </w:pPr>
    </w:p>
    <w:p w:rsidR="00782D50" w:rsidRDefault="00782D50" w:rsidP="00782D50">
      <w:pPr>
        <w:pStyle w:val="BPC3Heading2"/>
        <w:keepNext/>
        <w:numPr>
          <w:ilvl w:val="1"/>
          <w:numId w:val="45"/>
        </w:numPr>
      </w:pPr>
      <w:bookmarkStart w:id="36" w:name="_Toc485799489"/>
      <w:bookmarkStart w:id="37" w:name="_Toc536536222"/>
      <w:r w:rsidRPr="000D67F3">
        <w:t>List</w:t>
      </w:r>
      <w:r w:rsidRPr="00452B0A">
        <w:t xml:space="preserve"> of elements</w:t>
      </w:r>
      <w:bookmarkEnd w:id="36"/>
      <w:bookmarkEnd w:id="37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782D50" w:rsidRPr="00942781" w:rsidTr="00965167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965167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965167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965167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782D50" w:rsidRPr="003477FD" w:rsidRDefault="00782D50" w:rsidP="00965167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782D50" w:rsidRPr="003477FD" w:rsidRDefault="00782D50" w:rsidP="00965167">
            <w:pPr>
              <w:pStyle w:val="BPC3Tableheadings"/>
            </w:pPr>
            <w:r w:rsidRPr="003477FD">
              <w:t>Description</w:t>
            </w:r>
          </w:p>
        </w:tc>
      </w:tr>
      <w:tr w:rsidR="00782D50" w:rsidRPr="00942781" w:rsidTr="00965167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r>
              <w:t>dictionaries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dictionary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5B7F59" w:rsidRDefault="00782D50" w:rsidP="00965167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5B7F59" w:rsidRDefault="00782D50" w:rsidP="00965167">
            <w:pPr>
              <w:pStyle w:val="BPC3Tableitems"/>
            </w:pPr>
            <w:r>
              <w:t>Unique identifier of outgoing file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135626" w:rsidRDefault="00782D50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957554" w:rsidRDefault="00782D50" w:rsidP="00965167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FLTPDICT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C00D14" w:rsidRDefault="00782D50" w:rsidP="00965167">
            <w:pPr>
              <w:pStyle w:val="BPC3Tableitems"/>
            </w:pPr>
            <w:r>
              <w:t>dictionary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Dictionary data</w:t>
            </w:r>
          </w:p>
        </w:tc>
      </w:tr>
      <w:tr w:rsidR="00782D50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r>
              <w:t>dictionary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EE1088" w:rsidRDefault="00782D50" w:rsidP="00965167">
            <w:pPr>
              <w:pStyle w:val="BPC3Tableitems"/>
            </w:pPr>
            <w:r w:rsidRPr="00EE1088">
              <w:t>code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Dictionary code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proofErr w:type="spellStart"/>
            <w:r w:rsidRPr="00EE1088">
              <w:t>dictionary_name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Dictionary 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articles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List of dictionaries articles</w:t>
            </w:r>
          </w:p>
        </w:tc>
      </w:tr>
      <w:tr w:rsidR="00782D50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proofErr w:type="spellStart"/>
            <w:r>
              <w:t>dictionary_name</w:t>
            </w:r>
            <w:proofErr w:type="spellEnd"/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Name of dictionary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Description of dictionary</w:t>
            </w:r>
          </w:p>
        </w:tc>
      </w:tr>
      <w:tr w:rsidR="00782D50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r>
              <w:t>articles</w:t>
            </w:r>
          </w:p>
        </w:tc>
      </w:tr>
      <w:tr w:rsidR="00782D50" w:rsidRPr="00311525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965167">
            <w:pPr>
              <w:pStyle w:val="BPC3Tableitems"/>
            </w:pPr>
            <w:r>
              <w:lastRenderedPageBreak/>
              <w:t>article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11525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311525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11525" w:rsidRDefault="00782D50" w:rsidP="00965167">
            <w:pPr>
              <w:pStyle w:val="BPC3Tableitems"/>
            </w:pPr>
            <w:r>
              <w:t>A</w:t>
            </w:r>
            <w:r w:rsidRPr="00EE1088">
              <w:t>rticles data</w:t>
            </w:r>
          </w:p>
        </w:tc>
      </w:tr>
      <w:tr w:rsidR="00782D50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r>
              <w:t>article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code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items"/>
            </w:pPr>
            <w:r>
              <w:t>Code of article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proofErr w:type="spellStart"/>
            <w:r>
              <w:t>article_name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A</w:t>
            </w:r>
            <w:r w:rsidRPr="00EE1088">
              <w:t xml:space="preserve">rticle </w:t>
            </w:r>
            <w:r>
              <w:t>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782D50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Pr="003477FD" w:rsidRDefault="00782D50" w:rsidP="00965167">
            <w:pPr>
              <w:pStyle w:val="BPC3Tableheadings"/>
            </w:pPr>
            <w:proofErr w:type="spellStart"/>
            <w:r>
              <w:t>article_name</w:t>
            </w:r>
            <w:proofErr w:type="spellEnd"/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Name of article</w:t>
            </w:r>
          </w:p>
        </w:tc>
      </w:tr>
      <w:tr w:rsidR="00782D50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description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Pr="00942781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2D50" w:rsidRDefault="00782D50" w:rsidP="00965167">
            <w:pPr>
              <w:pStyle w:val="BPC3Tableitems"/>
            </w:pPr>
            <w:r>
              <w:t>Description of article</w:t>
            </w:r>
          </w:p>
        </w:tc>
      </w:tr>
    </w:tbl>
    <w:p w:rsidR="00782D50" w:rsidRDefault="00782D50" w:rsidP="00782D50"/>
    <w:p w:rsidR="00FD6B05" w:rsidRDefault="001B717A" w:rsidP="00FD6B05">
      <w:pPr>
        <w:pStyle w:val="BPC3Heading2"/>
        <w:keepNext/>
        <w:numPr>
          <w:ilvl w:val="1"/>
          <w:numId w:val="45"/>
        </w:numPr>
      </w:pPr>
      <w:bookmarkStart w:id="38" w:name="_Toc536536223"/>
      <w:r>
        <w:t>Dictionaries retrieval method</w:t>
      </w:r>
      <w:bookmarkEnd w:id="38"/>
    </w:p>
    <w:p w:rsidR="00FD6B05" w:rsidRDefault="00FD6B05" w:rsidP="00FD6B05">
      <w:pPr>
        <w:pStyle w:val="BPC3Heading3"/>
        <w:keepNext/>
        <w:numPr>
          <w:ilvl w:val="2"/>
          <w:numId w:val="45"/>
        </w:numPr>
      </w:pPr>
      <w:bookmarkStart w:id="39" w:name="_Toc377645739"/>
      <w:bookmarkStart w:id="40" w:name="_Toc385942037"/>
      <w:bookmarkStart w:id="41" w:name="_Toc524016218"/>
      <w:bookmarkStart w:id="42" w:name="_Toc536536224"/>
      <w:r w:rsidRPr="001311BC">
        <w:t>Reques</w:t>
      </w:r>
      <w:r>
        <w:t>t format</w:t>
      </w:r>
      <w:bookmarkEnd w:id="39"/>
      <w:bookmarkEnd w:id="40"/>
      <w:bookmarkEnd w:id="41"/>
      <w:bookmarkEnd w:id="42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FD6B05" w:rsidRPr="00D50130" w:rsidTr="00D24B65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FD6B05" w:rsidRPr="00B6469A" w:rsidRDefault="00FD6B05" w:rsidP="00D24B65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FD6B05" w:rsidRPr="00B6469A" w:rsidRDefault="00FD6B05" w:rsidP="00D24B65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FD6B05" w:rsidRPr="00B6469A" w:rsidRDefault="00FD6B05" w:rsidP="00D24B65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FD6B05" w:rsidRPr="00B6469A" w:rsidRDefault="00FD6B05" w:rsidP="00D24B65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FD6B05" w:rsidRPr="00B6469A" w:rsidRDefault="00FD6B05" w:rsidP="00D24B65">
            <w:pPr>
              <w:pStyle w:val="BPC3Tableheadings"/>
            </w:pPr>
            <w:r w:rsidRPr="00B6469A">
              <w:t>Description</w:t>
            </w:r>
          </w:p>
        </w:tc>
      </w:tr>
      <w:tr w:rsidR="00FD6B05" w:rsidRPr="00D50130" w:rsidTr="00D24B65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6B05" w:rsidRPr="00B6469A" w:rsidRDefault="00544045" w:rsidP="00D24B65">
            <w:pPr>
              <w:pStyle w:val="BPC3Tableheadings"/>
            </w:pPr>
            <w:proofErr w:type="spellStart"/>
            <w:r>
              <w:t>D</w:t>
            </w:r>
            <w:r w:rsidR="00FD6B05">
              <w:t>ictionaries</w:t>
            </w:r>
            <w:r>
              <w:t>Request</w:t>
            </w:r>
            <w:proofErr w:type="spellEnd"/>
          </w:p>
        </w:tc>
      </w:tr>
      <w:tr w:rsidR="00FD6B05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proofErr w:type="spellStart"/>
            <w:r>
              <w:t>dict_version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 w:rsidRPr="00B6469A"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 w:rsidRPr="00B6469A"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1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Interface version</w:t>
            </w:r>
            <w:r w:rsidRPr="00B6469A">
              <w:t>.</w:t>
            </w:r>
          </w:p>
        </w:tc>
      </w:tr>
      <w:tr w:rsidR="00FD6B05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proofErr w:type="spellStart"/>
            <w:r>
              <w:t>lang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string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Dictionary language</w:t>
            </w:r>
            <w:r w:rsidRPr="00B6469A">
              <w:t>.</w:t>
            </w:r>
          </w:p>
        </w:tc>
      </w:tr>
      <w:tr w:rsidR="00FD6B05" w:rsidRPr="007161C3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FD6B05">
            <w:pPr>
              <w:pStyle w:val="BPC3Tableitems"/>
            </w:pPr>
            <w:proofErr w:type="spellStart"/>
            <w:r>
              <w:t>inst</w:t>
            </w:r>
            <w:r w:rsidRPr="00B6469A">
              <w:t>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 w:rsidRPr="00B6469A"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Institution to which belong dictionaries</w:t>
            </w:r>
            <w:r w:rsidRPr="00B6469A">
              <w:t>.</w:t>
            </w:r>
          </w:p>
        </w:tc>
      </w:tr>
      <w:tr w:rsidR="00FD6B05" w:rsidRPr="007161C3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proofErr w:type="spellStart"/>
            <w:r>
              <w:t>array_dictionary_id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long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B05" w:rsidRPr="00B6469A" w:rsidRDefault="00FD6B05" w:rsidP="00D24B65">
            <w:pPr>
              <w:pStyle w:val="BPC3Tableitems"/>
            </w:pPr>
            <w:r w:rsidRPr="00B6469A">
              <w:t>0-1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B05" w:rsidRPr="00B6469A" w:rsidRDefault="00544045" w:rsidP="00D24B65">
            <w:pPr>
              <w:pStyle w:val="BPC3Tableitems"/>
            </w:pPr>
            <w:r>
              <w:t>The array of dictionaries which must be unloaded</w:t>
            </w:r>
            <w:r w:rsidR="00FD6B05" w:rsidRPr="00B6469A">
              <w:t>.</w:t>
            </w:r>
          </w:p>
        </w:tc>
      </w:tr>
    </w:tbl>
    <w:p w:rsidR="00544045" w:rsidRDefault="00544045" w:rsidP="00544045">
      <w:pPr>
        <w:pStyle w:val="BPC3Heading3"/>
        <w:keepNext/>
        <w:numPr>
          <w:ilvl w:val="2"/>
          <w:numId w:val="45"/>
        </w:numPr>
      </w:pPr>
      <w:bookmarkStart w:id="43" w:name="_Toc385942038"/>
      <w:bookmarkStart w:id="44" w:name="_Toc524016219"/>
      <w:bookmarkStart w:id="45" w:name="_Toc536536225"/>
      <w:r>
        <w:t>Response format</w:t>
      </w:r>
      <w:bookmarkEnd w:id="43"/>
      <w:bookmarkEnd w:id="44"/>
      <w:bookmarkEnd w:id="45"/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72"/>
        <w:gridCol w:w="1134"/>
        <w:gridCol w:w="993"/>
        <w:gridCol w:w="1559"/>
        <w:gridCol w:w="3396"/>
      </w:tblGrid>
      <w:tr w:rsidR="00544045" w:rsidRPr="00D50130" w:rsidTr="00D24B65">
        <w:trPr>
          <w:trHeight w:val="93"/>
          <w:tblHeader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44045" w:rsidRPr="00B6469A" w:rsidRDefault="00544045" w:rsidP="00D24B65">
            <w:pPr>
              <w:pStyle w:val="BPC3Tableheadings"/>
            </w:pPr>
            <w:r w:rsidRPr="00B6469A">
              <w:t>Tag 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44045" w:rsidRPr="00B6469A" w:rsidRDefault="00544045" w:rsidP="00D24B65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44045" w:rsidRPr="00B6469A" w:rsidRDefault="00544045" w:rsidP="00D24B65">
            <w:pPr>
              <w:pStyle w:val="BPC3Tableheadings"/>
            </w:pPr>
            <w:r w:rsidRPr="00B6469A">
              <w:t>Length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ECFF"/>
          </w:tcPr>
          <w:p w:rsidR="00544045" w:rsidRPr="00B6469A" w:rsidRDefault="00544045" w:rsidP="00D24B65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</w:tcPr>
          <w:p w:rsidR="00544045" w:rsidRPr="00B6469A" w:rsidRDefault="00544045" w:rsidP="00D24B65">
            <w:pPr>
              <w:pStyle w:val="BPC3Tableheadings"/>
            </w:pPr>
            <w:r w:rsidRPr="00B6469A">
              <w:t>Description</w:t>
            </w:r>
          </w:p>
        </w:tc>
      </w:tr>
      <w:tr w:rsidR="00544045" w:rsidRPr="00D50130" w:rsidTr="00D24B65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4045" w:rsidRPr="00B6469A" w:rsidRDefault="00544045" w:rsidP="00D24B65">
            <w:pPr>
              <w:pStyle w:val="BPC3Tableheadings"/>
            </w:pPr>
            <w:proofErr w:type="spellStart"/>
            <w:r>
              <w:t>DictionariesResponse</w:t>
            </w:r>
            <w:proofErr w:type="spellEnd"/>
          </w:p>
        </w:tc>
      </w:tr>
      <w:tr w:rsidR="00544045" w:rsidRPr="00D50130" w:rsidTr="00D24B65">
        <w:trPr>
          <w:trHeight w:val="93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045" w:rsidRPr="00B6469A" w:rsidRDefault="00544045" w:rsidP="00D24B65">
            <w:pPr>
              <w:pStyle w:val="BPC3Tableitems"/>
            </w:pPr>
            <w:r>
              <w:lastRenderedPageBreak/>
              <w:t>dictionaries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045" w:rsidRPr="00B6469A" w:rsidRDefault="00544045" w:rsidP="00D24B65">
            <w:pPr>
              <w:pStyle w:val="BPC3Tableitems"/>
            </w:pPr>
            <w:r>
              <w:t>complex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045" w:rsidRPr="00B6469A" w:rsidRDefault="00544045" w:rsidP="00D24B65">
            <w:pPr>
              <w:pStyle w:val="BPC3Tableitems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4045" w:rsidRPr="00B6469A" w:rsidRDefault="00544045" w:rsidP="00D24B65">
            <w:pPr>
              <w:pStyle w:val="BPC3Tableitems"/>
            </w:pPr>
            <w:r>
              <w:t>0</w:t>
            </w:r>
            <w:r w:rsidRPr="00B6469A">
              <w:t>-1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4045" w:rsidRPr="00B6469A" w:rsidRDefault="00544045" w:rsidP="00D24B65">
            <w:pPr>
              <w:pStyle w:val="BPC3Tableitems"/>
            </w:pPr>
            <w:r>
              <w:t>Unloaded dictionaries</w:t>
            </w:r>
            <w:r w:rsidRPr="00B6469A">
              <w:t>.</w:t>
            </w:r>
          </w:p>
        </w:tc>
      </w:tr>
    </w:tbl>
    <w:p w:rsidR="00FD6B05" w:rsidRDefault="00FD6B05" w:rsidP="00FD6B05">
      <w:pPr>
        <w:pStyle w:val="BPC3Heading3"/>
        <w:keepNext/>
      </w:pPr>
    </w:p>
    <w:p w:rsidR="00127AD7" w:rsidRPr="000D67F3" w:rsidRDefault="00127AD7" w:rsidP="00127AD7">
      <w:pPr>
        <w:pStyle w:val="BPC3Heading1"/>
        <w:numPr>
          <w:ilvl w:val="0"/>
          <w:numId w:val="45"/>
        </w:numPr>
        <w:ind w:left="432"/>
      </w:pPr>
      <w:bookmarkStart w:id="46" w:name="_Toc377475118"/>
      <w:bookmarkStart w:id="47" w:name="_Toc377559379"/>
      <w:bookmarkStart w:id="48" w:name="_Toc383426754"/>
      <w:bookmarkStart w:id="49" w:name="_Toc512246993"/>
      <w:bookmarkStart w:id="50" w:name="_Toc536536226"/>
      <w:r w:rsidRPr="000D67F3">
        <w:t>CURRENCY RATES FILE STRUCTURE</w:t>
      </w:r>
      <w:bookmarkEnd w:id="46"/>
      <w:bookmarkEnd w:id="47"/>
      <w:bookmarkEnd w:id="48"/>
      <w:bookmarkEnd w:id="49"/>
      <w:bookmarkEnd w:id="50"/>
    </w:p>
    <w:p w:rsidR="00127AD7" w:rsidRPr="00930DE7" w:rsidRDefault="00127AD7" w:rsidP="00127AD7">
      <w:pPr>
        <w:pStyle w:val="BPC3Heading2"/>
        <w:keepNext/>
        <w:numPr>
          <w:ilvl w:val="1"/>
          <w:numId w:val="45"/>
        </w:numPr>
        <w:rPr>
          <w:lang w:val="ru-RU"/>
        </w:rPr>
      </w:pPr>
      <w:bookmarkStart w:id="51" w:name="_Toc377475119"/>
      <w:bookmarkStart w:id="52" w:name="_Toc377559380"/>
      <w:bookmarkStart w:id="53" w:name="_Toc383426755"/>
      <w:bookmarkStart w:id="54" w:name="_Toc512246994"/>
      <w:bookmarkStart w:id="55" w:name="_Toc536536227"/>
      <w:r>
        <w:t>Overview</w:t>
      </w:r>
      <w:bookmarkEnd w:id="51"/>
      <w:bookmarkEnd w:id="52"/>
      <w:bookmarkEnd w:id="53"/>
      <w:bookmarkEnd w:id="54"/>
      <w:bookmarkEnd w:id="55"/>
    </w:p>
    <w:p w:rsidR="00127AD7" w:rsidRDefault="00127AD7" w:rsidP="00127AD7">
      <w:pPr>
        <w:pStyle w:val="BPC3Bodyafterheading"/>
      </w:pPr>
      <w:r w:rsidRPr="00650BA8">
        <w:t xml:space="preserve">The file is used to update the exchange rates in the </w:t>
      </w:r>
      <w:proofErr w:type="spellStart"/>
      <w:r w:rsidRPr="00650BA8">
        <w:t>SmartVista</w:t>
      </w:r>
      <w:proofErr w:type="spellEnd"/>
      <w:r w:rsidRPr="00650BA8">
        <w:t xml:space="preserve"> in the case when exchange rates are set in the external system.</w:t>
      </w:r>
    </w:p>
    <w:p w:rsidR="00127AD7" w:rsidRDefault="00127AD7" w:rsidP="00127AD7">
      <w:pPr>
        <w:pStyle w:val="BPC3Bodyafterheading"/>
        <w:numPr>
          <w:ilvl w:val="0"/>
          <w:numId w:val="47"/>
        </w:numPr>
        <w:tabs>
          <w:tab w:val="left" w:pos="-3261"/>
          <w:tab w:val="left" w:pos="851"/>
        </w:tabs>
        <w:ind w:left="0" w:firstLine="567"/>
      </w:pPr>
      <w:r>
        <w:t>To load the Bank Selling exchange rate (when the Bank sells currency. Such exchange rate is used for debit transactions) The  tags «</w:t>
      </w:r>
      <w:proofErr w:type="spellStart"/>
      <w:r>
        <w:t>scr</w:t>
      </w:r>
      <w:proofErr w:type="spellEnd"/>
      <w:r>
        <w:t xml:space="preserve"> currency» (source currency)  and «</w:t>
      </w:r>
      <w:proofErr w:type="spellStart"/>
      <w:r>
        <w:t>dst</w:t>
      </w:r>
      <w:proofErr w:type="spellEnd"/>
      <w:r>
        <w:t xml:space="preserve"> currency» (destination currency) should be filled in the following way:</w:t>
      </w:r>
    </w:p>
    <w:p w:rsidR="00127AD7" w:rsidRDefault="00127AD7" w:rsidP="00127AD7">
      <w:pPr>
        <w:pStyle w:val="BPC3Bodyafterheading"/>
        <w:numPr>
          <w:ilvl w:val="0"/>
          <w:numId w:val="48"/>
        </w:numPr>
      </w:pPr>
      <w:r>
        <w:t>Source currency is transaction currency</w:t>
      </w:r>
    </w:p>
    <w:p w:rsidR="00127AD7" w:rsidRDefault="00127AD7" w:rsidP="00127AD7">
      <w:pPr>
        <w:pStyle w:val="BPC3Bodyafterheading"/>
        <w:numPr>
          <w:ilvl w:val="0"/>
          <w:numId w:val="48"/>
        </w:numPr>
      </w:pPr>
      <w:r>
        <w:t>Destination currency is account currency</w:t>
      </w:r>
    </w:p>
    <w:p w:rsidR="00127AD7" w:rsidRDefault="00127AD7" w:rsidP="00127AD7">
      <w:pPr>
        <w:pStyle w:val="BPC3Bodyafterheading"/>
      </w:pPr>
    </w:p>
    <w:p w:rsidR="00127AD7" w:rsidRDefault="00127AD7" w:rsidP="00127AD7">
      <w:pPr>
        <w:pStyle w:val="BPC3Bodyafterheading"/>
        <w:numPr>
          <w:ilvl w:val="0"/>
          <w:numId w:val="47"/>
        </w:numPr>
      </w:pPr>
      <w:r>
        <w:t xml:space="preserve">To load the Bank Buying exchange rate (When the </w:t>
      </w:r>
      <w:proofErr w:type="gramStart"/>
      <w:r>
        <w:t>Bank  buys</w:t>
      </w:r>
      <w:proofErr w:type="gramEnd"/>
      <w:r>
        <w:t xml:space="preserve"> currency. Such exchange rate is used for credit transactions) .The  tags «</w:t>
      </w:r>
      <w:proofErr w:type="spellStart"/>
      <w:r>
        <w:t>scr</w:t>
      </w:r>
      <w:proofErr w:type="spellEnd"/>
      <w:r>
        <w:t xml:space="preserve"> currency» and «</w:t>
      </w:r>
      <w:proofErr w:type="spellStart"/>
      <w:r>
        <w:t>dst</w:t>
      </w:r>
      <w:proofErr w:type="spellEnd"/>
      <w:r>
        <w:t xml:space="preserve"> currency»  should be filled in the following way:</w:t>
      </w:r>
    </w:p>
    <w:p w:rsidR="00127AD7" w:rsidRDefault="00127AD7" w:rsidP="00127AD7">
      <w:pPr>
        <w:pStyle w:val="BPC3Bodyafterheading"/>
        <w:numPr>
          <w:ilvl w:val="0"/>
          <w:numId w:val="49"/>
        </w:numPr>
      </w:pPr>
      <w:r>
        <w:t>Source currency is account currency</w:t>
      </w:r>
    </w:p>
    <w:p w:rsidR="00127AD7" w:rsidRPr="00650BA8" w:rsidRDefault="00127AD7" w:rsidP="00127AD7">
      <w:pPr>
        <w:pStyle w:val="BPC3Bodyafterheading"/>
        <w:numPr>
          <w:ilvl w:val="0"/>
          <w:numId w:val="49"/>
        </w:numPr>
      </w:pPr>
      <w:r>
        <w:t>Destination currency is transaction currency</w:t>
      </w:r>
    </w:p>
    <w:p w:rsidR="00127AD7" w:rsidRPr="00650BA8" w:rsidRDefault="00127AD7" w:rsidP="00127AD7">
      <w:pPr>
        <w:pStyle w:val="BPC3Bodyafterheading"/>
      </w:pPr>
      <w:bookmarkStart w:id="56" w:name="_Toc377475120"/>
      <w:bookmarkStart w:id="57" w:name="_Toc377559381"/>
    </w:p>
    <w:p w:rsidR="00127AD7" w:rsidRDefault="00127AD7" w:rsidP="00127AD7">
      <w:pPr>
        <w:pStyle w:val="BPC3Bodyafterheading"/>
      </w:pPr>
      <w:r w:rsidRPr="00650BA8">
        <w:t xml:space="preserve">The direction of the file is </w:t>
      </w:r>
      <w:r w:rsidR="00BA4A81">
        <w:t xml:space="preserve">INCOMING and </w:t>
      </w:r>
      <w:r>
        <w:t>OUTGOING</w:t>
      </w:r>
      <w:r w:rsidRPr="00650BA8">
        <w:t>.</w:t>
      </w:r>
    </w:p>
    <w:p w:rsidR="00127AD7" w:rsidRPr="00294896" w:rsidRDefault="00127AD7" w:rsidP="00127AD7">
      <w:pPr>
        <w:pStyle w:val="BPC3Heading2"/>
        <w:keepNext/>
        <w:numPr>
          <w:ilvl w:val="1"/>
          <w:numId w:val="45"/>
        </w:numPr>
      </w:pPr>
      <w:bookmarkStart w:id="58" w:name="_Toc512246995"/>
      <w:bookmarkStart w:id="59" w:name="_Toc536536228"/>
      <w:r w:rsidRPr="00294896">
        <w:t>References</w:t>
      </w:r>
      <w:bookmarkEnd w:id="58"/>
      <w:bookmarkEnd w:id="59"/>
    </w:p>
    <w:p w:rsidR="00633D9E" w:rsidRPr="00633D9E" w:rsidRDefault="00633D9E" w:rsidP="00633D9E">
      <w:pPr>
        <w:rPr>
          <w:rFonts w:asciiTheme="minorHAnsi" w:hAnsiTheme="minorHAnsi"/>
        </w:rPr>
      </w:pPr>
      <w:r w:rsidRPr="00633D9E">
        <w:rPr>
          <w:rFonts w:asciiTheme="minorHAnsi" w:hAnsiTheme="minorHAnsi"/>
        </w:rPr>
        <w:t>Format of currency rate file described by XSD file: svxp_currency_rate.xsd</w:t>
      </w:r>
    </w:p>
    <w:p w:rsidR="00633D9E" w:rsidRDefault="00633D9E" w:rsidP="00633D9E">
      <w:pPr>
        <w:pStyle w:val="BPC3Bodyafterheading"/>
      </w:pPr>
    </w:p>
    <w:p w:rsidR="00633D9E" w:rsidRDefault="00633D9E" w:rsidP="00633D9E">
      <w:pPr>
        <w:pStyle w:val="BPC3Bodyafterheading"/>
      </w:pPr>
      <w:r>
        <w:t xml:space="preserve">The web-service schema is described in </w:t>
      </w:r>
      <w:proofErr w:type="spellStart"/>
      <w:r w:rsidRPr="00633D9E">
        <w:rPr>
          <w:rFonts w:asciiTheme="minorHAnsi" w:hAnsiTheme="minorHAnsi"/>
          <w:sz w:val="22"/>
          <w:szCs w:val="22"/>
        </w:rPr>
        <w:t>svxp_dict.wsdl</w:t>
      </w:r>
      <w:proofErr w:type="spellEnd"/>
      <w:r w:rsidRPr="00633D9E">
        <w:rPr>
          <w:rFonts w:asciiTheme="minorHAnsi" w:hAnsiTheme="minorHAnsi"/>
          <w:sz w:val="22"/>
          <w:szCs w:val="22"/>
        </w:rPr>
        <w:t>.</w:t>
      </w:r>
    </w:p>
    <w:p w:rsidR="00633D9E" w:rsidRDefault="00633D9E" w:rsidP="00127AD7">
      <w:pPr>
        <w:rPr>
          <w:rFonts w:asciiTheme="minorHAnsi" w:hAnsiTheme="minorHAnsi"/>
        </w:rPr>
      </w:pPr>
    </w:p>
    <w:p w:rsidR="00127AD7" w:rsidRDefault="00127AD7" w:rsidP="00127AD7">
      <w:pPr>
        <w:rPr>
          <w:rFonts w:asciiTheme="minorHAnsi" w:hAnsiTheme="minorHAnsi"/>
        </w:rPr>
      </w:pPr>
      <w:r w:rsidRPr="00C70DD4">
        <w:rPr>
          <w:rFonts w:asciiTheme="minorHAnsi" w:hAnsiTheme="minorHAnsi"/>
        </w:rPr>
        <w:t>Example of xml document:</w:t>
      </w:r>
      <w:r w:rsidRPr="006D4A43">
        <w:t xml:space="preserve"> </w:t>
      </w:r>
      <w:r w:rsidRPr="006D4A43">
        <w:rPr>
          <w:rFonts w:asciiTheme="minorHAnsi" w:hAnsiTheme="minorHAnsi"/>
        </w:rPr>
        <w:t>svxp_currency_rate_example.xml</w:t>
      </w:r>
    </w:p>
    <w:p w:rsidR="00127AD7" w:rsidRDefault="00127AD7" w:rsidP="00127AD7">
      <w:pPr>
        <w:pStyle w:val="BPC3Heading2"/>
        <w:keepNext/>
        <w:numPr>
          <w:ilvl w:val="1"/>
          <w:numId w:val="45"/>
        </w:numPr>
      </w:pPr>
      <w:bookmarkStart w:id="60" w:name="_Toc383426756"/>
      <w:bookmarkStart w:id="61" w:name="_Toc512246996"/>
      <w:bookmarkStart w:id="62" w:name="_Toc536536229"/>
      <w:r>
        <w:t>List</w:t>
      </w:r>
      <w:bookmarkEnd w:id="56"/>
      <w:bookmarkEnd w:id="57"/>
      <w:r>
        <w:t xml:space="preserve"> of elements</w:t>
      </w:r>
      <w:bookmarkEnd w:id="60"/>
      <w:bookmarkEnd w:id="61"/>
      <w:bookmarkEnd w:id="62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01"/>
        <w:gridCol w:w="1227"/>
        <w:gridCol w:w="850"/>
        <w:gridCol w:w="709"/>
        <w:gridCol w:w="3793"/>
      </w:tblGrid>
      <w:tr w:rsidR="00127AD7" w:rsidRPr="002F6979" w:rsidTr="004B1E5B">
        <w:trPr>
          <w:trHeight w:val="135"/>
          <w:tblHeader/>
        </w:trPr>
        <w:tc>
          <w:tcPr>
            <w:tcW w:w="2601" w:type="dxa"/>
            <w:shd w:val="clear" w:color="auto" w:fill="C5E2FF"/>
          </w:tcPr>
          <w:p w:rsidR="00127AD7" w:rsidRPr="00D5423A" w:rsidRDefault="00127AD7" w:rsidP="00965167">
            <w:pPr>
              <w:pStyle w:val="BPC3Tableheadings"/>
            </w:pPr>
            <w:r>
              <w:t>Tag name</w:t>
            </w:r>
          </w:p>
        </w:tc>
        <w:tc>
          <w:tcPr>
            <w:tcW w:w="1227" w:type="dxa"/>
            <w:shd w:val="clear" w:color="auto" w:fill="C5E2FF"/>
          </w:tcPr>
          <w:p w:rsidR="00127AD7" w:rsidRPr="00A66E40" w:rsidRDefault="00127AD7" w:rsidP="00965167">
            <w:pPr>
              <w:pStyle w:val="BPC3Tableheadings"/>
            </w:pPr>
            <w:r>
              <w:t>Data type</w:t>
            </w:r>
          </w:p>
        </w:tc>
        <w:tc>
          <w:tcPr>
            <w:tcW w:w="850" w:type="dxa"/>
            <w:shd w:val="clear" w:color="auto" w:fill="C5E2FF"/>
          </w:tcPr>
          <w:p w:rsidR="00127AD7" w:rsidRPr="00A66E40" w:rsidRDefault="00127AD7" w:rsidP="00965167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127AD7" w:rsidRPr="00A66E40" w:rsidRDefault="00127AD7" w:rsidP="00965167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127AD7" w:rsidRPr="00A66E40" w:rsidRDefault="00127AD7" w:rsidP="00965167">
            <w:pPr>
              <w:pStyle w:val="BPC3Tableheadings"/>
            </w:pPr>
            <w:r>
              <w:t>Description</w:t>
            </w:r>
          </w:p>
        </w:tc>
      </w:tr>
      <w:tr w:rsidR="00127AD7" w:rsidRPr="002F6979" w:rsidTr="004B1E5B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127AD7" w:rsidRPr="003745E2" w:rsidRDefault="00127AD7" w:rsidP="00965167">
            <w:pPr>
              <w:pStyle w:val="BPC3Tableheadings"/>
            </w:pPr>
            <w:proofErr w:type="spellStart"/>
            <w:r>
              <w:lastRenderedPageBreak/>
              <w:t>currency_rates</w:t>
            </w:r>
            <w:proofErr w:type="spellEnd"/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</w:tcPr>
          <w:p w:rsidR="00127AD7" w:rsidRPr="005B7F59" w:rsidRDefault="00127AD7" w:rsidP="00965167">
            <w:pPr>
              <w:pStyle w:val="BPC3Tableitems"/>
            </w:pPr>
            <w:proofErr w:type="spellStart"/>
            <w:r>
              <w:t>currency_rate</w:t>
            </w:r>
            <w:proofErr w:type="spellEnd"/>
          </w:p>
        </w:tc>
        <w:tc>
          <w:tcPr>
            <w:tcW w:w="1227" w:type="dxa"/>
          </w:tcPr>
          <w:p w:rsidR="00127AD7" w:rsidRPr="005B7F59" w:rsidRDefault="00127AD7" w:rsidP="00965167">
            <w:pPr>
              <w:pStyle w:val="BPC3Tableitems"/>
            </w:pPr>
            <w:proofErr w:type="spellStart"/>
            <w:r>
              <w:t>currency_rate</w:t>
            </w:r>
            <w:proofErr w:type="spellEnd"/>
          </w:p>
        </w:tc>
        <w:tc>
          <w:tcPr>
            <w:tcW w:w="850" w:type="dxa"/>
          </w:tcPr>
          <w:p w:rsidR="00127AD7" w:rsidRPr="005B7F59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127AD7" w:rsidRPr="005B7F59" w:rsidRDefault="00127AD7" w:rsidP="00965167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127AD7" w:rsidRPr="00D34C2E" w:rsidRDefault="00127AD7" w:rsidP="00965167">
            <w:pPr>
              <w:pStyle w:val="BPC3Tableitems"/>
            </w:pPr>
            <w:r>
              <w:t>Exchange rate between two currencies on the particular date</w:t>
            </w:r>
            <w:r w:rsidRPr="00D34C2E">
              <w:t>.</w:t>
            </w:r>
          </w:p>
        </w:tc>
      </w:tr>
      <w:tr w:rsidR="00127AD7" w:rsidRPr="002F6979" w:rsidTr="004B1E5B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D7" w:rsidRPr="003745E2" w:rsidRDefault="00127AD7" w:rsidP="00965167">
            <w:pPr>
              <w:pStyle w:val="BPC3Tableheadings"/>
            </w:pPr>
            <w:proofErr w:type="spellStart"/>
            <w:r w:rsidRPr="003745E2">
              <w:t>currency_rate</w:t>
            </w:r>
            <w:proofErr w:type="spellEnd"/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proofErr w:type="spellStart"/>
            <w:r>
              <w:t>inst_</w:t>
            </w:r>
            <w:r w:rsidRPr="005B7F59">
              <w:t>id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965167">
            <w:pPr>
              <w:pStyle w:val="BPC3Tableitems"/>
            </w:pPr>
            <w:r>
              <w:t>Financial</w:t>
            </w:r>
            <w:r w:rsidRPr="00D34C2E">
              <w:t xml:space="preserve"> </w:t>
            </w:r>
            <w:r>
              <w:t>institution</w:t>
            </w:r>
            <w:r w:rsidRPr="00D34C2E">
              <w:t xml:space="preserve"> </w:t>
            </w:r>
            <w:r>
              <w:t>ID for which the rate is applied</w:t>
            </w:r>
            <w:r w:rsidRPr="00D34C2E">
              <w:t>.</w:t>
            </w:r>
          </w:p>
        </w:tc>
      </w:tr>
      <w:tr w:rsidR="00127AD7" w:rsidRPr="00D34C2E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rate_type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965167">
            <w:pPr>
              <w:pStyle w:val="BPC3Tableitems"/>
            </w:pPr>
            <w:r>
              <w:t>Exchange rate type</w:t>
            </w:r>
            <w:r w:rsidRPr="00D34C2E">
              <w:t xml:space="preserve">. </w:t>
            </w:r>
            <w:r>
              <w:t>It is an article of dictionary RTTP (</w:t>
            </w:r>
            <w:r w:rsidRPr="00F6698E">
              <w:t>Rate types</w:t>
            </w:r>
            <w:r>
              <w:t>).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effective_date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965167">
            <w:pPr>
              <w:pStyle w:val="BPC3Tableitems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965167">
            <w:pPr>
              <w:pStyle w:val="BPC3Tableitems"/>
            </w:pPr>
            <w:r>
              <w:t>Start</w:t>
            </w:r>
            <w:r w:rsidRPr="00D34C2E">
              <w:t xml:space="preserve"> </w:t>
            </w:r>
            <w:r>
              <w:t>date</w:t>
            </w:r>
            <w:r w:rsidRPr="00D34C2E">
              <w:t xml:space="preserve"> </w:t>
            </w:r>
            <w:r>
              <w:t>of</w:t>
            </w:r>
            <w:r w:rsidRPr="00D34C2E">
              <w:t xml:space="preserve"> </w:t>
            </w:r>
            <w:r>
              <w:t>the</w:t>
            </w:r>
            <w:r w:rsidRPr="00D34C2E">
              <w:t xml:space="preserve"> </w:t>
            </w:r>
            <w:r>
              <w:t>rate</w:t>
            </w:r>
            <w:r w:rsidRPr="00D34C2E">
              <w:t>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expiration_date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dateTime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965167">
            <w:pPr>
              <w:pStyle w:val="BPC3Tableitems"/>
            </w:pPr>
            <w:r>
              <w:t>End</w:t>
            </w:r>
            <w:r w:rsidRPr="00D34C2E">
              <w:t xml:space="preserve"> </w:t>
            </w:r>
            <w:r>
              <w:t>date</w:t>
            </w:r>
            <w:r w:rsidRPr="00D34C2E">
              <w:t xml:space="preserve"> </w:t>
            </w:r>
            <w:r>
              <w:t>of</w:t>
            </w:r>
            <w:r w:rsidRPr="00D34C2E">
              <w:t xml:space="preserve"> </w:t>
            </w:r>
            <w:r>
              <w:t>the</w:t>
            </w:r>
            <w:r w:rsidRPr="00D34C2E">
              <w:t xml:space="preserve"> </w:t>
            </w:r>
            <w:r>
              <w:t>rate</w:t>
            </w:r>
            <w:r w:rsidRPr="00D34C2E">
              <w:t>.</w:t>
            </w:r>
          </w:p>
        </w:tc>
      </w:tr>
      <w:tr w:rsidR="00127AD7" w:rsidRPr="005B7F59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src_currency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965167">
            <w:pPr>
              <w:pStyle w:val="BPC3Tableitems"/>
            </w:pPr>
            <w:proofErr w:type="spellStart"/>
            <w:r>
              <w:t>currency_scale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965167">
            <w:pPr>
              <w:pStyle w:val="BPC3Tableitems"/>
            </w:pPr>
            <w:r>
              <w:t>Source currency.</w:t>
            </w:r>
          </w:p>
        </w:tc>
      </w:tr>
      <w:tr w:rsidR="00127AD7" w:rsidRPr="00770D7C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dst_currency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965167">
            <w:pPr>
              <w:pStyle w:val="BPC3Tableitems"/>
            </w:pPr>
            <w:proofErr w:type="spellStart"/>
            <w:r>
              <w:t>currency_scale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770D7C" w:rsidRDefault="00127AD7" w:rsidP="00965167">
            <w:pPr>
              <w:pStyle w:val="BPC3Tableitems"/>
            </w:pPr>
            <w:r>
              <w:t>Destination currency.</w:t>
            </w:r>
          </w:p>
        </w:tc>
      </w:tr>
      <w:tr w:rsidR="00127AD7" w:rsidRPr="00770D7C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rate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D34C2E" w:rsidRDefault="00127AD7" w:rsidP="00965167">
            <w:pPr>
              <w:pStyle w:val="BPC3Tableitems"/>
            </w:pPr>
            <w:r>
              <w:t>Rate.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CC182C" w:rsidRDefault="00127AD7" w:rsidP="00965167">
            <w:pPr>
              <w:pStyle w:val="BPC3Tableitems"/>
            </w:pPr>
            <w:r>
              <w:t>inverted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965167">
            <w:pPr>
              <w:pStyle w:val="BPC3Tableitems"/>
            </w:pPr>
            <w:r>
              <w:t>Flag whether to invert the rate value or not. Default value</w:t>
            </w:r>
            <w:r w:rsidRPr="00B75371">
              <w:t xml:space="preserve"> 0 – </w:t>
            </w:r>
            <w:r>
              <w:t>do not invert</w:t>
            </w:r>
            <w:r w:rsidRPr="00B75371">
              <w:t>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result_code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Result of processing incoming currency rate. Filled only in response file.</w:t>
            </w:r>
          </w:p>
        </w:tc>
      </w:tr>
      <w:tr w:rsidR="00E33EEF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F" w:rsidRDefault="00E33EEF" w:rsidP="00965167">
            <w:pPr>
              <w:pStyle w:val="BPC3Tableitems"/>
            </w:pPr>
            <w:proofErr w:type="spellStart"/>
            <w:r w:rsidRPr="00E33EEF">
              <w:t>flexible_data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F" w:rsidRDefault="00E33EEF" w:rsidP="00965167">
            <w:pPr>
              <w:pStyle w:val="BPC3Tableitems"/>
            </w:pPr>
            <w:r>
              <w:t>complex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F" w:rsidRDefault="00E33EEF" w:rsidP="00965167">
            <w:pPr>
              <w:pStyle w:val="BPC3Tableitems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F" w:rsidRDefault="00E33EEF" w:rsidP="00965167">
            <w:pPr>
              <w:pStyle w:val="BPC3Tableitems"/>
            </w:pPr>
            <w:r>
              <w:t>0-*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EEF" w:rsidRDefault="00E33EEF" w:rsidP="00965167">
            <w:pPr>
              <w:pStyle w:val="BPC3Tableitems"/>
            </w:pPr>
            <w:r>
              <w:t>Flexible fields data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error_code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Error code of processing incoming currency rate. Filled only in response file if status not successful.</w:t>
            </w:r>
          </w:p>
        </w:tc>
      </w:tr>
      <w:tr w:rsidR="00127AD7" w:rsidRPr="00B75371" w:rsidTr="004B1E5B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D7" w:rsidRPr="00CC182C" w:rsidRDefault="00127AD7" w:rsidP="00965167">
            <w:pPr>
              <w:pStyle w:val="BPC3Tableheadings"/>
            </w:pPr>
            <w:proofErr w:type="spellStart"/>
            <w:r>
              <w:t>currency_scale</w:t>
            </w:r>
            <w:proofErr w:type="spellEnd"/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scale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965167">
            <w:pPr>
              <w:pStyle w:val="BPC3Tableitems"/>
            </w:pPr>
            <w:r>
              <w:t>Currency scale value in rate</w:t>
            </w:r>
            <w:r w:rsidRPr="00B75371">
              <w:t>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currency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4B3AB2" w:rsidRDefault="00127AD7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B7F59" w:rsidRDefault="00127AD7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B75371" w:rsidRDefault="00127AD7" w:rsidP="00965167">
            <w:pPr>
              <w:pStyle w:val="BPC3Tableitems"/>
            </w:pPr>
            <w:r>
              <w:t>Currency code</w:t>
            </w:r>
            <w:r w:rsidRPr="00B75371">
              <w:t xml:space="preserve">. </w:t>
            </w:r>
            <w:r>
              <w:t>ISO code (3 digits)</w:t>
            </w:r>
            <w:r w:rsidRPr="00B75371">
              <w:t>.</w:t>
            </w:r>
          </w:p>
        </w:tc>
      </w:tr>
      <w:tr w:rsidR="00127AD7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proofErr w:type="spellStart"/>
            <w:r>
              <w:t>exponent_scale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Default="00127AD7" w:rsidP="00965167">
            <w:pPr>
              <w:pStyle w:val="BPC3Tableitems"/>
            </w:pPr>
            <w: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4B3AB2" w:rsidRDefault="00127AD7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517DB2" w:rsidRDefault="00127AD7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AD7" w:rsidRPr="003E5DAE" w:rsidRDefault="00127AD7" w:rsidP="00965167">
            <w:pPr>
              <w:pStyle w:val="BPC3Tableitems"/>
            </w:pPr>
            <w:r>
              <w:t>Additional</w:t>
            </w:r>
            <w:r w:rsidRPr="003E5DAE">
              <w:t xml:space="preserve"> </w:t>
            </w:r>
            <w:r>
              <w:t>scale</w:t>
            </w:r>
            <w:r w:rsidRPr="003E5DAE">
              <w:t xml:space="preserve"> </w:t>
            </w:r>
            <w:r>
              <w:t>exponent</w:t>
            </w:r>
            <w:r w:rsidRPr="003E5DAE">
              <w:t xml:space="preserve"> </w:t>
            </w:r>
            <w:r>
              <w:t>that</w:t>
            </w:r>
            <w:r w:rsidRPr="003E5DAE">
              <w:t xml:space="preserve"> </w:t>
            </w:r>
            <w:r>
              <w:lastRenderedPageBreak/>
              <w:t>influence</w:t>
            </w:r>
            <w:r w:rsidRPr="003E5DAE">
              <w:t xml:space="preserve"> </w:t>
            </w:r>
            <w:r>
              <w:t>on</w:t>
            </w:r>
            <w:r w:rsidRPr="003E5DAE">
              <w:t xml:space="preserve"> </w:t>
            </w:r>
            <w:r>
              <w:t>the</w:t>
            </w:r>
            <w:r w:rsidRPr="003E5DAE">
              <w:t xml:space="preserve"> </w:t>
            </w:r>
            <w:r>
              <w:t>result</w:t>
            </w:r>
            <w:r w:rsidRPr="003E5DAE">
              <w:t>.</w:t>
            </w:r>
          </w:p>
        </w:tc>
      </w:tr>
      <w:tr w:rsidR="004B1E5B" w:rsidRPr="00B75371" w:rsidTr="004B1E5B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5B" w:rsidRPr="00CC182C" w:rsidRDefault="004B1E5B" w:rsidP="00965167">
            <w:pPr>
              <w:pStyle w:val="BPC3Tableheadings"/>
            </w:pPr>
            <w:proofErr w:type="spellStart"/>
            <w:r>
              <w:lastRenderedPageBreak/>
              <w:t>flexible_data</w:t>
            </w:r>
            <w:proofErr w:type="spellEnd"/>
          </w:p>
        </w:tc>
      </w:tr>
      <w:tr w:rsidR="004B1E5B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pStyle w:val="BPC3Tableitems"/>
            </w:pPr>
            <w:proofErr w:type="spellStart"/>
            <w:r>
              <w:t>field_name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B75371" w:rsidRDefault="004B1E5B" w:rsidP="00965167">
            <w:pPr>
              <w:pStyle w:val="BPC3Tableitems"/>
            </w:pPr>
            <w:r>
              <w:t>Flexible field system name.</w:t>
            </w:r>
          </w:p>
        </w:tc>
      </w:tr>
      <w:tr w:rsidR="004B1E5B" w:rsidRPr="00175C9B" w:rsidTr="004B1E5B">
        <w:trPr>
          <w:trHeight w:val="1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9371A7" w:rsidP="00965167">
            <w:pPr>
              <w:pStyle w:val="BPC3Tableitems"/>
            </w:pPr>
            <w:proofErr w:type="spellStart"/>
            <w:r>
              <w:t>field_value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pStyle w:val="BPC3Tableitems"/>
            </w:pPr>
            <w: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4B3AB2" w:rsidRDefault="004B1E5B" w:rsidP="00965167">
            <w:pPr>
              <w:pStyle w:val="BPC3Tableitems"/>
            </w:pPr>
            <w: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5B7F59" w:rsidRDefault="004B1E5B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B" w:rsidRPr="00B75371" w:rsidRDefault="004B1E5B" w:rsidP="00965167">
            <w:pPr>
              <w:pStyle w:val="BPC3Tableitems"/>
            </w:pPr>
            <w:r>
              <w:t>Flexible field value.</w:t>
            </w:r>
            <w:r w:rsidR="00E0050E">
              <w:t xml:space="preserve"> Date</w:t>
            </w:r>
            <w:r>
              <w:t xml:space="preserve"> and numeric values are represented in standard </w:t>
            </w:r>
            <w:proofErr w:type="spellStart"/>
            <w:r>
              <w:t>SmartVista</w:t>
            </w:r>
            <w:proofErr w:type="spellEnd"/>
            <w:r>
              <w:t xml:space="preserve"> formats.</w:t>
            </w:r>
          </w:p>
        </w:tc>
      </w:tr>
    </w:tbl>
    <w:p w:rsidR="00127AD7" w:rsidRDefault="00127AD7" w:rsidP="00782D50"/>
    <w:p w:rsidR="0063610C" w:rsidRPr="00930DE7" w:rsidRDefault="0063610C" w:rsidP="0063610C">
      <w:pPr>
        <w:pStyle w:val="BPC3Heading1"/>
        <w:numPr>
          <w:ilvl w:val="0"/>
          <w:numId w:val="45"/>
        </w:numPr>
        <w:ind w:left="432"/>
      </w:pPr>
      <w:bookmarkStart w:id="63" w:name="_Toc536536230"/>
      <w:r>
        <w:t xml:space="preserve">MCC </w:t>
      </w:r>
      <w:r w:rsidRPr="00930DE7">
        <w:t>FILE STRUCTURE</w:t>
      </w:r>
      <w:bookmarkEnd w:id="63"/>
    </w:p>
    <w:p w:rsidR="0063610C" w:rsidRPr="00452B0A" w:rsidRDefault="0063610C" w:rsidP="0063610C">
      <w:pPr>
        <w:pStyle w:val="BPC3Heading2"/>
        <w:keepNext/>
        <w:numPr>
          <w:ilvl w:val="1"/>
          <w:numId w:val="45"/>
        </w:numPr>
      </w:pPr>
      <w:bookmarkStart w:id="64" w:name="_Toc536536231"/>
      <w:r>
        <w:t>Overview</w:t>
      </w:r>
      <w:bookmarkEnd w:id="64"/>
    </w:p>
    <w:p w:rsidR="0063610C" w:rsidRDefault="0063610C" w:rsidP="0063610C">
      <w:pPr>
        <w:pStyle w:val="BPC3Bodyafterheading"/>
      </w:pPr>
      <w:r w:rsidRPr="00D42D39">
        <w:t xml:space="preserve">The file contains information on </w:t>
      </w:r>
      <w:r>
        <w:t>Merchant Category Codes (MCC)</w:t>
      </w:r>
      <w:r w:rsidRPr="00D42D39">
        <w:t xml:space="preserve"> </w:t>
      </w:r>
      <w:r>
        <w:t xml:space="preserve">used in processes which unload information from </w:t>
      </w:r>
      <w:proofErr w:type="spellStart"/>
      <w:r>
        <w:t>SmartVista</w:t>
      </w:r>
      <w:proofErr w:type="spellEnd"/>
      <w:r w:rsidRPr="00D42D39">
        <w:t>.</w:t>
      </w:r>
      <w:r w:rsidRPr="007C7440">
        <w:t xml:space="preserve"> </w:t>
      </w:r>
    </w:p>
    <w:p w:rsidR="0063610C" w:rsidRDefault="0063610C" w:rsidP="0063610C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MCC</w:t>
      </w:r>
      <w:r w:rsidRPr="00353EE6">
        <w:t xml:space="preserve"> is root tag and it include itself one or more tags </w:t>
      </w:r>
      <w:r>
        <w:t>record.</w:t>
      </w:r>
    </w:p>
    <w:p w:rsidR="0063610C" w:rsidRPr="00294896" w:rsidRDefault="0063610C" w:rsidP="0063610C">
      <w:pPr>
        <w:pStyle w:val="BPC3Heading2"/>
        <w:keepNext/>
        <w:numPr>
          <w:ilvl w:val="1"/>
          <w:numId w:val="45"/>
        </w:numPr>
      </w:pPr>
      <w:bookmarkStart w:id="65" w:name="_Toc536536232"/>
      <w:r w:rsidRPr="00294896">
        <w:t>References</w:t>
      </w:r>
      <w:bookmarkEnd w:id="65"/>
    </w:p>
    <w:p w:rsidR="0063610C" w:rsidRDefault="0063610C" w:rsidP="0063610C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 xml:space="preserve">Format of </w:t>
      </w:r>
      <w:r>
        <w:rPr>
          <w:rFonts w:asciiTheme="minorHAnsi" w:hAnsiTheme="minorHAnsi"/>
        </w:rPr>
        <w:t xml:space="preserve">mcc </w:t>
      </w:r>
      <w:r w:rsidRPr="00E367EA">
        <w:rPr>
          <w:rFonts w:asciiTheme="minorHAnsi" w:hAnsiTheme="minorHAnsi"/>
        </w:rPr>
        <w:t xml:space="preserve">file </w:t>
      </w:r>
      <w:r>
        <w:rPr>
          <w:rFonts w:asciiTheme="minorHAnsi" w:hAnsiTheme="minorHAnsi"/>
        </w:rPr>
        <w:t xml:space="preserve">is </w:t>
      </w:r>
      <w:r w:rsidR="00A05BAF">
        <w:rPr>
          <w:rFonts w:asciiTheme="minorHAnsi" w:hAnsiTheme="minorHAnsi"/>
        </w:rPr>
        <w:t>described by XSD file</w:t>
      </w:r>
      <w:r w:rsidRPr="00E367EA">
        <w:rPr>
          <w:rFonts w:asciiTheme="minorHAnsi" w:hAnsiTheme="minorHAnsi"/>
        </w:rPr>
        <w:t>: sv</w:t>
      </w:r>
      <w:r>
        <w:rPr>
          <w:rFonts w:asciiTheme="minorHAnsi" w:hAnsiTheme="minorHAnsi"/>
        </w:rPr>
        <w:t>xp_mcc</w:t>
      </w:r>
      <w:r w:rsidRPr="00E367EA">
        <w:rPr>
          <w:rFonts w:asciiTheme="minorHAnsi" w:hAnsiTheme="minorHAnsi"/>
        </w:rPr>
        <w:t>.xsd</w:t>
      </w:r>
    </w:p>
    <w:p w:rsidR="00633D9E" w:rsidRDefault="00633D9E" w:rsidP="0063610C">
      <w:pPr>
        <w:rPr>
          <w:rFonts w:asciiTheme="minorHAnsi" w:hAnsiTheme="minorHAnsi"/>
        </w:rPr>
      </w:pPr>
    </w:p>
    <w:p w:rsidR="00633D9E" w:rsidRDefault="00633D9E" w:rsidP="00633D9E">
      <w:pPr>
        <w:pStyle w:val="BPC3Bodyafterheading"/>
        <w:rPr>
          <w:color w:val="000000"/>
          <w:lang w:eastAsia="ru-RU"/>
        </w:rPr>
      </w:pPr>
      <w:r>
        <w:t xml:space="preserve">The web-service schema is described in </w:t>
      </w:r>
      <w:proofErr w:type="spellStart"/>
      <w:r w:rsidRPr="00633D9E">
        <w:rPr>
          <w:rFonts w:asciiTheme="minorHAnsi" w:hAnsiTheme="minorHAnsi"/>
          <w:sz w:val="22"/>
          <w:szCs w:val="22"/>
        </w:rPr>
        <w:t>svxp_dict.wsdl</w:t>
      </w:r>
      <w:proofErr w:type="spellEnd"/>
    </w:p>
    <w:p w:rsidR="0063610C" w:rsidRPr="00E367EA" w:rsidRDefault="0063610C" w:rsidP="0063610C">
      <w:pPr>
        <w:rPr>
          <w:rFonts w:asciiTheme="minorHAnsi" w:hAnsiTheme="minorHAnsi"/>
        </w:rPr>
      </w:pPr>
    </w:p>
    <w:p w:rsidR="0063610C" w:rsidRDefault="0063610C" w:rsidP="0063610C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  <w:r w:rsidR="009B3983">
        <w:rPr>
          <w:rFonts w:asciiTheme="minorHAnsi" w:hAnsiTheme="minorHAnsi"/>
        </w:rPr>
        <w:t xml:space="preserve"> </w:t>
      </w:r>
      <w:r w:rsidR="000D411B">
        <w:rPr>
          <w:rFonts w:asciiTheme="minorHAnsi" w:hAnsiTheme="minorHAnsi"/>
        </w:rPr>
        <w:t>s</w:t>
      </w:r>
      <w:r w:rsidRPr="00E367EA">
        <w:rPr>
          <w:rFonts w:asciiTheme="minorHAnsi" w:hAnsiTheme="minorHAnsi"/>
        </w:rPr>
        <w:t>v</w:t>
      </w:r>
      <w:r>
        <w:rPr>
          <w:rFonts w:asciiTheme="minorHAnsi" w:hAnsiTheme="minorHAnsi"/>
        </w:rPr>
        <w:t>xp_mcc</w:t>
      </w:r>
      <w:r w:rsidRPr="00E367EA">
        <w:rPr>
          <w:rFonts w:asciiTheme="minorHAnsi" w:hAnsiTheme="minorHAnsi"/>
        </w:rPr>
        <w:t>.xml –</w:t>
      </w:r>
      <w:r w:rsidRPr="00EE108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MCC</w:t>
      </w:r>
      <w:r w:rsidRPr="00E367EA">
        <w:rPr>
          <w:rFonts w:asciiTheme="minorHAnsi" w:hAnsiTheme="minorHAnsi"/>
        </w:rPr>
        <w:t xml:space="preserve"> information.</w:t>
      </w:r>
    </w:p>
    <w:p w:rsidR="0063610C" w:rsidRPr="00E367EA" w:rsidRDefault="0063610C" w:rsidP="0063610C">
      <w:pPr>
        <w:rPr>
          <w:rFonts w:asciiTheme="minorHAnsi" w:hAnsiTheme="minorHAnsi"/>
        </w:rPr>
      </w:pPr>
    </w:p>
    <w:p w:rsidR="0063610C" w:rsidRDefault="0063610C" w:rsidP="0063610C">
      <w:pPr>
        <w:pStyle w:val="BPC3Heading2"/>
        <w:keepNext/>
        <w:numPr>
          <w:ilvl w:val="1"/>
          <w:numId w:val="45"/>
        </w:numPr>
      </w:pPr>
      <w:bookmarkStart w:id="66" w:name="_Toc536536233"/>
      <w:r w:rsidRPr="000D67F3">
        <w:t>List</w:t>
      </w:r>
      <w:r w:rsidRPr="00452B0A">
        <w:t xml:space="preserve"> of elements</w:t>
      </w:r>
      <w:bookmarkEnd w:id="66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63610C" w:rsidRPr="00942781" w:rsidTr="00965167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63610C" w:rsidRPr="003477FD" w:rsidRDefault="0063610C" w:rsidP="00965167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63610C" w:rsidRPr="003477FD" w:rsidRDefault="0063610C" w:rsidP="00965167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63610C" w:rsidRPr="003477FD" w:rsidRDefault="0063610C" w:rsidP="00965167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63610C" w:rsidRPr="003477FD" w:rsidRDefault="0063610C" w:rsidP="00965167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63610C" w:rsidRPr="003477FD" w:rsidRDefault="0063610C" w:rsidP="00965167">
            <w:pPr>
              <w:pStyle w:val="BPC3Tableheadings"/>
            </w:pPr>
            <w:r w:rsidRPr="003477FD">
              <w:t>Description</w:t>
            </w:r>
          </w:p>
        </w:tc>
      </w:tr>
      <w:tr w:rsidR="0063610C" w:rsidRPr="00942781" w:rsidTr="00965167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headings"/>
            </w:pPr>
            <w:r>
              <w:t>mcc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dictionary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5B7F59" w:rsidRDefault="0063610C" w:rsidP="00965167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3610C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3610C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C37D9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63610C" w:rsidRPr="00135626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5B7F59" w:rsidRDefault="0063610C" w:rsidP="00965167">
            <w:pPr>
              <w:pStyle w:val="BPC3Tableitems"/>
            </w:pPr>
            <w:r>
              <w:t>Unique identifier of outgoing file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3610C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3610C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135626" w:rsidRDefault="0063610C" w:rsidP="00965167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957554" w:rsidRDefault="0063610C" w:rsidP="0063610C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FLTPMCC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C00D14" w:rsidRDefault="0063610C" w:rsidP="00965167">
            <w:pPr>
              <w:pStyle w:val="BPC3Tableitems"/>
            </w:pPr>
            <w:r>
              <w:lastRenderedPageBreak/>
              <w:t>record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items"/>
            </w:pPr>
            <w:r>
              <w:t>MCC data</w:t>
            </w:r>
          </w:p>
        </w:tc>
      </w:tr>
      <w:tr w:rsidR="0063610C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headings"/>
            </w:pPr>
            <w:r>
              <w:t>record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EE1088" w:rsidRDefault="0063610C" w:rsidP="00965167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63610C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items"/>
            </w:pPr>
            <w:r>
              <w:t>MCC code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proofErr w:type="spellStart"/>
            <w:r>
              <w:t>tcc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63610C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r>
              <w:t>Transaction Category Code (TCC)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proofErr w:type="spellStart"/>
            <w:r w:rsidRPr="0063610C">
              <w:t>mastercard_cab_type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r>
              <w:t>Card Acceptor Business (CAB) type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63610C" w:rsidRDefault="0063610C" w:rsidP="00965167">
            <w:pPr>
              <w:pStyle w:val="BPC3Tableitems"/>
            </w:pPr>
            <w:proofErr w:type="spellStart"/>
            <w:r w:rsidRPr="0063610C">
              <w:t>visa_mcg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tabs>
                <w:tab w:val="left" w:pos="315"/>
                <w:tab w:val="center" w:pos="412"/>
              </w:tabs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r>
              <w:t>Visa Merchant Category Group (MCG)</w:t>
            </w:r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items"/>
            </w:pPr>
            <w:proofErr w:type="spellStart"/>
            <w:r>
              <w:t>mcc</w:t>
            </w:r>
            <w:r w:rsidRPr="00EE1088">
              <w:t>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items"/>
            </w:pPr>
            <w:r>
              <w:t>MCC name</w:t>
            </w:r>
            <w:r w:rsidRPr="003477FD">
              <w:t xml:space="preserve"> that may be presented in different languages at once. This tag must contain the LANGUAGE attribute to disp</w:t>
            </w:r>
            <w:r>
              <w:t>lay them in the proper language</w:t>
            </w:r>
          </w:p>
        </w:tc>
      </w:tr>
      <w:tr w:rsidR="0063610C" w:rsidRPr="00942781" w:rsidTr="00965167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Pr="003477FD" w:rsidRDefault="0063610C" w:rsidP="00965167">
            <w:pPr>
              <w:pStyle w:val="BPC3Tableheadings"/>
            </w:pPr>
            <w:proofErr w:type="spellStart"/>
            <w:r>
              <w:t>mcc_name</w:t>
            </w:r>
            <w:proofErr w:type="spellEnd"/>
          </w:p>
        </w:tc>
      </w:tr>
      <w:tr w:rsidR="0063610C" w:rsidRPr="00942781" w:rsidTr="00965167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pStyle w:val="BPC3Tableitems"/>
            </w:pPr>
            <w:r>
              <w:t>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Pr="00942781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610C" w:rsidRDefault="0063610C" w:rsidP="00965167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610C" w:rsidRDefault="0063610C" w:rsidP="0063610C">
            <w:pPr>
              <w:pStyle w:val="BPC3Tableitems"/>
            </w:pPr>
            <w:r>
              <w:t>Name of mcc</w:t>
            </w:r>
          </w:p>
        </w:tc>
      </w:tr>
    </w:tbl>
    <w:p w:rsidR="0063610C" w:rsidRDefault="0063610C" w:rsidP="0063610C"/>
    <w:p w:rsidR="0063610C" w:rsidRDefault="0063610C" w:rsidP="00782D50"/>
    <w:p w:rsidR="005D529F" w:rsidRPr="000D67F3" w:rsidRDefault="005D529F" w:rsidP="005D529F">
      <w:pPr>
        <w:pStyle w:val="BPC3Heading1"/>
        <w:numPr>
          <w:ilvl w:val="0"/>
          <w:numId w:val="45"/>
        </w:numPr>
        <w:ind w:left="432"/>
      </w:pPr>
      <w:bookmarkStart w:id="67" w:name="_Toc502227068"/>
      <w:bookmarkStart w:id="68" w:name="_Toc536536234"/>
      <w:r>
        <w:t>BIN</w:t>
      </w:r>
      <w:r w:rsidRPr="000D67F3">
        <w:t xml:space="preserve"> FILE</w:t>
      </w:r>
      <w:r>
        <w:t xml:space="preserve"> S</w:t>
      </w:r>
      <w:r w:rsidRPr="000D67F3">
        <w:t>TRUCTURE</w:t>
      </w:r>
      <w:bookmarkEnd w:id="67"/>
      <w:bookmarkEnd w:id="68"/>
    </w:p>
    <w:p w:rsidR="005D529F" w:rsidRDefault="005D529F" w:rsidP="005D529F">
      <w:pPr>
        <w:pStyle w:val="BPC3Heading2"/>
        <w:keepNext/>
        <w:numPr>
          <w:ilvl w:val="1"/>
          <w:numId w:val="45"/>
        </w:numPr>
      </w:pPr>
      <w:bookmarkStart w:id="69" w:name="_Toc502227069"/>
      <w:bookmarkStart w:id="70" w:name="_Toc536536235"/>
      <w:r>
        <w:t>Overview</w:t>
      </w:r>
      <w:bookmarkEnd w:id="69"/>
      <w:bookmarkEnd w:id="70"/>
    </w:p>
    <w:p w:rsidR="005D529F" w:rsidRPr="002521FA" w:rsidRDefault="005D529F" w:rsidP="005D529F">
      <w:pPr>
        <w:pStyle w:val="BPC3Bodyafterheading"/>
      </w:pPr>
      <w:r w:rsidRPr="00563168">
        <w:t xml:space="preserve">File is used to loading </w:t>
      </w:r>
      <w:r>
        <w:t>BIN</w:t>
      </w:r>
      <w:r w:rsidRPr="00563168">
        <w:t>. Data is loading at any time</w:t>
      </w:r>
      <w:r w:rsidRPr="002521FA">
        <w:t>.</w:t>
      </w:r>
    </w:p>
    <w:p w:rsidR="005D529F" w:rsidRDefault="005D529F" w:rsidP="005D529F">
      <w:pPr>
        <w:pStyle w:val="BPC3Bodyafterheading"/>
      </w:pPr>
      <w:r>
        <w:t>The direction of the file is INCOMING.</w:t>
      </w:r>
    </w:p>
    <w:p w:rsidR="005D529F" w:rsidRPr="00294896" w:rsidRDefault="005D529F" w:rsidP="005D529F">
      <w:pPr>
        <w:pStyle w:val="BPC3Heading2"/>
        <w:keepNext/>
        <w:numPr>
          <w:ilvl w:val="1"/>
          <w:numId w:val="45"/>
        </w:numPr>
      </w:pPr>
      <w:bookmarkStart w:id="71" w:name="_Toc502227070"/>
      <w:bookmarkStart w:id="72" w:name="_Toc536536236"/>
      <w:r w:rsidRPr="00294896">
        <w:t>References</w:t>
      </w:r>
      <w:bookmarkEnd w:id="71"/>
      <w:bookmarkEnd w:id="72"/>
    </w:p>
    <w:p w:rsidR="005D529F" w:rsidRDefault="005D529F" w:rsidP="005D52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Format of BIN file described by XSD file: </w:t>
      </w:r>
      <w:r w:rsidRPr="009B07D8">
        <w:rPr>
          <w:rFonts w:asciiTheme="minorHAnsi" w:hAnsiTheme="minorHAnsi"/>
        </w:rPr>
        <w:t>svxp_</w:t>
      </w:r>
      <w:r>
        <w:rPr>
          <w:rFonts w:asciiTheme="minorHAnsi" w:hAnsiTheme="minorHAnsi"/>
        </w:rPr>
        <w:t>bin</w:t>
      </w:r>
      <w:r w:rsidRPr="009B07D8">
        <w:rPr>
          <w:rFonts w:asciiTheme="minorHAnsi" w:hAnsiTheme="minorHAnsi"/>
        </w:rPr>
        <w:t>.xsd</w:t>
      </w:r>
    </w:p>
    <w:p w:rsidR="005D529F" w:rsidRPr="00C70DD4" w:rsidRDefault="005D529F" w:rsidP="005D529F">
      <w:pPr>
        <w:rPr>
          <w:rFonts w:asciiTheme="minorHAnsi" w:hAnsiTheme="minorHAnsi"/>
        </w:rPr>
      </w:pPr>
    </w:p>
    <w:p w:rsidR="005D529F" w:rsidRDefault="005D529F" w:rsidP="005D529F">
      <w:r w:rsidRPr="00C70DD4">
        <w:rPr>
          <w:rFonts w:asciiTheme="minorHAnsi" w:hAnsiTheme="minorHAnsi"/>
        </w:rPr>
        <w:t>Example of xml document:</w:t>
      </w:r>
      <w:r w:rsidRPr="006D4A43">
        <w:t xml:space="preserve"> </w:t>
      </w:r>
    </w:p>
    <w:p w:rsidR="005D529F" w:rsidRPr="002521FA" w:rsidRDefault="005D529F" w:rsidP="005D529F">
      <w:pPr>
        <w:pStyle w:val="BPC3Bodyafterheading"/>
      </w:pPr>
      <w:r w:rsidRPr="009B07D8">
        <w:rPr>
          <w:rFonts w:asciiTheme="minorHAnsi" w:hAnsiTheme="minorHAnsi"/>
          <w:szCs w:val="24"/>
          <w:lang w:eastAsia="ru-RU"/>
        </w:rPr>
        <w:t>svxp_</w:t>
      </w:r>
      <w:r>
        <w:rPr>
          <w:rFonts w:asciiTheme="minorHAnsi" w:hAnsiTheme="minorHAnsi"/>
          <w:szCs w:val="24"/>
          <w:lang w:eastAsia="ru-RU"/>
        </w:rPr>
        <w:t>bin</w:t>
      </w:r>
      <w:r w:rsidRPr="009B07D8">
        <w:rPr>
          <w:rFonts w:asciiTheme="minorHAnsi" w:hAnsiTheme="minorHAnsi"/>
          <w:szCs w:val="24"/>
          <w:lang w:eastAsia="ru-RU"/>
        </w:rPr>
        <w:t>.xml</w:t>
      </w:r>
    </w:p>
    <w:p w:rsidR="005D529F" w:rsidRDefault="005D529F" w:rsidP="005D529F">
      <w:pPr>
        <w:pStyle w:val="BPC3Heading2"/>
        <w:keepNext/>
        <w:numPr>
          <w:ilvl w:val="1"/>
          <w:numId w:val="45"/>
        </w:numPr>
      </w:pPr>
      <w:bookmarkStart w:id="73" w:name="_Toc502227071"/>
      <w:bookmarkStart w:id="74" w:name="_Toc536536237"/>
      <w:r>
        <w:t>List of elements</w:t>
      </w:r>
      <w:bookmarkEnd w:id="73"/>
      <w:bookmarkEnd w:id="74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709"/>
        <w:gridCol w:w="3793"/>
      </w:tblGrid>
      <w:tr w:rsidR="005D529F" w:rsidRPr="002F6979" w:rsidTr="00965167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5D529F" w:rsidRPr="009C6056" w:rsidRDefault="005D529F" w:rsidP="00965167">
            <w:pPr>
              <w:pStyle w:val="BPC3Tableheadings"/>
            </w:pPr>
            <w:r>
              <w:t>Tag name</w:t>
            </w:r>
          </w:p>
        </w:tc>
        <w:tc>
          <w:tcPr>
            <w:tcW w:w="1418" w:type="dxa"/>
            <w:shd w:val="clear" w:color="auto" w:fill="C5E2FF"/>
          </w:tcPr>
          <w:p w:rsidR="005D529F" w:rsidRPr="006F0E3A" w:rsidRDefault="005D529F" w:rsidP="00965167">
            <w:pPr>
              <w:pStyle w:val="BPC3Tableheadings"/>
            </w:pPr>
            <w:r>
              <w:t>Data type</w:t>
            </w:r>
          </w:p>
        </w:tc>
        <w:tc>
          <w:tcPr>
            <w:tcW w:w="992" w:type="dxa"/>
            <w:shd w:val="clear" w:color="auto" w:fill="C5E2FF"/>
          </w:tcPr>
          <w:p w:rsidR="005D529F" w:rsidRPr="006F0E3A" w:rsidRDefault="005D529F" w:rsidP="00965167">
            <w:pPr>
              <w:pStyle w:val="BPC3Tableheadings"/>
            </w:pPr>
            <w:r>
              <w:t>Size</w:t>
            </w:r>
          </w:p>
        </w:tc>
        <w:tc>
          <w:tcPr>
            <w:tcW w:w="709" w:type="dxa"/>
            <w:shd w:val="clear" w:color="auto" w:fill="C5E2FF"/>
          </w:tcPr>
          <w:p w:rsidR="005D529F" w:rsidRPr="006F0E3A" w:rsidRDefault="005D529F" w:rsidP="00965167">
            <w:pPr>
              <w:pStyle w:val="BPC3Tableheadings"/>
            </w:pPr>
            <w:r>
              <w:t>Occurs</w:t>
            </w:r>
          </w:p>
        </w:tc>
        <w:tc>
          <w:tcPr>
            <w:tcW w:w="3793" w:type="dxa"/>
            <w:shd w:val="clear" w:color="auto" w:fill="C5E2FF"/>
          </w:tcPr>
          <w:p w:rsidR="005D529F" w:rsidRPr="006F0E3A" w:rsidRDefault="005D529F" w:rsidP="00965167">
            <w:pPr>
              <w:pStyle w:val="BPC3Tableheadings"/>
            </w:pPr>
            <w:r>
              <w:t>Description</w:t>
            </w:r>
          </w:p>
        </w:tc>
      </w:tr>
      <w:tr w:rsidR="005D529F" w:rsidRPr="002F6979" w:rsidTr="00965167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5D529F" w:rsidRPr="003745E2" w:rsidRDefault="005D529F" w:rsidP="00965167">
            <w:pPr>
              <w:pStyle w:val="BPC3Tableheadings"/>
            </w:pPr>
            <w:r w:rsidRPr="007627EC">
              <w:lastRenderedPageBreak/>
              <w:t>bins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</w:tcPr>
          <w:p w:rsidR="005D529F" w:rsidRPr="005B7F59" w:rsidRDefault="005D529F" w:rsidP="00965167">
            <w:pPr>
              <w:pStyle w:val="BPC3Tableitems"/>
            </w:pPr>
            <w:r>
              <w:t>bin</w:t>
            </w:r>
          </w:p>
        </w:tc>
        <w:tc>
          <w:tcPr>
            <w:tcW w:w="1418" w:type="dxa"/>
          </w:tcPr>
          <w:p w:rsidR="005D529F" w:rsidRPr="005B7F59" w:rsidRDefault="005D529F" w:rsidP="00965167">
            <w:pPr>
              <w:pStyle w:val="BPC3Tableitems"/>
            </w:pPr>
            <w:r w:rsidRPr="007627EC">
              <w:t>bin</w:t>
            </w:r>
          </w:p>
        </w:tc>
        <w:tc>
          <w:tcPr>
            <w:tcW w:w="992" w:type="dxa"/>
          </w:tcPr>
          <w:p w:rsidR="005D529F" w:rsidRPr="005B7F59" w:rsidRDefault="005D529F" w:rsidP="0096516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:rsidR="005D529F" w:rsidRPr="005B7F59" w:rsidRDefault="005D529F" w:rsidP="00965167">
            <w:pPr>
              <w:pStyle w:val="BPC3Tableitems"/>
            </w:pPr>
            <w:r>
              <w:t>1-*</w:t>
            </w:r>
          </w:p>
        </w:tc>
        <w:tc>
          <w:tcPr>
            <w:tcW w:w="3793" w:type="dxa"/>
          </w:tcPr>
          <w:p w:rsidR="005D529F" w:rsidRPr="006F0E3A" w:rsidRDefault="005D529F" w:rsidP="00965167">
            <w:pPr>
              <w:pStyle w:val="BPC3Tableitems"/>
            </w:pPr>
            <w:r>
              <w:t>Information about card status changing</w:t>
            </w:r>
            <w:r w:rsidRPr="006F0E3A">
              <w:t>.</w:t>
            </w:r>
          </w:p>
        </w:tc>
      </w:tr>
      <w:tr w:rsidR="005D529F" w:rsidRPr="002F6979" w:rsidTr="00965167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29F" w:rsidRPr="003745E2" w:rsidRDefault="005D529F" w:rsidP="00965167">
            <w:pPr>
              <w:pStyle w:val="BPC3Tableheadings"/>
            </w:pPr>
            <w:r w:rsidRPr="007627EC">
              <w:t>bin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proofErr w:type="spellStart"/>
            <w:r w:rsidRPr="00DE7586">
              <w:t>pan_low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F0E3A" w:rsidRDefault="005D529F" w:rsidP="00965167">
            <w:pPr>
              <w:pStyle w:val="BPC3Tableitems"/>
            </w:pPr>
            <w:r w:rsidRPr="001A1E99">
              <w:t>Range low value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 w:rsidRPr="00DE7586">
              <w:t>pan_high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1A1E99">
              <w:t>Range high value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 w:rsidRPr="00DE7586">
              <w:t>pan_length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1A1E99">
              <w:t>Card number length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r w:rsidRPr="00DE7586">
              <w:t>priority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1A1E99">
              <w:t>Priority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 w:rsidRPr="00DE7586">
              <w:t>card_type_id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1A1E99">
              <w:t>Card type identifier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r w:rsidRPr="00DE7586">
              <w:t>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1A1E99">
              <w:t>Country code (numeric)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 w:rsidRPr="00DE7586">
              <w:t>iss_network_id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C21966">
              <w:t>Issuing network identifier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 w:rsidRPr="00DE7586">
              <w:t>iss_inst_id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C21966">
              <w:t>Issuing institution identifier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 w:rsidRPr="00DE7586">
              <w:t>card_network_id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C21966">
              <w:t>Card owner network identifier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 w:rsidRPr="00DE7586">
              <w:t>card_inst_id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C21966">
              <w:t>Card owner institution identifier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DE7586" w:rsidRDefault="005D529F" w:rsidP="00965167">
            <w:pPr>
              <w:pStyle w:val="BPC3Tableitems"/>
            </w:pPr>
            <w:proofErr w:type="spellStart"/>
            <w:r>
              <w:t>MasterCard_BIN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Mastercard_BIN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C21966" w:rsidRDefault="005D529F" w:rsidP="00965167">
            <w:pPr>
              <w:pStyle w:val="BPC3Tableitems"/>
            </w:pPr>
            <w:r>
              <w:t xml:space="preserve">Detail information for </w:t>
            </w:r>
            <w:proofErr w:type="spellStart"/>
            <w:r>
              <w:t>mastercard</w:t>
            </w:r>
            <w:proofErr w:type="spellEnd"/>
            <w:r>
              <w:t xml:space="preserve"> bin</w:t>
            </w:r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>
              <w:t>Visa_bin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  <w:tabs>
                <w:tab w:val="left" w:pos="0"/>
              </w:tabs>
            </w:pPr>
            <w:proofErr w:type="spellStart"/>
            <w:r>
              <w:t>Visa_bin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C21966" w:rsidRDefault="005D529F" w:rsidP="00965167">
            <w:pPr>
              <w:pStyle w:val="BPC3Tableitems"/>
            </w:pPr>
            <w:r>
              <w:t>Detail information for visa bin</w:t>
            </w:r>
          </w:p>
        </w:tc>
      </w:tr>
      <w:tr w:rsidR="005D529F" w:rsidRPr="003745E2" w:rsidTr="00965167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29F" w:rsidRPr="003745E2" w:rsidRDefault="005D529F" w:rsidP="00965167">
            <w:pPr>
              <w:pStyle w:val="BPC3Tableheadings"/>
            </w:pPr>
            <w:proofErr w:type="spellStart"/>
            <w:r>
              <w:t>Mastercard_BIN</w:t>
            </w:r>
            <w:proofErr w:type="spellEnd"/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 w:rsidRPr="006E00B0">
              <w:t>PRODUCT_ID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F0E3A" w:rsidRDefault="005D529F" w:rsidP="00965167">
            <w:pPr>
              <w:pStyle w:val="BPC3Tableitems"/>
            </w:pPr>
            <w:r>
              <w:t>Product identifier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6E00B0">
              <w:t>BRAND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Brand identifier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6E00B0">
              <w:t>MEMBER_ID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Member identifier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E00B0" w:rsidRDefault="005D529F" w:rsidP="00965167">
            <w:pPr>
              <w:pStyle w:val="BPC3Tableitems"/>
            </w:pPr>
            <w:r w:rsidRPr="006E00B0">
              <w:t>PRODUCT_TYPE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r w:rsidRPr="00227F5E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1A1E99" w:rsidRDefault="005D529F" w:rsidP="00965167">
            <w:pPr>
              <w:pStyle w:val="BPC3Tableitems"/>
            </w:pPr>
            <w:r>
              <w:t>Product type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E00B0" w:rsidRDefault="005D529F" w:rsidP="00965167">
            <w:pPr>
              <w:pStyle w:val="BPC3Tableitems"/>
            </w:pPr>
            <w:r w:rsidRPr="006E00B0">
              <w:t>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r w:rsidRPr="00227F5E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1A1E99" w:rsidRDefault="005D529F" w:rsidP="00965167">
            <w:pPr>
              <w:pStyle w:val="BPC3Tableitems"/>
            </w:pPr>
            <w:r>
              <w:t>Issuer country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E00B0" w:rsidRDefault="005D529F" w:rsidP="00965167">
            <w:pPr>
              <w:pStyle w:val="BPC3Tableitems"/>
            </w:pPr>
            <w:r w:rsidRPr="006E00B0">
              <w:t>REGION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r w:rsidRPr="00227F5E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1A1E99" w:rsidRDefault="005D529F" w:rsidP="00965167">
            <w:pPr>
              <w:pStyle w:val="BPC3Tableitems"/>
            </w:pPr>
            <w:r>
              <w:t>Issuer region</w:t>
            </w:r>
          </w:p>
        </w:tc>
      </w:tr>
      <w:tr w:rsidR="005D529F" w:rsidRPr="003745E2" w:rsidTr="00965167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529F" w:rsidRPr="003745E2" w:rsidRDefault="005D529F" w:rsidP="00965167">
            <w:pPr>
              <w:pStyle w:val="BPC3Tableheadings"/>
            </w:pPr>
            <w:proofErr w:type="spellStart"/>
            <w:r>
              <w:t>Visa_BIN</w:t>
            </w:r>
            <w:proofErr w:type="spellEnd"/>
          </w:p>
        </w:tc>
      </w:tr>
      <w:tr w:rsidR="005D529F" w:rsidRPr="006F0E3A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 w:rsidRPr="008C72EA">
              <w:lastRenderedPageBreak/>
              <w:t>region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5B7F59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6F0E3A" w:rsidRDefault="005D529F" w:rsidP="00965167">
            <w:pPr>
              <w:pStyle w:val="BPC3Tableitems"/>
            </w:pPr>
            <w:r>
              <w:t>Issuer region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 w:rsidRPr="008C72EA">
              <w:t>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Issuer country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 w:rsidRPr="008C72EA">
              <w:t>product_id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Product identifier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4A5C00" w:rsidRDefault="005D529F" w:rsidP="00965167">
            <w:pPr>
              <w:pStyle w:val="BPC3Tableitems"/>
            </w:pPr>
            <w:proofErr w:type="spellStart"/>
            <w:r w:rsidRPr="004A5C00">
              <w:t>fast_funds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4A5C00" w:rsidRDefault="005D529F" w:rsidP="00965167">
            <w:pPr>
              <w:pStyle w:val="BPC3Tableitems"/>
            </w:pPr>
            <w:r w:rsidRPr="004A5C00">
              <w:t xml:space="preserve">string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4A5C00" w:rsidRDefault="005D529F" w:rsidP="00965167">
            <w:pPr>
              <w:pStyle w:val="BPC3Tableitems"/>
            </w:pPr>
            <w:r w:rsidRPr="004A5C00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4A5C00" w:rsidRDefault="005D529F" w:rsidP="00965167">
            <w:pPr>
              <w:pStyle w:val="BPC3Tableitems"/>
            </w:pPr>
            <w:r w:rsidRPr="004A5C00"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4A5C00" w:rsidRDefault="005D529F" w:rsidP="00965167">
            <w:pPr>
              <w:pStyle w:val="BPC3Tableitems"/>
            </w:pPr>
            <w:r w:rsidRPr="004A5C00">
              <w:t>Fast funds flag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Pr="008C72EA" w:rsidRDefault="005D529F" w:rsidP="00965167">
            <w:pPr>
              <w:pStyle w:val="BPC3Tableitems"/>
            </w:pPr>
            <w:proofErr w:type="spellStart"/>
            <w:r>
              <w:t>funding_source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Account Funding Source</w:t>
            </w:r>
          </w:p>
        </w:tc>
      </w:tr>
      <w:tr w:rsidR="005D529F" w:rsidTr="00965167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proofErr w:type="spellStart"/>
            <w:r>
              <w:t>tech_indicator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F" w:rsidRDefault="005D529F" w:rsidP="00965167">
            <w:pPr>
              <w:pStyle w:val="BPC3Tableitems"/>
            </w:pPr>
            <w:r>
              <w:t>Technology Indicator</w:t>
            </w:r>
          </w:p>
        </w:tc>
      </w:tr>
    </w:tbl>
    <w:p w:rsidR="005D529F" w:rsidRDefault="005D529F" w:rsidP="005D529F">
      <w:pPr>
        <w:pStyle w:val="BPC3Heading3"/>
      </w:pPr>
      <w:bookmarkStart w:id="75" w:name="_Toc502227072"/>
      <w:bookmarkStart w:id="76" w:name="_Toc536536238"/>
      <w:r>
        <w:t>BINS</w:t>
      </w:r>
      <w:bookmarkEnd w:id="75"/>
      <w:bookmarkEnd w:id="76"/>
    </w:p>
    <w:p w:rsidR="005D529F" w:rsidRPr="006A0950" w:rsidRDefault="005D529F" w:rsidP="005D529F">
      <w:pPr>
        <w:pStyle w:val="BPC3Bodyafterheading"/>
      </w:pPr>
      <w:r>
        <w:t>This is a root element of the BIN file. It contains a list of BINs</w:t>
      </w:r>
      <w:r w:rsidRPr="006A0950">
        <w:t>.</w:t>
      </w:r>
    </w:p>
    <w:p w:rsidR="005D529F" w:rsidRDefault="005D529F" w:rsidP="005D529F">
      <w:pPr>
        <w:pStyle w:val="BPC3Heading3"/>
        <w:keepNext/>
        <w:numPr>
          <w:ilvl w:val="2"/>
          <w:numId w:val="45"/>
        </w:numPr>
      </w:pPr>
      <w:bookmarkStart w:id="77" w:name="_Toc502227073"/>
      <w:bookmarkStart w:id="78" w:name="_Toc536536239"/>
      <w:r>
        <w:t>BIN</w:t>
      </w:r>
      <w:bookmarkEnd w:id="77"/>
      <w:bookmarkEnd w:id="78"/>
    </w:p>
    <w:p w:rsidR="005D529F" w:rsidRPr="006A0950" w:rsidRDefault="005D529F" w:rsidP="005D529F">
      <w:pPr>
        <w:pStyle w:val="BPC3Bodyafterheading"/>
      </w:pPr>
      <w:r>
        <w:t>The element contains the information about one particular BIN</w:t>
      </w:r>
      <w:r w:rsidRPr="006A0950">
        <w:t>.</w:t>
      </w:r>
    </w:p>
    <w:p w:rsidR="005D529F" w:rsidRDefault="005D529F" w:rsidP="005D529F">
      <w:pPr>
        <w:pStyle w:val="BPC3Heading3"/>
        <w:keepNext/>
        <w:numPr>
          <w:ilvl w:val="2"/>
          <w:numId w:val="45"/>
        </w:numPr>
      </w:pPr>
      <w:bookmarkStart w:id="79" w:name="_Toc502227074"/>
      <w:bookmarkStart w:id="80" w:name="_Toc536536240"/>
      <w:proofErr w:type="spellStart"/>
      <w:r>
        <w:t>Mastercard_BIN</w:t>
      </w:r>
      <w:bookmarkEnd w:id="79"/>
      <w:bookmarkEnd w:id="80"/>
      <w:proofErr w:type="spellEnd"/>
    </w:p>
    <w:p w:rsidR="005D529F" w:rsidRPr="00125AB4" w:rsidRDefault="005D529F" w:rsidP="005D529F">
      <w:pPr>
        <w:pStyle w:val="BPC3Bodyafterheading"/>
        <w:rPr>
          <w:u w:val="single"/>
        </w:rPr>
      </w:pPr>
      <w:r w:rsidRPr="00125AB4">
        <w:rPr>
          <w:u w:val="single"/>
        </w:rPr>
        <w:t>PRODUCT_ID</w:t>
      </w:r>
    </w:p>
    <w:p w:rsidR="005D529F" w:rsidRDefault="005D529F" w:rsidP="005D529F">
      <w:pPr>
        <w:pStyle w:val="BPC3Bodyafterheading"/>
      </w:pPr>
      <w:r>
        <w:t xml:space="preserve">This is the Product ID recognized by GCMS for the issuer account range and card program identifier combination. </w:t>
      </w:r>
    </w:p>
    <w:p w:rsidR="005D529F" w:rsidRDefault="005D529F" w:rsidP="005D529F">
      <w:pPr>
        <w:pStyle w:val="BPC3Bodyafterheading"/>
      </w:pPr>
    </w:p>
    <w:p w:rsidR="005D529F" w:rsidRDefault="005D529F" w:rsidP="005D529F">
      <w:pPr>
        <w:pStyle w:val="BPC3Bodyafterheading"/>
        <w:rPr>
          <w:u w:val="single"/>
        </w:rPr>
      </w:pPr>
      <w:r w:rsidRPr="00125AB4">
        <w:rPr>
          <w:u w:val="single"/>
        </w:rPr>
        <w:t>BRAND</w:t>
      </w:r>
    </w:p>
    <w:p w:rsidR="005D529F" w:rsidRPr="006B26F5" w:rsidRDefault="005D529F" w:rsidP="005D529F">
      <w:pPr>
        <w:pStyle w:val="BPC3Bodyafterheading"/>
      </w:pPr>
      <w:r w:rsidRPr="006B26F5">
        <w:t>The card program identifier associated to the account range.</w:t>
      </w:r>
    </w:p>
    <w:p w:rsidR="005D529F" w:rsidRDefault="005D529F" w:rsidP="005D529F">
      <w:pPr>
        <w:pStyle w:val="BPC3Bodyafterheading"/>
        <w:rPr>
          <w:u w:val="single"/>
        </w:rPr>
      </w:pPr>
    </w:p>
    <w:p w:rsidR="005D529F" w:rsidRPr="007425A7" w:rsidRDefault="005D529F" w:rsidP="005D529F">
      <w:pPr>
        <w:pStyle w:val="BPC3Bodyafterheading"/>
        <w:rPr>
          <w:u w:val="single"/>
        </w:rPr>
      </w:pPr>
      <w:r w:rsidRPr="007425A7">
        <w:rPr>
          <w:u w:val="single"/>
        </w:rPr>
        <w:t>MEMBER_ID</w:t>
      </w:r>
    </w:p>
    <w:p w:rsidR="005D529F" w:rsidRPr="007425A7" w:rsidRDefault="005D529F" w:rsidP="005D529F">
      <w:pPr>
        <w:pStyle w:val="BPC3Bodyafterheading"/>
      </w:pPr>
      <w:r w:rsidRPr="007425A7">
        <w:t>The member ID associated with the account range.</w:t>
      </w:r>
    </w:p>
    <w:p w:rsidR="005D529F" w:rsidRDefault="005D529F" w:rsidP="005D529F">
      <w:pPr>
        <w:pStyle w:val="BPC3Bodyafterheading"/>
        <w:rPr>
          <w:u w:val="single"/>
        </w:rPr>
      </w:pPr>
    </w:p>
    <w:p w:rsidR="005D529F" w:rsidRPr="00125AB4" w:rsidRDefault="005D529F" w:rsidP="005D529F">
      <w:pPr>
        <w:pStyle w:val="BPC3Bodyafterheading"/>
        <w:rPr>
          <w:u w:val="single"/>
        </w:rPr>
      </w:pPr>
      <w:r w:rsidRPr="00125AB4">
        <w:rPr>
          <w:u w:val="single"/>
        </w:rPr>
        <w:t>PRODUCT_TYPE</w:t>
      </w:r>
    </w:p>
    <w:p w:rsidR="005D529F" w:rsidRDefault="005D529F" w:rsidP="005D529F">
      <w:pPr>
        <w:pStyle w:val="BPC3Bodyafterheading"/>
      </w:pPr>
      <w:proofErr w:type="gramStart"/>
      <w:r>
        <w:t>The product type of the associated account range and card program identifier.</w:t>
      </w:r>
      <w:proofErr w:type="gramEnd"/>
      <w:r>
        <w:t xml:space="preserve"> Valid values:</w:t>
      </w:r>
    </w:p>
    <w:p w:rsidR="005D529F" w:rsidRDefault="005D529F" w:rsidP="005D529F">
      <w:pPr>
        <w:pStyle w:val="BPC3Bodyafterheading"/>
      </w:pPr>
      <w:r>
        <w:t>1 - Consumer</w:t>
      </w:r>
    </w:p>
    <w:p w:rsidR="005D529F" w:rsidRDefault="005D529F" w:rsidP="005D529F">
      <w:pPr>
        <w:pStyle w:val="BPC3Bodyafterheading"/>
      </w:pPr>
      <w:r>
        <w:t>2 - Commercial</w:t>
      </w:r>
    </w:p>
    <w:p w:rsidR="005D529F" w:rsidRDefault="005D529F" w:rsidP="005D529F">
      <w:pPr>
        <w:pStyle w:val="BPC3Bodyafterheading"/>
      </w:pPr>
      <w:r>
        <w:t>3 – Both</w:t>
      </w:r>
    </w:p>
    <w:p w:rsidR="005D529F" w:rsidRDefault="005D529F" w:rsidP="005D529F">
      <w:pPr>
        <w:pStyle w:val="BPC3Bodyafterheading"/>
      </w:pPr>
    </w:p>
    <w:p w:rsidR="005D529F" w:rsidRPr="009A4278" w:rsidRDefault="005D529F" w:rsidP="005D529F">
      <w:pPr>
        <w:pStyle w:val="BPC3Bodyafterheading"/>
        <w:rPr>
          <w:u w:val="single"/>
        </w:rPr>
      </w:pPr>
      <w:r w:rsidRPr="009A4278">
        <w:rPr>
          <w:u w:val="single"/>
        </w:rPr>
        <w:t>COUNTRY</w:t>
      </w:r>
    </w:p>
    <w:p w:rsidR="005D529F" w:rsidRDefault="005D529F" w:rsidP="005D529F">
      <w:pPr>
        <w:pStyle w:val="BPC3Bodyafterheading"/>
      </w:pPr>
      <w:r w:rsidRPr="009A4278">
        <w:lastRenderedPageBreak/>
        <w:t>The alphabetic country code associated with the account range</w:t>
      </w:r>
    </w:p>
    <w:p w:rsidR="005D529F" w:rsidRPr="009A4278" w:rsidRDefault="005D529F" w:rsidP="005D529F">
      <w:pPr>
        <w:pStyle w:val="BPC3Bodyafterheading"/>
      </w:pPr>
    </w:p>
    <w:p w:rsidR="005D529F" w:rsidRPr="009A4278" w:rsidRDefault="005D529F" w:rsidP="005D529F">
      <w:pPr>
        <w:pStyle w:val="BPC3Bodyafterheading"/>
        <w:rPr>
          <w:u w:val="single"/>
        </w:rPr>
      </w:pPr>
      <w:r w:rsidRPr="009A4278">
        <w:rPr>
          <w:u w:val="single"/>
        </w:rPr>
        <w:t>REGION</w:t>
      </w:r>
    </w:p>
    <w:p w:rsidR="005D529F" w:rsidRDefault="005D529F" w:rsidP="005D529F">
      <w:pPr>
        <w:pStyle w:val="BPC3Bodyafterheading"/>
      </w:pPr>
      <w:proofErr w:type="gramStart"/>
      <w:r>
        <w:t>The region of the associated country code.</w:t>
      </w:r>
      <w:proofErr w:type="gramEnd"/>
    </w:p>
    <w:p w:rsidR="005D529F" w:rsidRDefault="005D529F" w:rsidP="005D529F">
      <w:pPr>
        <w:pStyle w:val="BPC3Bodyafterheading"/>
      </w:pPr>
      <w:r>
        <w:t>1 - United States</w:t>
      </w:r>
    </w:p>
    <w:p w:rsidR="005D529F" w:rsidRDefault="005D529F" w:rsidP="005D529F">
      <w:pPr>
        <w:pStyle w:val="BPC3Bodyafterheading"/>
      </w:pPr>
      <w:r>
        <w:t>A - Canada</w:t>
      </w:r>
    </w:p>
    <w:p w:rsidR="005D529F" w:rsidRDefault="005D529F" w:rsidP="005D529F">
      <w:pPr>
        <w:pStyle w:val="BPC3Bodyafterheading"/>
      </w:pPr>
      <w:r>
        <w:t>B - Latin America and the Caribbean</w:t>
      </w:r>
    </w:p>
    <w:p w:rsidR="005D529F" w:rsidRDefault="005D529F" w:rsidP="005D529F">
      <w:pPr>
        <w:pStyle w:val="BPC3Bodyafterheading"/>
      </w:pPr>
      <w:r>
        <w:t>C - Asia/Pacific</w:t>
      </w:r>
    </w:p>
    <w:p w:rsidR="005D529F" w:rsidRDefault="005D529F" w:rsidP="005D529F">
      <w:pPr>
        <w:pStyle w:val="BPC3Bodyafterheading"/>
      </w:pPr>
      <w:r>
        <w:t>D - Europe</w:t>
      </w:r>
    </w:p>
    <w:p w:rsidR="005D529F" w:rsidRDefault="005D529F" w:rsidP="005D529F">
      <w:pPr>
        <w:pStyle w:val="BPC3Bodyafterheading"/>
      </w:pPr>
      <w:r>
        <w:t>E - South Asia/Middle East/Africa</w:t>
      </w:r>
    </w:p>
    <w:p w:rsidR="005D529F" w:rsidRPr="00991C2A" w:rsidRDefault="005D529F" w:rsidP="005D529F">
      <w:pPr>
        <w:pStyle w:val="BPC3Bodyafterheading"/>
      </w:pPr>
    </w:p>
    <w:p w:rsidR="005D529F" w:rsidRDefault="005D529F" w:rsidP="005D529F">
      <w:pPr>
        <w:pStyle w:val="BPC3Heading3"/>
        <w:keepNext/>
        <w:numPr>
          <w:ilvl w:val="2"/>
          <w:numId w:val="45"/>
        </w:numPr>
      </w:pPr>
      <w:bookmarkStart w:id="81" w:name="_Toc502227075"/>
      <w:bookmarkStart w:id="82" w:name="_Toc536536241"/>
      <w:proofErr w:type="spellStart"/>
      <w:r>
        <w:t>Visa_BIN</w:t>
      </w:r>
      <w:bookmarkEnd w:id="81"/>
      <w:bookmarkEnd w:id="82"/>
      <w:proofErr w:type="spellEnd"/>
    </w:p>
    <w:p w:rsidR="005D529F" w:rsidRPr="006B378C" w:rsidRDefault="005D529F" w:rsidP="005D529F">
      <w:pPr>
        <w:pStyle w:val="BPC3Bodyafterheading"/>
        <w:rPr>
          <w:u w:val="single"/>
        </w:rPr>
      </w:pPr>
      <w:r w:rsidRPr="006B378C">
        <w:rPr>
          <w:u w:val="single"/>
        </w:rPr>
        <w:t>REGION</w:t>
      </w:r>
    </w:p>
    <w:p w:rsidR="005D529F" w:rsidRDefault="005D529F" w:rsidP="005D529F">
      <w:pPr>
        <w:pStyle w:val="BPC3Bodyafterheading"/>
      </w:pPr>
      <w:r w:rsidRPr="00F97A84">
        <w:t>Visa region of issuer BIN</w:t>
      </w:r>
    </w:p>
    <w:p w:rsidR="005D529F" w:rsidRDefault="005D529F" w:rsidP="005D529F">
      <w:pPr>
        <w:pStyle w:val="BPC3Bodyafterheading"/>
      </w:pPr>
      <w:r>
        <w:t>1 - United States</w:t>
      </w:r>
    </w:p>
    <w:p w:rsidR="005D529F" w:rsidRDefault="005D529F" w:rsidP="005D529F">
      <w:pPr>
        <w:pStyle w:val="BPC3Bodyafterheading"/>
      </w:pPr>
      <w:r>
        <w:t>2 - Canada</w:t>
      </w:r>
    </w:p>
    <w:p w:rsidR="005D529F" w:rsidRDefault="005D529F" w:rsidP="005D529F">
      <w:pPr>
        <w:pStyle w:val="BPC3Bodyafterheading"/>
      </w:pPr>
      <w:r>
        <w:t xml:space="preserve">3 -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Europe</w:t>
      </w:r>
      <w:r>
        <w:t xml:space="preserve"> </w:t>
      </w:r>
    </w:p>
    <w:p w:rsidR="005D529F" w:rsidRDefault="005D529F" w:rsidP="005D529F">
      <w:pPr>
        <w:pStyle w:val="BPC3Bodyafterheading"/>
      </w:pPr>
      <w:r>
        <w:t xml:space="preserve">4 – Asia Pacific </w:t>
      </w:r>
    </w:p>
    <w:p w:rsidR="005D529F" w:rsidRDefault="005D529F" w:rsidP="005D529F">
      <w:pPr>
        <w:pStyle w:val="BPC3Bodyafterheading"/>
      </w:pPr>
      <w:r>
        <w:t xml:space="preserve">5 -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LAC</w:t>
      </w:r>
    </w:p>
    <w:p w:rsidR="005D529F" w:rsidRPr="005C2716" w:rsidRDefault="005D529F" w:rsidP="005D529F">
      <w:pPr>
        <w:pStyle w:val="BPC3Bodyafterheading"/>
      </w:pPr>
      <w:r>
        <w:t>6 - CEMEA</w:t>
      </w:r>
    </w:p>
    <w:p w:rsidR="005D529F" w:rsidRDefault="005D529F" w:rsidP="005D529F">
      <w:pPr>
        <w:pStyle w:val="BPC3Bodyafterheading"/>
      </w:pPr>
    </w:p>
    <w:p w:rsidR="005D529F" w:rsidRPr="00F97A84" w:rsidRDefault="005D529F" w:rsidP="005D529F">
      <w:pPr>
        <w:pStyle w:val="BPC3Bodyafterheading"/>
        <w:rPr>
          <w:u w:val="single"/>
        </w:rPr>
      </w:pPr>
      <w:r w:rsidRPr="00F97A84">
        <w:rPr>
          <w:u w:val="single"/>
        </w:rPr>
        <w:t>COUNTRY</w:t>
      </w:r>
    </w:p>
    <w:p w:rsidR="005D529F" w:rsidRDefault="005D529F" w:rsidP="005D529F">
      <w:pPr>
        <w:pStyle w:val="BPC3Bodyafterheading"/>
      </w:pPr>
      <w:r w:rsidRPr="00F97A84">
        <w:t>Country of issuer BIN</w:t>
      </w:r>
    </w:p>
    <w:p w:rsidR="005D529F" w:rsidRDefault="005D529F" w:rsidP="005D529F">
      <w:pPr>
        <w:pStyle w:val="BPC3Bodyafterheading"/>
      </w:pPr>
    </w:p>
    <w:p w:rsidR="005D529F" w:rsidRDefault="005D529F" w:rsidP="005D529F">
      <w:pPr>
        <w:pStyle w:val="BPC3Bodyafterheading"/>
        <w:rPr>
          <w:u w:val="single"/>
        </w:rPr>
      </w:pPr>
      <w:r w:rsidRPr="00726AD3">
        <w:rPr>
          <w:u w:val="single"/>
        </w:rPr>
        <w:t>PRODUCT_ID</w:t>
      </w:r>
    </w:p>
    <w:p w:rsidR="005D529F" w:rsidRDefault="005D529F" w:rsidP="005D529F">
      <w:pPr>
        <w:pStyle w:val="BPC3Bodyafterheading"/>
      </w:pPr>
      <w:r>
        <w:t>Product identifier</w:t>
      </w:r>
    </w:p>
    <w:p w:rsidR="005D529F" w:rsidRDefault="005D529F" w:rsidP="005D529F">
      <w:pPr>
        <w:pStyle w:val="BPC3Bodyafterheading"/>
      </w:pPr>
    </w:p>
    <w:p w:rsidR="005D529F" w:rsidRDefault="005D529F" w:rsidP="005D529F">
      <w:pPr>
        <w:pStyle w:val="BPC3Bodyafterheading"/>
        <w:rPr>
          <w:u w:val="single"/>
        </w:rPr>
      </w:pPr>
      <w:r w:rsidRPr="004A5C00">
        <w:rPr>
          <w:u w:val="single"/>
        </w:rPr>
        <w:t>FAST_FUNDS</w:t>
      </w:r>
    </w:p>
    <w:p w:rsidR="005D529F" w:rsidRDefault="005D529F" w:rsidP="005D529F">
      <w:pPr>
        <w:pStyle w:val="BPC3Bodyafterheading"/>
      </w:pPr>
      <w:r>
        <w:t>Possible value:</w:t>
      </w:r>
    </w:p>
    <w:p w:rsidR="005D529F" w:rsidRPr="004A5C00" w:rsidRDefault="005D529F" w:rsidP="005D529F">
      <w:pPr>
        <w:pStyle w:val="BPC3Bodyafterheading"/>
      </w:pPr>
      <w:r w:rsidRPr="004A5C00">
        <w:t xml:space="preserve">Y </w:t>
      </w:r>
      <w:r>
        <w:t>-</w:t>
      </w:r>
      <w:r w:rsidRPr="004A5C00">
        <w:t xml:space="preserve"> Domestic and cross-border Fast</w:t>
      </w:r>
      <w:r>
        <w:t xml:space="preserve"> </w:t>
      </w:r>
      <w:r w:rsidRPr="004A5C00">
        <w:t>Funds</w:t>
      </w:r>
    </w:p>
    <w:p w:rsidR="005D529F" w:rsidRPr="004A5C00" w:rsidRDefault="005D529F" w:rsidP="005D529F">
      <w:pPr>
        <w:pStyle w:val="BPC3Bodyafterheading"/>
      </w:pPr>
      <w:r w:rsidRPr="004A5C00">
        <w:t xml:space="preserve">C </w:t>
      </w:r>
      <w:r>
        <w:t>-</w:t>
      </w:r>
      <w:r w:rsidRPr="004A5C00">
        <w:t xml:space="preserve"> Cross-border only</w:t>
      </w:r>
    </w:p>
    <w:p w:rsidR="005D529F" w:rsidRPr="004A5C00" w:rsidRDefault="005D529F" w:rsidP="005D529F">
      <w:pPr>
        <w:pStyle w:val="BPC3Bodyafterheading"/>
      </w:pPr>
      <w:r w:rsidRPr="004A5C00">
        <w:t xml:space="preserve">D </w:t>
      </w:r>
      <w:r>
        <w:t>-</w:t>
      </w:r>
      <w:r w:rsidRPr="004A5C00">
        <w:t xml:space="preserve"> Domestic Fast Funds only</w:t>
      </w:r>
    </w:p>
    <w:p w:rsidR="005D529F" w:rsidRDefault="005D529F" w:rsidP="005D529F">
      <w:pPr>
        <w:pStyle w:val="BPC3Bodyafterheading"/>
      </w:pPr>
      <w:r w:rsidRPr="004A5C00">
        <w:lastRenderedPageBreak/>
        <w:t xml:space="preserve">Space </w:t>
      </w:r>
      <w:r>
        <w:t>-</w:t>
      </w:r>
      <w:r w:rsidRPr="004A5C00">
        <w:t xml:space="preserve"> Does not participate in Fast</w:t>
      </w:r>
      <w:r>
        <w:t xml:space="preserve"> </w:t>
      </w:r>
      <w:r w:rsidRPr="004A5C00">
        <w:t>Funds</w:t>
      </w:r>
    </w:p>
    <w:p w:rsidR="005D529F" w:rsidRPr="004A5C00" w:rsidRDefault="005D529F" w:rsidP="005D529F">
      <w:pPr>
        <w:pStyle w:val="BPC3Bodyafterheading"/>
      </w:pPr>
    </w:p>
    <w:p w:rsidR="005D529F" w:rsidRDefault="005D529F" w:rsidP="005D529F">
      <w:pPr>
        <w:pStyle w:val="BPC3Bodyafterheading"/>
        <w:rPr>
          <w:u w:val="single"/>
        </w:rPr>
      </w:pPr>
      <w:r w:rsidRPr="004A5C00">
        <w:rPr>
          <w:u w:val="single"/>
        </w:rPr>
        <w:t>FUNDING_SOURCE</w:t>
      </w:r>
    </w:p>
    <w:p w:rsidR="005D529F" w:rsidRDefault="005D529F" w:rsidP="005D529F">
      <w:pPr>
        <w:pStyle w:val="BPC3Bodyafterheading"/>
      </w:pPr>
      <w:r>
        <w:t>Possible value:</w:t>
      </w:r>
    </w:p>
    <w:p w:rsidR="005D529F" w:rsidRDefault="005D529F" w:rsidP="005D529F">
      <w:pPr>
        <w:pStyle w:val="BPC3Bodyafterheading"/>
      </w:pPr>
      <w:r>
        <w:t>C - Credit</w:t>
      </w:r>
    </w:p>
    <w:p w:rsidR="005D529F" w:rsidRDefault="005D529F" w:rsidP="005D529F">
      <w:pPr>
        <w:pStyle w:val="BPC3Bodyafterheading"/>
      </w:pPr>
      <w:r>
        <w:t>D - Debit</w:t>
      </w:r>
    </w:p>
    <w:p w:rsidR="005D529F" w:rsidRDefault="005D529F" w:rsidP="005D529F">
      <w:pPr>
        <w:pStyle w:val="BPC3Bodyafterheading"/>
      </w:pPr>
      <w:r>
        <w:t>P - Prepaid</w:t>
      </w:r>
    </w:p>
    <w:p w:rsidR="005D529F" w:rsidRDefault="005D529F" w:rsidP="005D529F">
      <w:pPr>
        <w:pStyle w:val="BPC3Bodyafterheading"/>
      </w:pPr>
      <w:r>
        <w:t>H - Charge</w:t>
      </w:r>
    </w:p>
    <w:p w:rsidR="005D529F" w:rsidRDefault="005D529F" w:rsidP="005D529F">
      <w:pPr>
        <w:pStyle w:val="BPC3Bodyafterheading"/>
      </w:pPr>
      <w:r>
        <w:t>R - Deferred Debit</w:t>
      </w:r>
    </w:p>
    <w:p w:rsidR="005D529F" w:rsidRPr="00915FAC" w:rsidRDefault="005D529F" w:rsidP="005D529F">
      <w:pPr>
        <w:pStyle w:val="BPC3Bodyafterheading"/>
      </w:pPr>
    </w:p>
    <w:p w:rsidR="005D529F" w:rsidRDefault="005D529F" w:rsidP="005D529F">
      <w:pPr>
        <w:pStyle w:val="BPC3Bodyafterheading"/>
        <w:rPr>
          <w:u w:val="single"/>
        </w:rPr>
      </w:pPr>
      <w:r w:rsidRPr="004A5C00">
        <w:rPr>
          <w:u w:val="single"/>
        </w:rPr>
        <w:t>TECH_INDICATOR</w:t>
      </w:r>
    </w:p>
    <w:p w:rsidR="005D529F" w:rsidRDefault="005D529F" w:rsidP="005D529F">
      <w:pPr>
        <w:pStyle w:val="BPC3Bodyafterheading"/>
      </w:pPr>
      <w:r w:rsidRPr="00BF38EA">
        <w:t>Technology Indicator</w:t>
      </w:r>
    </w:p>
    <w:p w:rsidR="005D529F" w:rsidRDefault="005D529F" w:rsidP="005D529F">
      <w:pPr>
        <w:pStyle w:val="BPC3Bodyafterheading"/>
      </w:pPr>
      <w:r>
        <w:t>Possible value:</w:t>
      </w:r>
    </w:p>
    <w:p w:rsidR="005D529F" w:rsidRDefault="005D529F" w:rsidP="005D529F">
      <w:pPr>
        <w:pStyle w:val="BPC3Bodyafterheading"/>
      </w:pPr>
      <w:r w:rsidRPr="00BF38EA">
        <w:t xml:space="preserve">A </w:t>
      </w:r>
      <w:r>
        <w:t xml:space="preserve">- </w:t>
      </w:r>
      <w:r w:rsidRPr="00BF38EA">
        <w:t>Chip Card</w:t>
      </w:r>
    </w:p>
    <w:p w:rsidR="005D529F" w:rsidRDefault="005D529F" w:rsidP="00782D50"/>
    <w:sectPr w:rsidR="005D529F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4C" w:rsidRDefault="00FA014C">
      <w:r>
        <w:separator/>
      </w:r>
    </w:p>
    <w:p w:rsidR="00FA014C" w:rsidRDefault="00FA014C"/>
    <w:p w:rsidR="00FA014C" w:rsidRDefault="00FA014C"/>
    <w:p w:rsidR="00FA014C" w:rsidRDefault="00FA014C"/>
  </w:endnote>
  <w:endnote w:type="continuationSeparator" w:id="0">
    <w:p w:rsidR="00FA014C" w:rsidRDefault="00FA014C">
      <w:r>
        <w:continuationSeparator/>
      </w:r>
    </w:p>
    <w:p w:rsidR="00FA014C" w:rsidRDefault="00FA014C"/>
    <w:p w:rsidR="00FA014C" w:rsidRDefault="00FA014C"/>
    <w:p w:rsidR="00FA014C" w:rsidRDefault="00FA0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0813E0" w:rsidRDefault="00965167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C0773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C0773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55284B" w:rsidRDefault="00965167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965167" w:rsidRDefault="00965167"/>
  <w:p w:rsidR="00965167" w:rsidRDefault="00965167"/>
  <w:p w:rsidR="00965167" w:rsidRDefault="009651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4C" w:rsidRDefault="00FA014C">
      <w:r>
        <w:separator/>
      </w:r>
    </w:p>
    <w:p w:rsidR="00FA014C" w:rsidRDefault="00FA014C"/>
    <w:p w:rsidR="00FA014C" w:rsidRDefault="00FA014C"/>
    <w:p w:rsidR="00FA014C" w:rsidRDefault="00FA014C"/>
  </w:footnote>
  <w:footnote w:type="continuationSeparator" w:id="0">
    <w:p w:rsidR="00FA014C" w:rsidRDefault="00FA014C">
      <w:r>
        <w:continuationSeparator/>
      </w:r>
    </w:p>
    <w:p w:rsidR="00FA014C" w:rsidRDefault="00FA014C"/>
    <w:p w:rsidR="00FA014C" w:rsidRDefault="00FA014C"/>
    <w:p w:rsidR="00FA014C" w:rsidRDefault="00FA014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A40341" w:rsidRDefault="00965167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Default="00965167"/>
  <w:p w:rsidR="00965167" w:rsidRDefault="00965167"/>
  <w:p w:rsidR="00965167" w:rsidRDefault="0096516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Pr="00A40341" w:rsidRDefault="00965167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53931BC8" wp14:editId="4D9DAB9C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5167" w:rsidRPr="00A40341" w:rsidRDefault="00965167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67" w:rsidRDefault="00965167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4CD655A" wp14:editId="46B5F3D4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4D57E674" wp14:editId="4030D33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65167" w:rsidRDefault="00965167"/>
  <w:p w:rsidR="00965167" w:rsidRDefault="00965167"/>
  <w:p w:rsidR="00965167" w:rsidRDefault="009651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7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42"/>
  </w:num>
  <w:num w:numId="13">
    <w:abstractNumId w:val="23"/>
  </w:num>
  <w:num w:numId="14">
    <w:abstractNumId w:val="38"/>
  </w:num>
  <w:num w:numId="15">
    <w:abstractNumId w:val="45"/>
  </w:num>
  <w:num w:numId="16">
    <w:abstractNumId w:val="40"/>
  </w:num>
  <w:num w:numId="17">
    <w:abstractNumId w:val="20"/>
  </w:num>
  <w:num w:numId="18">
    <w:abstractNumId w:val="41"/>
  </w:num>
  <w:num w:numId="19">
    <w:abstractNumId w:val="40"/>
  </w:num>
  <w:num w:numId="20">
    <w:abstractNumId w:val="40"/>
  </w:num>
  <w:num w:numId="21">
    <w:abstractNumId w:val="28"/>
  </w:num>
  <w:num w:numId="22">
    <w:abstractNumId w:val="26"/>
  </w:num>
  <w:num w:numId="23">
    <w:abstractNumId w:val="12"/>
  </w:num>
  <w:num w:numId="24">
    <w:abstractNumId w:val="43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5"/>
  </w:num>
  <w:num w:numId="30">
    <w:abstractNumId w:val="36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7"/>
  </w:num>
  <w:num w:numId="38">
    <w:abstractNumId w:val="33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6"/>
  </w:num>
  <w:num w:numId="45">
    <w:abstractNumId w:val="24"/>
  </w:num>
  <w:num w:numId="46">
    <w:abstractNumId w:val="18"/>
  </w:num>
  <w:num w:numId="47">
    <w:abstractNumId w:val="39"/>
  </w:num>
  <w:num w:numId="48">
    <w:abstractNumId w:val="3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06E42"/>
    <w:rsid w:val="00010496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346F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411B"/>
    <w:rsid w:val="000D6067"/>
    <w:rsid w:val="000D606E"/>
    <w:rsid w:val="000D7990"/>
    <w:rsid w:val="000E13DC"/>
    <w:rsid w:val="000E57DA"/>
    <w:rsid w:val="000F03C1"/>
    <w:rsid w:val="000F2564"/>
    <w:rsid w:val="000F2C5F"/>
    <w:rsid w:val="0010542F"/>
    <w:rsid w:val="00116D4C"/>
    <w:rsid w:val="001239FB"/>
    <w:rsid w:val="001274D6"/>
    <w:rsid w:val="00127A37"/>
    <w:rsid w:val="00127AD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A6D85"/>
    <w:rsid w:val="001B0946"/>
    <w:rsid w:val="001B4761"/>
    <w:rsid w:val="001B6A7E"/>
    <w:rsid w:val="001B717A"/>
    <w:rsid w:val="001C1560"/>
    <w:rsid w:val="001C5D6C"/>
    <w:rsid w:val="001D332E"/>
    <w:rsid w:val="001E2355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4E3D"/>
    <w:rsid w:val="00216AFB"/>
    <w:rsid w:val="00217379"/>
    <w:rsid w:val="00231C5A"/>
    <w:rsid w:val="00232C13"/>
    <w:rsid w:val="002344FB"/>
    <w:rsid w:val="0023612F"/>
    <w:rsid w:val="0023772F"/>
    <w:rsid w:val="002403B6"/>
    <w:rsid w:val="0024258D"/>
    <w:rsid w:val="00246E60"/>
    <w:rsid w:val="0024773A"/>
    <w:rsid w:val="00251968"/>
    <w:rsid w:val="00254C11"/>
    <w:rsid w:val="002560BE"/>
    <w:rsid w:val="002609BC"/>
    <w:rsid w:val="0026373C"/>
    <w:rsid w:val="0026630B"/>
    <w:rsid w:val="0026683A"/>
    <w:rsid w:val="002675DC"/>
    <w:rsid w:val="00273A0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3CF3"/>
    <w:rsid w:val="002B4F76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2BC"/>
    <w:rsid w:val="002E772C"/>
    <w:rsid w:val="002F6512"/>
    <w:rsid w:val="002F6D5D"/>
    <w:rsid w:val="003008F0"/>
    <w:rsid w:val="00303FE2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86D9A"/>
    <w:rsid w:val="00390F5A"/>
    <w:rsid w:val="0039122B"/>
    <w:rsid w:val="00396F61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704"/>
    <w:rsid w:val="004A622C"/>
    <w:rsid w:val="004A7F16"/>
    <w:rsid w:val="004B0305"/>
    <w:rsid w:val="004B1E5B"/>
    <w:rsid w:val="004B4DDA"/>
    <w:rsid w:val="004B4E8C"/>
    <w:rsid w:val="004B50E1"/>
    <w:rsid w:val="004B53FA"/>
    <w:rsid w:val="004C6857"/>
    <w:rsid w:val="004D4B22"/>
    <w:rsid w:val="004D5B55"/>
    <w:rsid w:val="004D614A"/>
    <w:rsid w:val="004D79D0"/>
    <w:rsid w:val="004E2762"/>
    <w:rsid w:val="004E2782"/>
    <w:rsid w:val="004E391F"/>
    <w:rsid w:val="004E5DB2"/>
    <w:rsid w:val="004F3978"/>
    <w:rsid w:val="004F3B2E"/>
    <w:rsid w:val="00505976"/>
    <w:rsid w:val="00506F38"/>
    <w:rsid w:val="005118A8"/>
    <w:rsid w:val="005214C1"/>
    <w:rsid w:val="00524C0E"/>
    <w:rsid w:val="00532967"/>
    <w:rsid w:val="0054100D"/>
    <w:rsid w:val="00541A25"/>
    <w:rsid w:val="00544045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29F"/>
    <w:rsid w:val="005D55AD"/>
    <w:rsid w:val="005D6930"/>
    <w:rsid w:val="005F4062"/>
    <w:rsid w:val="00601C80"/>
    <w:rsid w:val="00606900"/>
    <w:rsid w:val="00607890"/>
    <w:rsid w:val="00610203"/>
    <w:rsid w:val="00614618"/>
    <w:rsid w:val="00615CE0"/>
    <w:rsid w:val="00620FBF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3D9E"/>
    <w:rsid w:val="0063610C"/>
    <w:rsid w:val="00637B11"/>
    <w:rsid w:val="006457F2"/>
    <w:rsid w:val="00646013"/>
    <w:rsid w:val="006537D9"/>
    <w:rsid w:val="00654F3D"/>
    <w:rsid w:val="006602FA"/>
    <w:rsid w:val="006636AC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C37D9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2523A"/>
    <w:rsid w:val="007302B3"/>
    <w:rsid w:val="00730CA3"/>
    <w:rsid w:val="0073416F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58D5"/>
    <w:rsid w:val="00767956"/>
    <w:rsid w:val="007720BF"/>
    <w:rsid w:val="00775CC0"/>
    <w:rsid w:val="00782D5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06C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128D"/>
    <w:rsid w:val="00894B3D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3CEF"/>
    <w:rsid w:val="009154FE"/>
    <w:rsid w:val="00917B19"/>
    <w:rsid w:val="00921C02"/>
    <w:rsid w:val="00922E69"/>
    <w:rsid w:val="0092428C"/>
    <w:rsid w:val="00930D40"/>
    <w:rsid w:val="00935342"/>
    <w:rsid w:val="00936C39"/>
    <w:rsid w:val="009371A7"/>
    <w:rsid w:val="009373EF"/>
    <w:rsid w:val="009418A1"/>
    <w:rsid w:val="00942781"/>
    <w:rsid w:val="00946E5F"/>
    <w:rsid w:val="00955154"/>
    <w:rsid w:val="00965167"/>
    <w:rsid w:val="00966C7A"/>
    <w:rsid w:val="00970268"/>
    <w:rsid w:val="00973FE3"/>
    <w:rsid w:val="00974345"/>
    <w:rsid w:val="00975603"/>
    <w:rsid w:val="00984A07"/>
    <w:rsid w:val="00986376"/>
    <w:rsid w:val="009911F0"/>
    <w:rsid w:val="0099707C"/>
    <w:rsid w:val="009A4B2A"/>
    <w:rsid w:val="009A51CB"/>
    <w:rsid w:val="009A68DF"/>
    <w:rsid w:val="009A7DB5"/>
    <w:rsid w:val="009B3983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05BAF"/>
    <w:rsid w:val="00A1036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81376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2514"/>
    <w:rsid w:val="00AC3ABD"/>
    <w:rsid w:val="00AD31B9"/>
    <w:rsid w:val="00AD7D28"/>
    <w:rsid w:val="00AE2A0B"/>
    <w:rsid w:val="00AE58E9"/>
    <w:rsid w:val="00AF68AE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0DFF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4A81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07D6A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6681"/>
    <w:rsid w:val="00C5787C"/>
    <w:rsid w:val="00C66623"/>
    <w:rsid w:val="00C66995"/>
    <w:rsid w:val="00C70E07"/>
    <w:rsid w:val="00C711A7"/>
    <w:rsid w:val="00C77439"/>
    <w:rsid w:val="00C778D0"/>
    <w:rsid w:val="00C77DA2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1929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3AF2"/>
    <w:rsid w:val="00D65A5E"/>
    <w:rsid w:val="00D726BD"/>
    <w:rsid w:val="00D8042C"/>
    <w:rsid w:val="00D82ABB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50E"/>
    <w:rsid w:val="00E00EBA"/>
    <w:rsid w:val="00E01008"/>
    <w:rsid w:val="00E20069"/>
    <w:rsid w:val="00E20AC1"/>
    <w:rsid w:val="00E24ECB"/>
    <w:rsid w:val="00E26F5F"/>
    <w:rsid w:val="00E30574"/>
    <w:rsid w:val="00E33EEF"/>
    <w:rsid w:val="00E346CA"/>
    <w:rsid w:val="00E34808"/>
    <w:rsid w:val="00E35F84"/>
    <w:rsid w:val="00E36295"/>
    <w:rsid w:val="00E367EA"/>
    <w:rsid w:val="00E37546"/>
    <w:rsid w:val="00E42413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B6D30"/>
    <w:rsid w:val="00EC0773"/>
    <w:rsid w:val="00EC336C"/>
    <w:rsid w:val="00ED3848"/>
    <w:rsid w:val="00ED47CF"/>
    <w:rsid w:val="00EE0980"/>
    <w:rsid w:val="00EE09F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77A4E"/>
    <w:rsid w:val="00F80A9E"/>
    <w:rsid w:val="00F847AD"/>
    <w:rsid w:val="00F86B3C"/>
    <w:rsid w:val="00F95AB0"/>
    <w:rsid w:val="00F95C59"/>
    <w:rsid w:val="00FA014C"/>
    <w:rsid w:val="00FA67DE"/>
    <w:rsid w:val="00FB082B"/>
    <w:rsid w:val="00FB1B71"/>
    <w:rsid w:val="00FB208C"/>
    <w:rsid w:val="00FB56BF"/>
    <w:rsid w:val="00FC4231"/>
    <w:rsid w:val="00FD1870"/>
    <w:rsid w:val="00FD1AB5"/>
    <w:rsid w:val="00FD40A3"/>
    <w:rsid w:val="00FD665C"/>
    <w:rsid w:val="00FD69DE"/>
    <w:rsid w:val="00FD6A82"/>
    <w:rsid w:val="00FD6B05"/>
    <w:rsid w:val="00FE0032"/>
    <w:rsid w:val="00F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633D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63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499D9-1550-4AF1-A09D-677A19FD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14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13729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254</cp:revision>
  <cp:lastPrinted>2014-05-27T12:31:00Z</cp:lastPrinted>
  <dcterms:created xsi:type="dcterms:W3CDTF">2016-08-05T11:04:00Z</dcterms:created>
  <dcterms:modified xsi:type="dcterms:W3CDTF">2019-01-29T11:47:00Z</dcterms:modified>
</cp:coreProperties>
</file>