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2E20" w:rsidRDefault="00575B42" w:rsidP="00457FE9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632E20">
        <w:rPr>
          <w:rFonts w:ascii="楷体_GB2312" w:eastAsia="楷体_GB2312" w:hint="eastAsia"/>
          <w:b/>
          <w:sz w:val="32"/>
          <w:szCs w:val="32"/>
        </w:rPr>
        <w:t>常见问题</w:t>
      </w:r>
    </w:p>
    <w:p w:rsidR="00575B42" w:rsidRPr="00632E20" w:rsidRDefault="00575B42" w:rsidP="00575B42">
      <w:pPr>
        <w:pStyle w:val="a5"/>
        <w:numPr>
          <w:ilvl w:val="0"/>
          <w:numId w:val="2"/>
        </w:numPr>
        <w:ind w:firstLineChars="0"/>
        <w:rPr>
          <w:rFonts w:ascii="楷体_GB2312" w:eastAsia="楷体_GB2312" w:hint="eastAsia"/>
          <w:b/>
          <w:sz w:val="28"/>
          <w:szCs w:val="28"/>
        </w:rPr>
      </w:pPr>
      <w:r w:rsidRPr="00632E20">
        <w:rPr>
          <w:rFonts w:ascii="楷体_GB2312" w:eastAsia="楷体_GB2312" w:hint="eastAsia"/>
          <w:b/>
          <w:sz w:val="28"/>
          <w:szCs w:val="28"/>
        </w:rPr>
        <w:t>加入唯一家有哪些支持？</w:t>
      </w:r>
    </w:p>
    <w:p w:rsidR="00575B42" w:rsidRPr="00457FE9" w:rsidRDefault="00575B42" w:rsidP="00575B42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货源支持：进口商品一手货源，百分百低成本，百分百纯进口，百分百手续全。</w:t>
      </w:r>
    </w:p>
    <w:p w:rsidR="00575B42" w:rsidRPr="00457FE9" w:rsidRDefault="00575B42" w:rsidP="00575B42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渠道支持：进口商品货源渠道、特色商品货源渠道。</w:t>
      </w:r>
    </w:p>
    <w:p w:rsidR="00575B42" w:rsidRPr="00457FE9" w:rsidRDefault="00575B42" w:rsidP="00575B42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技术支持：O2O电商平台、手机移动电商平台、技术维护、技术培训、网铺装修。</w:t>
      </w:r>
    </w:p>
    <w:p w:rsidR="00575B42" w:rsidRPr="00457FE9" w:rsidRDefault="00575B42" w:rsidP="00575B42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专业支持：选址评估、商圈评估、消费群体评估、配货标准评估、配货比例评估。</w:t>
      </w:r>
    </w:p>
    <w:p w:rsidR="00575B42" w:rsidRPr="00457FE9" w:rsidRDefault="00575B42" w:rsidP="00575B42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宣传支持：线下开业活动策划、线下促销策划、节假日活动策划、线上活动策划、线上推广策划等。</w:t>
      </w:r>
    </w:p>
    <w:p w:rsidR="00575B42" w:rsidRPr="00457FE9" w:rsidRDefault="00575B42" w:rsidP="00575B42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运营支持：店铺管理培训、店员管理培训、客情维系培训、统计分析培训、微营销培训等。</w:t>
      </w:r>
    </w:p>
    <w:p w:rsidR="00575B42" w:rsidRPr="00457FE9" w:rsidRDefault="00575B42" w:rsidP="00575B42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形象支持：统一门头、宣传品、服装、装修、海报等设计。</w:t>
      </w:r>
    </w:p>
    <w:p w:rsidR="00575B42" w:rsidRPr="00457FE9" w:rsidRDefault="00575B42" w:rsidP="00575B42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区域保护支持：保障每一个唯一家都有自己独立的经营地盘，严格执行区域保护管理。</w:t>
      </w:r>
    </w:p>
    <w:p w:rsidR="00845B9A" w:rsidRPr="00457FE9" w:rsidRDefault="00575B42" w:rsidP="00845B9A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品牌支持：合作伙伴享有品牌使用权，并颁发“授权书”，可使用【唯一家】的品名、LOGO及其他的形象VI系统和口号</w:t>
      </w:r>
      <w:r w:rsidR="00845B9A" w:rsidRPr="00457FE9">
        <w:rPr>
          <w:rFonts w:ascii="楷体_GB2312" w:eastAsia="楷体_GB2312" w:hAnsiTheme="minorEastAsia" w:hint="eastAsia"/>
          <w:sz w:val="28"/>
          <w:szCs w:val="28"/>
        </w:rPr>
        <w:t>。</w:t>
      </w:r>
    </w:p>
    <w:p w:rsidR="00575B42" w:rsidRPr="00457FE9" w:rsidRDefault="00575B42" w:rsidP="00845B9A">
      <w:pPr>
        <w:pStyle w:val="a5"/>
        <w:numPr>
          <w:ilvl w:val="0"/>
          <w:numId w:val="4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sz w:val="28"/>
          <w:szCs w:val="28"/>
        </w:rPr>
        <w:t>贴心支持：不会、不懂、不清楚、不愿意、不能够的情况，请交给唯一家。</w:t>
      </w:r>
    </w:p>
    <w:p w:rsidR="00845B9A" w:rsidRPr="00457FE9" w:rsidRDefault="00845B9A" w:rsidP="00845B9A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b/>
          <w:sz w:val="28"/>
          <w:szCs w:val="28"/>
        </w:rPr>
      </w:pPr>
      <w:r w:rsidRPr="00457FE9">
        <w:rPr>
          <w:rFonts w:ascii="楷体_GB2312" w:eastAsia="楷体_GB2312" w:hAnsiTheme="minorEastAsia" w:hint="eastAsia"/>
          <w:b/>
          <w:sz w:val="28"/>
          <w:szCs w:val="28"/>
        </w:rPr>
        <w:t>加入唯一家的合作条件？</w:t>
      </w:r>
    </w:p>
    <w:p w:rsidR="00845B9A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具备一定的学习能力。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</w:p>
    <w:p w:rsidR="00845B9A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具备优秀的客户服务意识。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</w:p>
    <w:p w:rsidR="00845B9A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lastRenderedPageBreak/>
        <w:t>永久的经营理念以及品牌形象维护。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</w:p>
    <w:p w:rsidR="00845B9A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有志于开展社区服务、社区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O2O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商业模式的人群。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</w:p>
    <w:p w:rsidR="00845B9A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有志于将优秀商业模式传播、推广的人群。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</w:p>
    <w:p w:rsidR="00845B9A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遵守总部的全国市场管理和相关要求。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</w:p>
    <w:p w:rsidR="00845B9A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遵守总部的市场推广、市场宣传、企业形象等管理要求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  <w:r w:rsidR="00845B9A" w:rsidRPr="00457FE9">
        <w:rPr>
          <w:rFonts w:ascii="楷体_GB2312" w:eastAsia="楷体_GB2312" w:hAnsiTheme="minorEastAsia" w:hint="eastAsia"/>
          <w:bCs/>
          <w:sz w:val="28"/>
          <w:szCs w:val="28"/>
        </w:rPr>
        <w:t>。</w:t>
      </w:r>
    </w:p>
    <w:p w:rsidR="00845B9A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积极配合总部针对经营、策略等有助于市场推广、营销方案的执行。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</w:p>
    <w:p w:rsidR="00000000" w:rsidRPr="00457FE9" w:rsidRDefault="00C012F4" w:rsidP="00845B9A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>遵守国家法律法规，不发布、不散播不利于国家、民族、社会安定和谐的消息。</w:t>
      </w:r>
      <w:r w:rsidRPr="00457FE9">
        <w:rPr>
          <w:rFonts w:ascii="楷体_GB2312" w:eastAsia="楷体_GB2312" w:hAnsiTheme="minorEastAsia" w:hint="eastAsia"/>
          <w:bCs/>
          <w:sz w:val="28"/>
          <w:szCs w:val="28"/>
        </w:rPr>
        <w:t xml:space="preserve"> </w:t>
      </w:r>
    </w:p>
    <w:p w:rsidR="005A6306" w:rsidRPr="00457FE9" w:rsidRDefault="005A6306" w:rsidP="005A6306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b/>
          <w:bCs/>
          <w:sz w:val="28"/>
          <w:szCs w:val="28"/>
        </w:rPr>
      </w:pPr>
      <w:r w:rsidRPr="00457FE9">
        <w:rPr>
          <w:rFonts w:ascii="楷体_GB2312" w:eastAsia="楷体_GB2312" w:hAnsiTheme="minorEastAsia" w:hint="eastAsia"/>
          <w:b/>
          <w:bCs/>
          <w:sz w:val="28"/>
          <w:szCs w:val="28"/>
        </w:rPr>
        <w:t>加入唯一家的合作流程</w:t>
      </w:r>
    </w:p>
    <w:p w:rsidR="005A6306" w:rsidRPr="00457FE9" w:rsidRDefault="005A6306" w:rsidP="005A6306">
      <w:pPr>
        <w:pStyle w:val="a5"/>
        <w:ind w:leftChars="-6" w:left="-5" w:hangingChars="3" w:hanging="8"/>
        <w:rPr>
          <w:rFonts w:ascii="楷体_GB2312" w:eastAsia="楷体_GB2312" w:hAnsiTheme="minorEastAsia" w:hint="eastAsia"/>
          <w:sz w:val="28"/>
          <w:szCs w:val="28"/>
        </w:rPr>
      </w:pPr>
      <w:r w:rsidRPr="00457FE9">
        <w:rPr>
          <w:rFonts w:ascii="楷体_GB2312" w:eastAsia="楷体_GB2312" w:hAnsiTheme="minorEastAsia" w:hint="eastAsia"/>
          <w:noProof/>
          <w:sz w:val="28"/>
          <w:szCs w:val="28"/>
        </w:rPr>
        <w:drawing>
          <wp:inline distT="0" distB="0" distL="0" distR="0">
            <wp:extent cx="6031230" cy="3788967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78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B9A" w:rsidRPr="00457FE9" w:rsidRDefault="00845B9A" w:rsidP="00845B9A">
      <w:pPr>
        <w:pStyle w:val="a5"/>
        <w:ind w:left="720" w:firstLineChars="0" w:firstLine="0"/>
        <w:rPr>
          <w:rFonts w:ascii="楷体_GB2312" w:eastAsia="楷体_GB2312" w:hAnsiTheme="minorEastAsia" w:hint="eastAsia"/>
          <w:sz w:val="28"/>
          <w:szCs w:val="28"/>
        </w:rPr>
      </w:pPr>
    </w:p>
    <w:p w:rsidR="00575B42" w:rsidRPr="00457FE9" w:rsidRDefault="00575B42" w:rsidP="00575B42">
      <w:pPr>
        <w:pStyle w:val="a5"/>
        <w:ind w:left="720" w:firstLineChars="0" w:firstLine="0"/>
        <w:rPr>
          <w:rFonts w:ascii="楷体_GB2312" w:eastAsia="楷体_GB2312" w:hint="eastAsia"/>
          <w:sz w:val="28"/>
          <w:szCs w:val="28"/>
        </w:rPr>
      </w:pPr>
    </w:p>
    <w:p w:rsidR="00575B42" w:rsidRPr="00457FE9" w:rsidRDefault="00575B42">
      <w:pPr>
        <w:rPr>
          <w:rFonts w:ascii="楷体_GB2312" w:eastAsia="楷体_GB2312" w:hint="eastAsia"/>
          <w:sz w:val="28"/>
          <w:szCs w:val="28"/>
        </w:rPr>
      </w:pPr>
    </w:p>
    <w:sectPr w:rsidR="00575B42" w:rsidRPr="00457FE9" w:rsidSect="00575B42">
      <w:pgSz w:w="11906" w:h="16838"/>
      <w:pgMar w:top="851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2F4" w:rsidRDefault="00C012F4" w:rsidP="00575B42">
      <w:r>
        <w:separator/>
      </w:r>
    </w:p>
  </w:endnote>
  <w:endnote w:type="continuationSeparator" w:id="1">
    <w:p w:rsidR="00C012F4" w:rsidRDefault="00C012F4" w:rsidP="00575B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2F4" w:rsidRDefault="00C012F4" w:rsidP="00575B42">
      <w:r>
        <w:separator/>
      </w:r>
    </w:p>
  </w:footnote>
  <w:footnote w:type="continuationSeparator" w:id="1">
    <w:p w:rsidR="00C012F4" w:rsidRDefault="00C012F4" w:rsidP="00575B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3277"/>
    <w:multiLevelType w:val="hybridMultilevel"/>
    <w:tmpl w:val="5BBA476E"/>
    <w:lvl w:ilvl="0" w:tplc="7DF6DE4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E2665"/>
    <w:multiLevelType w:val="hybridMultilevel"/>
    <w:tmpl w:val="5ECC1BFE"/>
    <w:lvl w:ilvl="0" w:tplc="A7B4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777B0"/>
    <w:multiLevelType w:val="hybridMultilevel"/>
    <w:tmpl w:val="DCB002C6"/>
    <w:lvl w:ilvl="0" w:tplc="7ED4F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2258AC"/>
    <w:multiLevelType w:val="hybridMultilevel"/>
    <w:tmpl w:val="D4BA8EAE"/>
    <w:lvl w:ilvl="0" w:tplc="E040B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1345E3"/>
    <w:multiLevelType w:val="hybridMultilevel"/>
    <w:tmpl w:val="BB3EAE76"/>
    <w:lvl w:ilvl="0" w:tplc="71C2AA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E4E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E3A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22A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608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E5A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85B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26D2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A2D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6C5A67"/>
    <w:multiLevelType w:val="hybridMultilevel"/>
    <w:tmpl w:val="CEA2BAAE"/>
    <w:lvl w:ilvl="0" w:tplc="4E9409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B42"/>
    <w:rsid w:val="00457FE9"/>
    <w:rsid w:val="00575B42"/>
    <w:rsid w:val="005A6306"/>
    <w:rsid w:val="00632E20"/>
    <w:rsid w:val="00845B9A"/>
    <w:rsid w:val="00C01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5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5B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5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5B42"/>
    <w:rPr>
      <w:sz w:val="18"/>
      <w:szCs w:val="18"/>
    </w:rPr>
  </w:style>
  <w:style w:type="paragraph" w:styleId="a5">
    <w:name w:val="List Paragraph"/>
    <w:basedOn w:val="a"/>
    <w:uiPriority w:val="34"/>
    <w:qFormat/>
    <w:rsid w:val="00575B4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63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3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624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808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36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947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768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840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383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780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430">
          <w:marLeft w:val="490"/>
          <w:marRight w:val="0"/>
          <w:marTop w:val="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535</Characters>
  <Application>Microsoft Office Word</Application>
  <DocSecurity>0</DocSecurity>
  <Lines>4</Lines>
  <Paragraphs>1</Paragraphs>
  <ScaleCrop>false</ScaleCrop>
  <Company>微软中国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2015-02-09T15:50:00Z</dcterms:created>
  <dcterms:modified xsi:type="dcterms:W3CDTF">2015-02-09T15:55:00Z</dcterms:modified>
</cp:coreProperties>
</file>