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66" w:rsidRPr="002F2A96" w:rsidRDefault="00C81866" w:rsidP="00C81866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5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 по времени соответствует второй неделе практики.</w:t>
      </w:r>
    </w:p>
    <w:p w:rsidR="00C81866" w:rsidRDefault="00C81866" w:rsidP="00C81866">
      <w:pPr>
        <w:ind w:firstLine="709"/>
        <w:jc w:val="both"/>
        <w:rPr>
          <w:i/>
          <w:iCs/>
          <w:sz w:val="28"/>
          <w:szCs w:val="28"/>
        </w:rPr>
      </w:pPr>
    </w:p>
    <w:p w:rsidR="00C81866" w:rsidRPr="002F2A96" w:rsidRDefault="00C81866" w:rsidP="00C81866">
      <w:pPr>
        <w:ind w:firstLine="709"/>
        <w:jc w:val="both"/>
        <w:rPr>
          <w:i/>
          <w:iCs/>
          <w:sz w:val="28"/>
          <w:szCs w:val="28"/>
        </w:rPr>
      </w:pPr>
      <w:r w:rsidRPr="002F2A96">
        <w:rPr>
          <w:i/>
          <w:iCs/>
          <w:sz w:val="28"/>
          <w:szCs w:val="28"/>
        </w:rPr>
        <w:t>Задание 5</w:t>
      </w:r>
      <w:r>
        <w:rPr>
          <w:i/>
          <w:iCs/>
          <w:sz w:val="28"/>
          <w:szCs w:val="28"/>
        </w:rPr>
        <w:t xml:space="preserve">. </w:t>
      </w:r>
      <w:r w:rsidRPr="002F2A96">
        <w:rPr>
          <w:i/>
          <w:iCs/>
          <w:sz w:val="28"/>
          <w:szCs w:val="28"/>
        </w:rPr>
        <w:t xml:space="preserve">Оформление отчета по производственной практике. </w:t>
      </w:r>
    </w:p>
    <w:p w:rsidR="00C81866" w:rsidRPr="007F763B" w:rsidRDefault="00C81866" w:rsidP="00C81866">
      <w:pPr>
        <w:ind w:firstLine="709"/>
        <w:jc w:val="both"/>
        <w:rPr>
          <w:sz w:val="28"/>
          <w:szCs w:val="28"/>
        </w:rPr>
      </w:pPr>
      <w:r w:rsidRPr="007F763B">
        <w:rPr>
          <w:sz w:val="28"/>
          <w:szCs w:val="28"/>
        </w:rPr>
        <w:t xml:space="preserve">Отчет по производственной практике является основным документом, характеризующим работу студента. Объем отчета должен быть от </w:t>
      </w:r>
      <w:r>
        <w:rPr>
          <w:sz w:val="28"/>
          <w:szCs w:val="28"/>
        </w:rPr>
        <w:t>2</w:t>
      </w:r>
      <w:r w:rsidRPr="007F763B">
        <w:rPr>
          <w:sz w:val="28"/>
          <w:szCs w:val="28"/>
        </w:rPr>
        <w:t xml:space="preserve">5 до </w:t>
      </w:r>
      <w:r>
        <w:rPr>
          <w:sz w:val="28"/>
          <w:szCs w:val="28"/>
        </w:rPr>
        <w:t>3</w:t>
      </w:r>
      <w:r w:rsidRPr="007F763B">
        <w:rPr>
          <w:sz w:val="28"/>
          <w:szCs w:val="28"/>
        </w:rPr>
        <w:t>0 страниц печатного текста.</w:t>
      </w:r>
    </w:p>
    <w:p w:rsidR="00C81866" w:rsidRPr="007F763B" w:rsidRDefault="00C81866" w:rsidP="00C81866">
      <w:pPr>
        <w:ind w:firstLine="709"/>
        <w:jc w:val="both"/>
        <w:rPr>
          <w:sz w:val="28"/>
          <w:szCs w:val="28"/>
        </w:rPr>
      </w:pPr>
      <w:r w:rsidRPr="007F763B">
        <w:rPr>
          <w:sz w:val="28"/>
          <w:szCs w:val="28"/>
        </w:rPr>
        <w:t>Структура отчета должна быть следующей: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Титульный лист.</w:t>
      </w:r>
    </w:p>
    <w:p w:rsidR="00C81866" w:rsidRDefault="00C81866" w:rsidP="00C81866">
      <w:pPr>
        <w:numPr>
          <w:ilvl w:val="0"/>
          <w:numId w:val="27"/>
        </w:numPr>
        <w:tabs>
          <w:tab w:val="clear" w:pos="1414"/>
          <w:tab w:val="num" w:pos="0"/>
          <w:tab w:val="left" w:pos="1080"/>
        </w:tabs>
        <w:ind w:left="0" w:firstLine="709"/>
        <w:jc w:val="both"/>
        <w:rPr>
          <w:sz w:val="28"/>
          <w:szCs w:val="28"/>
        </w:rPr>
      </w:pPr>
      <w:r w:rsidRPr="00B35110">
        <w:rPr>
          <w:sz w:val="28"/>
          <w:szCs w:val="28"/>
        </w:rPr>
        <w:t>А</w:t>
      </w:r>
      <w:r>
        <w:rPr>
          <w:sz w:val="28"/>
          <w:szCs w:val="28"/>
        </w:rPr>
        <w:t>кт</w:t>
      </w:r>
      <w:r w:rsidRPr="00B35110">
        <w:rPr>
          <w:sz w:val="28"/>
          <w:szCs w:val="28"/>
        </w:rPr>
        <w:t xml:space="preserve"> о прохождении практики</w:t>
      </w:r>
      <w:r>
        <w:rPr>
          <w:sz w:val="28"/>
          <w:szCs w:val="28"/>
        </w:rPr>
        <w:t>.</w:t>
      </w:r>
    </w:p>
    <w:p w:rsidR="00C81866" w:rsidRPr="0035342A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35342A">
        <w:rPr>
          <w:sz w:val="28"/>
          <w:szCs w:val="28"/>
        </w:rPr>
        <w:t>Задание на производственную практику.</w:t>
      </w:r>
    </w:p>
    <w:p w:rsidR="00C81866" w:rsidRPr="0035342A" w:rsidRDefault="00C81866" w:rsidP="00C81866">
      <w:pPr>
        <w:numPr>
          <w:ilvl w:val="0"/>
          <w:numId w:val="27"/>
        </w:numPr>
        <w:tabs>
          <w:tab w:val="left" w:pos="1080"/>
        </w:tabs>
        <w:ind w:left="1412" w:hanging="703"/>
        <w:jc w:val="both"/>
        <w:rPr>
          <w:sz w:val="28"/>
          <w:szCs w:val="28"/>
        </w:rPr>
      </w:pPr>
      <w:r>
        <w:rPr>
          <w:sz w:val="28"/>
          <w:szCs w:val="28"/>
        </w:rPr>
        <w:t>График проведения практики</w:t>
      </w:r>
      <w:r w:rsidRPr="0035342A">
        <w:rPr>
          <w:sz w:val="28"/>
          <w:szCs w:val="28"/>
        </w:rPr>
        <w:t>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Отзыв руководителя практики от организации.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Оглавление.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Введение.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Характеристика предприятия – места практики.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7F763B">
        <w:rPr>
          <w:sz w:val="28"/>
          <w:szCs w:val="28"/>
        </w:rPr>
        <w:t>Описание задач, решаемых за время практики.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763B">
        <w:rPr>
          <w:sz w:val="28"/>
          <w:szCs w:val="28"/>
        </w:rPr>
        <w:t>Заключение.</w:t>
      </w:r>
    </w:p>
    <w:p w:rsidR="00C81866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F763B">
        <w:rPr>
          <w:sz w:val="28"/>
          <w:szCs w:val="28"/>
        </w:rPr>
        <w:t>Список используемой литературы.</w:t>
      </w:r>
    </w:p>
    <w:p w:rsidR="00C81866" w:rsidRPr="00AC6375" w:rsidRDefault="00C81866" w:rsidP="00C81866">
      <w:pPr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</w:rPr>
      </w:pPr>
      <w:r w:rsidRPr="00AC6375">
        <w:rPr>
          <w:sz w:val="28"/>
          <w:szCs w:val="28"/>
        </w:rPr>
        <w:t xml:space="preserve"> Приложения.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отчете должна быть отражена информация о характере деятельности организации, проводимых исследованиях в соответствии с заданием 1, 2, 3, 4. 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  <w:r>
        <w:rPr>
          <w:i/>
          <w:sz w:val="28"/>
          <w:szCs w:val="28"/>
        </w:rPr>
        <w:t>п</w:t>
      </w:r>
      <w:r w:rsidRPr="006378C8"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 xml:space="preserve"> </w:t>
      </w:r>
      <w:r w:rsidRPr="006378C8">
        <w:rPr>
          <w:i/>
          <w:sz w:val="28"/>
          <w:szCs w:val="28"/>
        </w:rPr>
        <w:t>завершению</w:t>
      </w:r>
      <w:r>
        <w:rPr>
          <w:i/>
          <w:sz w:val="28"/>
          <w:szCs w:val="28"/>
        </w:rPr>
        <w:t xml:space="preserve"> производственной </w:t>
      </w:r>
      <w:r w:rsidRPr="006378C8">
        <w:rPr>
          <w:i/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не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позднее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последнего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рабочего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дня</w:t>
      </w:r>
      <w:r>
        <w:rPr>
          <w:i/>
          <w:sz w:val="28"/>
          <w:szCs w:val="28"/>
        </w:rPr>
        <w:t xml:space="preserve"> </w:t>
      </w:r>
      <w:r w:rsidRPr="00903993">
        <w:rPr>
          <w:i/>
          <w:sz w:val="28"/>
          <w:szCs w:val="28"/>
        </w:rPr>
        <w:t>практики</w:t>
      </w:r>
      <w:r>
        <w:rPr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064E14" w:rsidRDefault="00C81866" w:rsidP="00C81866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Формирование отчета</w:t>
      </w:r>
    </w:p>
    <w:p w:rsidR="00C81866" w:rsidRPr="00064E14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Листы Титульный лист отчета, Акт о прохождении практики, Задание на производственную практику, График проведения практики, Отзыв руководителя практики от организации </w:t>
      </w:r>
      <w:r w:rsidRPr="005444D7">
        <w:rPr>
          <w:b/>
          <w:sz w:val="28"/>
          <w:szCs w:val="28"/>
        </w:rPr>
        <w:t>отсканируйте</w:t>
      </w:r>
      <w:r>
        <w:rPr>
          <w:sz w:val="28"/>
          <w:szCs w:val="28"/>
        </w:rPr>
        <w:t xml:space="preserve">. </w:t>
      </w:r>
    </w:p>
    <w:p w:rsidR="00C81866" w:rsidRPr="00A825E2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сформируйте единым файлом с именем </w:t>
      </w:r>
      <w:proofErr w:type="spellStart"/>
      <w:r w:rsidRPr="00A825E2">
        <w:rPr>
          <w:b/>
          <w:sz w:val="28"/>
          <w:szCs w:val="28"/>
        </w:rPr>
        <w:t>Отчет_ФамилияИО</w:t>
      </w:r>
      <w:r>
        <w:rPr>
          <w:b/>
          <w:sz w:val="28"/>
          <w:szCs w:val="28"/>
        </w:rPr>
        <w:t>_Группа</w:t>
      </w:r>
      <w:proofErr w:type="spellEnd"/>
      <w:r w:rsidRPr="00A825E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doc</w:t>
      </w:r>
      <w:proofErr w:type="gramStart"/>
      <w:r>
        <w:rPr>
          <w:b/>
          <w:sz w:val="28"/>
          <w:szCs w:val="28"/>
        </w:rPr>
        <w:t>х</w:t>
      </w:r>
      <w:proofErr w:type="gramEnd"/>
      <w:r>
        <w:rPr>
          <w:b/>
          <w:sz w:val="28"/>
          <w:szCs w:val="28"/>
        </w:rPr>
        <w:t>.</w:t>
      </w:r>
    </w:p>
    <w:p w:rsidR="00C81866" w:rsidRPr="005444D7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по практике прикрепите в соответствующем разделе курса «Производственная практика (технологическая (проектно-технологическая) практика) 1» </w:t>
      </w:r>
      <w:r>
        <w:rPr>
          <w:i/>
          <w:sz w:val="28"/>
          <w:szCs w:val="28"/>
        </w:rPr>
        <w:t>не позднее 1-2 дней до окончания срока практики</w:t>
      </w:r>
      <w:r w:rsidRPr="00A825E2">
        <w:rPr>
          <w:i/>
          <w:sz w:val="28"/>
          <w:szCs w:val="28"/>
        </w:rPr>
        <w:t>.</w:t>
      </w:r>
    </w:p>
    <w:p w:rsidR="00C81866" w:rsidRPr="005444D7" w:rsidRDefault="00C81866" w:rsidP="00C81866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5444D7">
        <w:rPr>
          <w:sz w:val="28"/>
          <w:szCs w:val="28"/>
        </w:rPr>
        <w:t xml:space="preserve">Отчет проверяется на плагиат. </w:t>
      </w:r>
      <w:r w:rsidRPr="005444D7">
        <w:rPr>
          <w:b/>
          <w:sz w:val="28"/>
          <w:szCs w:val="28"/>
        </w:rPr>
        <w:t>Оригинальность текста отчета по</w:t>
      </w:r>
      <w:r>
        <w:rPr>
          <w:b/>
          <w:sz w:val="28"/>
          <w:szCs w:val="28"/>
        </w:rPr>
        <w:t> </w:t>
      </w:r>
      <w:r w:rsidRPr="005444D7">
        <w:rPr>
          <w:b/>
          <w:sz w:val="28"/>
          <w:szCs w:val="28"/>
        </w:rPr>
        <w:t>практике должна составлять 70</w:t>
      </w:r>
      <w:r>
        <w:rPr>
          <w:b/>
          <w:sz w:val="28"/>
          <w:szCs w:val="28"/>
        </w:rPr>
        <w:t xml:space="preserve"> </w:t>
      </w:r>
      <w:r w:rsidRPr="005444D7">
        <w:rPr>
          <w:b/>
          <w:sz w:val="28"/>
          <w:szCs w:val="28"/>
        </w:rPr>
        <w:t>% и более.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каждого раздела отчета и требования к оформлению отчета смотрите в Приложении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В.</w:t>
      </w:r>
    </w:p>
    <w:p w:rsidR="00C81866" w:rsidRPr="00E10B3D" w:rsidRDefault="00C81866" w:rsidP="00C81866">
      <w:pPr>
        <w:jc w:val="both"/>
        <w:rPr>
          <w:sz w:val="28"/>
          <w:szCs w:val="28"/>
        </w:rPr>
      </w:pPr>
    </w:p>
    <w:p w:rsidR="00C81866" w:rsidRDefault="00C81866" w:rsidP="00C81866">
      <w:pPr>
        <w:jc w:val="both"/>
      </w:pPr>
    </w:p>
    <w:p w:rsidR="00C81866" w:rsidRPr="00D01915" w:rsidRDefault="00C81866" w:rsidP="00C81866"/>
    <w:p w:rsidR="00C81866" w:rsidRPr="001C2435" w:rsidRDefault="00C81866" w:rsidP="00C81866">
      <w:pPr>
        <w:pStyle w:val="1"/>
        <w:jc w:val="right"/>
        <w:rPr>
          <w:rFonts w:ascii="Arial" w:hAnsi="Arial" w:cs="Arial"/>
          <w:b/>
          <w:bCs/>
        </w:rPr>
      </w:pPr>
      <w:bookmarkStart w:id="0" w:name="_Toc481140428"/>
      <w:bookmarkStart w:id="1" w:name="_Toc494109828"/>
      <w:bookmarkStart w:id="2" w:name="_Toc481140419"/>
      <w:bookmarkStart w:id="3" w:name="_Toc482655140"/>
      <w:r w:rsidRPr="001C2435">
        <w:rPr>
          <w:rFonts w:ascii="Arial" w:hAnsi="Arial" w:cs="Arial"/>
          <w:b/>
          <w:bCs/>
        </w:rPr>
        <w:lastRenderedPageBreak/>
        <w:t>ПРИЛОЖЕНИЕ А</w:t>
      </w:r>
    </w:p>
    <w:p w:rsidR="00C81866" w:rsidRPr="001C2435" w:rsidRDefault="00C81866" w:rsidP="00C81866">
      <w:pPr>
        <w:pStyle w:val="1"/>
        <w:rPr>
          <w:rFonts w:ascii="Arial" w:hAnsi="Arial" w:cs="Arial"/>
          <w:b/>
          <w:bCs/>
        </w:rPr>
      </w:pPr>
      <w:r w:rsidRPr="001C2435">
        <w:rPr>
          <w:rFonts w:ascii="Arial" w:hAnsi="Arial" w:cs="Arial"/>
          <w:b/>
          <w:bCs/>
        </w:rPr>
        <w:t>Методические рекомендации по заполнению разделов отчета производственной практики</w:t>
      </w:r>
      <w:bookmarkEnd w:id="0"/>
      <w:bookmarkEnd w:id="1"/>
    </w:p>
    <w:p w:rsidR="00C81866" w:rsidRPr="007B2988" w:rsidRDefault="00C81866" w:rsidP="00C81866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:rsidR="00C81866" w:rsidRPr="00B95598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 производственной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необходимо описать место и назначение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прохождения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 xml:space="preserve">практики. </w:t>
      </w:r>
      <w:r>
        <w:rPr>
          <w:sz w:val="28"/>
          <w:szCs w:val="28"/>
        </w:rPr>
        <w:t>Следует о</w:t>
      </w:r>
      <w:r w:rsidRPr="00B95598">
        <w:rPr>
          <w:sz w:val="28"/>
          <w:szCs w:val="28"/>
        </w:rPr>
        <w:t xml:space="preserve">писать, какие практические навыки необходимо приобрести в процессе прохождения </w:t>
      </w:r>
      <w:r>
        <w:rPr>
          <w:sz w:val="28"/>
          <w:szCs w:val="28"/>
        </w:rPr>
        <w:t xml:space="preserve">производственной </w:t>
      </w:r>
      <w:r w:rsidRPr="00B95598">
        <w:rPr>
          <w:sz w:val="28"/>
          <w:szCs w:val="28"/>
        </w:rPr>
        <w:t>практики, перечислить приобретенные компетенции.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B95598" w:rsidRDefault="00C81866" w:rsidP="00C81866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> </w:t>
      </w:r>
      <w:r w:rsidRPr="00B95598">
        <w:rPr>
          <w:i/>
          <w:iCs/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производственной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B47C9E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показать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4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следует </w:t>
      </w:r>
      <w:r w:rsidRPr="00B47C9E">
        <w:rPr>
          <w:sz w:val="28"/>
          <w:szCs w:val="28"/>
        </w:rPr>
        <w:t>представить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ПРИЛОЖЕНИИ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программный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код.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434B82" w:rsidRDefault="00C81866" w:rsidP="00C81866">
      <w:pPr>
        <w:ind w:firstLine="709"/>
        <w:jc w:val="both"/>
        <w:rPr>
          <w:sz w:val="28"/>
          <w:szCs w:val="28"/>
        </w:rPr>
      </w:pPr>
      <w:proofErr w:type="gramStart"/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«СПИСОК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ЛИТЕРАТУРЫ»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учебники,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учебные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пособия,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электронные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источники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B47C9E">
        <w:rPr>
          <w:sz w:val="28"/>
          <w:szCs w:val="28"/>
        </w:rPr>
        <w:t>последние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лет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(не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наименований).</w:t>
      </w:r>
      <w:proofErr w:type="gramEnd"/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библиографического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соответствовать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7.1</w:t>
      </w:r>
      <w:r>
        <w:rPr>
          <w:sz w:val="28"/>
          <w:szCs w:val="28"/>
        </w:rPr>
        <w:t>–</w:t>
      </w:r>
      <w:r w:rsidRPr="00B47C9E">
        <w:rPr>
          <w:sz w:val="28"/>
          <w:szCs w:val="28"/>
        </w:rPr>
        <w:t>2003.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«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»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производственной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производственную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:rsidR="00C81866" w:rsidRDefault="00C81866" w:rsidP="00C81866">
      <w:pPr>
        <w:pStyle w:val="2"/>
        <w:keepNext w:val="0"/>
        <w:widowControl w:val="0"/>
        <w:spacing w:before="0" w:after="0" w:line="360" w:lineRule="auto"/>
        <w:ind w:left="1429"/>
      </w:pPr>
    </w:p>
    <w:p w:rsidR="00C81866" w:rsidRDefault="00C81866" w:rsidP="00C81866">
      <w:pPr>
        <w:pStyle w:val="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ПРИЛОЖЕНИЕ Б</w:t>
      </w:r>
    </w:p>
    <w:p w:rsidR="00C81866" w:rsidRPr="00A109B2" w:rsidRDefault="00C81866" w:rsidP="00C81866">
      <w:pPr>
        <w:pStyle w:val="1"/>
        <w:rPr>
          <w:rFonts w:ascii="Arial" w:hAnsi="Arial" w:cs="Arial"/>
          <w:b/>
          <w:bCs/>
        </w:rPr>
      </w:pPr>
      <w:r w:rsidRPr="00A109B2">
        <w:rPr>
          <w:rFonts w:ascii="Arial" w:hAnsi="Arial" w:cs="Arial"/>
          <w:b/>
          <w:bCs/>
        </w:rPr>
        <w:t xml:space="preserve">Методические рекомендации по построению схем </w:t>
      </w:r>
      <w:bookmarkEnd w:id="2"/>
      <w:r w:rsidRPr="00A109B2">
        <w:rPr>
          <w:rFonts w:ascii="Arial" w:hAnsi="Arial" w:cs="Arial"/>
          <w:b/>
          <w:bCs/>
        </w:rPr>
        <w:t>документирования бизнес-процессов</w:t>
      </w:r>
      <w:bookmarkEnd w:id="3"/>
    </w:p>
    <w:p w:rsidR="00C81866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C81866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Автоматизация разработки </w:t>
      </w:r>
      <w:r>
        <w:rPr>
          <w:sz w:val="28"/>
          <w:szCs w:val="28"/>
        </w:rPr>
        <w:t>программного обеспечения</w:t>
      </w:r>
      <w:r w:rsidRPr="000106A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 w:rsidRPr="000106AC"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) </w:t>
      </w:r>
      <w:proofErr w:type="gramStart"/>
      <w:r w:rsidRPr="000106AC">
        <w:rPr>
          <w:sz w:val="28"/>
          <w:szCs w:val="28"/>
        </w:rPr>
        <w:t>с</w:t>
      </w:r>
      <w:proofErr w:type="gramEnd"/>
      <w:r w:rsidRPr="000106AC">
        <w:rPr>
          <w:sz w:val="28"/>
          <w:szCs w:val="28"/>
        </w:rPr>
        <w:t xml:space="preserve"> помощью различных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инструментальных средств позволяет ускорить и упростить разработку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ПО, а также обеспечить достижение качественных показателей.</w:t>
      </w:r>
    </w:p>
    <w:p w:rsidR="00C81866" w:rsidRPr="000106AC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CASE-средства представляют собой новый тип графически</w:t>
      </w:r>
      <w:r>
        <w:rPr>
          <w:sz w:val="28"/>
          <w:szCs w:val="28"/>
        </w:rPr>
        <w:t xml:space="preserve"> ориентированных инструментов </w:t>
      </w:r>
      <w:r w:rsidRPr="000106AC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0106AC">
        <w:rPr>
          <w:sz w:val="28"/>
          <w:szCs w:val="28"/>
        </w:rPr>
        <w:t xml:space="preserve"> поддержки </w:t>
      </w:r>
      <w:r>
        <w:rPr>
          <w:sz w:val="28"/>
          <w:szCs w:val="28"/>
        </w:rPr>
        <w:t>жизненного цикла программного обеспечения</w:t>
      </w:r>
      <w:r w:rsidRPr="000106AC">
        <w:rPr>
          <w:sz w:val="28"/>
          <w:szCs w:val="28"/>
        </w:rPr>
        <w:t>.</w:t>
      </w:r>
    </w:p>
    <w:p w:rsidR="00C81866" w:rsidRPr="000106AC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К ним относится </w:t>
      </w:r>
      <w:r>
        <w:rPr>
          <w:sz w:val="28"/>
          <w:szCs w:val="28"/>
        </w:rPr>
        <w:t>любое</w:t>
      </w:r>
      <w:r w:rsidRPr="000106AC">
        <w:rPr>
          <w:sz w:val="28"/>
          <w:szCs w:val="28"/>
        </w:rPr>
        <w:t xml:space="preserve"> программное средство,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обеспечивающее автоматическую помощь при разработке ПО, его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сопровождение или управление проектом и проявляющее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следующие дополнительные черты:</w:t>
      </w:r>
    </w:p>
    <w:p w:rsidR="00C81866" w:rsidRPr="000106A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мощная графика для описания и документирования </w:t>
      </w:r>
      <w:proofErr w:type="gramStart"/>
      <w:r w:rsidRPr="000106AC">
        <w:rPr>
          <w:sz w:val="28"/>
          <w:szCs w:val="28"/>
        </w:rPr>
        <w:t>ПО</w:t>
      </w:r>
      <w:proofErr w:type="gramEnd"/>
      <w:r w:rsidRPr="000106AC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улучшения интерфейса с разработчиком;</w:t>
      </w:r>
    </w:p>
    <w:p w:rsidR="00C81866" w:rsidRPr="000106A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интеграция, обеспечивающая легкость передачи данных между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средствами и позволяющая управлять всем процессом проектирования и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 xml:space="preserve">разработки </w:t>
      </w:r>
      <w:proofErr w:type="gramStart"/>
      <w:r w:rsidRPr="000106AC">
        <w:rPr>
          <w:sz w:val="28"/>
          <w:szCs w:val="28"/>
        </w:rPr>
        <w:t>ПО</w:t>
      </w:r>
      <w:proofErr w:type="gramEnd"/>
      <w:r w:rsidRPr="000106AC">
        <w:rPr>
          <w:sz w:val="28"/>
          <w:szCs w:val="28"/>
        </w:rPr>
        <w:t xml:space="preserve"> непосредственно </w:t>
      </w:r>
      <w:proofErr w:type="gramStart"/>
      <w:r w:rsidRPr="000106AC">
        <w:rPr>
          <w:sz w:val="28"/>
          <w:szCs w:val="28"/>
        </w:rPr>
        <w:t>через</w:t>
      </w:r>
      <w:proofErr w:type="gramEnd"/>
      <w:r w:rsidRPr="000106AC">
        <w:rPr>
          <w:sz w:val="28"/>
          <w:szCs w:val="28"/>
        </w:rPr>
        <w:t xml:space="preserve"> процесс планирования проекта;</w:t>
      </w:r>
    </w:p>
    <w:p w:rsidR="00C81866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использование компьютерного хранилища (</w:t>
      </w:r>
      <w:proofErr w:type="spellStart"/>
      <w:r w:rsidRPr="000106AC">
        <w:rPr>
          <w:sz w:val="28"/>
          <w:szCs w:val="28"/>
        </w:rPr>
        <w:t>репозитария</w:t>
      </w:r>
      <w:proofErr w:type="spellEnd"/>
      <w:r w:rsidRPr="000106AC">
        <w:rPr>
          <w:sz w:val="28"/>
          <w:szCs w:val="28"/>
        </w:rPr>
        <w:t>) для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всей информации о проекте.</w:t>
      </w:r>
    </w:p>
    <w:p w:rsidR="00C81866" w:rsidRPr="000106AC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  <w:proofErr w:type="gramStart"/>
      <w:r w:rsidRPr="000106AC">
        <w:rPr>
          <w:sz w:val="28"/>
          <w:szCs w:val="28"/>
        </w:rPr>
        <w:t>Интегрированный</w:t>
      </w:r>
      <w:proofErr w:type="gramEnd"/>
      <w:r w:rsidRPr="000106AC">
        <w:rPr>
          <w:sz w:val="28"/>
          <w:szCs w:val="28"/>
        </w:rPr>
        <w:t xml:space="preserve"> CASE-пакет содержит четыре основных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компонента:</w:t>
      </w:r>
    </w:p>
    <w:p w:rsidR="00C81866" w:rsidRPr="000106AC" w:rsidRDefault="00C81866" w:rsidP="00C81866">
      <w:pPr>
        <w:numPr>
          <w:ilvl w:val="1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редство централизованного хранения всей информации о</w:t>
      </w:r>
      <w:r>
        <w:rPr>
          <w:sz w:val="28"/>
          <w:szCs w:val="28"/>
        </w:rPr>
        <w:t> </w:t>
      </w:r>
      <w:proofErr w:type="gramStart"/>
      <w:r w:rsidRPr="000106AC">
        <w:rPr>
          <w:sz w:val="28"/>
          <w:szCs w:val="28"/>
        </w:rPr>
        <w:t>проектируемом</w:t>
      </w:r>
      <w:proofErr w:type="gramEnd"/>
      <w:r w:rsidRPr="000106AC">
        <w:rPr>
          <w:sz w:val="28"/>
          <w:szCs w:val="28"/>
        </w:rPr>
        <w:t xml:space="preserve"> ПО в течение всего ЖЦ ПО (</w:t>
      </w:r>
      <w:proofErr w:type="spellStart"/>
      <w:r w:rsidRPr="000106AC">
        <w:rPr>
          <w:sz w:val="28"/>
          <w:szCs w:val="28"/>
        </w:rPr>
        <w:t>репозитарий</w:t>
      </w:r>
      <w:proofErr w:type="spellEnd"/>
      <w:r w:rsidRPr="000106AC">
        <w:rPr>
          <w:sz w:val="28"/>
          <w:szCs w:val="28"/>
        </w:rPr>
        <w:t>);</w:t>
      </w:r>
    </w:p>
    <w:p w:rsidR="00C81866" w:rsidRPr="000106AC" w:rsidRDefault="00C81866" w:rsidP="00C81866">
      <w:pPr>
        <w:numPr>
          <w:ilvl w:val="1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 xml:space="preserve">редство ввода данных в </w:t>
      </w:r>
      <w:proofErr w:type="spellStart"/>
      <w:r w:rsidRPr="000106AC">
        <w:rPr>
          <w:sz w:val="28"/>
          <w:szCs w:val="28"/>
        </w:rPr>
        <w:t>репозитарий</w:t>
      </w:r>
      <w:proofErr w:type="spellEnd"/>
      <w:r w:rsidRPr="000106AC">
        <w:rPr>
          <w:sz w:val="28"/>
          <w:szCs w:val="28"/>
        </w:rPr>
        <w:t>, а также для организации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взаимодействия с CASE-пакетом;</w:t>
      </w:r>
    </w:p>
    <w:p w:rsidR="00C81866" w:rsidRPr="000106AC" w:rsidRDefault="00C81866" w:rsidP="00C81866">
      <w:pPr>
        <w:numPr>
          <w:ilvl w:val="1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редства анализа, планирования и разработки для обеспечения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планирования и анализа различных описаний, а также их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преобразования в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процессе разработки;</w:t>
      </w:r>
    </w:p>
    <w:p w:rsidR="00C81866" w:rsidRPr="000106AC" w:rsidRDefault="00C81866" w:rsidP="00C81866">
      <w:pPr>
        <w:numPr>
          <w:ilvl w:val="1"/>
          <w:numId w:val="3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редства вывода для документирования управления проектом и</w:t>
      </w:r>
      <w:r>
        <w:rPr>
          <w:sz w:val="28"/>
          <w:szCs w:val="28"/>
        </w:rPr>
        <w:t xml:space="preserve"> </w:t>
      </w:r>
      <w:proofErr w:type="spellStart"/>
      <w:r w:rsidRPr="000106AC">
        <w:rPr>
          <w:sz w:val="28"/>
          <w:szCs w:val="28"/>
        </w:rPr>
        <w:t>кодогенерацией</w:t>
      </w:r>
      <w:proofErr w:type="spellEnd"/>
      <w:r w:rsidRPr="000106AC">
        <w:rPr>
          <w:sz w:val="28"/>
          <w:szCs w:val="28"/>
        </w:rPr>
        <w:t>.</w:t>
      </w:r>
    </w:p>
    <w:p w:rsidR="00C81866" w:rsidRPr="000106AC" w:rsidRDefault="00C81866" w:rsidP="00C81866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Эти компоненты в совокупности должны:</w:t>
      </w:r>
    </w:p>
    <w:p w:rsidR="00C81866" w:rsidRPr="000106A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поддерживать графические модели;</w:t>
      </w:r>
    </w:p>
    <w:p w:rsidR="00C81866" w:rsidRPr="000106A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контролировать ошибки;</w:t>
      </w:r>
    </w:p>
    <w:p w:rsidR="00C81866" w:rsidRPr="000106A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организовывать и поддерживать </w:t>
      </w:r>
      <w:proofErr w:type="spellStart"/>
      <w:r w:rsidRPr="000106AC">
        <w:rPr>
          <w:sz w:val="28"/>
          <w:szCs w:val="28"/>
        </w:rPr>
        <w:t>репозит</w:t>
      </w:r>
      <w:r>
        <w:rPr>
          <w:sz w:val="28"/>
          <w:szCs w:val="28"/>
        </w:rPr>
        <w:t>а</w:t>
      </w:r>
      <w:r w:rsidRPr="000106AC">
        <w:rPr>
          <w:sz w:val="28"/>
          <w:szCs w:val="28"/>
        </w:rPr>
        <w:t>рий</w:t>
      </w:r>
      <w:proofErr w:type="spellEnd"/>
      <w:r w:rsidRPr="000106AC">
        <w:rPr>
          <w:sz w:val="28"/>
          <w:szCs w:val="28"/>
        </w:rPr>
        <w:t>;</w:t>
      </w:r>
    </w:p>
    <w:p w:rsidR="00C81866" w:rsidRPr="000106A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поддерживать процесс проектирования и разработки.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Главным</w:t>
      </w:r>
      <w:r>
        <w:rPr>
          <w:sz w:val="28"/>
          <w:szCs w:val="28"/>
        </w:rPr>
        <w:t>и</w:t>
      </w:r>
      <w:r w:rsidRPr="00F12774">
        <w:rPr>
          <w:sz w:val="28"/>
          <w:szCs w:val="28"/>
        </w:rPr>
        <w:t xml:space="preserve"> преимуществ</w:t>
      </w:r>
      <w:r>
        <w:rPr>
          <w:sz w:val="28"/>
          <w:szCs w:val="28"/>
        </w:rPr>
        <w:t>а</w:t>
      </w:r>
      <w:r w:rsidRPr="00F12774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F12774">
        <w:rPr>
          <w:sz w:val="28"/>
          <w:szCs w:val="28"/>
        </w:rPr>
        <w:t xml:space="preserve"> этих CASE </w:t>
      </w:r>
      <w:proofErr w:type="gramStart"/>
      <w:r w:rsidRPr="00F12774">
        <w:rPr>
          <w:sz w:val="28"/>
          <w:szCs w:val="28"/>
        </w:rPr>
        <w:t>явля</w:t>
      </w:r>
      <w:r>
        <w:rPr>
          <w:sz w:val="28"/>
          <w:szCs w:val="28"/>
        </w:rPr>
        <w:t>ю</w:t>
      </w:r>
      <w:r w:rsidRPr="00F12774">
        <w:rPr>
          <w:sz w:val="28"/>
          <w:szCs w:val="28"/>
        </w:rPr>
        <w:t>тся</w:t>
      </w:r>
      <w:proofErr w:type="gramEnd"/>
      <w:r w:rsidRPr="00F12774">
        <w:rPr>
          <w:sz w:val="28"/>
          <w:szCs w:val="28"/>
        </w:rPr>
        <w:t xml:space="preserve"> значительное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уменьшение времени на разработку; облегчение модификаций;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 xml:space="preserve">поддержка возможностей </w:t>
      </w:r>
      <w:proofErr w:type="spellStart"/>
      <w:r w:rsidRPr="00F12774">
        <w:rPr>
          <w:sz w:val="28"/>
          <w:szCs w:val="28"/>
        </w:rPr>
        <w:t>прототипирования</w:t>
      </w:r>
      <w:proofErr w:type="spellEnd"/>
      <w:r w:rsidRPr="00F12774">
        <w:rPr>
          <w:sz w:val="28"/>
          <w:szCs w:val="28"/>
        </w:rPr>
        <w:t xml:space="preserve"> (совместно со средами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CASE).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На современном рынке средств разработки ИС достаточно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много систем, в той или иной степени удовлетворяющих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требованиям CASE-технологий</w:t>
      </w:r>
      <w:r>
        <w:rPr>
          <w:sz w:val="28"/>
          <w:szCs w:val="28"/>
        </w:rPr>
        <w:t>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F12774">
        <w:rPr>
          <w:sz w:val="28"/>
          <w:szCs w:val="28"/>
        </w:rPr>
        <w:t xml:space="preserve">ирма </w:t>
      </w:r>
      <w:proofErr w:type="spellStart"/>
      <w:r w:rsidRPr="00F12774"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2774">
        <w:rPr>
          <w:sz w:val="28"/>
          <w:szCs w:val="28"/>
        </w:rPr>
        <w:t>Associates</w:t>
      </w:r>
      <w:proofErr w:type="spellEnd"/>
      <w:r w:rsidRPr="00F12774">
        <w:rPr>
          <w:sz w:val="28"/>
          <w:szCs w:val="28"/>
        </w:rPr>
        <w:t xml:space="preserve"> (CA) – разработчик известных CASE-средств </w:t>
      </w:r>
      <w:proofErr w:type="spellStart"/>
      <w:r w:rsidRPr="00F12774">
        <w:rPr>
          <w:sz w:val="28"/>
          <w:szCs w:val="28"/>
        </w:rPr>
        <w:t>ERwin</w:t>
      </w:r>
      <w:proofErr w:type="spellEnd"/>
      <w:r w:rsidRPr="00F12774">
        <w:rPr>
          <w:sz w:val="28"/>
          <w:szCs w:val="28"/>
        </w:rPr>
        <w:t xml:space="preserve">, </w:t>
      </w:r>
      <w:proofErr w:type="spellStart"/>
      <w:r w:rsidRPr="00F12774">
        <w:rPr>
          <w:sz w:val="28"/>
          <w:szCs w:val="28"/>
        </w:rPr>
        <w:t>BPwin</w:t>
      </w:r>
      <w:proofErr w:type="spellEnd"/>
      <w:r>
        <w:rPr>
          <w:sz w:val="28"/>
          <w:szCs w:val="28"/>
        </w:rPr>
        <w:t xml:space="preserve"> </w:t>
      </w:r>
      <w:r w:rsidRPr="001F7CC4">
        <w:rPr>
          <w:sz w:val="28"/>
          <w:szCs w:val="28"/>
        </w:rPr>
        <w:t xml:space="preserve">– </w:t>
      </w:r>
      <w:r w:rsidRPr="00F12774">
        <w:rPr>
          <w:sz w:val="28"/>
          <w:szCs w:val="28"/>
        </w:rPr>
        <w:t xml:space="preserve">в </w:t>
      </w:r>
      <w:smartTag w:uri="urn:schemas-microsoft-com:office:smarttags" w:element="metricconverter">
        <w:smartTagPr>
          <w:attr w:name="ProductID" w:val="2002 г"/>
        </w:smartTagPr>
        <w:r w:rsidRPr="00F12774">
          <w:rPr>
            <w:sz w:val="28"/>
            <w:szCs w:val="28"/>
          </w:rPr>
          <w:t>2002 г</w:t>
        </w:r>
      </w:smartTag>
      <w:r w:rsidRPr="00F12774">
        <w:rPr>
          <w:sz w:val="28"/>
          <w:szCs w:val="28"/>
        </w:rPr>
        <w:t xml:space="preserve">. выпустила интегральный пакет инструментальных </w:t>
      </w:r>
      <w:r w:rsidRPr="00F12774">
        <w:rPr>
          <w:sz w:val="28"/>
          <w:szCs w:val="28"/>
        </w:rPr>
        <w:lastRenderedPageBreak/>
        <w:t>средств,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поддерживающих все этапы разработки информационных систем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AllFusion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:rsidR="00C81866" w:rsidRPr="00F12774" w:rsidRDefault="00C81866" w:rsidP="00C81866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В этот пакет входят пять продуктов:</w:t>
      </w:r>
    </w:p>
    <w:p w:rsidR="00C81866" w:rsidRPr="003749C9" w:rsidRDefault="00C81866" w:rsidP="00C81866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Process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Modeler</w:t>
      </w:r>
      <w:proofErr w:type="spellEnd"/>
      <w:r w:rsidRPr="003749C9">
        <w:rPr>
          <w:sz w:val="28"/>
          <w:szCs w:val="28"/>
        </w:rPr>
        <w:t xml:space="preserve"> (новое имя – </w:t>
      </w:r>
      <w:proofErr w:type="spellStart"/>
      <w:r w:rsidRPr="003749C9">
        <w:rPr>
          <w:sz w:val="28"/>
          <w:szCs w:val="28"/>
        </w:rPr>
        <w:t>BPwin</w:t>
      </w:r>
      <w:proofErr w:type="spellEnd"/>
      <w:r w:rsidRPr="003749C9">
        <w:rPr>
          <w:sz w:val="28"/>
          <w:szCs w:val="28"/>
        </w:rPr>
        <w:t>) – средство, облегчающее проведение обследования деятельности предприятия и построения функциональных моделей (AS</w:t>
      </w:r>
      <w:r w:rsidRPr="001F7CC4">
        <w:rPr>
          <w:sz w:val="28"/>
          <w:szCs w:val="28"/>
        </w:rPr>
        <w:t>–</w:t>
      </w:r>
      <w:r w:rsidRPr="003749C9">
        <w:rPr>
          <w:sz w:val="28"/>
          <w:szCs w:val="28"/>
        </w:rPr>
        <w:t>IS и TO</w:t>
      </w:r>
      <w:r w:rsidRPr="001F7CC4">
        <w:rPr>
          <w:sz w:val="28"/>
          <w:szCs w:val="28"/>
        </w:rPr>
        <w:t>–</w:t>
      </w:r>
      <w:r w:rsidRPr="003749C9">
        <w:rPr>
          <w:sz w:val="28"/>
          <w:szCs w:val="28"/>
        </w:rPr>
        <w:t>BE).</w:t>
      </w:r>
    </w:p>
    <w:p w:rsidR="00C81866" w:rsidRPr="003749C9" w:rsidRDefault="00C81866" w:rsidP="00C81866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Data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>) – инструмент создания моделей данных и генерации схем баз данных.</w:t>
      </w:r>
    </w:p>
    <w:p w:rsidR="00C81866" w:rsidRPr="003749C9" w:rsidRDefault="00C81866" w:rsidP="00C81866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Data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Validates</w:t>
      </w:r>
      <w:proofErr w:type="spellEnd"/>
      <w:r w:rsidRPr="003749C9">
        <w:rPr>
          <w:sz w:val="28"/>
          <w:szCs w:val="28"/>
        </w:rPr>
        <w:t xml:space="preserve"> (прежнее название –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Examines</w:t>
      </w:r>
      <w:proofErr w:type="spellEnd"/>
      <w:r w:rsidRPr="003749C9">
        <w:rPr>
          <w:sz w:val="28"/>
          <w:szCs w:val="28"/>
        </w:rPr>
        <w:t>) – система поиска и исправления ошибок модели данных.</w:t>
      </w:r>
    </w:p>
    <w:p w:rsidR="00C81866" w:rsidRPr="003749C9" w:rsidRDefault="00C81866" w:rsidP="00C81866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Manager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ModelMart</w:t>
      </w:r>
      <w:proofErr w:type="spellEnd"/>
      <w:r w:rsidRPr="003749C9">
        <w:rPr>
          <w:sz w:val="28"/>
          <w:szCs w:val="28"/>
        </w:rPr>
        <w:t xml:space="preserve">) – система организации коллективной работы с хранилищами моделей </w:t>
      </w:r>
      <w:proofErr w:type="spellStart"/>
      <w:r w:rsidRPr="003749C9">
        <w:rPr>
          <w:sz w:val="28"/>
          <w:szCs w:val="28"/>
        </w:rPr>
        <w:t>B</w:t>
      </w:r>
      <w:proofErr w:type="gramStart"/>
      <w:r w:rsidRPr="003749C9">
        <w:rPr>
          <w:sz w:val="28"/>
          <w:szCs w:val="28"/>
        </w:rPr>
        <w:t>Р</w:t>
      </w:r>
      <w:proofErr w:type="gramEnd"/>
      <w:r w:rsidRPr="003749C9">
        <w:rPr>
          <w:sz w:val="28"/>
          <w:szCs w:val="28"/>
        </w:rPr>
        <w:t>win</w:t>
      </w:r>
      <w:proofErr w:type="spellEnd"/>
      <w:r w:rsidRPr="003749C9">
        <w:rPr>
          <w:sz w:val="28"/>
          <w:szCs w:val="28"/>
        </w:rPr>
        <w:t xml:space="preserve">,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>.</w:t>
      </w:r>
    </w:p>
    <w:p w:rsidR="00C81866" w:rsidRPr="003749C9" w:rsidRDefault="00C81866" w:rsidP="00C81866">
      <w:pPr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Component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Manager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Paradigm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Plus</w:t>
      </w:r>
      <w:proofErr w:type="spellEnd"/>
      <w:r w:rsidRPr="003749C9">
        <w:rPr>
          <w:sz w:val="28"/>
          <w:szCs w:val="28"/>
        </w:rPr>
        <w:t>) – инструмент создания объектных моделей.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F12774">
        <w:rPr>
          <w:sz w:val="28"/>
          <w:szCs w:val="28"/>
        </w:rPr>
        <w:t>рафический редактор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>, не являясь CASE-средством, позволяет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удовлетворять запросы не только инженеров-механиков,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инженеров-электриков, экономистов, хозяйственников</w:t>
      </w:r>
      <w:r>
        <w:rPr>
          <w:sz w:val="28"/>
          <w:szCs w:val="28"/>
        </w:rPr>
        <w:t>, но и разработчиков программного обеспечения.</w:t>
      </w:r>
    </w:p>
    <w:p w:rsidR="00C81866" w:rsidRPr="00F12774" w:rsidRDefault="00C81866" w:rsidP="00C81866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можно строить модели программ данных, выполнять операции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прямого и обратного инжиниринга</w:t>
      </w:r>
      <w:r>
        <w:rPr>
          <w:sz w:val="28"/>
          <w:szCs w:val="28"/>
        </w:rPr>
        <w:t>, то есть</w:t>
      </w:r>
      <w:r w:rsidRPr="00F127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 xml:space="preserve"> можно применять при отсутствии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вышеупомянутых CASE-средств.</w:t>
      </w:r>
    </w:p>
    <w:p w:rsidR="00C81866" w:rsidRDefault="00C81866" w:rsidP="00C81866">
      <w:pPr>
        <w:ind w:firstLine="709"/>
        <w:jc w:val="center"/>
        <w:rPr>
          <w:sz w:val="28"/>
          <w:szCs w:val="28"/>
          <w:u w:val="single"/>
        </w:rPr>
      </w:pPr>
    </w:p>
    <w:p w:rsidR="00C81866" w:rsidRPr="001F4F65" w:rsidRDefault="00C81866" w:rsidP="00C81866">
      <w:pPr>
        <w:pStyle w:val="2"/>
        <w:keepNext w:val="0"/>
        <w:widowControl w:val="0"/>
        <w:numPr>
          <w:ilvl w:val="1"/>
          <w:numId w:val="30"/>
        </w:numPr>
        <w:spacing w:before="0" w:after="0"/>
        <w:jc w:val="center"/>
      </w:pPr>
      <w:bookmarkStart w:id="4" w:name="_Toc482655141"/>
      <w:r w:rsidRPr="001F4F65">
        <w:t>Методология функционального моделирования работ SADT</w:t>
      </w:r>
      <w:bookmarkEnd w:id="4"/>
    </w:p>
    <w:p w:rsidR="00C81866" w:rsidRPr="003749C9" w:rsidRDefault="00C81866" w:rsidP="00C81866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Диаграммы IDEF0 используются для моделирования широкого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класса систем.</w:t>
      </w:r>
    </w:p>
    <w:p w:rsidR="00C81866" w:rsidRPr="003749C9" w:rsidRDefault="00C81866" w:rsidP="00C81866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Для новых систем применение IDEF0 имеет своей целью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определение требований и указание функций для последующей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разработки системы, отвечающей поставленным требованиям и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реализующей выделенные функции.</w:t>
      </w:r>
    </w:p>
    <w:p w:rsidR="00C81866" w:rsidRPr="003749C9" w:rsidRDefault="00C81866" w:rsidP="00C81866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Для существующих систем IDEF0 может быть</w:t>
      </w:r>
      <w:r>
        <w:rPr>
          <w:sz w:val="28"/>
          <w:szCs w:val="28"/>
        </w:rPr>
        <w:t xml:space="preserve"> </w:t>
      </w:r>
      <w:proofErr w:type="gramStart"/>
      <w:r w:rsidRPr="003749C9">
        <w:rPr>
          <w:sz w:val="28"/>
          <w:szCs w:val="28"/>
        </w:rPr>
        <w:t>использована</w:t>
      </w:r>
      <w:proofErr w:type="gramEnd"/>
      <w:r w:rsidRPr="003749C9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анализа функций, выполняемых системой</w:t>
      </w:r>
      <w:r>
        <w:rPr>
          <w:sz w:val="28"/>
          <w:szCs w:val="28"/>
        </w:rPr>
        <w:t>,</w:t>
      </w:r>
      <w:r w:rsidRPr="003749C9">
        <w:rPr>
          <w:sz w:val="28"/>
          <w:szCs w:val="28"/>
        </w:rPr>
        <w:t xml:space="preserve"> и отображения механизмов,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посредством которых эти функции реализуются.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Результатом применения IDEF0 к некоторой системе является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модель этой системы, состоящая из иерархически упорядоченного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набора диаграмм, текста документации и словарей, связанных друг с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другом с помощью перекрестных ссылок.</w:t>
      </w:r>
    </w:p>
    <w:p w:rsidR="00C81866" w:rsidRDefault="00C81866" w:rsidP="00C81866">
      <w:pPr>
        <w:pStyle w:val="art"/>
        <w:spacing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В основе IDEF0 методологии лежит понятие </w:t>
      </w:r>
      <w:r w:rsidRPr="006371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DB4C77">
        <w:rPr>
          <w:rFonts w:ascii="Times New Roman" w:hAnsi="Times New Roman" w:cs="Times New Roman"/>
          <w:b/>
          <w:color w:val="000000"/>
          <w:sz w:val="28"/>
          <w:szCs w:val="28"/>
        </w:rPr>
        <w:t>блок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отображает некоторую бизнес-функцию (работу). </w:t>
      </w:r>
      <w:proofErr w:type="gramStart"/>
      <w:r w:rsidRPr="00DB4C77">
        <w:rPr>
          <w:rFonts w:ascii="Times New Roman" w:hAnsi="Times New Roman" w:cs="Times New Roman"/>
          <w:color w:val="000000"/>
          <w:sz w:val="28"/>
          <w:szCs w:val="28"/>
        </w:rPr>
        <w:t>Четыре стороны блока и</w:t>
      </w:r>
      <w:r>
        <w:rPr>
          <w:rFonts w:ascii="Times New Roman" w:hAnsi="Times New Roman" w:cs="Times New Roman"/>
          <w:color w:val="000000"/>
          <w:sz w:val="28"/>
          <w:szCs w:val="28"/>
        </w:rPr>
        <w:t>грают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разн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рол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: левая сторона имеет значение «вход», правая – «выход», верхняя – «управлени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», нижняя – «механи</w:t>
      </w:r>
      <w:r>
        <w:rPr>
          <w:rFonts w:ascii="Times New Roman" w:hAnsi="Times New Roman" w:cs="Times New Roman"/>
          <w:color w:val="000000"/>
          <w:sz w:val="28"/>
          <w:szCs w:val="28"/>
        </w:rPr>
        <w:t>зм» (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Каждый функциональный блок в рамках единой рассматриваемой системы должен иметь свой уникальный идентификационный номер. </w:t>
      </w:r>
    </w:p>
    <w:p w:rsidR="00C81866" w:rsidRPr="00DB4C77" w:rsidRDefault="00C81866" w:rsidP="00C8186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 w:rsidRPr="00DB4C77">
        <w:rPr>
          <w:sz w:val="28"/>
          <w:szCs w:val="28"/>
        </w:rPr>
        <w:t xml:space="preserve">– поименованные процессы, функции или задачи, которые происходят в течение определенного времени и имеют распознаваемые результаты. На диаграмме работы изображаются прямоугольниками. Все </w:t>
      </w:r>
      <w:r w:rsidRPr="00DB4C77">
        <w:rPr>
          <w:sz w:val="28"/>
          <w:szCs w:val="28"/>
        </w:rPr>
        <w:lastRenderedPageBreak/>
        <w:t>работы должны быть названы и определены. Имя работы должно быть выражено отглагольным существительным, обозначающим действие.</w:t>
      </w:r>
    </w:p>
    <w:p w:rsidR="00C81866" w:rsidRPr="00DB4C77" w:rsidRDefault="00C81866" w:rsidP="00C81866">
      <w:pPr>
        <w:pStyle w:val="art"/>
        <w:keepNext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252470" cy="2390775"/>
            <wp:effectExtent l="0" t="0" r="508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66" w:rsidRPr="00DB4C77" w:rsidRDefault="00C81866" w:rsidP="00C81866">
      <w:pPr>
        <w:pStyle w:val="af0"/>
        <w:spacing w:after="120"/>
        <w:ind w:firstLine="709"/>
        <w:jc w:val="center"/>
        <w:rPr>
          <w:b w:val="0"/>
          <w:color w:val="000000"/>
          <w:sz w:val="28"/>
          <w:szCs w:val="28"/>
        </w:rPr>
      </w:pPr>
      <w:r w:rsidRPr="00DB4C77">
        <w:rPr>
          <w:b w:val="0"/>
          <w:sz w:val="28"/>
          <w:szCs w:val="28"/>
        </w:rPr>
        <w:t xml:space="preserve">Рис. </w:t>
      </w:r>
      <w:r>
        <w:rPr>
          <w:b w:val="0"/>
          <w:sz w:val="28"/>
          <w:szCs w:val="28"/>
        </w:rPr>
        <w:t>1</w:t>
      </w:r>
      <w:r w:rsidRPr="00DB4C77">
        <w:rPr>
          <w:b w:val="0"/>
          <w:sz w:val="28"/>
          <w:szCs w:val="28"/>
        </w:rPr>
        <w:t>. Функциональный блок</w:t>
      </w: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Вторым основным понятием стандарта IDEF0 является </w:t>
      </w:r>
      <w:r w:rsidRPr="00DB4C77">
        <w:rPr>
          <w:b/>
          <w:sz w:val="28"/>
          <w:szCs w:val="28"/>
        </w:rPr>
        <w:t>интерфейсн</w:t>
      </w:r>
      <w:r>
        <w:rPr>
          <w:b/>
          <w:sz w:val="28"/>
          <w:szCs w:val="28"/>
        </w:rPr>
        <w:t>ая</w:t>
      </w:r>
      <w:r w:rsidRPr="00DB4C77">
        <w:rPr>
          <w:b/>
          <w:sz w:val="28"/>
          <w:szCs w:val="28"/>
        </w:rPr>
        <w:t xml:space="preserve"> дуг</w:t>
      </w:r>
      <w:r>
        <w:rPr>
          <w:b/>
          <w:sz w:val="28"/>
          <w:szCs w:val="28"/>
        </w:rPr>
        <w:t>а (</w:t>
      </w:r>
      <w:r w:rsidRPr="00DB4C77">
        <w:rPr>
          <w:b/>
          <w:sz w:val="28"/>
          <w:szCs w:val="28"/>
        </w:rPr>
        <w:t>поток</w:t>
      </w:r>
      <w:r>
        <w:rPr>
          <w:b/>
          <w:sz w:val="28"/>
          <w:szCs w:val="28"/>
        </w:rPr>
        <w:t xml:space="preserve">, </w:t>
      </w:r>
      <w:r w:rsidRPr="00DB4C77">
        <w:rPr>
          <w:b/>
          <w:sz w:val="28"/>
          <w:szCs w:val="28"/>
        </w:rPr>
        <w:t>стрелка</w:t>
      </w:r>
      <w:r>
        <w:rPr>
          <w:b/>
          <w:sz w:val="28"/>
          <w:szCs w:val="28"/>
        </w:rPr>
        <w:t>)</w:t>
      </w:r>
      <w:r w:rsidRPr="00DB4C77">
        <w:rPr>
          <w:sz w:val="28"/>
          <w:szCs w:val="28"/>
        </w:rPr>
        <w:t>. Интерфейсная дуга отображает элемент системы, который обрабатывается функциональным блоком или оказывает влияние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функцию, отображенную данным функциональным блоком. Каждая интерфейсная дуга должна иметь свое уникальное наименование. По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требованию стандарта наименование должно </w:t>
      </w:r>
      <w:r>
        <w:rPr>
          <w:sz w:val="28"/>
          <w:szCs w:val="28"/>
        </w:rPr>
        <w:t>быть оборотом существительного.</w:t>
      </w: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В зависимости от того, к какой из сторон подходит данная интерфейсная дуга, она </w:t>
      </w:r>
      <w:r>
        <w:rPr>
          <w:sz w:val="28"/>
          <w:szCs w:val="28"/>
        </w:rPr>
        <w:t>называется</w:t>
      </w:r>
      <w:r w:rsidRPr="00DB4C77">
        <w:rPr>
          <w:sz w:val="28"/>
          <w:szCs w:val="28"/>
        </w:rPr>
        <w:t xml:space="preserve"> </w:t>
      </w:r>
      <w:r w:rsidRPr="0063710F">
        <w:rPr>
          <w:i/>
          <w:iCs/>
          <w:sz w:val="28"/>
          <w:szCs w:val="28"/>
        </w:rPr>
        <w:t>входящей</w:t>
      </w:r>
      <w:r w:rsidRPr="00DB4C77">
        <w:rPr>
          <w:sz w:val="28"/>
          <w:szCs w:val="28"/>
        </w:rPr>
        <w:t xml:space="preserve">, </w:t>
      </w:r>
      <w:r w:rsidRPr="0063710F">
        <w:rPr>
          <w:i/>
          <w:iCs/>
          <w:sz w:val="28"/>
          <w:szCs w:val="28"/>
        </w:rPr>
        <w:t>исходящей</w:t>
      </w:r>
      <w:r w:rsidRPr="00DB4C77">
        <w:rPr>
          <w:sz w:val="28"/>
          <w:szCs w:val="28"/>
        </w:rPr>
        <w:t xml:space="preserve"> или </w:t>
      </w:r>
      <w:r w:rsidRPr="0063710F">
        <w:rPr>
          <w:i/>
          <w:iCs/>
          <w:sz w:val="28"/>
          <w:szCs w:val="28"/>
        </w:rPr>
        <w:t>управляющей</w:t>
      </w:r>
      <w:r w:rsidRPr="00DB4C77">
        <w:rPr>
          <w:sz w:val="28"/>
          <w:szCs w:val="28"/>
        </w:rPr>
        <w:t xml:space="preserve">. </w:t>
      </w: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proofErr w:type="gramStart"/>
      <w:r w:rsidRPr="00DB4C77">
        <w:rPr>
          <w:i/>
          <w:iCs/>
          <w:sz w:val="28"/>
          <w:szCs w:val="28"/>
        </w:rPr>
        <w:t xml:space="preserve">Вход </w:t>
      </w:r>
      <w:r>
        <w:rPr>
          <w:sz w:val="28"/>
          <w:szCs w:val="28"/>
        </w:rPr>
        <w:t>–</w:t>
      </w:r>
      <w:r w:rsidRPr="00DB4C77">
        <w:rPr>
          <w:sz w:val="28"/>
          <w:szCs w:val="28"/>
        </w:rPr>
        <w:t xml:space="preserve"> материал или информация, которые используются работой для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получения результата (стрелка, входящая в левую грань).</w:t>
      </w:r>
      <w:proofErr w:type="gramEnd"/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Управление</w:t>
      </w:r>
      <w:r w:rsidRPr="00DB4C77">
        <w:rPr>
          <w:sz w:val="28"/>
          <w:szCs w:val="28"/>
        </w:rPr>
        <w:t xml:space="preserve"> – правила, стратегии, стандарты, которыми руководствуется работа (стрелка, входящая в верхнюю грань). В отличие от входной информации управление не подлежит изменению.</w:t>
      </w: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proofErr w:type="gramStart"/>
      <w:r w:rsidRPr="00DB4C77">
        <w:rPr>
          <w:i/>
          <w:iCs/>
          <w:sz w:val="28"/>
          <w:szCs w:val="28"/>
        </w:rPr>
        <w:t>Выход</w:t>
      </w:r>
      <w:r w:rsidRPr="00DB4C77">
        <w:rPr>
          <w:sz w:val="28"/>
          <w:szCs w:val="28"/>
        </w:rPr>
        <w:t xml:space="preserve"> – материал или информация, которые производятся работой (стрелка, исходящая из правой грани).</w:t>
      </w:r>
      <w:proofErr w:type="gramEnd"/>
      <w:r w:rsidRPr="00DB4C77">
        <w:rPr>
          <w:sz w:val="28"/>
          <w:szCs w:val="28"/>
        </w:rPr>
        <w:t xml:space="preserve"> Каждая работа должна иметь хотя бы одну стрелку выхода, так как работа без результата не имеет смысла и не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должна моделироваться.</w:t>
      </w: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proofErr w:type="gramStart"/>
      <w:r w:rsidRPr="00DB4C77">
        <w:rPr>
          <w:i/>
          <w:iCs/>
          <w:sz w:val="28"/>
          <w:szCs w:val="28"/>
        </w:rPr>
        <w:t>Механизм</w:t>
      </w:r>
      <w:r w:rsidRPr="00DB4C77">
        <w:rPr>
          <w:sz w:val="28"/>
          <w:szCs w:val="28"/>
        </w:rPr>
        <w:t xml:space="preserve"> – ресурсы, которые выполняют работу (персонал, станки, устройства </w:t>
      </w:r>
      <w:r>
        <w:rPr>
          <w:sz w:val="28"/>
          <w:szCs w:val="28"/>
        </w:rPr>
        <w:t>–</w:t>
      </w:r>
      <w:r w:rsidRPr="00DB4C77">
        <w:rPr>
          <w:sz w:val="28"/>
          <w:szCs w:val="28"/>
        </w:rPr>
        <w:t xml:space="preserve"> стрелка, входящая в нижнюю грань).</w:t>
      </w:r>
      <w:proofErr w:type="gramEnd"/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Вызов</w:t>
      </w:r>
      <w:r w:rsidRPr="00FA4E12">
        <w:rPr>
          <w:i/>
          <w:iCs/>
          <w:sz w:val="28"/>
          <w:szCs w:val="28"/>
        </w:rPr>
        <w:t xml:space="preserve"> </w:t>
      </w:r>
      <w:r w:rsidRPr="00DB4C77">
        <w:rPr>
          <w:sz w:val="28"/>
          <w:szCs w:val="28"/>
        </w:rPr>
        <w:t>представляет собой взаимодействие одной модели работ с другой (стрелка, исходящая из нижней грани).</w:t>
      </w: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Необходимо отметить, что любой функциональный блок по требованиям стандарта должен </w:t>
      </w:r>
      <w:proofErr w:type="gramStart"/>
      <w:r w:rsidRPr="00DB4C77">
        <w:rPr>
          <w:sz w:val="28"/>
          <w:szCs w:val="28"/>
        </w:rPr>
        <w:t>иметь</w:t>
      </w:r>
      <w:proofErr w:type="gramEnd"/>
      <w:r w:rsidRPr="00DB4C77">
        <w:rPr>
          <w:sz w:val="28"/>
          <w:szCs w:val="28"/>
        </w:rPr>
        <w:t xml:space="preserve"> по крайней мере одну управляющую интерфейсную дугу и одну исходящую. </w:t>
      </w:r>
      <w:r>
        <w:rPr>
          <w:sz w:val="28"/>
          <w:szCs w:val="28"/>
        </w:rPr>
        <w:t>То есть</w:t>
      </w:r>
      <w:r w:rsidRPr="00DB4C77">
        <w:rPr>
          <w:sz w:val="28"/>
          <w:szCs w:val="28"/>
        </w:rPr>
        <w:t xml:space="preserve"> каждый процесс должен происходить по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каким-то правилам (</w:t>
      </w:r>
      <w:r>
        <w:rPr>
          <w:sz w:val="28"/>
          <w:szCs w:val="28"/>
        </w:rPr>
        <w:t>стрелка входа</w:t>
      </w:r>
      <w:r w:rsidRPr="00DB4C77">
        <w:rPr>
          <w:sz w:val="28"/>
          <w:szCs w:val="28"/>
        </w:rPr>
        <w:t>) и должен выдавать некоторый результат (</w:t>
      </w:r>
      <w:r>
        <w:rPr>
          <w:sz w:val="28"/>
          <w:szCs w:val="28"/>
        </w:rPr>
        <w:t>стрелка выхода</w:t>
      </w:r>
      <w:r w:rsidRPr="00DB4C77">
        <w:rPr>
          <w:sz w:val="28"/>
          <w:szCs w:val="28"/>
        </w:rPr>
        <w:t xml:space="preserve">), иначе его рассмотрение не имеет никакого смысла. 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Различают </w:t>
      </w:r>
      <w:r>
        <w:rPr>
          <w:sz w:val="28"/>
          <w:szCs w:val="28"/>
        </w:rPr>
        <w:t>в IDEF0 пять типов связей работ, которые представлены в таблице 1.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Default="00C81866" w:rsidP="00C81866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C81866" w:rsidRPr="00FA4E12" w:rsidRDefault="00C81866" w:rsidP="00C81866">
      <w:pPr>
        <w:spacing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Типы связей </w:t>
      </w:r>
      <w:r>
        <w:rPr>
          <w:sz w:val="28"/>
          <w:szCs w:val="28"/>
          <w:lang w:val="en-US"/>
        </w:rPr>
        <w:t>IDFE</w:t>
      </w:r>
      <w:r w:rsidRPr="00FA4E12">
        <w:rPr>
          <w:sz w:val="28"/>
          <w:szCs w:val="28"/>
        </w:rPr>
        <w:t>0</w:t>
      </w:r>
    </w:p>
    <w:tbl>
      <w:tblPr>
        <w:tblW w:w="4531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245"/>
      </w:tblGrid>
      <w:tr w:rsidR="00C81866" w:rsidRPr="00817430" w:rsidTr="001F7CC4">
        <w:tc>
          <w:tcPr>
            <w:tcW w:w="2063" w:type="pct"/>
            <w:shd w:val="clear" w:color="auto" w:fill="auto"/>
          </w:tcPr>
          <w:p w:rsidR="00C81866" w:rsidRPr="00817430" w:rsidRDefault="00C81866" w:rsidP="001F7CC4">
            <w:pPr>
              <w:jc w:val="center"/>
              <w:rPr>
                <w:sz w:val="28"/>
                <w:szCs w:val="28"/>
              </w:rPr>
            </w:pPr>
            <w:r w:rsidRPr="00817430">
              <w:rPr>
                <w:sz w:val="28"/>
                <w:szCs w:val="28"/>
              </w:rPr>
              <w:t>Тип связи</w:t>
            </w:r>
          </w:p>
        </w:tc>
        <w:tc>
          <w:tcPr>
            <w:tcW w:w="2937" w:type="pct"/>
            <w:shd w:val="clear" w:color="auto" w:fill="auto"/>
          </w:tcPr>
          <w:p w:rsidR="00C81866" w:rsidRPr="00817430" w:rsidRDefault="00C81866" w:rsidP="001F7CC4">
            <w:pPr>
              <w:jc w:val="center"/>
              <w:rPr>
                <w:sz w:val="28"/>
                <w:szCs w:val="28"/>
              </w:rPr>
            </w:pPr>
            <w:r w:rsidRPr="00817430">
              <w:rPr>
                <w:sz w:val="28"/>
                <w:szCs w:val="28"/>
              </w:rPr>
              <w:t>Графическое представление</w:t>
            </w:r>
          </w:p>
        </w:tc>
      </w:tr>
      <w:tr w:rsidR="00C81866" w:rsidRPr="00817430" w:rsidTr="001F7CC4">
        <w:tc>
          <w:tcPr>
            <w:tcW w:w="2063" w:type="pct"/>
            <w:shd w:val="clear" w:color="auto" w:fill="auto"/>
          </w:tcPr>
          <w:p w:rsidR="00C81866" w:rsidRPr="00817430" w:rsidRDefault="00C81866" w:rsidP="001F7CC4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Связь по входу</w:t>
            </w:r>
          </w:p>
        </w:tc>
        <w:tc>
          <w:tcPr>
            <w:tcW w:w="2937" w:type="pct"/>
            <w:shd w:val="clear" w:color="auto" w:fill="auto"/>
          </w:tcPr>
          <w:p w:rsidR="00C81866" w:rsidRPr="00817430" w:rsidRDefault="00C81866" w:rsidP="001F7CC4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489075" cy="8229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866" w:rsidRPr="00817430" w:rsidTr="001F7CC4">
        <w:tc>
          <w:tcPr>
            <w:tcW w:w="2063" w:type="pct"/>
            <w:shd w:val="clear" w:color="auto" w:fill="auto"/>
          </w:tcPr>
          <w:p w:rsidR="00C81866" w:rsidRPr="00817430" w:rsidRDefault="00C81866" w:rsidP="001F7CC4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Связь по управлению</w:t>
            </w:r>
          </w:p>
        </w:tc>
        <w:tc>
          <w:tcPr>
            <w:tcW w:w="2937" w:type="pct"/>
            <w:shd w:val="clear" w:color="auto" w:fill="auto"/>
          </w:tcPr>
          <w:p w:rsidR="00C81866" w:rsidRPr="00817430" w:rsidRDefault="00C81866" w:rsidP="001F7CC4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93850" cy="901065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866" w:rsidRPr="00817430" w:rsidTr="001F7CC4">
        <w:tc>
          <w:tcPr>
            <w:tcW w:w="2063" w:type="pct"/>
            <w:shd w:val="clear" w:color="auto" w:fill="auto"/>
          </w:tcPr>
          <w:p w:rsidR="00C81866" w:rsidRPr="00817430" w:rsidRDefault="00C81866" w:rsidP="001F7CC4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Обратная связь по входу</w:t>
            </w:r>
          </w:p>
        </w:tc>
        <w:tc>
          <w:tcPr>
            <w:tcW w:w="2937" w:type="pct"/>
            <w:shd w:val="clear" w:color="auto" w:fill="auto"/>
          </w:tcPr>
          <w:p w:rsidR="00C81866" w:rsidRPr="00817430" w:rsidRDefault="00C81866" w:rsidP="001F7CC4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28800" cy="927735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866" w:rsidRPr="00817430" w:rsidTr="001F7CC4">
        <w:tc>
          <w:tcPr>
            <w:tcW w:w="2063" w:type="pct"/>
            <w:shd w:val="clear" w:color="auto" w:fill="auto"/>
          </w:tcPr>
          <w:p w:rsidR="00C81866" w:rsidRPr="00817430" w:rsidRDefault="00C81866" w:rsidP="001F7CC4">
            <w:pPr>
              <w:rPr>
                <w:i/>
                <w:iCs/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Обратная связь по</w:t>
            </w:r>
            <w:r>
              <w:rPr>
                <w:i/>
                <w:iCs/>
                <w:sz w:val="28"/>
                <w:szCs w:val="28"/>
              </w:rPr>
              <w:t> </w:t>
            </w:r>
            <w:r w:rsidRPr="00817430">
              <w:rPr>
                <w:i/>
                <w:iCs/>
                <w:sz w:val="28"/>
                <w:szCs w:val="28"/>
              </w:rPr>
              <w:t>управлению</w:t>
            </w:r>
          </w:p>
        </w:tc>
        <w:tc>
          <w:tcPr>
            <w:tcW w:w="2937" w:type="pct"/>
            <w:shd w:val="clear" w:color="auto" w:fill="auto"/>
          </w:tcPr>
          <w:p w:rsidR="00C81866" w:rsidRPr="00817430" w:rsidRDefault="00C81866" w:rsidP="001F7CC4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15465" cy="10839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10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866" w:rsidRPr="00817430" w:rsidTr="001F7CC4">
        <w:tc>
          <w:tcPr>
            <w:tcW w:w="2063" w:type="pct"/>
            <w:shd w:val="clear" w:color="auto" w:fill="auto"/>
          </w:tcPr>
          <w:p w:rsidR="00C81866" w:rsidRPr="00817430" w:rsidRDefault="00C81866" w:rsidP="001F7CC4">
            <w:pPr>
              <w:rPr>
                <w:i/>
                <w:iCs/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 xml:space="preserve">Связь </w:t>
            </w:r>
            <w:r>
              <w:rPr>
                <w:i/>
                <w:iCs/>
                <w:sz w:val="28"/>
                <w:szCs w:val="28"/>
              </w:rPr>
              <w:t>«</w:t>
            </w:r>
            <w:r w:rsidRPr="00817430">
              <w:rPr>
                <w:i/>
                <w:iCs/>
                <w:sz w:val="28"/>
                <w:szCs w:val="28"/>
              </w:rPr>
              <w:t>выход</w:t>
            </w:r>
            <w:r>
              <w:rPr>
                <w:i/>
                <w:iCs/>
                <w:sz w:val="28"/>
                <w:szCs w:val="28"/>
              </w:rPr>
              <w:t xml:space="preserve"> – </w:t>
            </w:r>
            <w:r w:rsidRPr="00817430">
              <w:rPr>
                <w:i/>
                <w:iCs/>
                <w:sz w:val="28"/>
                <w:szCs w:val="28"/>
              </w:rPr>
              <w:t>механизм</w:t>
            </w:r>
            <w:r>
              <w:rPr>
                <w:i/>
                <w:iCs/>
                <w:sz w:val="28"/>
                <w:szCs w:val="28"/>
              </w:rPr>
              <w:t>»</w:t>
            </w:r>
          </w:p>
        </w:tc>
        <w:tc>
          <w:tcPr>
            <w:tcW w:w="2937" w:type="pct"/>
            <w:shd w:val="clear" w:color="auto" w:fill="auto"/>
          </w:tcPr>
          <w:p w:rsidR="00C81866" w:rsidRPr="00817430" w:rsidRDefault="00C81866" w:rsidP="001F7CC4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11325" cy="103187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Третьим основным понятием стандарта IDEF0 является </w:t>
      </w:r>
      <w:r w:rsidRPr="00DB4C77">
        <w:rPr>
          <w:b/>
          <w:sz w:val="28"/>
          <w:szCs w:val="28"/>
        </w:rPr>
        <w:t>декомпозиция</w:t>
      </w:r>
      <w:r w:rsidRPr="00DB4C77">
        <w:rPr>
          <w:sz w:val="28"/>
          <w:szCs w:val="28"/>
        </w:rPr>
        <w:t xml:space="preserve"> (</w:t>
      </w:r>
      <w:proofErr w:type="spellStart"/>
      <w:r w:rsidRPr="00DB4C77">
        <w:rPr>
          <w:sz w:val="28"/>
          <w:szCs w:val="28"/>
        </w:rPr>
        <w:t>Decomposition</w:t>
      </w:r>
      <w:proofErr w:type="spellEnd"/>
      <w:r w:rsidRPr="00DB4C77">
        <w:rPr>
          <w:sz w:val="28"/>
          <w:szCs w:val="28"/>
        </w:rPr>
        <w:t xml:space="preserve">). Принцип декомпозиции применяется при разбиении сложного процесса на составляющие его функции. При этом уровень детализации процесса определяется непосредственно разработчиком модели. </w:t>
      </w: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Декомпозиция позволяет постепенно и структурировано представлять модель системы в виде иерархической структуры отдельных диаграмм, что делает ее менее перегруженной и легко усваиваемой. </w:t>
      </w:r>
    </w:p>
    <w:p w:rsidR="00C81866" w:rsidRPr="00DB4C77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>Модель IDEF0 всегда начинается с представления системы как единого целого – одного функционального блока с интерфейсными дугами, простирающимися за пределы рассматриваемой области. Такая диаграмма с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одним функциональным блоком называется </w:t>
      </w:r>
      <w:r w:rsidRPr="00DB4C77">
        <w:rPr>
          <w:b/>
          <w:sz w:val="28"/>
          <w:szCs w:val="28"/>
        </w:rPr>
        <w:t>контекстной диаграммой</w:t>
      </w:r>
      <w:r w:rsidRPr="00DB4C77">
        <w:rPr>
          <w:sz w:val="28"/>
          <w:szCs w:val="28"/>
        </w:rPr>
        <w:t xml:space="preserve"> и обозначается идентификатором «А</w:t>
      </w:r>
      <w:proofErr w:type="gramStart"/>
      <w:r w:rsidRPr="00DB4C77">
        <w:rPr>
          <w:sz w:val="28"/>
          <w:szCs w:val="28"/>
        </w:rPr>
        <w:t>0</w:t>
      </w:r>
      <w:proofErr w:type="gramEnd"/>
      <w:r w:rsidRPr="00DB4C77">
        <w:rPr>
          <w:sz w:val="28"/>
          <w:szCs w:val="28"/>
        </w:rPr>
        <w:t xml:space="preserve">». 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>В процессе декомпозиции функциональный блок, который в контекстной диаграмме отображает систему как единое целое, подвергается детализации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другой диаграмме. Получившаяся диаграмма второго уровня содержит функциональные блоки, отображающие главные подфункции функционального блока контекстной диаграммы</w:t>
      </w:r>
      <w:r>
        <w:rPr>
          <w:sz w:val="28"/>
          <w:szCs w:val="28"/>
        </w:rPr>
        <w:t>.</w:t>
      </w:r>
      <w:r w:rsidRPr="00DB4C77">
        <w:rPr>
          <w:sz w:val="28"/>
          <w:szCs w:val="28"/>
        </w:rPr>
        <w:t xml:space="preserve"> 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lastRenderedPageBreak/>
        <w:t xml:space="preserve">Часто бывают случаи, когда отдельные интерфейсные дуги не имеет смысла продолжать рассматривать </w:t>
      </w:r>
      <w:r>
        <w:rPr>
          <w:sz w:val="28"/>
          <w:szCs w:val="28"/>
        </w:rPr>
        <w:t xml:space="preserve">при декомпозиции процесса. </w:t>
      </w:r>
      <w:r w:rsidRPr="00DB4C77">
        <w:rPr>
          <w:sz w:val="28"/>
          <w:szCs w:val="28"/>
        </w:rPr>
        <w:t xml:space="preserve">Для решения подобных задач в стандарте IDEF0 предусмотрено понятие </w:t>
      </w:r>
      <w:r w:rsidRPr="0063710F">
        <w:rPr>
          <w:b/>
          <w:bCs/>
          <w:sz w:val="28"/>
          <w:szCs w:val="28"/>
        </w:rPr>
        <w:t>«</w:t>
      </w:r>
      <w:proofErr w:type="spellStart"/>
      <w:r w:rsidRPr="00DB4C77">
        <w:rPr>
          <w:b/>
          <w:sz w:val="28"/>
          <w:szCs w:val="28"/>
        </w:rPr>
        <w:t>туннелировани</w:t>
      </w:r>
      <w:r>
        <w:rPr>
          <w:b/>
          <w:sz w:val="28"/>
          <w:szCs w:val="28"/>
        </w:rPr>
        <w:t>е</w:t>
      </w:r>
      <w:proofErr w:type="spellEnd"/>
      <w:r>
        <w:rPr>
          <w:b/>
          <w:sz w:val="28"/>
          <w:szCs w:val="28"/>
        </w:rPr>
        <w:t>»</w:t>
      </w:r>
      <w:r w:rsidRPr="00DB4C77">
        <w:rPr>
          <w:sz w:val="28"/>
          <w:szCs w:val="28"/>
        </w:rPr>
        <w:t>. Обозначение «туннеля» (</w:t>
      </w:r>
      <w:proofErr w:type="spellStart"/>
      <w:r w:rsidRPr="00DB4C77">
        <w:rPr>
          <w:sz w:val="28"/>
          <w:szCs w:val="28"/>
        </w:rPr>
        <w:t>Arrow</w:t>
      </w:r>
      <w:proofErr w:type="spellEnd"/>
      <w:r w:rsidRPr="00DB4C77">
        <w:rPr>
          <w:sz w:val="28"/>
          <w:szCs w:val="28"/>
        </w:rPr>
        <w:t xml:space="preserve"> </w:t>
      </w:r>
      <w:proofErr w:type="spellStart"/>
      <w:r w:rsidRPr="00DB4C77">
        <w:rPr>
          <w:sz w:val="28"/>
          <w:szCs w:val="28"/>
        </w:rPr>
        <w:t>Tunnel</w:t>
      </w:r>
      <w:proofErr w:type="spellEnd"/>
      <w:r w:rsidRPr="00DB4C77">
        <w:rPr>
          <w:sz w:val="28"/>
          <w:szCs w:val="28"/>
        </w:rPr>
        <w:t>) в виде двух круглых скобок вокруг начала интерфейсной дуги обозначает, что эта дуга не была унаследована от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функционального родительского блока и появилась (из «туннеля») только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этой диаграмме. В свою очередь, такое же обозначение вокруг конца (стрелки) интерфейсной дуги в непосредственной близи от блока</w:t>
      </w:r>
      <w:r w:rsidRPr="001F7CC4">
        <w:rPr>
          <w:sz w:val="28"/>
          <w:szCs w:val="28"/>
        </w:rPr>
        <w:t>-</w:t>
      </w:r>
      <w:r w:rsidRPr="00DB4C77">
        <w:rPr>
          <w:sz w:val="28"/>
          <w:szCs w:val="28"/>
        </w:rPr>
        <w:t>приёмника означает тот факт, что в дочерней по отношению к этому блоку диаграмме эта дуга отображат</w:t>
      </w:r>
      <w:r>
        <w:rPr>
          <w:sz w:val="28"/>
          <w:szCs w:val="28"/>
        </w:rPr>
        <w:t>ься и рассматриваться не будет.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0529CD">
        <w:rPr>
          <w:sz w:val="28"/>
          <w:szCs w:val="28"/>
        </w:rPr>
        <w:t xml:space="preserve">Четвертым основным понятием стандарта IDEF0 является </w:t>
      </w:r>
      <w:r w:rsidRPr="000529CD">
        <w:rPr>
          <w:b/>
          <w:sz w:val="28"/>
          <w:szCs w:val="28"/>
        </w:rPr>
        <w:t>точка зрения</w:t>
      </w:r>
      <w:r>
        <w:rPr>
          <w:sz w:val="28"/>
          <w:szCs w:val="28"/>
        </w:rPr>
        <w:t xml:space="preserve"> – </w:t>
      </w:r>
      <w:r w:rsidRPr="000529CD">
        <w:rPr>
          <w:sz w:val="28"/>
          <w:szCs w:val="28"/>
        </w:rPr>
        <w:t xml:space="preserve">перспектива, с которой наблюдалась система при построении модели. Точка зрения выбирается так, чтобы учесть уже обозначенные границы моделирования и назначение модели. </w:t>
      </w:r>
      <w:r>
        <w:rPr>
          <w:sz w:val="28"/>
          <w:szCs w:val="28"/>
        </w:rPr>
        <w:t>Т</w:t>
      </w:r>
      <w:r w:rsidRPr="000529CD">
        <w:rPr>
          <w:sz w:val="28"/>
          <w:szCs w:val="28"/>
        </w:rPr>
        <w:t>очка зрения остается неизменной для</w:t>
      </w:r>
      <w:r>
        <w:rPr>
          <w:sz w:val="28"/>
          <w:szCs w:val="28"/>
          <w:lang w:val="en-US"/>
        </w:rPr>
        <w:t> </w:t>
      </w:r>
      <w:r w:rsidRPr="000529CD">
        <w:rPr>
          <w:sz w:val="28"/>
          <w:szCs w:val="28"/>
        </w:rPr>
        <w:t>всех элементов модели. Основой для выбора должна служить поставленная цель моделирования. Наименованием точки зрения может быть наименование должности, подразделения или роли</w:t>
      </w:r>
      <w:r>
        <w:rPr>
          <w:sz w:val="28"/>
          <w:szCs w:val="28"/>
        </w:rPr>
        <w:t xml:space="preserve">, </w:t>
      </w:r>
      <w:r w:rsidRPr="000529CD">
        <w:rPr>
          <w:sz w:val="28"/>
          <w:szCs w:val="28"/>
        </w:rPr>
        <w:t>например, руководитель отдела или менеджер по продажам</w:t>
      </w:r>
      <w:r>
        <w:rPr>
          <w:sz w:val="28"/>
          <w:szCs w:val="28"/>
        </w:rPr>
        <w:t>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Технология проектирования информационных систем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подразумевает создание сначала модели AS–IS, ее анализ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улучшение бизнес-процессов, т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есть</w:t>
      </w:r>
      <w:r w:rsidRPr="00377ABC">
        <w:rPr>
          <w:sz w:val="28"/>
          <w:szCs w:val="28"/>
        </w:rPr>
        <w:t xml:space="preserve"> создание модели TO–BE.</w:t>
      </w:r>
    </w:p>
    <w:p w:rsidR="00C81866" w:rsidRPr="00377ABC" w:rsidRDefault="00C81866" w:rsidP="00C81866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На основе последней строится модель данных, прототип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окончательный вариант информационной системы.</w:t>
      </w:r>
    </w:p>
    <w:p w:rsidR="00C81866" w:rsidRDefault="00C81866" w:rsidP="00C81866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Для создания упомянутых моделей рекомендуется выполнить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консалтинг деятельности организации-заказчика, включающий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следующую последовательность работ.</w:t>
      </w:r>
    </w:p>
    <w:p w:rsidR="00C81866" w:rsidRPr="00377ABC" w:rsidRDefault="00C81866" w:rsidP="00C81866">
      <w:pPr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Проведение функционального и информационного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обследования целевой деятельности:</w:t>
      </w:r>
    </w:p>
    <w:p w:rsidR="00C81866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орг</w:t>
      </w:r>
      <w:r>
        <w:rPr>
          <w:sz w:val="28"/>
          <w:szCs w:val="28"/>
        </w:rPr>
        <w:t xml:space="preserve">анизационной </w:t>
      </w:r>
      <w:r w:rsidRPr="00377ABC">
        <w:rPr>
          <w:sz w:val="28"/>
          <w:szCs w:val="28"/>
        </w:rPr>
        <w:t>штатной и топологической структур организации;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установление перечня целевых задач (функций) организации;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распределения функций по подразделениям и сотрудникам;</w:t>
      </w:r>
    </w:p>
    <w:p w:rsidR="00C81866" w:rsidRPr="00DB4C77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формирование альбома форм входных и выходных документов,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используемых организацией.</w:t>
      </w:r>
    </w:p>
    <w:p w:rsidR="00C81866" w:rsidRPr="00377ABC" w:rsidRDefault="00C81866" w:rsidP="00C81866">
      <w:pPr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структурной функциональной модели деятельности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организации: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информационных потоков между основными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процессами деятельности, связи между процессами и внешними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объектами;</w:t>
      </w:r>
    </w:p>
    <w:p w:rsidR="00C81866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оценка объемов и интенсивности информационных потоков;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иерархии диаграмм потоков данных, обращающих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структурную функциональную модель деятельности;</w:t>
      </w:r>
    </w:p>
    <w:p w:rsidR="00C81866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структурной физической модели.</w:t>
      </w:r>
    </w:p>
    <w:p w:rsidR="00C81866" w:rsidRPr="00377ABC" w:rsidRDefault="00C81866" w:rsidP="00C81866">
      <w:pPr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информационной модели организации: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сущностей моделей и их атрибутов;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lastRenderedPageBreak/>
        <w:t>проведение атрибутного анализа и оптимизация сущностей;</w:t>
      </w:r>
    </w:p>
    <w:p w:rsidR="00C81866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идентификация отношений и определение типов отношений;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разрешение неспецифических отношений (</w:t>
      </w:r>
      <w:r>
        <w:rPr>
          <w:sz w:val="28"/>
          <w:szCs w:val="28"/>
        </w:rPr>
        <w:t>«</w:t>
      </w:r>
      <w:r w:rsidRPr="00377ABC">
        <w:rPr>
          <w:sz w:val="28"/>
          <w:szCs w:val="28"/>
        </w:rPr>
        <w:t>многие ко многим</w:t>
      </w:r>
      <w:r>
        <w:rPr>
          <w:sz w:val="28"/>
          <w:szCs w:val="28"/>
        </w:rPr>
        <w:t>»</w:t>
      </w:r>
      <w:r w:rsidRPr="00377ABC">
        <w:rPr>
          <w:sz w:val="28"/>
          <w:szCs w:val="28"/>
        </w:rPr>
        <w:t>);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информационной модели.</w:t>
      </w:r>
    </w:p>
    <w:p w:rsidR="00C81866" w:rsidRPr="00377ABC" w:rsidRDefault="00C81866" w:rsidP="00C81866">
      <w:pPr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событийной модели организации: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идентификация перечня состояний модели и определение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возможных переходов между состояниями;</w:t>
      </w:r>
    </w:p>
    <w:p w:rsidR="00C81866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условий, активизирующих переходы, и действий,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влияющих на дальнейшее поведение;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событийных моделей.</w:t>
      </w:r>
    </w:p>
    <w:p w:rsidR="00C81866" w:rsidRPr="00377ABC" w:rsidRDefault="00C81866" w:rsidP="00C81866">
      <w:pPr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предложений по автоматизации организации:</w:t>
      </w:r>
    </w:p>
    <w:p w:rsidR="00C81866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составление перечня автоматизированных рабочих мест (АРМ)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и способов взаимодействия между ними;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подготовка требований к техническим средствам;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исследование требований к программным средствам;</w:t>
      </w:r>
    </w:p>
    <w:p w:rsidR="00C81866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предложений по средствам взаимодействия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подразделений;</w:t>
      </w:r>
    </w:p>
    <w:p w:rsidR="00C81866" w:rsidRPr="00377ABC" w:rsidRDefault="00C81866" w:rsidP="00C81866">
      <w:pPr>
        <w:numPr>
          <w:ilvl w:val="0"/>
          <w:numId w:val="2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исследование предложений по этапам и срокам автоматизации.</w:t>
      </w:r>
    </w:p>
    <w:p w:rsidR="00C81866" w:rsidRPr="00377ABC" w:rsidRDefault="00C81866" w:rsidP="00C81866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Таким образом, фактически строится два типа моделей.</w:t>
      </w:r>
    </w:p>
    <w:p w:rsidR="00C81866" w:rsidRPr="00377ABC" w:rsidRDefault="00C81866" w:rsidP="00C81866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Модель деятельности (AS–IS), представляющая собой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«снимок» положения дел в организации на момент обследования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позволяющая понять, что делает и как функционирует организация с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позиций системного анализа, а</w:t>
      </w:r>
      <w:r>
        <w:rPr>
          <w:sz w:val="28"/>
          <w:szCs w:val="28"/>
        </w:rPr>
        <w:t> </w:t>
      </w:r>
      <w:r w:rsidRPr="00377ABC">
        <w:rPr>
          <w:sz w:val="28"/>
          <w:szCs w:val="28"/>
        </w:rPr>
        <w:t>также на основании автоматической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верификации выявить ряд ошибок и узких мест и сформулировать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предложения по улучшению ситуации.</w:t>
      </w:r>
    </w:p>
    <w:p w:rsidR="00C81866" w:rsidRDefault="00C81866" w:rsidP="00C81866">
      <w:pPr>
        <w:numPr>
          <w:ilvl w:val="0"/>
          <w:numId w:val="3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Модель автоматизации (TO–BE) интегрирует перспективные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предложения руководства и сотрудников организации, экспертов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системных аналитиков и позволяет сформировать видение новой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(автоматизированной) системы, а именно: что вновь создаваемая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 xml:space="preserve">система </w:t>
      </w:r>
      <w:proofErr w:type="gramStart"/>
      <w:r w:rsidRPr="00377ABC">
        <w:rPr>
          <w:sz w:val="28"/>
          <w:szCs w:val="28"/>
        </w:rPr>
        <w:t>будет делать и как она</w:t>
      </w:r>
      <w:proofErr w:type="gramEnd"/>
      <w:r w:rsidRPr="00377ABC">
        <w:rPr>
          <w:sz w:val="28"/>
          <w:szCs w:val="28"/>
        </w:rPr>
        <w:t xml:space="preserve"> будет функционировать.</w:t>
      </w:r>
    </w:p>
    <w:p w:rsidR="00C81866" w:rsidRPr="008A7F9C" w:rsidRDefault="00C81866" w:rsidP="00C81866">
      <w:pPr>
        <w:ind w:firstLine="709"/>
        <w:jc w:val="both"/>
        <w:rPr>
          <w:i/>
          <w:sz w:val="28"/>
          <w:szCs w:val="28"/>
        </w:rPr>
      </w:pPr>
      <w:r w:rsidRPr="008A7F9C">
        <w:rPr>
          <w:i/>
          <w:sz w:val="28"/>
          <w:szCs w:val="28"/>
        </w:rPr>
        <w:t>Инструкци</w:t>
      </w:r>
      <w:r>
        <w:rPr>
          <w:i/>
          <w:sz w:val="28"/>
          <w:szCs w:val="28"/>
        </w:rPr>
        <w:t>я</w:t>
      </w:r>
      <w:r w:rsidRPr="008A7F9C">
        <w:rPr>
          <w:i/>
          <w:sz w:val="28"/>
          <w:szCs w:val="28"/>
        </w:rPr>
        <w:t xml:space="preserve"> построения </w:t>
      </w:r>
      <w:r w:rsidRPr="008A7F9C">
        <w:rPr>
          <w:i/>
          <w:sz w:val="28"/>
          <w:szCs w:val="28"/>
          <w:lang w:val="en-US"/>
        </w:rPr>
        <w:t>IDEF</w:t>
      </w:r>
      <w:r w:rsidRPr="008A7F9C">
        <w:rPr>
          <w:i/>
          <w:sz w:val="28"/>
          <w:szCs w:val="28"/>
        </w:rPr>
        <w:t xml:space="preserve">0-диаграммы в </w:t>
      </w:r>
      <w:r w:rsidRPr="008A7F9C">
        <w:rPr>
          <w:i/>
          <w:sz w:val="28"/>
          <w:szCs w:val="28"/>
          <w:lang w:val="en-US"/>
        </w:rPr>
        <w:t>Microsoft</w:t>
      </w:r>
      <w:r w:rsidRPr="008A7F9C">
        <w:rPr>
          <w:i/>
          <w:sz w:val="28"/>
          <w:szCs w:val="28"/>
        </w:rPr>
        <w:t xml:space="preserve"> </w:t>
      </w:r>
      <w:r w:rsidRPr="008A7F9C">
        <w:rPr>
          <w:i/>
          <w:sz w:val="28"/>
          <w:szCs w:val="28"/>
          <w:lang w:val="en-US"/>
        </w:rPr>
        <w:t>Visio</w:t>
      </w:r>
    </w:p>
    <w:p w:rsidR="00C81866" w:rsidRDefault="00C81866" w:rsidP="00C81866">
      <w:pPr>
        <w:numPr>
          <w:ilvl w:val="1"/>
          <w:numId w:val="3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27175"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</w:t>
      </w:r>
      <w:r w:rsidRPr="00927175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927175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: </w:t>
      </w:r>
      <w:r w:rsidRPr="000F621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вкладке</w:t>
      </w:r>
      <w:r>
        <w:rPr>
          <w:sz w:val="28"/>
          <w:szCs w:val="28"/>
        </w:rPr>
        <w:t xml:space="preserve"> </w:t>
      </w:r>
      <w:r w:rsidRPr="00980493">
        <w:rPr>
          <w:b/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выберите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команд</w:t>
      </w:r>
      <w:r>
        <w:rPr>
          <w:sz w:val="28"/>
          <w:szCs w:val="28"/>
        </w:rPr>
        <w:t>у</w:t>
      </w:r>
      <w:proofErr w:type="gramStart"/>
      <w:r>
        <w:rPr>
          <w:sz w:val="28"/>
          <w:szCs w:val="28"/>
        </w:rPr>
        <w:t xml:space="preserve"> </w:t>
      </w:r>
      <w:r w:rsidRPr="00980493">
        <w:rPr>
          <w:b/>
          <w:sz w:val="28"/>
          <w:szCs w:val="28"/>
        </w:rPr>
        <w:t>С</w:t>
      </w:r>
      <w:proofErr w:type="gramEnd"/>
      <w:r w:rsidRPr="00980493">
        <w:rPr>
          <w:b/>
          <w:sz w:val="28"/>
          <w:szCs w:val="28"/>
        </w:rPr>
        <w:t>оздать</w:t>
      </w:r>
      <w:r>
        <w:rPr>
          <w:sz w:val="28"/>
          <w:szCs w:val="28"/>
        </w:rPr>
        <w:t xml:space="preserve">, далее в категориях шаблонов выберите </w:t>
      </w:r>
      <w:r w:rsidRPr="008A7F9C">
        <w:rPr>
          <w:b/>
          <w:sz w:val="28"/>
          <w:szCs w:val="28"/>
        </w:rPr>
        <w:t xml:space="preserve">Блок-схема </w:t>
      </w:r>
      <w:r>
        <w:rPr>
          <w:sz w:val="28"/>
          <w:szCs w:val="28"/>
        </w:rPr>
        <w:t xml:space="preserve">– шаблон </w:t>
      </w:r>
      <w:r w:rsidRPr="008A7F9C">
        <w:rPr>
          <w:b/>
          <w:sz w:val="28"/>
          <w:szCs w:val="28"/>
        </w:rPr>
        <w:t xml:space="preserve">Схема </w:t>
      </w:r>
      <w:r w:rsidRPr="008A7F9C">
        <w:rPr>
          <w:b/>
          <w:sz w:val="28"/>
          <w:szCs w:val="28"/>
          <w:lang w:val="en-US"/>
        </w:rPr>
        <w:t>IDEF</w:t>
      </w:r>
      <w:r w:rsidRPr="008A7F9C">
        <w:rPr>
          <w:b/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C81866" w:rsidRDefault="00C81866" w:rsidP="00C81866">
      <w:pPr>
        <w:numPr>
          <w:ilvl w:val="1"/>
          <w:numId w:val="3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A612F">
        <w:rPr>
          <w:sz w:val="28"/>
          <w:szCs w:val="28"/>
        </w:rPr>
        <w:t>Разместит</w:t>
      </w:r>
      <w:r>
        <w:rPr>
          <w:sz w:val="28"/>
          <w:szCs w:val="28"/>
        </w:rPr>
        <w:t>е</w:t>
      </w:r>
      <w:r w:rsidRPr="00CA612F">
        <w:rPr>
          <w:sz w:val="28"/>
          <w:szCs w:val="28"/>
        </w:rPr>
        <w:t xml:space="preserve"> на странице блок заголовка </w:t>
      </w:r>
      <w:r>
        <w:rPr>
          <w:sz w:val="28"/>
          <w:szCs w:val="28"/>
        </w:rPr>
        <w:t>(рамка), в диалоговом окне заполните поля –</w:t>
      </w:r>
      <w:r w:rsidRPr="008A7F9C">
        <w:rPr>
          <w:sz w:val="28"/>
          <w:szCs w:val="28"/>
        </w:rPr>
        <w:t xml:space="preserve"> </w:t>
      </w:r>
      <w:r w:rsidRPr="00CA612F">
        <w:rPr>
          <w:sz w:val="28"/>
          <w:szCs w:val="28"/>
        </w:rPr>
        <w:t>узел (А</w:t>
      </w:r>
      <w:proofErr w:type="gramStart"/>
      <w:r w:rsidRPr="00CA612F">
        <w:rPr>
          <w:sz w:val="28"/>
          <w:szCs w:val="28"/>
        </w:rPr>
        <w:t>0</w:t>
      </w:r>
      <w:proofErr w:type="gramEnd"/>
      <w:r w:rsidRPr="00CA612F">
        <w:rPr>
          <w:sz w:val="28"/>
          <w:szCs w:val="28"/>
        </w:rPr>
        <w:t xml:space="preserve">), </w:t>
      </w:r>
      <w:r>
        <w:rPr>
          <w:sz w:val="28"/>
          <w:szCs w:val="28"/>
        </w:rPr>
        <w:t>заголовок</w:t>
      </w:r>
      <w:r w:rsidRPr="008A7F9C">
        <w:rPr>
          <w:sz w:val="28"/>
          <w:szCs w:val="28"/>
        </w:rPr>
        <w:t>, номер</w:t>
      </w:r>
      <w:r>
        <w:rPr>
          <w:sz w:val="28"/>
          <w:szCs w:val="28"/>
        </w:rPr>
        <w:t>.</w:t>
      </w:r>
    </w:p>
    <w:p w:rsidR="00C81866" w:rsidRDefault="00C81866" w:rsidP="00C81866">
      <w:pPr>
        <w:numPr>
          <w:ilvl w:val="1"/>
          <w:numId w:val="3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</w:t>
      </w:r>
      <w:r w:rsidRPr="00CA612F">
        <w:rPr>
          <w:sz w:val="28"/>
          <w:szCs w:val="28"/>
        </w:rPr>
        <w:t>блок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CA612F">
        <w:rPr>
          <w:sz w:val="28"/>
          <w:szCs w:val="28"/>
        </w:rPr>
        <w:t xml:space="preserve"> (функциональны</w:t>
      </w:r>
      <w:r>
        <w:rPr>
          <w:sz w:val="28"/>
          <w:szCs w:val="28"/>
        </w:rPr>
        <w:t>е</w:t>
      </w:r>
      <w:r w:rsidRPr="00CA612F">
        <w:rPr>
          <w:sz w:val="28"/>
          <w:szCs w:val="28"/>
        </w:rPr>
        <w:t xml:space="preserve"> блок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81866" w:rsidRDefault="00C81866" w:rsidP="00C81866">
      <w:pPr>
        <w:numPr>
          <w:ilvl w:val="1"/>
          <w:numId w:val="3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Соедините функциональные блоки с помощью</w:t>
      </w:r>
      <w:r w:rsidRPr="00CA612F">
        <w:rPr>
          <w:sz w:val="28"/>
          <w:szCs w:val="28"/>
        </w:rPr>
        <w:t xml:space="preserve"> стрел</w:t>
      </w:r>
      <w:r>
        <w:rPr>
          <w:sz w:val="28"/>
          <w:szCs w:val="28"/>
        </w:rPr>
        <w:t>о</w:t>
      </w:r>
      <w:r w:rsidRPr="00CA612F">
        <w:rPr>
          <w:sz w:val="28"/>
          <w:szCs w:val="28"/>
        </w:rPr>
        <w:t>к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 xml:space="preserve">используя элемент </w:t>
      </w:r>
      <w:r w:rsidRPr="00C13A59">
        <w:rPr>
          <w:b/>
          <w:sz w:val="28"/>
          <w:szCs w:val="28"/>
        </w:rPr>
        <w:t>Соединительная линия IDEF0</w:t>
      </w:r>
      <w:proofErr w:type="gramEnd"/>
      <w:r w:rsidRPr="00CA612F">
        <w:rPr>
          <w:sz w:val="28"/>
          <w:szCs w:val="28"/>
        </w:rPr>
        <w:t>.</w:t>
      </w:r>
    </w:p>
    <w:p w:rsidR="00C81866" w:rsidRDefault="00C81866" w:rsidP="00C81866">
      <w:pPr>
        <w:numPr>
          <w:ilvl w:val="1"/>
          <w:numId w:val="3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A612F">
        <w:rPr>
          <w:sz w:val="28"/>
          <w:szCs w:val="28"/>
        </w:rPr>
        <w:t>Зада</w:t>
      </w:r>
      <w:r>
        <w:rPr>
          <w:sz w:val="28"/>
          <w:szCs w:val="28"/>
        </w:rPr>
        <w:t>йте</w:t>
      </w:r>
      <w:r w:rsidRPr="00CA612F">
        <w:rPr>
          <w:sz w:val="28"/>
          <w:szCs w:val="28"/>
        </w:rPr>
        <w:t xml:space="preserve"> для стрелок подпис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>, один или два раза щелкнув по ним и набрав соответствующий текст</w:t>
      </w:r>
      <w:r>
        <w:rPr>
          <w:sz w:val="28"/>
          <w:szCs w:val="28"/>
        </w:rPr>
        <w:t xml:space="preserve"> или используя элемент </w:t>
      </w:r>
      <w:r w:rsidRPr="00C13A59">
        <w:rPr>
          <w:b/>
          <w:sz w:val="28"/>
          <w:szCs w:val="28"/>
        </w:rPr>
        <w:t>Подпись</w:t>
      </w:r>
      <w:r w:rsidRPr="00CA612F">
        <w:rPr>
          <w:sz w:val="28"/>
          <w:szCs w:val="28"/>
        </w:rPr>
        <w:t>.</w:t>
      </w:r>
    </w:p>
    <w:p w:rsidR="00C81866" w:rsidRDefault="00C81866" w:rsidP="00C81866">
      <w:pPr>
        <w:numPr>
          <w:ilvl w:val="1"/>
          <w:numId w:val="3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347A3">
        <w:rPr>
          <w:sz w:val="28"/>
          <w:szCs w:val="28"/>
        </w:rPr>
        <w:t>Добавьте новую страницу для выполнения диаграммы-декомпозиции</w:t>
      </w:r>
      <w:r>
        <w:rPr>
          <w:sz w:val="28"/>
          <w:szCs w:val="28"/>
        </w:rPr>
        <w:t>, повторите шаги 2 – 5.</w:t>
      </w:r>
    </w:p>
    <w:p w:rsidR="00C81866" w:rsidRDefault="00C81866" w:rsidP="00C81866">
      <w:pPr>
        <w:numPr>
          <w:ilvl w:val="1"/>
          <w:numId w:val="3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FA103E">
        <w:rPr>
          <w:sz w:val="28"/>
          <w:szCs w:val="28"/>
        </w:rPr>
        <w:t>ада</w:t>
      </w:r>
      <w:r>
        <w:rPr>
          <w:sz w:val="28"/>
          <w:szCs w:val="28"/>
        </w:rPr>
        <w:t>йте</w:t>
      </w:r>
      <w:r w:rsidRPr="00FA103E">
        <w:rPr>
          <w:sz w:val="28"/>
          <w:szCs w:val="28"/>
        </w:rPr>
        <w:t xml:space="preserve"> переход по двойному щелчку на соотве</w:t>
      </w:r>
      <w:r>
        <w:rPr>
          <w:sz w:val="28"/>
          <w:szCs w:val="28"/>
        </w:rPr>
        <w:t xml:space="preserve">тствующую страницу декомпозиции, для этого щелкните по инструменту </w:t>
      </w:r>
      <w:r w:rsidRPr="00FA103E">
        <w:rPr>
          <w:b/>
          <w:sz w:val="28"/>
          <w:szCs w:val="28"/>
        </w:rPr>
        <w:t>Поведение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предварительно добавив его на </w:t>
      </w:r>
      <w:r w:rsidRPr="00FA103E">
        <w:rPr>
          <w:b/>
          <w:sz w:val="28"/>
          <w:szCs w:val="28"/>
        </w:rPr>
        <w:t>Ленту</w:t>
      </w:r>
      <w:r>
        <w:rPr>
          <w:sz w:val="28"/>
          <w:szCs w:val="28"/>
        </w:rPr>
        <w:t xml:space="preserve"> (щелкнуть правой кнопкой мыши по </w:t>
      </w:r>
      <w:r w:rsidRPr="00FA103E">
        <w:rPr>
          <w:b/>
          <w:sz w:val="28"/>
          <w:szCs w:val="28"/>
        </w:rPr>
        <w:t>Ленте</w:t>
      </w:r>
      <w:r>
        <w:rPr>
          <w:sz w:val="28"/>
          <w:szCs w:val="28"/>
        </w:rPr>
        <w:t xml:space="preserve"> и выбрать команду </w:t>
      </w:r>
      <w:r w:rsidRPr="00FA103E">
        <w:rPr>
          <w:b/>
          <w:sz w:val="28"/>
          <w:szCs w:val="28"/>
        </w:rPr>
        <w:t>Настройка ленты</w:t>
      </w:r>
      <w:r>
        <w:rPr>
          <w:b/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Выбрать команды</w:t>
      </w:r>
      <w:r>
        <w:rPr>
          <w:b/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Все команды</w:t>
      </w:r>
      <w:r>
        <w:rPr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Поведение</w:t>
      </w:r>
      <w:r w:rsidRPr="0063710F">
        <w:rPr>
          <w:bCs/>
          <w:sz w:val="28"/>
          <w:szCs w:val="28"/>
        </w:rPr>
        <w:t>,</w:t>
      </w:r>
      <w:r>
        <w:rPr>
          <w:sz w:val="28"/>
          <w:szCs w:val="28"/>
        </w:rPr>
        <w:t xml:space="preserve"> нажать на кнопку</w:t>
      </w:r>
      <w:proofErr w:type="gramStart"/>
      <w:r>
        <w:rPr>
          <w:sz w:val="28"/>
          <w:szCs w:val="28"/>
        </w:rPr>
        <w:t xml:space="preserve"> </w:t>
      </w:r>
      <w:r w:rsidRPr="00FA103E">
        <w:rPr>
          <w:b/>
          <w:sz w:val="28"/>
          <w:szCs w:val="28"/>
        </w:rPr>
        <w:t>Д</w:t>
      </w:r>
      <w:proofErr w:type="gramEnd"/>
      <w:r w:rsidRPr="00FA103E">
        <w:rPr>
          <w:b/>
          <w:sz w:val="28"/>
          <w:szCs w:val="28"/>
        </w:rPr>
        <w:t>обавить</w:t>
      </w:r>
      <w:r>
        <w:rPr>
          <w:sz w:val="28"/>
          <w:szCs w:val="28"/>
        </w:rPr>
        <w:t xml:space="preserve">). В появившемся окне </w:t>
      </w:r>
      <w:r w:rsidRPr="00FA103E">
        <w:rPr>
          <w:b/>
          <w:sz w:val="28"/>
          <w:szCs w:val="28"/>
        </w:rPr>
        <w:t>Поведение</w:t>
      </w:r>
      <w:r w:rsidRPr="00FA103E">
        <w:rPr>
          <w:sz w:val="28"/>
          <w:szCs w:val="28"/>
        </w:rPr>
        <w:t xml:space="preserve"> выб</w:t>
      </w:r>
      <w:r>
        <w:rPr>
          <w:sz w:val="28"/>
          <w:szCs w:val="28"/>
        </w:rPr>
        <w:t>ерите</w:t>
      </w:r>
      <w:r w:rsidRPr="00FA1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вкладку </w:t>
      </w:r>
      <w:r w:rsidRPr="00FA103E">
        <w:rPr>
          <w:b/>
          <w:sz w:val="28"/>
          <w:szCs w:val="28"/>
        </w:rPr>
        <w:t>Двойной щелчок</w:t>
      </w:r>
      <w:r w:rsidRPr="00FA103E">
        <w:rPr>
          <w:sz w:val="28"/>
          <w:szCs w:val="28"/>
        </w:rPr>
        <w:t xml:space="preserve">, </w:t>
      </w:r>
      <w:r>
        <w:rPr>
          <w:sz w:val="28"/>
          <w:szCs w:val="28"/>
        </w:rPr>
        <w:t>на ней выделите опцию</w:t>
      </w:r>
      <w:proofErr w:type="gramStart"/>
      <w:r>
        <w:rPr>
          <w:sz w:val="28"/>
          <w:szCs w:val="28"/>
        </w:rPr>
        <w:t xml:space="preserve"> </w:t>
      </w:r>
      <w:r w:rsidRPr="00FA103E">
        <w:rPr>
          <w:b/>
          <w:sz w:val="28"/>
          <w:szCs w:val="28"/>
        </w:rPr>
        <w:t>П</w:t>
      </w:r>
      <w:proofErr w:type="gramEnd"/>
      <w:r w:rsidRPr="00FA103E">
        <w:rPr>
          <w:b/>
          <w:sz w:val="28"/>
          <w:szCs w:val="28"/>
        </w:rPr>
        <w:t>ерейти к странице</w:t>
      </w:r>
      <w:r w:rsidRPr="00FA10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 xml:space="preserve"> выб</w:t>
      </w:r>
      <w:r>
        <w:rPr>
          <w:sz w:val="28"/>
          <w:szCs w:val="28"/>
        </w:rPr>
        <w:t>е</w:t>
      </w:r>
      <w:r w:rsidRPr="00FA103E">
        <w:rPr>
          <w:sz w:val="28"/>
          <w:szCs w:val="28"/>
        </w:rPr>
        <w:t>р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>т</w:t>
      </w:r>
      <w:r>
        <w:rPr>
          <w:sz w:val="28"/>
          <w:szCs w:val="28"/>
        </w:rPr>
        <w:t>е</w:t>
      </w:r>
      <w:r w:rsidRPr="00FA103E">
        <w:rPr>
          <w:sz w:val="28"/>
          <w:szCs w:val="28"/>
        </w:rPr>
        <w:t xml:space="preserve"> из списка страницу </w:t>
      </w:r>
      <w:r>
        <w:rPr>
          <w:sz w:val="28"/>
          <w:szCs w:val="28"/>
        </w:rPr>
        <w:t>с названием</w:t>
      </w:r>
      <w:r w:rsidRPr="00FA103E">
        <w:rPr>
          <w:sz w:val="28"/>
          <w:szCs w:val="28"/>
        </w:rPr>
        <w:t xml:space="preserve"> декомпозици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>.</w:t>
      </w:r>
    </w:p>
    <w:p w:rsidR="00C81866" w:rsidRDefault="00C81866" w:rsidP="00C81866">
      <w:pPr>
        <w:rPr>
          <w:sz w:val="28"/>
          <w:szCs w:val="28"/>
        </w:rPr>
      </w:pPr>
    </w:p>
    <w:p w:rsidR="00C81866" w:rsidRPr="001C2435" w:rsidRDefault="00C81866" w:rsidP="00C81866">
      <w:pPr>
        <w:pStyle w:val="1"/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 xml:space="preserve">ПРИЛОЖЕНИЕ </w:t>
      </w:r>
      <w:proofErr w:type="gramStart"/>
      <w:r>
        <w:rPr>
          <w:rFonts w:ascii="Calibri" w:hAnsi="Calibri" w:cs="Calibri"/>
          <w:b/>
          <w:bCs/>
        </w:rPr>
        <w:t>В</w:t>
      </w:r>
      <w:proofErr w:type="gramEnd"/>
    </w:p>
    <w:p w:rsidR="00C81866" w:rsidRPr="001C2435" w:rsidRDefault="00C81866" w:rsidP="00C81866">
      <w:pPr>
        <w:pStyle w:val="1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:rsidR="00C81866" w:rsidRDefault="00C81866" w:rsidP="00C81866">
      <w:pPr>
        <w:pStyle w:val="af1"/>
        <w:spacing w:line="240" w:lineRule="auto"/>
        <w:ind w:firstLine="851"/>
        <w:jc w:val="both"/>
      </w:pP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</w:t>
      </w:r>
      <w:r>
        <w:rPr>
          <w:b w:val="0"/>
          <w:bCs w:val="0"/>
          <w:sz w:val="28"/>
          <w:szCs w:val="28"/>
        </w:rPr>
        <w:t> </w:t>
      </w:r>
      <w:r w:rsidRPr="001C2435">
        <w:rPr>
          <w:b w:val="0"/>
          <w:bCs w:val="0"/>
          <w:sz w:val="28"/>
          <w:szCs w:val="28"/>
        </w:rPr>
        <w:t>нумеруется и заполняется по определенным правилам.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</w:t>
      </w:r>
      <w:proofErr w:type="gramStart"/>
      <w:r w:rsidRPr="00EC1761">
        <w:rPr>
          <w:sz w:val="28"/>
          <w:szCs w:val="28"/>
        </w:rPr>
        <w:t>4</w:t>
      </w:r>
      <w:proofErr w:type="gramEnd"/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, использование З</w:t>
      </w:r>
      <w:r w:rsidRPr="00EC1761">
        <w:rPr>
          <w:sz w:val="28"/>
          <w:szCs w:val="28"/>
        </w:rPr>
        <w:t>аголовков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уровней.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proofErr w:type="gramStart"/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 см, верхнее, нижнее – 2 см, правое – 1</w:t>
      </w:r>
      <w:r>
        <w:rPr>
          <w:b w:val="0"/>
          <w:bCs w:val="0"/>
          <w:sz w:val="28"/>
          <w:szCs w:val="28"/>
        </w:rPr>
        <w:t>,5</w:t>
      </w:r>
      <w:r w:rsidRPr="001C2435">
        <w:rPr>
          <w:b w:val="0"/>
          <w:bCs w:val="0"/>
          <w:sz w:val="28"/>
          <w:szCs w:val="28"/>
        </w:rPr>
        <w:t xml:space="preserve"> см.</w:t>
      </w:r>
      <w:proofErr w:type="gramEnd"/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 16 </w:t>
      </w:r>
      <w:proofErr w:type="spellStart"/>
      <w:r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 14 пт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1-м разделе).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:rsidR="00C81866" w:rsidRPr="00EC1761" w:rsidRDefault="00C81866" w:rsidP="00C81866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</w:t>
      </w:r>
      <w:r>
        <w:rPr>
          <w:sz w:val="28"/>
          <w:szCs w:val="28"/>
        </w:rPr>
        <w:t>–</w:t>
      </w:r>
      <w:r w:rsidRPr="00EC1761">
        <w:rPr>
          <w:sz w:val="28"/>
          <w:szCs w:val="28"/>
        </w:rPr>
        <w:t>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</w:t>
      </w:r>
      <w:proofErr w:type="gramStart"/>
      <w:r w:rsidRPr="00EC1761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п</w:t>
      </w:r>
      <w:proofErr w:type="gramEnd"/>
      <w:r w:rsidRPr="00EC1761">
        <w:rPr>
          <w:sz w:val="28"/>
          <w:szCs w:val="28"/>
        </w:rPr>
        <w:t>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</w:rPr>
        <w:t>Ростов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н/Д</w:t>
      </w:r>
      <w:proofErr w:type="gramStart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proofErr w:type="gramEnd"/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Нумерация страниц: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i/>
          <w:sz w:val="28"/>
          <w:szCs w:val="28"/>
        </w:rPr>
        <w:t>снизу, по центру</w:t>
      </w:r>
      <w:r w:rsidRPr="001C2435">
        <w:rPr>
          <w:b w:val="0"/>
          <w:bCs w:val="0"/>
          <w:sz w:val="28"/>
          <w:szCs w:val="28"/>
        </w:rPr>
        <w:t xml:space="preserve">. Номер страницы явно проставляется, начиная с листа раздела «ВВЕДЕНИЕ». Номера на Титульном листе, </w:t>
      </w:r>
      <w:r>
        <w:rPr>
          <w:b w:val="0"/>
          <w:bCs w:val="0"/>
          <w:sz w:val="28"/>
          <w:szCs w:val="28"/>
        </w:rPr>
        <w:t xml:space="preserve">листе Акт о прохождении практики, </w:t>
      </w:r>
      <w:r w:rsidRPr="001C2435">
        <w:rPr>
          <w:b w:val="0"/>
          <w:bCs w:val="0"/>
          <w:sz w:val="28"/>
          <w:szCs w:val="28"/>
        </w:rPr>
        <w:t xml:space="preserve">на листе Задание на практику, </w:t>
      </w:r>
      <w:r>
        <w:rPr>
          <w:b w:val="0"/>
          <w:bCs w:val="0"/>
          <w:sz w:val="28"/>
          <w:szCs w:val="28"/>
        </w:rPr>
        <w:t>листе Индивидуальное</w:t>
      </w:r>
      <w:r w:rsidRPr="001C2435">
        <w:rPr>
          <w:b w:val="0"/>
          <w:bCs w:val="0"/>
          <w:sz w:val="28"/>
          <w:szCs w:val="28"/>
        </w:rPr>
        <w:t xml:space="preserve"> планировани</w:t>
      </w:r>
      <w:r>
        <w:rPr>
          <w:b w:val="0"/>
          <w:bCs w:val="0"/>
          <w:sz w:val="28"/>
          <w:szCs w:val="28"/>
        </w:rPr>
        <w:t>е</w:t>
      </w:r>
      <w:r w:rsidRPr="001C243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на Отзыве,</w:t>
      </w:r>
      <w:r w:rsidRPr="001C2435">
        <w:rPr>
          <w:b w:val="0"/>
          <w:bCs w:val="0"/>
          <w:sz w:val="28"/>
          <w:szCs w:val="28"/>
        </w:rPr>
        <w:t xml:space="preserve"> Оглавлени</w:t>
      </w:r>
      <w:r>
        <w:rPr>
          <w:b w:val="0"/>
          <w:bCs w:val="0"/>
          <w:sz w:val="28"/>
          <w:szCs w:val="28"/>
        </w:rPr>
        <w:t>и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DD6FF6">
        <w:rPr>
          <w:bCs w:val="0"/>
          <w:sz w:val="28"/>
          <w:szCs w:val="28"/>
        </w:rPr>
        <w:t>не ставятся</w:t>
      </w:r>
      <w:r w:rsidRPr="001C2435">
        <w:rPr>
          <w:b w:val="0"/>
          <w:bCs w:val="0"/>
          <w:sz w:val="28"/>
          <w:szCs w:val="28"/>
        </w:rPr>
        <w:t xml:space="preserve">, при этом все листы считаются. </w:t>
      </w:r>
    </w:p>
    <w:p w:rsidR="00C81866" w:rsidRPr="001C2435" w:rsidRDefault="00C81866" w:rsidP="00C81866">
      <w:pPr>
        <w:pStyle w:val="af1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Оглавление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:rsidR="00C81866" w:rsidRPr="00563AF1" w:rsidRDefault="00C81866" w:rsidP="00C81866">
      <w:pPr>
        <w:pStyle w:val="af1"/>
        <w:spacing w:line="240" w:lineRule="auto"/>
        <w:ind w:firstLine="851"/>
        <w:jc w:val="both"/>
        <w:rPr>
          <w:sz w:val="28"/>
          <w:szCs w:val="28"/>
        </w:rPr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  <w:bookmarkStart w:id="7" w:name="_GoBack"/>
      <w:bookmarkEnd w:id="7"/>
    </w:p>
    <w:p w:rsidR="00A26C8E" w:rsidRDefault="00C81866"/>
    <w:sectPr w:rsidR="00A26C8E" w:rsidSect="00D24A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9674A46"/>
    <w:multiLevelType w:val="multilevel"/>
    <w:tmpl w:val="786422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5"/>
  </w:num>
  <w:num w:numId="13">
    <w:abstractNumId w:val="28"/>
  </w:num>
  <w:num w:numId="14">
    <w:abstractNumId w:val="21"/>
  </w:num>
  <w:num w:numId="15">
    <w:abstractNumId w:val="24"/>
  </w:num>
  <w:num w:numId="16">
    <w:abstractNumId w:val="32"/>
  </w:num>
  <w:num w:numId="17">
    <w:abstractNumId w:val="17"/>
  </w:num>
  <w:num w:numId="18">
    <w:abstractNumId w:val="14"/>
  </w:num>
  <w:num w:numId="19">
    <w:abstractNumId w:val="20"/>
  </w:num>
  <w:num w:numId="20">
    <w:abstractNumId w:val="34"/>
  </w:num>
  <w:num w:numId="21">
    <w:abstractNumId w:val="23"/>
  </w:num>
  <w:num w:numId="22">
    <w:abstractNumId w:val="31"/>
  </w:num>
  <w:num w:numId="23">
    <w:abstractNumId w:val="19"/>
  </w:num>
  <w:num w:numId="24">
    <w:abstractNumId w:val="29"/>
  </w:num>
  <w:num w:numId="25">
    <w:abstractNumId w:val="10"/>
  </w:num>
  <w:num w:numId="26">
    <w:abstractNumId w:val="12"/>
  </w:num>
  <w:num w:numId="27">
    <w:abstractNumId w:val="30"/>
  </w:num>
  <w:num w:numId="28">
    <w:abstractNumId w:val="22"/>
  </w:num>
  <w:num w:numId="29">
    <w:abstractNumId w:val="18"/>
  </w:num>
  <w:num w:numId="30">
    <w:abstractNumId w:val="33"/>
  </w:num>
  <w:num w:numId="31">
    <w:abstractNumId w:val="16"/>
  </w:num>
  <w:num w:numId="32">
    <w:abstractNumId w:val="25"/>
  </w:num>
  <w:num w:numId="33">
    <w:abstractNumId w:val="27"/>
  </w:num>
  <w:num w:numId="34">
    <w:abstractNumId w:val="13"/>
  </w:num>
  <w:num w:numId="35">
    <w:abstractNumId w:val="1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9B"/>
    <w:rsid w:val="0005689B"/>
    <w:rsid w:val="00453E6C"/>
    <w:rsid w:val="00C81866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86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186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186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1866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8186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Абзац списка1"/>
    <w:basedOn w:val="a"/>
    <w:uiPriority w:val="99"/>
    <w:rsid w:val="00C81866"/>
    <w:pPr>
      <w:ind w:left="720"/>
    </w:pPr>
  </w:style>
  <w:style w:type="table" w:styleId="a3">
    <w:name w:val="Table Grid"/>
    <w:basedOn w:val="a1"/>
    <w:uiPriority w:val="99"/>
    <w:rsid w:val="00C8186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C81866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C8186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1866"/>
    <w:rPr>
      <w:rFonts w:ascii="Lucida Grande CY" w:eastAsia="Calibri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C8186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81866"/>
    <w:rPr>
      <w:rFonts w:ascii="Tahoma" w:eastAsia="Calibri" w:hAnsi="Tahoma" w:cs="Tahoma"/>
      <w:sz w:val="20"/>
      <w:szCs w:val="20"/>
      <w:shd w:val="clear" w:color="auto" w:fill="000080"/>
      <w:lang w:eastAsia="ru-RU"/>
    </w:rPr>
  </w:style>
  <w:style w:type="paragraph" w:styleId="a9">
    <w:name w:val="footnote text"/>
    <w:basedOn w:val="a"/>
    <w:link w:val="aa"/>
    <w:uiPriority w:val="99"/>
    <w:semiHidden/>
    <w:rsid w:val="00C8186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8186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b">
    <w:name w:val="footnote reference"/>
    <w:uiPriority w:val="99"/>
    <w:semiHidden/>
    <w:rsid w:val="00C81866"/>
    <w:rPr>
      <w:vertAlign w:val="superscript"/>
    </w:rPr>
  </w:style>
  <w:style w:type="paragraph" w:styleId="ac">
    <w:name w:val="header"/>
    <w:basedOn w:val="a"/>
    <w:link w:val="ad"/>
    <w:uiPriority w:val="99"/>
    <w:rsid w:val="00C8186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1866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C8186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81866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rt">
    <w:name w:val="art"/>
    <w:basedOn w:val="a"/>
    <w:rsid w:val="00C81866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f0">
    <w:name w:val="caption"/>
    <w:basedOn w:val="a"/>
    <w:next w:val="a"/>
    <w:qFormat/>
    <w:rsid w:val="00C81866"/>
    <w:rPr>
      <w:rFonts w:eastAsia="Times New Roman"/>
      <w:b/>
      <w:bCs/>
      <w:sz w:val="20"/>
      <w:szCs w:val="20"/>
    </w:rPr>
  </w:style>
  <w:style w:type="paragraph" w:styleId="af1">
    <w:name w:val="Body Text"/>
    <w:basedOn w:val="a"/>
    <w:link w:val="af2"/>
    <w:uiPriority w:val="99"/>
    <w:rsid w:val="00C81866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2">
    <w:name w:val="Основной текст Знак"/>
    <w:basedOn w:val="a0"/>
    <w:link w:val="af1"/>
    <w:uiPriority w:val="99"/>
    <w:rsid w:val="00C81866"/>
    <w:rPr>
      <w:rFonts w:ascii="Times New Roman" w:eastAsia="Calibri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uiPriority w:val="99"/>
    <w:rsid w:val="00C8186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f3">
    <w:name w:val="annotation reference"/>
    <w:uiPriority w:val="99"/>
    <w:semiHidden/>
    <w:unhideWhenUsed/>
    <w:rsid w:val="00C8186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8186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81866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8186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81866"/>
    <w:rPr>
      <w:rFonts w:ascii="Times New Roman" w:eastAsia="Calibri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86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186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186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1866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8186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Абзац списка1"/>
    <w:basedOn w:val="a"/>
    <w:uiPriority w:val="99"/>
    <w:rsid w:val="00C81866"/>
    <w:pPr>
      <w:ind w:left="720"/>
    </w:pPr>
  </w:style>
  <w:style w:type="table" w:styleId="a3">
    <w:name w:val="Table Grid"/>
    <w:basedOn w:val="a1"/>
    <w:uiPriority w:val="99"/>
    <w:rsid w:val="00C8186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C81866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C8186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1866"/>
    <w:rPr>
      <w:rFonts w:ascii="Lucida Grande CY" w:eastAsia="Calibri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C8186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81866"/>
    <w:rPr>
      <w:rFonts w:ascii="Tahoma" w:eastAsia="Calibri" w:hAnsi="Tahoma" w:cs="Tahoma"/>
      <w:sz w:val="20"/>
      <w:szCs w:val="20"/>
      <w:shd w:val="clear" w:color="auto" w:fill="000080"/>
      <w:lang w:eastAsia="ru-RU"/>
    </w:rPr>
  </w:style>
  <w:style w:type="paragraph" w:styleId="a9">
    <w:name w:val="footnote text"/>
    <w:basedOn w:val="a"/>
    <w:link w:val="aa"/>
    <w:uiPriority w:val="99"/>
    <w:semiHidden/>
    <w:rsid w:val="00C8186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8186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b">
    <w:name w:val="footnote reference"/>
    <w:uiPriority w:val="99"/>
    <w:semiHidden/>
    <w:rsid w:val="00C81866"/>
    <w:rPr>
      <w:vertAlign w:val="superscript"/>
    </w:rPr>
  </w:style>
  <w:style w:type="paragraph" w:styleId="ac">
    <w:name w:val="header"/>
    <w:basedOn w:val="a"/>
    <w:link w:val="ad"/>
    <w:uiPriority w:val="99"/>
    <w:rsid w:val="00C8186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1866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C8186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81866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rt">
    <w:name w:val="art"/>
    <w:basedOn w:val="a"/>
    <w:rsid w:val="00C81866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f0">
    <w:name w:val="caption"/>
    <w:basedOn w:val="a"/>
    <w:next w:val="a"/>
    <w:qFormat/>
    <w:rsid w:val="00C81866"/>
    <w:rPr>
      <w:rFonts w:eastAsia="Times New Roman"/>
      <w:b/>
      <w:bCs/>
      <w:sz w:val="20"/>
      <w:szCs w:val="20"/>
    </w:rPr>
  </w:style>
  <w:style w:type="paragraph" w:styleId="af1">
    <w:name w:val="Body Text"/>
    <w:basedOn w:val="a"/>
    <w:link w:val="af2"/>
    <w:uiPriority w:val="99"/>
    <w:rsid w:val="00C81866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2">
    <w:name w:val="Основной текст Знак"/>
    <w:basedOn w:val="a0"/>
    <w:link w:val="af1"/>
    <w:uiPriority w:val="99"/>
    <w:rsid w:val="00C81866"/>
    <w:rPr>
      <w:rFonts w:ascii="Times New Roman" w:eastAsia="Calibri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uiPriority w:val="99"/>
    <w:rsid w:val="00C8186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f3">
    <w:name w:val="annotation reference"/>
    <w:uiPriority w:val="99"/>
    <w:semiHidden/>
    <w:unhideWhenUsed/>
    <w:rsid w:val="00C8186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8186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81866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8186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81866"/>
    <w:rPr>
      <w:rFonts w:ascii="Times New Roman" w:eastAsia="Calibri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Овсянникова</dc:creator>
  <cp:lastModifiedBy>Ангелина Овсянникова</cp:lastModifiedBy>
  <cp:revision>2</cp:revision>
  <dcterms:created xsi:type="dcterms:W3CDTF">2020-10-05T11:54:00Z</dcterms:created>
  <dcterms:modified xsi:type="dcterms:W3CDTF">2020-10-05T11:54:00Z</dcterms:modified>
</cp:coreProperties>
</file>