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600" w:firstLine="0"/>
        <w:rPr>
          <w:rFonts w:ascii="Times New Roman" w:cs="Times New Roman" w:eastAsia="Times New Roman" w:hAnsi="Times New Roman"/>
          <w:color w:val="1d1c1d"/>
          <w:sz w:val="28"/>
          <w:szCs w:val="28"/>
          <w:highlight w:val="white"/>
        </w:rPr>
      </w:pPr>
      <w:r w:rsidDel="00000000" w:rsidR="00000000" w:rsidRPr="00000000">
        <w:rPr>
          <w:rFonts w:ascii="Times New Roman" w:cs="Times New Roman" w:eastAsia="Times New Roman" w:hAnsi="Times New Roman"/>
          <w:b w:val="1"/>
          <w:color w:val="1d1c1d"/>
          <w:sz w:val="28"/>
          <w:szCs w:val="28"/>
          <w:highlight w:val="white"/>
          <w:rtl w:val="0"/>
        </w:rPr>
        <w:t xml:space="preserve">A 1-2 line description</w:t>
      </w:r>
      <w:r w:rsidDel="00000000" w:rsidR="00000000" w:rsidRPr="00000000">
        <w:rPr>
          <w:rFonts w:ascii="Times New Roman" w:cs="Times New Roman" w:eastAsia="Times New Roman" w:hAnsi="Times New Roman"/>
          <w:color w:val="1d1c1d"/>
          <w:sz w:val="28"/>
          <w:szCs w:val="28"/>
          <w:highlight w:val="white"/>
          <w:rtl w:val="0"/>
        </w:rPr>
        <w:t xml:space="preserve"> of your org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We aim to connect students interested in geotechnical engineering with industry professionals, researchers, and experts in the field—Laying the foundation for a community of geotech enthusiasts!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right="600" w:firstLine="0"/>
        <w:rPr>
          <w:rFonts w:ascii="Times New Roman" w:cs="Times New Roman" w:eastAsia="Times New Roman" w:hAnsi="Times New Roman"/>
          <w:color w:val="1d1c1d"/>
          <w:sz w:val="28"/>
          <w:szCs w:val="28"/>
          <w:highlight w:val="white"/>
        </w:rPr>
      </w:pPr>
      <w:r w:rsidDel="00000000" w:rsidR="00000000" w:rsidRPr="00000000">
        <w:rPr>
          <w:rFonts w:ascii="Times New Roman" w:cs="Times New Roman" w:eastAsia="Times New Roman" w:hAnsi="Times New Roman"/>
          <w:b w:val="1"/>
          <w:color w:val="1d1c1d"/>
          <w:sz w:val="28"/>
          <w:szCs w:val="28"/>
          <w:highlight w:val="white"/>
          <w:rtl w:val="0"/>
        </w:rPr>
        <w:t xml:space="preserve">A short paragraph</w:t>
      </w:r>
      <w:r w:rsidDel="00000000" w:rsidR="00000000" w:rsidRPr="00000000">
        <w:rPr>
          <w:rFonts w:ascii="Times New Roman" w:cs="Times New Roman" w:eastAsia="Times New Roman" w:hAnsi="Times New Roman"/>
          <w:color w:val="1d1c1d"/>
          <w:sz w:val="28"/>
          <w:szCs w:val="28"/>
          <w:highlight w:val="white"/>
          <w:rtl w:val="0"/>
        </w:rPr>
        <w:t xml:space="preserve"> that answers the questions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Founded in 2008, CalGeo at UCLA strives to bridge the gap between geotechnical engineering on campus and the professional field--quite literally as most of our work happens at the site. We achieve this through field trips, speaker sessions, barbecues; our events take on various forms, but they always connect our members to researchers and industry professionals. Anyone with passion is welcome to join--no experience is necessary. If you’re also looking for some hands-on experience, our GeoWall project builds a model soil nail wall out of kraft paper and poster board weighing in at 100g to hold back over 500 pounds of sand! For the upcoming year, we have planned various workshops to connect incoming freshmen and transfer students with alumni and professionals to offer them a glimpse into what both a career and research is like as a geotechnical engineer. Our GM is on 10/12 Tuesday from 6-8PM. You can sign up at our fb page: </w:t>
      </w:r>
      <w:hyperlink r:id="rId6">
        <w:r w:rsidDel="00000000" w:rsidR="00000000" w:rsidRPr="00000000">
          <w:rPr>
            <w:color w:val="1155cc"/>
            <w:u w:val="single"/>
            <w:rtl w:val="0"/>
          </w:rPr>
          <w:t xml:space="preserve">https://www.facebook.com/groups/uclacalgeo/</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Email: </w:t>
      </w:r>
      <w:hyperlink r:id="rId7">
        <w:r w:rsidDel="00000000" w:rsidR="00000000" w:rsidRPr="00000000">
          <w:rPr>
            <w:color w:val="1155cc"/>
            <w:u w:val="single"/>
            <w:rtl w:val="0"/>
          </w:rPr>
          <w:t xml:space="preserve">calgeobruins@gmail.com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Website: </w:t>
      </w:r>
      <w:hyperlink r:id="rId8">
        <w:r w:rsidDel="00000000" w:rsidR="00000000" w:rsidRPr="00000000">
          <w:rPr>
            <w:color w:val="1155cc"/>
            <w:u w:val="single"/>
            <w:rtl w:val="0"/>
          </w:rPr>
          <w:t xml:space="preserve">www.calgeobruins.org</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#RockSolid</w:t>
      </w:r>
    </w:p>
    <w:p w:rsidR="00000000" w:rsidDel="00000000" w:rsidP="00000000" w:rsidRDefault="00000000" w:rsidRPr="00000000" w14:paraId="0000000E">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facebook.com/groups/uclacalgeo/" TargetMode="External"/><Relationship Id="rId7" Type="http://schemas.openxmlformats.org/officeDocument/2006/relationships/hyperlink" Target="mailto:calgeobruins@gmail.com" TargetMode="External"/><Relationship Id="rId8" Type="http://schemas.openxmlformats.org/officeDocument/2006/relationships/hyperlink" Target="http://www.calgeobrui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