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2" w:rsidRDefault="00C809E2" w:rsidP="00C809E2"/>
    <w:p w:rsidR="00C809E2" w:rsidRDefault="00C809E2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C809E2" w:rsidRDefault="00C809E2" w:rsidP="00C809E2"/>
    <w:p w:rsidR="00C809E2" w:rsidRDefault="00C809E2" w:rsidP="00C809E2"/>
    <w:sdt>
      <w:sdtPr>
        <w:rPr>
          <w:sz w:val="56"/>
        </w:rPr>
        <w:alias w:val="Cím"/>
        <w:tag w:val=""/>
        <w:id w:val="-1694141798"/>
        <w:placeholder>
          <w:docPart w:val="62CD66415ACC4AAA9B42B2595893E3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500C9" w:rsidRDefault="0006359F" w:rsidP="00DE25DD">
          <w:pPr>
            <w:spacing w:after="0" w:line="276" w:lineRule="auto"/>
            <w:jc w:val="right"/>
            <w:rPr>
              <w:sz w:val="96"/>
            </w:rPr>
          </w:pPr>
          <w:r>
            <w:rPr>
              <w:sz w:val="56"/>
            </w:rPr>
            <w:t>UPRA</w:t>
          </w:r>
          <w:r w:rsidR="002D0E0D">
            <w:rPr>
              <w:sz w:val="56"/>
            </w:rPr>
            <w:t>-OBC Fedélzeti Számítógép</w:t>
          </w:r>
        </w:p>
      </w:sdtContent>
    </w:sdt>
    <w:sdt>
      <w:sdtPr>
        <w:rPr>
          <w:i/>
        </w:rPr>
        <w:alias w:val="Tárgy"/>
        <w:tag w:val=""/>
        <w:id w:val="-1649047259"/>
        <w:placeholder>
          <w:docPart w:val="F70D2F307341433CB9CF400A3BB878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809E2" w:rsidRPr="00AB7ED7" w:rsidRDefault="002D0E0D" w:rsidP="00C809E2">
          <w:pPr>
            <w:jc w:val="right"/>
            <w:rPr>
              <w:i/>
            </w:rPr>
          </w:pPr>
          <w:r>
            <w:rPr>
              <w:i/>
            </w:rPr>
            <w:t>Áttekintés/Tervezet</w:t>
          </w:r>
        </w:p>
      </w:sdtContent>
    </w:sdt>
    <w:p w:rsidR="003632B1" w:rsidRDefault="00171EF3" w:rsidP="003632B1">
      <w:r>
        <w:br w:type="page"/>
      </w:r>
    </w:p>
    <w:sdt>
      <w:sdtPr>
        <w:rPr>
          <w:rFonts w:cs="Times New Roman"/>
          <w:b w:val="0"/>
          <w:bCs w:val="0"/>
          <w:noProof w:val="0"/>
          <w:kern w:val="0"/>
          <w:sz w:val="24"/>
          <w:szCs w:val="24"/>
        </w:rPr>
        <w:id w:val="1849442944"/>
        <w:docPartObj>
          <w:docPartGallery w:val="Table of Contents"/>
          <w:docPartUnique/>
        </w:docPartObj>
      </w:sdtPr>
      <w:sdtEndPr/>
      <w:sdtContent>
        <w:p w:rsidR="003632B1" w:rsidRPr="003632B1" w:rsidRDefault="003632B1" w:rsidP="00D713AB">
          <w:pPr>
            <w:pStyle w:val="Fejezetcmtartalomjegyzknlkl"/>
          </w:pPr>
          <w:r w:rsidRPr="003632B1">
            <w:t>Tartalom</w:t>
          </w:r>
        </w:p>
        <w:p w:rsidR="0087151D" w:rsidRDefault="003632B1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27667" w:history="1">
            <w:r w:rsidR="0087151D" w:rsidRPr="007C04FE">
              <w:rPr>
                <w:rStyle w:val="Hiperhivatkozs"/>
                <w:noProof/>
              </w:rPr>
              <w:t>Bevezetés</w:t>
            </w:r>
            <w:r w:rsidR="0087151D">
              <w:rPr>
                <w:noProof/>
                <w:webHidden/>
              </w:rPr>
              <w:tab/>
            </w:r>
            <w:r w:rsidR="0087151D">
              <w:rPr>
                <w:noProof/>
                <w:webHidden/>
              </w:rPr>
              <w:fldChar w:fldCharType="begin"/>
            </w:r>
            <w:r w:rsidR="0087151D">
              <w:rPr>
                <w:noProof/>
                <w:webHidden/>
              </w:rPr>
              <w:instrText xml:space="preserve"> PAGEREF _Toc493627667 \h </w:instrText>
            </w:r>
            <w:r w:rsidR="0087151D">
              <w:rPr>
                <w:noProof/>
                <w:webHidden/>
              </w:rPr>
            </w:r>
            <w:r w:rsidR="0087151D"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3</w:t>
            </w:r>
            <w:r w:rsidR="0087151D"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493627668" w:history="1">
            <w:r w:rsidRPr="007C04FE">
              <w:rPr>
                <w:rStyle w:val="Hiperhivatkozs"/>
                <w:noProof/>
              </w:rPr>
              <w:t>1 Általános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69" w:history="1">
            <w:r w:rsidRPr="007C04FE">
              <w:rPr>
                <w:rStyle w:val="Hiperhivatkozs"/>
                <w:noProof/>
              </w:rPr>
              <w:t>1.1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0" w:history="1">
            <w:r w:rsidRPr="007C04FE">
              <w:rPr>
                <w:rStyle w:val="Hiperhivatkozs"/>
                <w:noProof/>
              </w:rPr>
              <w:t>1.2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493627671" w:history="1">
            <w:r w:rsidRPr="007C04FE">
              <w:rPr>
                <w:rStyle w:val="Hiperhivatkozs"/>
                <w:noProof/>
              </w:rPr>
              <w:t>2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2" w:history="1">
            <w:r w:rsidRPr="007C04FE">
              <w:rPr>
                <w:rStyle w:val="Hiperhivatkozs"/>
                <w:noProof/>
              </w:rPr>
              <w:t>2.1 Repülésfelügyelet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3" w:history="1">
            <w:r w:rsidRPr="007C04FE">
              <w:rPr>
                <w:rStyle w:val="Hiperhivatkozs"/>
                <w:noProof/>
              </w:rPr>
              <w:t>2.2 Busz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4" w:history="1">
            <w:r w:rsidRPr="007C04FE">
              <w:rPr>
                <w:rStyle w:val="Hiperhivatkozs"/>
                <w:noProof/>
              </w:rPr>
              <w:t>2.3 GPS modul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5" w:history="1">
            <w:r w:rsidRPr="007C04FE">
              <w:rPr>
                <w:rStyle w:val="Hiperhivatkozs"/>
                <w:noProof/>
              </w:rPr>
              <w:t>2.4 Modulhőmérséklet mérése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6" w:history="1">
            <w:r w:rsidRPr="007C04FE">
              <w:rPr>
                <w:rStyle w:val="Hiperhivatkozs"/>
                <w:noProof/>
              </w:rPr>
              <w:t>2.5 Telemetria adatok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7" w:history="1">
            <w:r w:rsidRPr="007C04FE">
              <w:rPr>
                <w:rStyle w:val="Hiperhivatkozs"/>
                <w:noProof/>
              </w:rPr>
              <w:t>2.6 House-keeping adatok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8" w:history="1">
            <w:r w:rsidRPr="007C04FE">
              <w:rPr>
                <w:rStyle w:val="Hiperhivatkozs"/>
                <w:noProof/>
              </w:rPr>
              <w:t>2.7 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79" w:history="1">
            <w:r w:rsidRPr="007C04FE">
              <w:rPr>
                <w:rStyle w:val="Hiperhivatkozs"/>
                <w:noProof/>
              </w:rPr>
              <w:t>2.8 Rendszeridő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80" w:history="1">
            <w:r w:rsidRPr="007C04FE">
              <w:rPr>
                <w:rStyle w:val="Hiperhivatkozs"/>
                <w:noProof/>
              </w:rPr>
              <w:t>2.9 Repülés megszakítás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81" w:history="1">
            <w:r w:rsidRPr="007C04FE">
              <w:rPr>
                <w:rStyle w:val="Hiperhivatkozs"/>
                <w:noProof/>
              </w:rPr>
              <w:t>2.10 Integrált kamerarendszer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1D" w:rsidRDefault="0087151D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93627682" w:history="1">
            <w:r w:rsidRPr="007C04FE">
              <w:rPr>
                <w:rStyle w:val="Hiperhivatkozs"/>
                <w:noProof/>
              </w:rPr>
              <w:t>2.11 Pay-load-ok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8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CAA" w:rsidRDefault="003632B1" w:rsidP="003632B1">
          <w:r>
            <w:rPr>
              <w:b/>
              <w:bCs/>
            </w:rPr>
            <w:fldChar w:fldCharType="end"/>
          </w:r>
        </w:p>
      </w:sdtContent>
    </w:sdt>
    <w:p w:rsidR="003632B1" w:rsidRDefault="003632B1">
      <w:pPr>
        <w:spacing w:after="0" w:line="240" w:lineRule="auto"/>
        <w:ind w:firstLine="0"/>
        <w:jc w:val="left"/>
      </w:pPr>
      <w:r>
        <w:br w:type="page"/>
      </w:r>
    </w:p>
    <w:p w:rsidR="003632B1" w:rsidRDefault="002D0E0D" w:rsidP="002D0E0D">
      <w:pPr>
        <w:pStyle w:val="Cmsor1"/>
        <w:numPr>
          <w:ilvl w:val="0"/>
          <w:numId w:val="0"/>
        </w:numPr>
      </w:pPr>
      <w:bookmarkStart w:id="0" w:name="_Toc493627667"/>
      <w:r>
        <w:lastRenderedPageBreak/>
        <w:t>Bevezetés</w:t>
      </w:r>
      <w:bookmarkEnd w:id="0"/>
    </w:p>
    <w:p w:rsidR="002D0E0D" w:rsidRDefault="002D0E0D" w:rsidP="002D0E0D">
      <w:r>
        <w:t>A dokumentum célja rövid áttekintést adni a tervezett végleges UPRA-</w:t>
      </w:r>
      <w:r>
        <w:t>OBC Fedélzeti Számítógép</w:t>
      </w:r>
      <w:r>
        <w:t xml:space="preserve"> felépítéséről és működéséről.</w:t>
      </w:r>
    </w:p>
    <w:p w:rsidR="002D0E0D" w:rsidRPr="002D0E0D" w:rsidRDefault="002D0E0D" w:rsidP="002D0E0D">
      <w:r>
        <w:t>Először áttekintjük az általános felépítést és követelményeket, majd részletesen tárgyaljuk az egyes funkciók működését és megvalósítási lehetőségeit.</w:t>
      </w:r>
    </w:p>
    <w:p w:rsidR="002D0E0D" w:rsidRDefault="002D0E0D" w:rsidP="002D0E0D">
      <w:pPr>
        <w:pStyle w:val="Cmsor1"/>
      </w:pPr>
      <w:bookmarkStart w:id="1" w:name="_Toc493627668"/>
      <w:r>
        <w:lastRenderedPageBreak/>
        <w:t>Általános felépítés</w:t>
      </w:r>
      <w:bookmarkEnd w:id="1"/>
    </w:p>
    <w:p w:rsidR="002D0E0D" w:rsidRDefault="002D0E0D" w:rsidP="002D0E0D">
      <w:pPr>
        <w:pStyle w:val="Cmsor2"/>
      </w:pPr>
      <w:bookmarkStart w:id="2" w:name="_Toc493627669"/>
      <w:r>
        <w:t>Követelmények</w:t>
      </w:r>
      <w:bookmarkEnd w:id="2"/>
    </w:p>
    <w:p w:rsidR="00573689" w:rsidRDefault="00573689" w:rsidP="00573689">
      <w:r w:rsidRPr="00573689">
        <w:t>A fedélzeti számítógép feladata a részegységek összehangolása és a repülési terv végrehajtásának felügyelete. Üzemszerű működés során feldolgozza és naplózza a telemetria és house-keeping adatokat, kezeli a GPS modult, a belső buszrendszeren kommunikál az egyes alrendszerekkel, felügyeli</w:t>
      </w:r>
      <w:r>
        <w:t xml:space="preserve"> és kezeli</w:t>
      </w:r>
      <w:r w:rsidRPr="00573689">
        <w:t xml:space="preserve"> a payload-ok</w:t>
      </w:r>
      <w:r>
        <w:t>at</w:t>
      </w:r>
      <w:r w:rsidRPr="00573689">
        <w:t xml:space="preserve"> és kezeli a képrögzítő eszközöket</w:t>
      </w:r>
      <w:r w:rsidR="00F46160">
        <w:t xml:space="preserve"> valamint közvetlenül vezérli a repülésmegszakító rendszert.</w:t>
      </w:r>
    </w:p>
    <w:p w:rsidR="00573689" w:rsidRDefault="00B91DAD" w:rsidP="00573689">
      <w:r>
        <w:t>Az OBC lehetőség szerint integráltan tartalmaz egy GPS modult valamint nagyobb teljesítményű verziók tartalmaznak egy integrált kamera portot is, mely közvetlenül képes kamera egységek kezelésére.</w:t>
      </w:r>
    </w:p>
    <w:p w:rsidR="00B91DAD" w:rsidRDefault="00B91DAD" w:rsidP="00573689">
      <w:r>
        <w:t>A fedélzeti számítógép végzi az elsődleges adatrögzítést, melyre SD-kártyát használ. Ezen tárolja a rendszernaplót, telemetria és house-keeping adatokat valamint a mérési adatokat és képeket.</w:t>
      </w:r>
    </w:p>
    <w:p w:rsidR="00B91DAD" w:rsidRDefault="00B91DAD" w:rsidP="00573689">
      <w:r>
        <w:t xml:space="preserve">Az OBC állítja elő a rendszeridőt, melyhez </w:t>
      </w:r>
      <w:r w:rsidR="003D1382">
        <w:t>Real-Time</w:t>
      </w:r>
      <w:r>
        <w:t xml:space="preserve"> </w:t>
      </w:r>
      <w:r w:rsidR="003D1382">
        <w:t>Clock</w:t>
      </w:r>
      <w:r>
        <w:t xml:space="preserve"> (RTC) egységet használ. A rendszeridő a mindenkori GPS időhöz szinkronizálódik.</w:t>
      </w:r>
    </w:p>
    <w:p w:rsidR="00B91DAD" w:rsidRDefault="00B91DAD" w:rsidP="00573689">
      <w:r>
        <w:t>A fedélzeti számítógép a house-keeping adatok alapján automatikusan parancsot adhat egyes modulok leállítására, amennyiben a küldetés biztonságát veszélyeztetik.</w:t>
      </w:r>
    </w:p>
    <w:p w:rsidR="00B91DAD" w:rsidRDefault="00B91DAD" w:rsidP="00573689">
      <w:r>
        <w:t>Az általános funkciók mellett az OBC-nek alkalmasnak kell lennie a pay-load-ok kezelésére is. Ezek vezérlése, monitorozása és az adatmentés az adott pay-load specifikációja alapján történik, melyet az eszköz fejlesztői biztosítanak.</w:t>
      </w:r>
    </w:p>
    <w:p w:rsidR="00B91DAD" w:rsidRPr="00573689" w:rsidRDefault="00B91DAD" w:rsidP="00573689">
      <w:r>
        <w:t>A fedélzeti számítógép Master szerepkörbe</w:t>
      </w:r>
      <w:r w:rsidR="00F46160">
        <w:t>n csatlakozik a rendszerbuszra, melynek felügyeletét teljes körűen el tudja látni.</w:t>
      </w:r>
    </w:p>
    <w:p w:rsidR="002D0E0D" w:rsidRDefault="002D0E0D" w:rsidP="002D0E0D">
      <w:pPr>
        <w:pStyle w:val="Cmsor2"/>
      </w:pPr>
      <w:bookmarkStart w:id="3" w:name="_Toc493627670"/>
      <w:r>
        <w:lastRenderedPageBreak/>
        <w:t>Felépítés</w:t>
      </w:r>
      <w:bookmarkEnd w:id="3"/>
    </w:p>
    <w:p w:rsidR="002D0E0D" w:rsidRDefault="002D0E0D" w:rsidP="002D0E0D">
      <w:pPr>
        <w:pStyle w:val="Kp"/>
      </w:pPr>
      <w:r>
        <w:rPr>
          <w:noProof/>
          <w:lang w:eastAsia="hu-HU"/>
        </w:rPr>
        <w:drawing>
          <wp:inline distT="0" distB="0" distL="0" distR="0" wp14:anchorId="62BE509F" wp14:editId="3A27CCD0">
            <wp:extent cx="5753100" cy="4314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0D" w:rsidRDefault="002D0E0D" w:rsidP="002D0E0D">
      <w:pPr>
        <w:pStyle w:val="Kpalrs"/>
      </w:pPr>
      <w:r>
        <w:t>UPRA-OBC Blokkvázlata</w:t>
      </w:r>
    </w:p>
    <w:p w:rsidR="00F46160" w:rsidRDefault="00F46160" w:rsidP="00F46160">
      <w:r>
        <w:t>Az OBC fő részegységei:</w:t>
      </w:r>
    </w:p>
    <w:p w:rsidR="00F46160" w:rsidRDefault="00F46160" w:rsidP="00F46160">
      <w:pPr>
        <w:pStyle w:val="Listaszerbekezds"/>
        <w:numPr>
          <w:ilvl w:val="0"/>
          <w:numId w:val="44"/>
        </w:numPr>
      </w:pPr>
      <w:r w:rsidRPr="00F46160">
        <w:rPr>
          <w:b/>
        </w:rPr>
        <w:t>Mikrokontroller</w:t>
      </w:r>
      <w:r>
        <w:t>: Busz kommunikáció, SD-kártya kezelés, GPS kezelés, vezérlőjelek</w:t>
      </w:r>
    </w:p>
    <w:p w:rsidR="00F46160" w:rsidRDefault="00F46160" w:rsidP="00F46160">
      <w:pPr>
        <w:pStyle w:val="Listaszerbekezds"/>
        <w:numPr>
          <w:ilvl w:val="0"/>
          <w:numId w:val="44"/>
        </w:numPr>
      </w:pPr>
      <w:r w:rsidRPr="00F46160">
        <w:rPr>
          <w:b/>
        </w:rPr>
        <w:t>GPS</w:t>
      </w:r>
      <w:r>
        <w:t>: integrált GPS modul a pozíció adatok vételéhez</w:t>
      </w:r>
    </w:p>
    <w:p w:rsidR="00F46160" w:rsidRDefault="00F46160" w:rsidP="00F46160">
      <w:pPr>
        <w:pStyle w:val="Listaszerbekezds"/>
        <w:numPr>
          <w:ilvl w:val="0"/>
          <w:numId w:val="44"/>
        </w:numPr>
      </w:pPr>
      <w:r w:rsidRPr="00F46160">
        <w:rPr>
          <w:b/>
        </w:rPr>
        <w:t>ICS</w:t>
      </w:r>
      <w:r>
        <w:t>: integrált kamerarendszer</w:t>
      </w:r>
    </w:p>
    <w:p w:rsidR="00F46160" w:rsidRDefault="00F46160" w:rsidP="00F46160">
      <w:pPr>
        <w:pStyle w:val="Listaszerbekezds"/>
        <w:numPr>
          <w:ilvl w:val="0"/>
          <w:numId w:val="44"/>
        </w:numPr>
      </w:pPr>
      <w:r w:rsidRPr="00F46160">
        <w:rPr>
          <w:b/>
        </w:rPr>
        <w:t>FTU</w:t>
      </w:r>
      <w:r>
        <w:t>: repülésmegszakító egység</w:t>
      </w:r>
    </w:p>
    <w:p w:rsidR="00F46160" w:rsidRDefault="00F46160" w:rsidP="00F46160">
      <w:pPr>
        <w:pStyle w:val="Listaszerbekezds"/>
        <w:numPr>
          <w:ilvl w:val="0"/>
          <w:numId w:val="44"/>
        </w:numPr>
      </w:pPr>
      <w:r w:rsidRPr="00F46160">
        <w:rPr>
          <w:b/>
        </w:rPr>
        <w:t>SD-kártya</w:t>
      </w:r>
      <w:r>
        <w:t>: fő adattároló egység</w:t>
      </w:r>
    </w:p>
    <w:p w:rsidR="00F46160" w:rsidRPr="00F46160" w:rsidRDefault="00F46160" w:rsidP="00F46160">
      <w:pPr>
        <w:pStyle w:val="Listaszerbekezds"/>
        <w:numPr>
          <w:ilvl w:val="0"/>
          <w:numId w:val="44"/>
        </w:numPr>
      </w:pPr>
      <w:r w:rsidRPr="00F46160">
        <w:rPr>
          <w:b/>
        </w:rPr>
        <w:t>RTC</w:t>
      </w:r>
      <w:r>
        <w:t>: rendszeridő biztosítása</w:t>
      </w:r>
    </w:p>
    <w:p w:rsidR="002D0E0D" w:rsidRDefault="002D0E0D" w:rsidP="002D0E0D">
      <w:pPr>
        <w:pStyle w:val="Cmsor1"/>
      </w:pPr>
      <w:bookmarkStart w:id="4" w:name="_Toc493627671"/>
      <w:r>
        <w:lastRenderedPageBreak/>
        <w:t>Funkciók</w:t>
      </w:r>
      <w:bookmarkEnd w:id="4"/>
    </w:p>
    <w:p w:rsidR="00852532" w:rsidRDefault="00852532" w:rsidP="00852532">
      <w:pPr>
        <w:pStyle w:val="Cmsor2"/>
      </w:pPr>
      <w:bookmarkStart w:id="5" w:name="_Toc493627672"/>
      <w:r>
        <w:t>Repülésfelügyelet</w:t>
      </w:r>
      <w:bookmarkEnd w:id="5"/>
    </w:p>
    <w:p w:rsidR="00852532" w:rsidRDefault="00852532" w:rsidP="00852532">
      <w:r>
        <w:t>Az OBC a repülési tervnek megfelelően kezeli az egyes alrendszereket. Lehet</w:t>
      </w:r>
      <w:r w:rsidR="00E90123">
        <w:t>őség van különböző előre programozott feladatok végrehajtására, melyek lehetnek időponthoz vagy környezeti változáshoz kötöttek.</w:t>
      </w:r>
    </w:p>
    <w:p w:rsidR="00E90123" w:rsidRPr="00852532" w:rsidRDefault="00E90123" w:rsidP="00852532">
      <w:r>
        <w:t>A beérkező rádiós parancsok alapján lehetőség van egyes feladatok irányított végrehajtására is, ezáltal a földi irányítás a repülés közben is be tud avatkozni bizonyos szituációkban.</w:t>
      </w:r>
    </w:p>
    <w:p w:rsidR="00852532" w:rsidRDefault="00852532" w:rsidP="00852532">
      <w:pPr>
        <w:pStyle w:val="Cmsor2"/>
      </w:pPr>
      <w:bookmarkStart w:id="6" w:name="_Toc493627673"/>
      <w:r>
        <w:t>Busz kommunikáció</w:t>
      </w:r>
      <w:bookmarkEnd w:id="6"/>
    </w:p>
    <w:p w:rsidR="00E90123" w:rsidRPr="00E90123" w:rsidRDefault="00E90123" w:rsidP="00E90123">
      <w:r>
        <w:t>Az OBC Master szerepkörben csatlakozik a rendszerbuszra. Az egyes alrendszerekkel történő kommunikációt normál működés során a fedélzeti számítógép kezdeményezi. Az elsődleges kommunikációs vonalon bizonyos alrendszerek küldhetnek megszakítási kérelmet az OBC felé. A másodlagos kommunikációs vonalon ez nem lehetséges, ebben az esetben az OBC polling módszerrel kérdezi le az alrendszerek állapotát.</w:t>
      </w:r>
    </w:p>
    <w:p w:rsidR="00852532" w:rsidRDefault="00852532" w:rsidP="00852532">
      <w:pPr>
        <w:pStyle w:val="Cmsor2"/>
      </w:pPr>
      <w:bookmarkStart w:id="7" w:name="_Toc493627674"/>
      <w:r>
        <w:t>GPS modul kezelése</w:t>
      </w:r>
      <w:bookmarkEnd w:id="7"/>
    </w:p>
    <w:p w:rsidR="00E90123" w:rsidRDefault="00E90123" w:rsidP="00E90123">
      <w:r>
        <w:t>Az OBC integrálva tartalmaz egy GPS modult, mely alkalmas nagy magasságú működésre. A GPS kommunikációs vonalai kivezetésre kerültek a rendszerbuszra így más alrendszerek is közvetlenül olvashatják a nyers NMEA üzeneteket.</w:t>
      </w:r>
    </w:p>
    <w:p w:rsidR="00E90123" w:rsidRDefault="00E90123" w:rsidP="00E90123">
      <w:r>
        <w:t>A GPS modullal szabványos NMEA üzenetekkel történik a kommunikáció, az OBC alkalmas ezek olvasására illetve a modul konfigurálására is.</w:t>
      </w:r>
    </w:p>
    <w:p w:rsidR="00E90123" w:rsidRPr="00E90123" w:rsidRDefault="00E90123" w:rsidP="00E90123">
      <w:r>
        <w:t>Jelenleg a GPGGA üzenetek feldolgozására van felkészítve a rendszer, mely tartalmazza a GPS időt, szélességi és hosszúsági adatokat</w:t>
      </w:r>
      <w:r w:rsidR="00173193">
        <w:t xml:space="preserve"> valamint a magasságot. Ballonos repülés során ezek elegendőek a helymeghatározáshoz. A GPGGA üzenetből kinyerhető a GPS-FIX információ is, mellyel vizsgálhatjuk, hogy érvényes GPS üzeneteket kapunk-e. Amennyiben nincs érvényes GPS adat, az utolsó érvényes értékeket használjuk.</w:t>
      </w:r>
    </w:p>
    <w:p w:rsidR="00173193" w:rsidRDefault="00173193" w:rsidP="00852532">
      <w:pPr>
        <w:pStyle w:val="Cmsor2"/>
      </w:pPr>
      <w:bookmarkStart w:id="8" w:name="_Toc493627675"/>
      <w:r>
        <w:t>Modulhőmérséklet mérése</w:t>
      </w:r>
      <w:bookmarkEnd w:id="8"/>
    </w:p>
    <w:p w:rsidR="00173193" w:rsidRPr="00173193" w:rsidRDefault="00173193" w:rsidP="00173193">
      <w:r>
        <w:t>A fedélzeti számítógép méri a saját hőmérsékletét, melyet legegyszerűbben a mikrokontrollerbe épített hőmérő egységgel valósíthatunk meg.</w:t>
      </w:r>
    </w:p>
    <w:p w:rsidR="00852532" w:rsidRDefault="00852532" w:rsidP="00852532">
      <w:pPr>
        <w:pStyle w:val="Cmsor2"/>
      </w:pPr>
      <w:bookmarkStart w:id="9" w:name="_Toc493627676"/>
      <w:r>
        <w:lastRenderedPageBreak/>
        <w:t>Telemetria adatok előállítása</w:t>
      </w:r>
      <w:bookmarkEnd w:id="9"/>
    </w:p>
    <w:p w:rsidR="00173193" w:rsidRDefault="00173193" w:rsidP="00173193">
      <w:r>
        <w:t>A GPS adatokból állítjuk elő az időbélyeggel ellátott telemetria adatokat, melyeket eltárolunk és továbbítunk a kommunikációs modul felé.</w:t>
      </w:r>
    </w:p>
    <w:p w:rsidR="00173193" w:rsidRDefault="00173193" w:rsidP="00173193">
      <w:r>
        <w:t>A telemetria adatok a következők:</w:t>
      </w:r>
    </w:p>
    <w:p w:rsidR="00173193" w:rsidRDefault="00173193" w:rsidP="00173193">
      <w:pPr>
        <w:pStyle w:val="Listaszerbekezds"/>
        <w:numPr>
          <w:ilvl w:val="0"/>
          <w:numId w:val="45"/>
        </w:numPr>
        <w:spacing w:after="0"/>
      </w:pPr>
      <w:r w:rsidRPr="00173193">
        <w:rPr>
          <w:b/>
        </w:rPr>
        <w:t>Időbélyeg</w:t>
      </w:r>
      <w:r>
        <w:t xml:space="preserve"> UTC formátumban</w:t>
      </w:r>
    </w:p>
    <w:p w:rsidR="00173193" w:rsidRDefault="00173193" w:rsidP="00173193">
      <w:pPr>
        <w:pStyle w:val="Listaszerbekezds"/>
        <w:numPr>
          <w:ilvl w:val="0"/>
          <w:numId w:val="45"/>
        </w:numPr>
        <w:spacing w:after="0"/>
      </w:pPr>
      <w:r w:rsidRPr="00173193">
        <w:rPr>
          <w:b/>
        </w:rPr>
        <w:t>Földrajzi</w:t>
      </w:r>
      <w:r>
        <w:t xml:space="preserve"> </w:t>
      </w:r>
      <w:r w:rsidRPr="00173193">
        <w:rPr>
          <w:b/>
        </w:rPr>
        <w:t>szélesség</w:t>
      </w:r>
      <w:r>
        <w:t xml:space="preserve"> NMEA formátumban</w:t>
      </w:r>
    </w:p>
    <w:p w:rsidR="00173193" w:rsidRDefault="00173193" w:rsidP="00173193">
      <w:pPr>
        <w:pStyle w:val="Listaszerbekezds"/>
        <w:numPr>
          <w:ilvl w:val="0"/>
          <w:numId w:val="45"/>
        </w:numPr>
        <w:spacing w:after="0"/>
      </w:pPr>
      <w:r w:rsidRPr="00173193">
        <w:rPr>
          <w:b/>
        </w:rPr>
        <w:t>Földrajzi</w:t>
      </w:r>
      <w:r>
        <w:t xml:space="preserve"> </w:t>
      </w:r>
      <w:r w:rsidRPr="00173193">
        <w:rPr>
          <w:b/>
        </w:rPr>
        <w:t>hosszúság</w:t>
      </w:r>
      <w:r>
        <w:t xml:space="preserve"> NMEA formátumban</w:t>
      </w:r>
    </w:p>
    <w:p w:rsidR="00173193" w:rsidRDefault="00173193" w:rsidP="00173193">
      <w:pPr>
        <w:pStyle w:val="Listaszerbekezds"/>
        <w:numPr>
          <w:ilvl w:val="0"/>
          <w:numId w:val="45"/>
        </w:numPr>
        <w:spacing w:after="0"/>
      </w:pPr>
      <w:r w:rsidRPr="00173193">
        <w:rPr>
          <w:b/>
        </w:rPr>
        <w:t>Magasság</w:t>
      </w:r>
      <w:r>
        <w:t xml:space="preserve"> méterben</w:t>
      </w:r>
    </w:p>
    <w:p w:rsidR="00173193" w:rsidRDefault="00173193" w:rsidP="00173193">
      <w:pPr>
        <w:pStyle w:val="Listaszerbekezds"/>
        <w:numPr>
          <w:ilvl w:val="0"/>
          <w:numId w:val="45"/>
        </w:numPr>
        <w:spacing w:after="0"/>
      </w:pPr>
      <w:r w:rsidRPr="00173193">
        <w:rPr>
          <w:b/>
        </w:rPr>
        <w:t>Vízszintes</w:t>
      </w:r>
      <w:r>
        <w:t xml:space="preserve"> </w:t>
      </w:r>
      <w:r w:rsidRPr="00173193">
        <w:rPr>
          <w:b/>
        </w:rPr>
        <w:t>sebesség</w:t>
      </w:r>
      <w:r>
        <w:rPr>
          <w:b/>
        </w:rPr>
        <w:t xml:space="preserve"> </w:t>
      </w:r>
      <w:r>
        <w:t>m/s formátumban</w:t>
      </w:r>
    </w:p>
    <w:p w:rsidR="00173193" w:rsidRDefault="00173193" w:rsidP="00173193">
      <w:pPr>
        <w:pStyle w:val="Listaszerbekezds"/>
        <w:numPr>
          <w:ilvl w:val="0"/>
          <w:numId w:val="45"/>
        </w:numPr>
      </w:pPr>
      <w:r w:rsidRPr="00173193">
        <w:rPr>
          <w:b/>
        </w:rPr>
        <w:t>Függőleges</w:t>
      </w:r>
      <w:r>
        <w:t xml:space="preserve"> </w:t>
      </w:r>
      <w:r w:rsidRPr="00173193">
        <w:rPr>
          <w:b/>
        </w:rPr>
        <w:t>sebesség</w:t>
      </w:r>
      <w:r>
        <w:rPr>
          <w:b/>
        </w:rPr>
        <w:t xml:space="preserve"> </w:t>
      </w:r>
      <w:r w:rsidR="003D1382">
        <w:t>m/</w:t>
      </w:r>
      <w:r>
        <w:t>s formátumban</w:t>
      </w:r>
    </w:p>
    <w:p w:rsidR="00173193" w:rsidRPr="00173193" w:rsidRDefault="00173193" w:rsidP="00173193">
      <w:pPr>
        <w:spacing w:after="0"/>
      </w:pPr>
      <w:r>
        <w:t>A kommunikációs modul ezekből állítja elő az élő követéshez szükséges telemetria rádiós csomagokat.</w:t>
      </w:r>
    </w:p>
    <w:p w:rsidR="00852532" w:rsidRDefault="00852532" w:rsidP="00852532">
      <w:pPr>
        <w:pStyle w:val="Cmsor2"/>
      </w:pPr>
      <w:bookmarkStart w:id="10" w:name="_Toc493627677"/>
      <w:r>
        <w:t>House-keeping adatok előállítása</w:t>
      </w:r>
      <w:bookmarkEnd w:id="10"/>
    </w:p>
    <w:p w:rsidR="00173193" w:rsidRPr="00173193" w:rsidRDefault="00173193" w:rsidP="00173193">
      <w:r>
        <w:t xml:space="preserve">A house-keeping adatok az egyes alrendszerektől lekért modulhőmérsékletből, külső hőmérsékletből és az EPS modultól lekért fogyasztás adatokból tevődik össze. Ezeket az adatokat naplózzuk, és </w:t>
      </w:r>
      <w:r w:rsidR="006E24BB">
        <w:t>továbbküldjük a COM modul felé, ami összeállítja a house-keeping státusz rádiós csomagokat.</w:t>
      </w:r>
      <w:bookmarkStart w:id="11" w:name="_GoBack"/>
      <w:bookmarkEnd w:id="11"/>
    </w:p>
    <w:p w:rsidR="00852532" w:rsidRDefault="00852532" w:rsidP="00852532">
      <w:pPr>
        <w:pStyle w:val="Cmsor2"/>
      </w:pPr>
      <w:bookmarkStart w:id="12" w:name="_Toc493627678"/>
      <w:r>
        <w:t>Adattárolás</w:t>
      </w:r>
      <w:bookmarkEnd w:id="12"/>
    </w:p>
    <w:p w:rsidR="006E24BB" w:rsidRDefault="006E24BB" w:rsidP="006E24BB">
      <w:r>
        <w:t xml:space="preserve">Az adatok tárolása a könnyebb hordozhatóság érdekében SD-kártyával valósul meg. A hordozhatóság érdekében az SD-kártyán FAT fájlrendszert </w:t>
      </w:r>
      <w:r w:rsidR="003D1382">
        <w:t>használunk,</w:t>
      </w:r>
      <w:r>
        <w:t xml:space="preserve"> és dedikált állományokat hozunk létre a különböző adatoknak:</w:t>
      </w:r>
    </w:p>
    <w:p w:rsidR="006E24BB" w:rsidRDefault="006E24BB" w:rsidP="006E24BB">
      <w:pPr>
        <w:pStyle w:val="Listaszerbekezds"/>
        <w:numPr>
          <w:ilvl w:val="0"/>
          <w:numId w:val="46"/>
        </w:numPr>
        <w:spacing w:after="0" w:line="240" w:lineRule="auto"/>
      </w:pPr>
      <w:r>
        <w:t>Rendszernapló</w:t>
      </w:r>
    </w:p>
    <w:p w:rsidR="006E24BB" w:rsidRDefault="006E24BB" w:rsidP="006E24BB">
      <w:pPr>
        <w:pStyle w:val="Listaszerbekezds"/>
        <w:numPr>
          <w:ilvl w:val="0"/>
          <w:numId w:val="46"/>
        </w:numPr>
        <w:spacing w:after="0" w:line="240" w:lineRule="auto"/>
      </w:pPr>
      <w:r>
        <w:t>Telemetria napló</w:t>
      </w:r>
    </w:p>
    <w:p w:rsidR="006E24BB" w:rsidRDefault="006E24BB" w:rsidP="006E24BB">
      <w:pPr>
        <w:pStyle w:val="Listaszerbekezds"/>
        <w:numPr>
          <w:ilvl w:val="0"/>
          <w:numId w:val="46"/>
        </w:numPr>
        <w:spacing w:after="0" w:line="240" w:lineRule="auto"/>
      </w:pPr>
      <w:r>
        <w:t>House-keeping napló</w:t>
      </w:r>
    </w:p>
    <w:p w:rsidR="006E24BB" w:rsidRDefault="006E24BB" w:rsidP="006E24BB">
      <w:pPr>
        <w:pStyle w:val="Listaszerbekezds"/>
        <w:numPr>
          <w:ilvl w:val="0"/>
          <w:numId w:val="46"/>
        </w:numPr>
        <w:spacing w:after="0" w:line="240" w:lineRule="auto"/>
      </w:pPr>
      <w:r>
        <w:t>Mérési adatok</w:t>
      </w:r>
    </w:p>
    <w:p w:rsidR="006E24BB" w:rsidRPr="006E24BB" w:rsidRDefault="006E24BB" w:rsidP="006E24BB">
      <w:pPr>
        <w:pStyle w:val="Listaszerbekezds"/>
        <w:numPr>
          <w:ilvl w:val="0"/>
          <w:numId w:val="46"/>
        </w:numPr>
        <w:spacing w:line="240" w:lineRule="auto"/>
      </w:pPr>
      <w:r>
        <w:t>Képek</w:t>
      </w:r>
    </w:p>
    <w:p w:rsidR="00852532" w:rsidRDefault="00852532" w:rsidP="00852532">
      <w:pPr>
        <w:pStyle w:val="Cmsor2"/>
      </w:pPr>
      <w:bookmarkStart w:id="13" w:name="_Toc493627679"/>
      <w:r>
        <w:t>Rendszeridő előállítása</w:t>
      </w:r>
      <w:bookmarkEnd w:id="13"/>
    </w:p>
    <w:p w:rsidR="006E24BB" w:rsidRPr="006E24BB" w:rsidRDefault="006E24BB" w:rsidP="006E24BB">
      <w:r>
        <w:t xml:space="preserve">A pontos időt </w:t>
      </w:r>
      <w:r w:rsidR="003D1382">
        <w:t>Real-Time</w:t>
      </w:r>
      <w:r>
        <w:t xml:space="preserve"> </w:t>
      </w:r>
      <w:r w:rsidR="003D1382">
        <w:t>Clock</w:t>
      </w:r>
      <w:r>
        <w:t xml:space="preserve"> (RTC) modullal állítjuk elő, mely alkalmas idő és dátum biztosítására is. A rendszeridőt a hőmérsékleti pontatlanság miatt időről-időre szinkronizáljuk a mindenkori GPS időhöz, amit a GPS modulból nyerünk ki. A rendszeridő és az időbélyegek UTC formátumban kerülnek előállításra és a különböző folyamatok ehhez szinkronizálódnak.</w:t>
      </w:r>
    </w:p>
    <w:p w:rsidR="00852532" w:rsidRDefault="00852532" w:rsidP="00852532">
      <w:pPr>
        <w:pStyle w:val="Cmsor2"/>
      </w:pPr>
      <w:bookmarkStart w:id="14" w:name="_Toc493627680"/>
      <w:r>
        <w:lastRenderedPageBreak/>
        <w:t>Repülés megszakítás</w:t>
      </w:r>
      <w:bookmarkEnd w:id="14"/>
    </w:p>
    <w:p w:rsidR="006E24BB" w:rsidRDefault="00047793" w:rsidP="006E24BB">
      <w:r>
        <w:t>Az OBC közvetlenül kezeli a repülésmegszakító egységet, mely parancsra levágja a ballont a rendszerről.</w:t>
      </w:r>
    </w:p>
    <w:p w:rsidR="00047793" w:rsidRPr="006E24BB" w:rsidRDefault="00047793" w:rsidP="006E24BB">
      <w:r>
        <w:t>A repülés megszakítása történhet a repülési terv alapján automatizálva magasság vagy idő alapján, illetve a földi irányítás által küldött rádiós parancs hatására is.</w:t>
      </w:r>
    </w:p>
    <w:p w:rsidR="00852532" w:rsidRDefault="00852532" w:rsidP="00852532">
      <w:pPr>
        <w:pStyle w:val="Cmsor2"/>
      </w:pPr>
      <w:bookmarkStart w:id="15" w:name="_Toc493627681"/>
      <w:r>
        <w:t>Integrált kamerarendszer</w:t>
      </w:r>
      <w:bookmarkEnd w:id="15"/>
    </w:p>
    <w:p w:rsidR="00047793" w:rsidRDefault="0087151D" w:rsidP="00047793">
      <w:r>
        <w:t>Az integrált kamerarendszer kezeléséhez nagyobb teljesítményű OBC-ben dedikált kamera portot tartunk fent. A dedikált kameraport egy DCMI, egy I2C és egy SPI portból áll össze. Ezzel lehetőségünk van ArduCAM modulok és natív kamera chipek kezelésére is.</w:t>
      </w:r>
    </w:p>
    <w:p w:rsidR="0087151D" w:rsidRDefault="0087151D" w:rsidP="00047793">
      <w:r>
        <w:t>A fényképezés mellett lehetőség van a kameramodulok felkonfigurálására is, így repülés során készíthetünk különböző felbontású és kalibrációjú képek készítésére.</w:t>
      </w:r>
    </w:p>
    <w:p w:rsidR="0087151D" w:rsidRPr="00047793" w:rsidRDefault="0087151D" w:rsidP="00047793">
      <w:r>
        <w:t>Az integrált kamerarendszer képeit az OBC az SD-kártyán tárolja és lehetőség van ezeket a COM modul segítségével visszaküldeni repülés közben.</w:t>
      </w:r>
    </w:p>
    <w:p w:rsidR="00852532" w:rsidRDefault="00852532" w:rsidP="00852532">
      <w:pPr>
        <w:pStyle w:val="Cmsor2"/>
      </w:pPr>
      <w:bookmarkStart w:id="16" w:name="_Toc493627682"/>
      <w:r>
        <w:t>Pay-load-ok kezelése</w:t>
      </w:r>
      <w:bookmarkEnd w:id="16"/>
    </w:p>
    <w:p w:rsidR="0087151D" w:rsidRDefault="0087151D" w:rsidP="0087151D">
      <w:r>
        <w:t xml:space="preserve">Az OBC lehetőséget biztosít harmadik fél által készített pay-load-ok kezelésére. Ezek a funkciók nincsenek definiálva az </w:t>
      </w:r>
      <w:r w:rsidR="003D1382">
        <w:t>alapműködésben</w:t>
      </w:r>
      <w:r>
        <w:t>, a pay-load fejlesztői által biztosított specifikáció határozza meg.</w:t>
      </w:r>
    </w:p>
    <w:p w:rsidR="0087151D" w:rsidRPr="0087151D" w:rsidRDefault="0087151D" w:rsidP="0087151D">
      <w:r>
        <w:t>A pay-load-ok kezelése a rendszerbuszon keresztül történik. Az eszközök kapcsolódhatnak közvetlenül a rendszerbuszra vagy UPRA Interface kártyán keresztül. A pay-load-ok integrálása az eszköz fejlesztőivel közösen történik.</w:t>
      </w:r>
    </w:p>
    <w:sectPr w:rsidR="0087151D" w:rsidRPr="0087151D" w:rsidSect="00C230E0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7" w:h="16840" w:code="9"/>
      <w:pgMar w:top="1531" w:right="1418" w:bottom="1418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971" w:rsidRDefault="00032971">
      <w:r>
        <w:separator/>
      </w:r>
    </w:p>
  </w:endnote>
  <w:endnote w:type="continuationSeparator" w:id="0">
    <w:p w:rsidR="00032971" w:rsidRDefault="0003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9211"/>
    </w:tblGrid>
    <w:tr w:rsidR="0007395B" w:rsidTr="0007395B">
      <w:tc>
        <w:tcPr>
          <w:tcW w:w="9211" w:type="dxa"/>
        </w:tcPr>
        <w:p w:rsidR="0007395B" w:rsidRPr="0007395B" w:rsidRDefault="0007395B" w:rsidP="0007395B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451892">
            <w:rPr>
              <w:rFonts w:ascii="Agency FB" w:hAnsi="Agency FB"/>
              <w:b/>
              <w:noProof/>
            </w:rPr>
            <w:t>2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.oldal</w:t>
          </w:r>
        </w:p>
      </w:tc>
    </w:tr>
  </w:tbl>
  <w:p w:rsidR="008430CD" w:rsidRPr="0007395B" w:rsidRDefault="008430CD" w:rsidP="0007395B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5DD" w:rsidRDefault="00032971">
    <w:pPr>
      <w:pStyle w:val="llb"/>
    </w:pPr>
    <w:sdt>
      <w:sdtPr>
        <w:alias w:val="Szerző"/>
        <w:tag w:val=""/>
        <w:id w:val="1754848710"/>
        <w:placeholder>
          <w:docPart w:val="34BA87B3C9204B69AB86C813CE1E21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D0E0D">
          <w:t>Góczán Bence Dávid</w:t>
        </w:r>
      </w:sdtContent>
    </w:sdt>
    <w:r w:rsidR="00DE25DD">
      <w:tab/>
    </w:r>
    <w:r w:rsidR="00DE25DD">
      <w:tab/>
    </w:r>
    <w:r w:rsidR="00AB7ED7">
      <w:fldChar w:fldCharType="begin"/>
    </w:r>
    <w:r w:rsidR="00AB7ED7">
      <w:instrText xml:space="preserve"> TIME \@ "yyyy.MM.dd." </w:instrText>
    </w:r>
    <w:r w:rsidR="00AB7ED7">
      <w:fldChar w:fldCharType="separate"/>
    </w:r>
    <w:r w:rsidR="00451892">
      <w:rPr>
        <w:noProof/>
      </w:rPr>
      <w:t>2017.09.19.</w:t>
    </w:r>
    <w:r w:rsidR="00AB7ED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971" w:rsidRDefault="00032971">
      <w:r>
        <w:separator/>
      </w:r>
    </w:p>
  </w:footnote>
  <w:footnote w:type="continuationSeparator" w:id="0">
    <w:p w:rsidR="00032971" w:rsidRDefault="00032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CD" w:rsidRDefault="008430CD"/>
  <w:p w:rsidR="008430CD" w:rsidRDefault="008430CD"/>
  <w:p w:rsidR="008430CD" w:rsidRDefault="008430C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4549"/>
    </w:tblGrid>
    <w:tr w:rsidR="0007395B" w:rsidTr="0007395B">
      <w:sdt>
        <w:sdtPr>
          <w:rPr>
            <w:rFonts w:ascii="Agency FB" w:hAnsi="Agency FB"/>
            <w:sz w:val="28"/>
          </w:rPr>
          <w:alias w:val="Cím"/>
          <w:tag w:val=""/>
          <w:id w:val="-1671254781"/>
          <w:placeholder>
            <w:docPart w:val="7E74B18991BA4A86BF4EE007A99A656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05" w:type="dxa"/>
              <w:vAlign w:val="center"/>
            </w:tcPr>
            <w:p w:rsidR="0007395B" w:rsidRPr="002D0E0D" w:rsidRDefault="002D0E0D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2D0E0D">
                <w:rPr>
                  <w:rFonts w:ascii="Agency FB" w:hAnsi="Agency FB"/>
                  <w:sz w:val="28"/>
                </w:rPr>
                <w:t>UPRA-OBC Fedélzeti Számítógép</w:t>
              </w:r>
            </w:p>
          </w:tc>
        </w:sdtContent>
      </w:sdt>
      <w:tc>
        <w:tcPr>
          <w:tcW w:w="4606" w:type="dxa"/>
          <w:vAlign w:val="center"/>
        </w:tcPr>
        <w:p w:rsidR="0007395B" w:rsidRDefault="0007395B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eastAsia="hu-HU"/>
            </w:rPr>
            <w:drawing>
              <wp:inline distT="0" distB="0" distL="0" distR="0" wp14:anchorId="03B43828" wp14:editId="33DB0357">
                <wp:extent cx="1371600" cy="723900"/>
                <wp:effectExtent l="0" t="0" r="0" b="0"/>
                <wp:docPr id="4" name="Kép 4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395B" w:rsidRPr="0007395B" w:rsidRDefault="0007395B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D2C61"/>
    <w:multiLevelType w:val="hybridMultilevel"/>
    <w:tmpl w:val="6018F4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833CE9"/>
    <w:multiLevelType w:val="hybridMultilevel"/>
    <w:tmpl w:val="D64CB8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3D7529C"/>
    <w:multiLevelType w:val="hybridMultilevel"/>
    <w:tmpl w:val="C8B671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EE0508"/>
    <w:multiLevelType w:val="multilevel"/>
    <w:tmpl w:val="418E4214"/>
    <w:numStyleLink w:val="tmutatszmozottlista"/>
  </w:abstractNum>
  <w:abstractNum w:abstractNumId="15">
    <w:nsid w:val="19F87B74"/>
    <w:multiLevelType w:val="hybridMultilevel"/>
    <w:tmpl w:val="D78461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985ED9"/>
    <w:multiLevelType w:val="hybridMultilevel"/>
    <w:tmpl w:val="C7327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1FC8725E"/>
    <w:multiLevelType w:val="hybridMultilevel"/>
    <w:tmpl w:val="183879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A236E0">
      <w:start w:val="14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C0BAD"/>
    <w:multiLevelType w:val="hybridMultilevel"/>
    <w:tmpl w:val="2A960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D0A4B"/>
    <w:multiLevelType w:val="hybridMultilevel"/>
    <w:tmpl w:val="2CF076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68C6A3D"/>
    <w:multiLevelType w:val="hybridMultilevel"/>
    <w:tmpl w:val="CD26CD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82C29DF"/>
    <w:multiLevelType w:val="hybridMultilevel"/>
    <w:tmpl w:val="F49A47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B1677E5"/>
    <w:multiLevelType w:val="hybridMultilevel"/>
    <w:tmpl w:val="DE2833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BE90F6C"/>
    <w:multiLevelType w:val="hybridMultilevel"/>
    <w:tmpl w:val="ACB643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57A16D7"/>
    <w:multiLevelType w:val="hybridMultilevel"/>
    <w:tmpl w:val="E2EAD26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4AED2342"/>
    <w:multiLevelType w:val="hybridMultilevel"/>
    <w:tmpl w:val="8EC0F6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B5078B5"/>
    <w:multiLevelType w:val="hybridMultilevel"/>
    <w:tmpl w:val="23BC5C8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4C411604"/>
    <w:multiLevelType w:val="hybridMultilevel"/>
    <w:tmpl w:val="96166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41454E"/>
    <w:multiLevelType w:val="hybridMultilevel"/>
    <w:tmpl w:val="F0EC34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DA379D2"/>
    <w:multiLevelType w:val="hybridMultilevel"/>
    <w:tmpl w:val="6C125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746CC6"/>
    <w:multiLevelType w:val="hybridMultilevel"/>
    <w:tmpl w:val="7B4A2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25E7206"/>
    <w:multiLevelType w:val="hybridMultilevel"/>
    <w:tmpl w:val="4C20DA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9B3798"/>
    <w:multiLevelType w:val="hybridMultilevel"/>
    <w:tmpl w:val="1382B8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A6F7C4C"/>
    <w:multiLevelType w:val="hybridMultilevel"/>
    <w:tmpl w:val="999EE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95E5C3A"/>
    <w:multiLevelType w:val="hybridMultilevel"/>
    <w:tmpl w:val="C0A88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DF85E56"/>
    <w:multiLevelType w:val="hybridMultilevel"/>
    <w:tmpl w:val="85AA57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17"/>
  </w:num>
  <w:num w:numId="4">
    <w:abstractNumId w:val="26"/>
  </w:num>
  <w:num w:numId="5">
    <w:abstractNumId w:val="29"/>
  </w:num>
  <w:num w:numId="6">
    <w:abstractNumId w:val="35"/>
  </w:num>
  <w:num w:numId="7">
    <w:abstractNumId w:val="19"/>
  </w:num>
  <w:num w:numId="8">
    <w:abstractNumId w:val="14"/>
  </w:num>
  <w:num w:numId="9">
    <w:abstractNumId w:val="23"/>
  </w:num>
  <w:num w:numId="10">
    <w:abstractNumId w:val="44"/>
  </w:num>
  <w:num w:numId="11">
    <w:abstractNumId w:val="24"/>
  </w:num>
  <w:num w:numId="12">
    <w:abstractNumId w:val="4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7"/>
  </w:num>
  <w:num w:numId="24">
    <w:abstractNumId w:val="31"/>
  </w:num>
  <w:num w:numId="25">
    <w:abstractNumId w:val="36"/>
  </w:num>
  <w:num w:numId="26">
    <w:abstractNumId w:val="25"/>
  </w:num>
  <w:num w:numId="27">
    <w:abstractNumId w:val="13"/>
  </w:num>
  <w:num w:numId="28">
    <w:abstractNumId w:val="38"/>
  </w:num>
  <w:num w:numId="29">
    <w:abstractNumId w:val="40"/>
  </w:num>
  <w:num w:numId="30">
    <w:abstractNumId w:val="18"/>
  </w:num>
  <w:num w:numId="31">
    <w:abstractNumId w:val="45"/>
  </w:num>
  <w:num w:numId="32">
    <w:abstractNumId w:val="10"/>
  </w:num>
  <w:num w:numId="33">
    <w:abstractNumId w:val="15"/>
  </w:num>
  <w:num w:numId="34">
    <w:abstractNumId w:val="33"/>
  </w:num>
  <w:num w:numId="35">
    <w:abstractNumId w:val="16"/>
  </w:num>
  <w:num w:numId="36">
    <w:abstractNumId w:val="20"/>
  </w:num>
  <w:num w:numId="37">
    <w:abstractNumId w:val="22"/>
  </w:num>
  <w:num w:numId="38">
    <w:abstractNumId w:val="21"/>
  </w:num>
  <w:num w:numId="39">
    <w:abstractNumId w:val="28"/>
  </w:num>
  <w:num w:numId="40">
    <w:abstractNumId w:val="27"/>
  </w:num>
  <w:num w:numId="41">
    <w:abstractNumId w:val="42"/>
  </w:num>
  <w:num w:numId="42">
    <w:abstractNumId w:val="39"/>
  </w:num>
  <w:num w:numId="43">
    <w:abstractNumId w:val="12"/>
  </w:num>
  <w:num w:numId="44">
    <w:abstractNumId w:val="32"/>
  </w:num>
  <w:num w:numId="45">
    <w:abstractNumId w:val="34"/>
  </w:num>
  <w:num w:numId="46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AA"/>
    <w:rsid w:val="000062F4"/>
    <w:rsid w:val="0001192F"/>
    <w:rsid w:val="00015194"/>
    <w:rsid w:val="00027183"/>
    <w:rsid w:val="00032971"/>
    <w:rsid w:val="00047793"/>
    <w:rsid w:val="0006359F"/>
    <w:rsid w:val="0007395B"/>
    <w:rsid w:val="00076FD2"/>
    <w:rsid w:val="000A7483"/>
    <w:rsid w:val="000B0F50"/>
    <w:rsid w:val="000B53E0"/>
    <w:rsid w:val="00114594"/>
    <w:rsid w:val="00136C48"/>
    <w:rsid w:val="00145DC3"/>
    <w:rsid w:val="001466C3"/>
    <w:rsid w:val="0016415B"/>
    <w:rsid w:val="0016726F"/>
    <w:rsid w:val="00171054"/>
    <w:rsid w:val="00171EF3"/>
    <w:rsid w:val="001725A3"/>
    <w:rsid w:val="00173193"/>
    <w:rsid w:val="0017702E"/>
    <w:rsid w:val="00184D4E"/>
    <w:rsid w:val="00185794"/>
    <w:rsid w:val="00187724"/>
    <w:rsid w:val="001A200C"/>
    <w:rsid w:val="001A57BC"/>
    <w:rsid w:val="001B410E"/>
    <w:rsid w:val="001B4A18"/>
    <w:rsid w:val="001B7FEB"/>
    <w:rsid w:val="001D515F"/>
    <w:rsid w:val="002022A8"/>
    <w:rsid w:val="00205999"/>
    <w:rsid w:val="002102C3"/>
    <w:rsid w:val="00225F65"/>
    <w:rsid w:val="00227347"/>
    <w:rsid w:val="00252B43"/>
    <w:rsid w:val="00267677"/>
    <w:rsid w:val="002766BB"/>
    <w:rsid w:val="00277B7D"/>
    <w:rsid w:val="002841F9"/>
    <w:rsid w:val="00285942"/>
    <w:rsid w:val="002C0368"/>
    <w:rsid w:val="002C5972"/>
    <w:rsid w:val="002D0621"/>
    <w:rsid w:val="002D0E0D"/>
    <w:rsid w:val="002D7DA9"/>
    <w:rsid w:val="002E1AD0"/>
    <w:rsid w:val="002E1D2A"/>
    <w:rsid w:val="002E40C3"/>
    <w:rsid w:val="00302BB3"/>
    <w:rsid w:val="00306232"/>
    <w:rsid w:val="0030653A"/>
    <w:rsid w:val="0031264B"/>
    <w:rsid w:val="00313013"/>
    <w:rsid w:val="0032691E"/>
    <w:rsid w:val="003301E4"/>
    <w:rsid w:val="00350AEC"/>
    <w:rsid w:val="003632B1"/>
    <w:rsid w:val="0037381F"/>
    <w:rsid w:val="00382DD4"/>
    <w:rsid w:val="00384A5F"/>
    <w:rsid w:val="00390F7E"/>
    <w:rsid w:val="003A174F"/>
    <w:rsid w:val="003A4CDB"/>
    <w:rsid w:val="003D1382"/>
    <w:rsid w:val="003E70B1"/>
    <w:rsid w:val="003F5425"/>
    <w:rsid w:val="00402160"/>
    <w:rsid w:val="00410924"/>
    <w:rsid w:val="00416992"/>
    <w:rsid w:val="00451892"/>
    <w:rsid w:val="004615A8"/>
    <w:rsid w:val="0048335B"/>
    <w:rsid w:val="0048395A"/>
    <w:rsid w:val="004851C7"/>
    <w:rsid w:val="004B6530"/>
    <w:rsid w:val="004D391D"/>
    <w:rsid w:val="00502A30"/>
    <w:rsid w:val="005176FF"/>
    <w:rsid w:val="00521FC7"/>
    <w:rsid w:val="00535AB2"/>
    <w:rsid w:val="005524FC"/>
    <w:rsid w:val="00563865"/>
    <w:rsid w:val="00573689"/>
    <w:rsid w:val="00576495"/>
    <w:rsid w:val="00595650"/>
    <w:rsid w:val="005B4460"/>
    <w:rsid w:val="005D3443"/>
    <w:rsid w:val="005E01E0"/>
    <w:rsid w:val="005E2EE4"/>
    <w:rsid w:val="005E3E15"/>
    <w:rsid w:val="005E7DBE"/>
    <w:rsid w:val="0060218D"/>
    <w:rsid w:val="006068CB"/>
    <w:rsid w:val="00620F00"/>
    <w:rsid w:val="0062185B"/>
    <w:rsid w:val="0062742A"/>
    <w:rsid w:val="00632E0B"/>
    <w:rsid w:val="0063585C"/>
    <w:rsid w:val="00641018"/>
    <w:rsid w:val="00650C7C"/>
    <w:rsid w:val="0065708C"/>
    <w:rsid w:val="00675281"/>
    <w:rsid w:val="00681E99"/>
    <w:rsid w:val="00692605"/>
    <w:rsid w:val="00692FEA"/>
    <w:rsid w:val="00696D0E"/>
    <w:rsid w:val="006A1B7F"/>
    <w:rsid w:val="006A3ED7"/>
    <w:rsid w:val="006B5BB7"/>
    <w:rsid w:val="006D338C"/>
    <w:rsid w:val="006E113C"/>
    <w:rsid w:val="006E24BB"/>
    <w:rsid w:val="006F512E"/>
    <w:rsid w:val="00700E3A"/>
    <w:rsid w:val="00730B3C"/>
    <w:rsid w:val="007578D5"/>
    <w:rsid w:val="00765975"/>
    <w:rsid w:val="007676C9"/>
    <w:rsid w:val="00774655"/>
    <w:rsid w:val="00785E1C"/>
    <w:rsid w:val="007C77A2"/>
    <w:rsid w:val="007D0DEA"/>
    <w:rsid w:val="007D639E"/>
    <w:rsid w:val="007E1ACF"/>
    <w:rsid w:val="007E6FFE"/>
    <w:rsid w:val="007F33E6"/>
    <w:rsid w:val="008169CA"/>
    <w:rsid w:val="00816BCB"/>
    <w:rsid w:val="0083419D"/>
    <w:rsid w:val="008430CD"/>
    <w:rsid w:val="008500C9"/>
    <w:rsid w:val="00852532"/>
    <w:rsid w:val="00854BDC"/>
    <w:rsid w:val="0087151D"/>
    <w:rsid w:val="008A063B"/>
    <w:rsid w:val="008A4245"/>
    <w:rsid w:val="008B693E"/>
    <w:rsid w:val="008D3F80"/>
    <w:rsid w:val="008E7228"/>
    <w:rsid w:val="008F0552"/>
    <w:rsid w:val="0090541F"/>
    <w:rsid w:val="009074E5"/>
    <w:rsid w:val="00915C26"/>
    <w:rsid w:val="009258EF"/>
    <w:rsid w:val="00940CB1"/>
    <w:rsid w:val="0094765B"/>
    <w:rsid w:val="009522EA"/>
    <w:rsid w:val="0095236A"/>
    <w:rsid w:val="009655DB"/>
    <w:rsid w:val="0098532E"/>
    <w:rsid w:val="009A0606"/>
    <w:rsid w:val="009B1AB8"/>
    <w:rsid w:val="009C1C93"/>
    <w:rsid w:val="009C3842"/>
    <w:rsid w:val="009D1C76"/>
    <w:rsid w:val="009F355F"/>
    <w:rsid w:val="009F4670"/>
    <w:rsid w:val="009F5482"/>
    <w:rsid w:val="00A03059"/>
    <w:rsid w:val="00A322FC"/>
    <w:rsid w:val="00A34DC4"/>
    <w:rsid w:val="00A44060"/>
    <w:rsid w:val="00A63F38"/>
    <w:rsid w:val="00A73AFD"/>
    <w:rsid w:val="00A74166"/>
    <w:rsid w:val="00A93966"/>
    <w:rsid w:val="00A950AC"/>
    <w:rsid w:val="00A9702E"/>
    <w:rsid w:val="00AA3A7C"/>
    <w:rsid w:val="00AB511F"/>
    <w:rsid w:val="00AB7ED7"/>
    <w:rsid w:val="00AE05C4"/>
    <w:rsid w:val="00AF7928"/>
    <w:rsid w:val="00B05AFE"/>
    <w:rsid w:val="00B13FD0"/>
    <w:rsid w:val="00B2721C"/>
    <w:rsid w:val="00B4104A"/>
    <w:rsid w:val="00B44C7E"/>
    <w:rsid w:val="00B50CAA"/>
    <w:rsid w:val="00B638C2"/>
    <w:rsid w:val="00B91DAD"/>
    <w:rsid w:val="00B96880"/>
    <w:rsid w:val="00BA1430"/>
    <w:rsid w:val="00BB2AE6"/>
    <w:rsid w:val="00BD461A"/>
    <w:rsid w:val="00BF14F9"/>
    <w:rsid w:val="00C00B3C"/>
    <w:rsid w:val="00C2211D"/>
    <w:rsid w:val="00C230E0"/>
    <w:rsid w:val="00C263B5"/>
    <w:rsid w:val="00C2686E"/>
    <w:rsid w:val="00C31260"/>
    <w:rsid w:val="00C354A1"/>
    <w:rsid w:val="00C46A15"/>
    <w:rsid w:val="00C473D8"/>
    <w:rsid w:val="00C53F92"/>
    <w:rsid w:val="00C73DEE"/>
    <w:rsid w:val="00C809E2"/>
    <w:rsid w:val="00C855EC"/>
    <w:rsid w:val="00C8582B"/>
    <w:rsid w:val="00C869BB"/>
    <w:rsid w:val="00C94815"/>
    <w:rsid w:val="00CB3842"/>
    <w:rsid w:val="00CE58F3"/>
    <w:rsid w:val="00D044AC"/>
    <w:rsid w:val="00D04B67"/>
    <w:rsid w:val="00D07335"/>
    <w:rsid w:val="00D1632F"/>
    <w:rsid w:val="00D23A40"/>
    <w:rsid w:val="00D23BFC"/>
    <w:rsid w:val="00D429F2"/>
    <w:rsid w:val="00D432C1"/>
    <w:rsid w:val="00D4756B"/>
    <w:rsid w:val="00D53F5A"/>
    <w:rsid w:val="00D56D72"/>
    <w:rsid w:val="00D62C57"/>
    <w:rsid w:val="00D6799C"/>
    <w:rsid w:val="00D67B25"/>
    <w:rsid w:val="00D70600"/>
    <w:rsid w:val="00D713AB"/>
    <w:rsid w:val="00D81927"/>
    <w:rsid w:val="00D86721"/>
    <w:rsid w:val="00D9381C"/>
    <w:rsid w:val="00D95E2C"/>
    <w:rsid w:val="00DC2491"/>
    <w:rsid w:val="00DC4FE0"/>
    <w:rsid w:val="00DD6A58"/>
    <w:rsid w:val="00DE25DD"/>
    <w:rsid w:val="00DE3E5A"/>
    <w:rsid w:val="00DF1DEB"/>
    <w:rsid w:val="00DF365B"/>
    <w:rsid w:val="00E07EE4"/>
    <w:rsid w:val="00E42F0D"/>
    <w:rsid w:val="00E4315C"/>
    <w:rsid w:val="00E73B7E"/>
    <w:rsid w:val="00E8385C"/>
    <w:rsid w:val="00E844D4"/>
    <w:rsid w:val="00E86A0C"/>
    <w:rsid w:val="00E90123"/>
    <w:rsid w:val="00E94254"/>
    <w:rsid w:val="00EB1D13"/>
    <w:rsid w:val="00EE1A1F"/>
    <w:rsid w:val="00EE2264"/>
    <w:rsid w:val="00F050F9"/>
    <w:rsid w:val="00F322A8"/>
    <w:rsid w:val="00F46160"/>
    <w:rsid w:val="00F702E2"/>
    <w:rsid w:val="00F77187"/>
    <w:rsid w:val="00FB340E"/>
    <w:rsid w:val="00FD6E17"/>
    <w:rsid w:val="00FE0BE0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D66415ACC4AAA9B42B2595893E3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E65616-24EB-477C-B024-5BCD6945B3BA}"/>
      </w:docPartPr>
      <w:docPartBody>
        <w:p w:rsidR="007D2D7F" w:rsidRDefault="0070253E">
          <w:r w:rsidRPr="00842BAD">
            <w:rPr>
              <w:rStyle w:val="Helyrzszveg"/>
            </w:rPr>
            <w:t>[Cím]</w:t>
          </w:r>
        </w:p>
      </w:docPartBody>
    </w:docPart>
    <w:docPart>
      <w:docPartPr>
        <w:name w:val="F70D2F307341433CB9CF400A3BB878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E32514-2833-4459-8E4C-751559BC82D8}"/>
      </w:docPartPr>
      <w:docPartBody>
        <w:p w:rsidR="007D2D7F" w:rsidRDefault="0070253E">
          <w:r w:rsidRPr="00842BAD">
            <w:rPr>
              <w:rStyle w:val="Helyrzszveg"/>
            </w:rPr>
            <w:t>[Tárgy]</w:t>
          </w:r>
        </w:p>
      </w:docPartBody>
    </w:docPart>
    <w:docPart>
      <w:docPartPr>
        <w:name w:val="7E74B18991BA4A86BF4EE007A99A656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B31C2C4-5998-4D84-9E6A-F8FC05BB84CF}"/>
      </w:docPartPr>
      <w:docPartBody>
        <w:p w:rsidR="00903BF0" w:rsidRDefault="007D2D7F">
          <w:r w:rsidRPr="006F0A6F">
            <w:rPr>
              <w:rStyle w:val="Helyrzszveg"/>
            </w:rPr>
            <w:t>[Cím]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E"/>
    <w:rsid w:val="00163857"/>
    <w:rsid w:val="002B50A8"/>
    <w:rsid w:val="0070253E"/>
    <w:rsid w:val="007D2D7F"/>
    <w:rsid w:val="00903BF0"/>
    <w:rsid w:val="00B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D2D7F"/>
    <w:rPr>
      <w:color w:val="808080"/>
    </w:rPr>
  </w:style>
  <w:style w:type="paragraph" w:customStyle="1" w:styleId="34BA87B3C9204B69AB86C813CE1E21BD">
    <w:name w:val="34BA87B3C9204B69AB86C813CE1E21BD"/>
    <w:rsid w:val="007025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D2D7F"/>
    <w:rPr>
      <w:color w:val="808080"/>
    </w:rPr>
  </w:style>
  <w:style w:type="paragraph" w:customStyle="1" w:styleId="34BA87B3C9204B69AB86C813CE1E21BD">
    <w:name w:val="34BA87B3C9204B69AB86C813CE1E21BD"/>
    <w:rsid w:val="0070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épül</b:Tag>
    <b:SourceType>Misc</b:SourceType>
    <b:Guid>{2CFF16B9-F347-40F6-8BED-B0B2D5328D4A}</b:Guid>
    <b:Title>dfasdfas</b:Title>
    <b:Year>sad</b:Year>
    <b:Publisher>sdf</b:Publisher>
    <b:Author>
      <b:Author>
        <b:NameList>
          <b:Person>
            <b:Last>sdfasdf</b:Last>
          </b:Person>
        </b:NameList>
      </b:Author>
    </b:Author>
    <b:PublicationTitle>asd</b:PublicationTitle>
    <b:Month>asdfsd</b:Month>
    <b:CountryRegion>asdfafsda</b:CountryRegion>
    <b:RefOrder>1</b:RefOrder>
  </b:Source>
</b:Sources>
</file>

<file path=customXml/itemProps1.xml><?xml version="1.0" encoding="utf-8"?>
<ds:datastoreItem xmlns:ds="http://schemas.openxmlformats.org/officeDocument/2006/customXml" ds:itemID="{D6B2AC47-4F66-4A6E-B7DE-2FBCAC42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128</TotalTime>
  <Pages>1</Pages>
  <Words>1038</Words>
  <Characters>7170</Characters>
  <Application>Microsoft Office Word</Application>
  <DocSecurity>0</DocSecurity>
  <Lines>59</Lines>
  <Paragraphs>16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UPRA-OBC Fedélzeti Számítógép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Company>LEGO Kör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UPRA-OBC Fedélzeti Számítógép</dc:title>
  <dc:subject>Áttekintés/Tervezet</dc:subject>
  <dc:creator>Góczán Bence Dávid</dc:creator>
  <cp:lastModifiedBy>Góczán Bence</cp:lastModifiedBy>
  <cp:revision>25</cp:revision>
  <cp:lastPrinted>2017-09-19T21:43:00Z</cp:lastPrinted>
  <dcterms:created xsi:type="dcterms:W3CDTF">2014-01-08T16:56:00Z</dcterms:created>
  <dcterms:modified xsi:type="dcterms:W3CDTF">2017-09-19T21:44:00Z</dcterms:modified>
</cp:coreProperties>
</file>